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Default Extension="png" ContentType="image/png"/>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Default Extension="jpeg" ContentType="image/jpeg"/>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9"/>
        <w:rPr>
          <w:rFonts w:ascii="Times New Roman"/>
          <w:sz w:val="23"/>
        </w:rPr>
      </w:pPr>
    </w:p>
    <w:p>
      <w:pPr>
        <w:tabs>
          <w:tab w:pos="4952" w:val="left" w:leader="none"/>
        </w:tabs>
        <w:spacing w:line="240" w:lineRule="auto"/>
        <w:ind w:left="879" w:right="0" w:firstLine="0"/>
        <w:rPr>
          <w:rFonts w:ascii="Times New Roman"/>
          <w:sz w:val="20"/>
        </w:rPr>
      </w:pPr>
      <w:r>
        <w:rPr>
          <w:rFonts w:ascii="Times New Roman"/>
          <w:position w:val="21"/>
          <w:sz w:val="20"/>
        </w:rPr>
        <w:pict>
          <v:group style="width:29.7pt;height:26.9pt;mso-position-horizontal-relative:char;mso-position-vertical-relative:line" coordorigin="0,0" coordsize="594,538">
            <v:shape style="position:absolute;left:0;top:0;width:594;height:538" coordorigin="0,0" coordsize="594,538" path="m365,533l181,533,189,533,197,534,212,536,230,537,250,537,272,537,304,537,331,536,352,534,365,533xm76,0l66,0,51,0,19,0,15,1,9,2,9,8,11,12,15,16,22,18,33,21,52,25,66,30,77,35,83,40,88,44,90,54,90,83,91,202,90,254,91,283,90,321,90,392,89,427,87,460,84,485,79,500,71,505,61,509,49,512,36,514,23,515,11,518,1,523,0,529,0,530,0,532,1,533,2,536,168,533,170,533,181,533,365,533,368,532,399,526,425,519,430,517,271,517,255,516,239,514,224,511,208,506,193,497,180,488,172,477,166,466,163,443,160,398,159,330,159,271,159,158,159,119,158,91,158,71,157,66,157,53,158,46,160,40,161,37,163,35,165,34,176,30,191,27,208,25,227,24,426,24,405,17,383,11,360,7,353,6,184,6,156,6,137,5,118,4,99,3,87,1,76,0xm426,24l227,24,258,25,287,28,315,34,342,41,368,50,391,61,414,75,434,91,452,109,467,127,479,145,488,164,498,191,505,218,509,245,511,271,510,298,508,321,504,343,499,362,495,374,488,387,481,400,472,415,461,429,449,443,436,456,422,468,406,479,389,489,371,497,352,504,332,510,312,514,292,516,271,517,430,517,448,511,465,502,481,493,497,481,513,467,528,451,543,433,556,413,567,392,577,369,584,346,590,322,593,299,594,275,593,249,590,224,585,201,578,179,569,158,559,138,546,119,532,100,517,83,502,69,487,57,473,47,450,35,427,25,426,24xm289,1l275,1,257,2,195,5,184,6,353,6,337,4,314,2,289,1xe" filled="true" fillcolor="#231f20" stroked="false">
              <v:path arrowok="t"/>
              <v:fill type="solid"/>
            </v:shape>
          </v:group>
        </w:pict>
      </w:r>
      <w:r>
        <w:rPr>
          <w:rFonts w:ascii="Times New Roman"/>
          <w:position w:val="21"/>
          <w:sz w:val="20"/>
        </w:rPr>
      </w:r>
      <w:r>
        <w:rPr>
          <w:rFonts w:ascii="Times New Roman"/>
          <w:spacing w:val="6"/>
          <w:position w:val="21"/>
          <w:sz w:val="20"/>
        </w:rPr>
        <w:t> </w:t>
      </w:r>
      <w:r>
        <w:rPr>
          <w:rFonts w:ascii="Times New Roman"/>
          <w:spacing w:val="6"/>
          <w:sz w:val="20"/>
        </w:rPr>
        <w:pict>
          <v:group style="width:159.6pt;height:38.1pt;mso-position-horizontal-relative:char;mso-position-vertical-relative:line" coordorigin="0,0" coordsize="3192,762">
            <v:shape style="position:absolute;left:0;top:211;width:296;height:346" type="#_x0000_t75" stroked="false">
              <v:imagedata r:id="rId6" o:title=""/>
            </v:shape>
            <v:shape style="position:absolute;left:331;top:197;width:615;height:351" coordorigin="331,197" coordsize="615,351" path="m944,545l865,545,894,545,940,547,943,547,944,545xm870,245l762,245,778,246,792,249,804,254,815,262,825,271,832,283,838,295,841,310,842,324,843,328,843,354,844,396,844,461,844,474,843,493,842,506,839,513,836,518,828,522,803,526,793,529,785,532,784,535,783,538,783,545,783,547,792,546,821,546,852,545,865,545,944,545,944,544,945,540,945,534,944,532,941,530,936,528,927,525,913,521,904,519,902,518,897,512,894,504,895,496,895,469,895,396,895,377,895,326,893,299,887,275,878,255,870,245xm651,251l544,251,559,252,572,256,584,264,595,274,604,287,610,304,614,324,615,347,615,377,616,430,614,477,613,492,613,496,612,506,612,507,610,512,609,514,607,515,598,518,590,521,581,522,565,525,554,528,548,532,548,534,548,540,548,542,548,545,581,545,728,545,729,544,730,542,730,534,729,530,726,527,721,526,715,525,690,522,679,519,672,513,669,508,668,501,668,493,668,490,667,474,667,461,667,430,667,417,668,368,669,303,669,296,680,284,692,273,693,272,664,272,655,256,651,251xm727,545l699,545,720,545,727,545,727,545xm432,197l428,198,421,198,409,213,398,225,388,235,380,242,372,247,363,252,352,256,341,260,341,274,350,276,357,277,360,278,369,280,377,283,383,287,385,303,387,328,388,359,388,439,387,469,386,490,385,502,384,510,380,516,375,520,369,523,361,525,350,526,343,527,337,529,332,532,331,536,331,538,331,543,331,543,331,545,377,543,390,543,410,542,419,542,502,542,502,534,501,532,494,526,482,523,454,519,447,516,444,512,442,507,440,496,439,481,439,461,437,328,438,310,438,303,448,292,459,282,467,276,437,276,437,266,437,258,437,215,437,199,436,198,434,198,432,197xm502,542l440,542,450,542,463,543,502,545,502,542xm569,210l554,211,541,213,528,216,515,221,498,230,479,243,459,258,437,276,467,276,472,273,486,265,500,259,515,254,529,252,544,251,651,251,645,243,635,232,625,224,614,218,601,214,586,211,569,210xm790,208l775,209,760,211,745,216,730,222,715,231,699,242,682,256,664,272,693,272,703,265,715,257,726,252,738,248,750,245,762,245,870,245,865,238,849,225,832,215,812,210,790,208xe" filled="true" fillcolor="#231f20" stroked="false">
              <v:path arrowok="t"/>
              <v:fill type="solid"/>
            </v:shape>
            <v:shape style="position:absolute;left:989;top:212;width:366;height:345" type="#_x0000_t75" stroked="false">
              <v:imagedata r:id="rId7" o:title=""/>
            </v:shape>
            <v:shape style="position:absolute;left:1391;top:212;width:380;height:550" coordorigin="1391,212" coordsize="380,550" path="m1562,212l1533,214,1507,221,1484,233,1463,250,1446,270,1434,292,1427,316,1425,342,1428,373,1440,401,1459,425,1485,446,1493,451,1499,454,1502,457,1493,461,1483,465,1471,469,1458,473,1441,479,1429,485,1423,491,1419,496,1417,501,1417,516,1420,523,1425,530,1431,535,1439,542,1450,550,1464,560,1482,567,1492,571,1496,573,1492,575,1485,579,1475,584,1451,597,1432,610,1417,622,1407,634,1400,645,1395,656,1392,665,1391,674,1391,686,1396,698,1406,711,1414,720,1426,729,1440,737,1456,746,1476,752,1499,757,1526,760,1557,761,1585,760,1612,757,1638,752,1654,746,1560,746,1532,745,1508,739,1486,730,1466,718,1454,706,1445,693,1440,679,1438,665,1440,649,1445,635,1453,622,1465,610,1482,597,1501,588,1521,583,1542,581,1733,581,1731,579,1722,569,1712,561,1699,555,1685,549,1668,545,1649,543,1626,541,1577,539,1536,534,1503,527,1480,517,1470,512,1465,506,1465,495,1470,489,1480,483,1496,475,1513,469,1531,465,1549,464,1570,464,1579,464,1596,461,1612,456,1623,450,1559,450,1549,450,1540,447,1530,444,1520,438,1511,432,1503,423,1496,413,1490,402,1485,389,1482,374,1480,358,1479,340,1480,313,1484,290,1490,270,1499,254,1510,242,1524,234,1540,228,1558,227,1628,227,1619,223,1612,220,1600,216,1588,214,1575,212,1562,212xm1733,581l1542,581,1553,581,1571,582,1642,587,1655,589,1663,591,1676,595,1686,599,1700,610,1706,617,1715,634,1717,643,1717,653,1716,663,1713,674,1707,685,1699,697,1688,708,1675,718,1659,726,1640,733,1620,739,1600,743,1580,746,1560,746,1654,746,1661,744,1683,734,1701,724,1717,712,1730,698,1739,684,1746,669,1751,653,1752,637,1751,625,1749,613,1744,601,1739,590,1733,581xm1570,464l1549,464,1557,465,1563,465,1570,464xm1628,227l1558,227,1575,228,1590,234,1604,243,1617,256,1628,272,1635,292,1640,315,1641,340,1641,342,1640,367,1636,389,1628,408,1618,423,1606,435,1592,444,1576,449,1559,450,1623,450,1628,448,1643,439,1657,428,1669,416,1679,401,1687,386,1692,371,1696,356,1697,342,1697,340,1696,326,1693,311,1687,294,1679,277,1683,277,1686,276,1770,276,1770,265,1769,256,1767,254,1679,254,1674,253,1670,251,1668,251,1662,247,1651,240,1639,233,1628,227,1628,227xm1770,276l1691,276,1702,279,1737,288,1749,291,1761,291,1764,290,1769,285,1770,282,1770,276xm1756,247l1747,247,1736,248,1700,252,1689,254,1767,254,1765,250,1761,248,1756,247xe" filled="true" fillcolor="#231f20" stroked="false">
              <v:path arrowok="t"/>
              <v:fill type="solid"/>
            </v:shape>
            <v:shape style="position:absolute;left:1795;top:194;width:597;height:362" type="#_x0000_t75" stroked="false">
              <v:imagedata r:id="rId8" o:title=""/>
            </v:shape>
            <v:shape style="position:absolute;left:2437;top:0;width:298;height:547" coordorigin="2437,0" coordsize="298,547" path="m2665,0l2651,0,2638,2,2625,4,2613,7,2602,11,2592,17,2582,23,2573,29,2561,40,2550,52,2540,64,2531,77,2523,91,2516,104,2511,118,2506,131,2505,138,2503,149,2501,164,2499,183,2497,194,2496,201,2496,206,2496,215,2495,222,2489,230,2483,235,2475,239,2453,249,2442,255,2441,256,2438,258,2437,260,2437,264,2438,269,2449,270,2458,270,2463,270,2478,271,2489,272,2496,274,2497,312,2497,354,2498,405,2498,484,2497,497,2497,501,2497,505,2496,511,2494,515,2491,517,2485,521,2475,525,2462,529,2446,532,2444,532,2441,533,2437,534,2438,547,2451,547,2554,543,2641,543,2641,543,2642,539,2642,533,2637,532,2612,529,2592,526,2579,524,2574,521,2566,518,2560,513,2552,497,2550,484,2550,460,2550,364,2550,354,2550,337,2549,312,2548,286,2548,283,2548,272,2549,266,2561,264,2576,263,2596,262,2641,262,2648,262,2655,260,2656,253,2656,249,2656,237,2656,231,2548,229,2547,215,2547,194,2547,164,2547,148,2548,121,2550,101,2552,87,2555,77,2560,68,2567,59,2575,52,2585,46,2595,41,2605,38,2616,37,2734,37,2734,26,2730,18,2722,13,2711,7,2698,3,2683,1,2665,0xm2641,543l2554,543,2584,545,2599,545,2624,546,2635,547,2641,546,2641,543xm2734,37l2622,37,2627,38,2632,40,2636,41,2644,44,2671,54,2683,59,2694,62,2713,62,2720,59,2731,48,2734,42,2734,37xe" filled="true" fillcolor="#231f20" stroked="false">
              <v:path arrowok="t"/>
              <v:fill type="solid"/>
            </v:shape>
            <v:shape style="position:absolute;left:2666;top:20;width:195;height:529" coordorigin="2666,20" coordsize="195,529" path="m2844,20l2829,20,2823,22,2817,26,2806,34,2795,44,2784,57,2773,72,2722,145,2727,146,2731,145,2842,70,2851,62,2855,56,2858,50,2860,45,2860,34,2858,30,2849,22,2844,20xm2850,543l2755,543,2768,544,2787,545,2844,548,2850,548,2850,543xm2785,183l2782,183,2780,184,2777,185,2760,206,2739,223,2716,235,2689,244,2690,256,2705,260,2717,264,2726,268,2732,273,2737,279,2740,288,2740,301,2740,336,2740,375,2740,451,2739,473,2739,489,2738,499,2736,507,2734,512,2731,516,2724,520,2714,523,2701,526,2684,529,2677,530,2672,532,2668,534,2666,537,2666,539,2666,542,2667,543,2670,546,2671,547,2678,546,2696,545,2713,544,2733,544,2850,543,2850,538,2847,536,2844,535,2823,529,2809,524,2800,520,2794,517,2791,514,2790,508,2790,498,2789,489,2789,473,2791,375,2791,301,2791,201,2790,185,2787,184,2785,183xe" filled="true" fillcolor="#231f20" stroked="false">
              <v:path arrowok="t"/>
              <v:fill type="solid"/>
            </v:shape>
            <v:shape style="position:absolute;left:2885;top:213;width:307;height:343" type="#_x0000_t75" stroked="false">
              <v:imagedata r:id="rId9" o:title=""/>
            </v:shape>
          </v:group>
        </w:pict>
      </w:r>
      <w:r>
        <w:rPr>
          <w:rFonts w:ascii="Times New Roman"/>
          <w:spacing w:val="6"/>
          <w:sz w:val="20"/>
        </w:rPr>
      </w:r>
      <w:r>
        <w:rPr>
          <w:rFonts w:ascii="Times New Roman"/>
          <w:spacing w:val="6"/>
          <w:sz w:val="20"/>
        </w:rPr>
        <w:tab/>
      </w:r>
      <w:r>
        <w:rPr>
          <w:rFonts w:ascii="Times New Roman"/>
          <w:spacing w:val="6"/>
          <w:sz w:val="20"/>
        </w:rPr>
        <w:pict>
          <v:group style="width:136pt;height:38.25pt;mso-position-horizontal-relative:char;mso-position-vertical-relative:line" coordorigin="0,0" coordsize="2720,765">
            <v:shape style="position:absolute;left:0;top:0;width:1611;height:765" type="#_x0000_t75" stroked="false">
              <v:imagedata r:id="rId10" o:title=""/>
            </v:shape>
            <v:shape style="position:absolute;left:1644;top:214;width:296;height:346" type="#_x0000_t75" stroked="false">
              <v:imagedata r:id="rId11" o:title=""/>
            </v:shape>
            <v:shape style="position:absolute;left:1974;top:206;width:404;height:345" coordorigin="1974,206" coordsize="404,345" path="m2303,251l2190,251,2207,253,2222,256,2235,263,2247,271,2256,284,2263,300,2267,320,2268,344,2267,367,2267,423,2267,432,2268,455,2268,465,2268,479,2269,492,2269,498,2270,500,2270,507,2268,513,2265,519,2260,523,2257,525,2251,527,2245,528,2237,528,2224,529,2214,532,2206,535,2205,538,2204,540,2204,541,2206,550,2219,550,2232,551,2246,551,2313,549,2375,549,2376,546,2377,542,2377,536,2372,533,2363,530,2349,527,2332,524,2326,520,2322,517,2321,513,2319,508,2319,498,2319,454,2320,432,2320,367,2319,344,2319,333,2318,307,2316,286,2313,271,2308,259,2303,251xm2155,549l2024,549,2112,550,2155,550,2155,549xm2375,549l2313,549,2367,550,2375,550,2375,549xm2073,206l2064,221,2055,234,2045,246,2034,256,2025,262,2014,268,2002,273,1988,277,1988,292,2002,295,2013,298,2022,302,2029,308,2033,313,2035,323,2035,367,2036,423,2036,480,2036,486,2035,500,2035,513,2033,519,2026,526,2016,529,1990,532,1982,534,1975,536,1974,540,1974,541,1974,544,1975,549,2155,549,2155,542,2153,538,2149,535,2144,534,2141,533,2136,532,2119,527,2111,525,2098,522,2094,521,2091,518,2090,517,2089,514,2089,510,2088,500,2088,497,2087,480,2087,454,2087,423,2086,344,2086,313,2086,300,2098,288,2111,279,2124,270,2128,268,2088,268,2088,263,2088,228,2087,219,2087,206,2073,206xm2224,210l2213,210,2204,211,2185,216,2174,220,2162,224,2150,230,2137,236,2124,243,2112,251,2100,260,2095,263,2091,266,2088,268,2128,268,2137,264,2150,258,2163,255,2177,252,2190,251,2303,251,2301,248,2292,238,2281,228,2269,220,2255,215,2240,211,2224,210xe" filled="true" fillcolor="#231f20" stroked="false">
              <v:path arrowok="t"/>
              <v:fill type="solid"/>
            </v:shape>
            <v:shape style="position:absolute;left:2413;top:216;width:307;height:343" type="#_x0000_t75" stroked="false">
              <v:imagedata r:id="rId12" o:title=""/>
            </v:shape>
          </v:group>
        </w:pict>
      </w:r>
      <w:r>
        <w:rPr>
          <w:rFonts w:ascii="Times New Roman"/>
          <w:spacing w:val="6"/>
          <w:sz w:val="20"/>
        </w:rPr>
      </w:r>
    </w:p>
    <w:p>
      <w:pPr>
        <w:pStyle w:val="BodyText"/>
        <w:rPr>
          <w:rFonts w:ascii="Times New Roman"/>
          <w:sz w:val="15"/>
        </w:rPr>
      </w:pPr>
      <w:r>
        <w:rPr/>
        <w:pict>
          <v:group style="position:absolute;margin-left:41.753601pt;margin-top:20.880199pt;width:36.7pt;height:17.75pt;mso-position-horizontal-relative:page;mso-position-vertical-relative:paragraph;z-index:1096;mso-wrap-distance-left:0;mso-wrap-distance-right:0" coordorigin="835,418" coordsize="734,355">
            <v:shape style="position:absolute;left:835;top:426;width:296;height:346" type="#_x0000_t75" stroked="false">
              <v:imagedata r:id="rId13" o:title=""/>
            </v:shape>
            <v:shape style="position:absolute;left:1165;top:418;width:404;height:345" coordorigin="1165,418" coordsize="404,345" path="m1495,463l1381,463,1398,464,1413,468,1426,474,1438,483,1447,495,1454,511,1458,532,1459,556,1459,579,1459,635,1459,648,1459,667,1459,677,1459,690,1460,703,1461,710,1461,712,1461,719,1459,724,1456,731,1452,734,1448,736,1442,739,1436,739,1429,740,1415,741,1405,743,1398,747,1396,749,1395,751,1395,753,1397,762,1410,762,1423,762,1437,762,1504,761,1566,761,1568,758,1568,754,1568,748,1563,745,1554,741,1540,738,1523,736,1517,732,1513,728,1512,725,1510,720,1510,710,1510,666,1511,648,1511,644,1511,579,1511,556,1510,545,1509,519,1507,497,1504,482,1499,471,1495,463xm1346,761l1215,761,1303,762,1346,762,1346,761xm1566,761l1504,761,1558,762,1566,762,1566,761xm1264,418l1255,433,1246,446,1236,457,1225,467,1216,474,1205,479,1193,484,1179,489,1179,504,1193,506,1204,510,1213,514,1220,519,1224,524,1226,535,1227,579,1227,635,1227,692,1227,697,1226,712,1226,724,1224,731,1217,738,1207,740,1181,744,1173,746,1166,748,1166,751,1165,753,1165,756,1166,761,1346,761,1346,754,1344,750,1341,747,1335,746,1333,745,1327,744,1310,739,1302,737,1289,734,1285,732,1283,730,1281,729,1280,726,1280,721,1279,712,1279,709,1278,692,1278,666,1278,635,1277,556,1277,524,1277,511,1290,500,1302,490,1315,482,1319,480,1279,480,1279,474,1279,440,1279,431,1278,418,1264,418xm1415,422l1405,422,1395,423,1376,428,1365,432,1353,436,1341,442,1328,448,1316,455,1303,463,1291,472,1286,475,1283,478,1279,480,1319,480,1328,475,1341,470,1354,466,1368,464,1381,463,1495,463,1492,460,1484,449,1473,440,1460,432,1446,427,1431,423,1415,422xe" filled="true" fillcolor="#231f20" stroked="false">
              <v:path arrowok="t"/>
              <v:fill type="solid"/>
            </v:shape>
            <w10:wrap type="topAndBottom"/>
          </v:group>
        </w:pict>
      </w:r>
      <w:r>
        <w:rPr/>
        <w:pict>
          <v:group style="position:absolute;margin-left:90.871803pt;margin-top:10.9751pt;width:25.3pt;height:27.65pt;mso-position-horizontal-relative:page;mso-position-vertical-relative:paragraph;z-index:1120;mso-wrap-distance-left:0;mso-wrap-distance-right:0" coordorigin="1817,220" coordsize="506,553">
            <v:shape style="position:absolute;left:1817;top:426;width:296;height:346" type="#_x0000_t75" stroked="false">
              <v:imagedata r:id="rId14" o:title=""/>
            </v:shape>
            <v:shape style="position:absolute;left:2137;top:220;width:186;height:544" coordorigin="2137,220" coordsize="186,544" path="m2260,220l2240,220,2180,239,2171,242,2162,245,2155,247,2155,256,2160,259,2170,263,2185,269,2194,273,2201,277,2207,286,2208,293,2208,302,2207,350,2208,447,2206,544,2207,605,2207,668,2206,692,2206,710,2205,720,2204,728,2203,732,2197,736,2187,739,2152,745,2142,747,2138,749,2137,751,2137,757,2138,759,2140,760,2142,762,2145,763,2150,762,2218,759,2322,759,2323,757,2323,751,2322,750,2320,749,2317,747,2307,745,2273,741,2263,738,2260,733,2258,727,2257,717,2257,702,2257,692,2257,678,2258,641,2258,605,2259,544,2259,467,2260,365,2260,220xm2322,759l2218,759,2311,762,2318,762,2320,762,2322,759,2322,759xe" filled="true" fillcolor="#231f20" stroked="false">
              <v:path arrowok="t"/>
              <v:fill type="solid"/>
            </v:shape>
            <w10:wrap type="topAndBottom"/>
          </v:group>
        </w:pict>
      </w:r>
      <w:r>
        <w:rPr/>
        <w:pict>
          <v:group style="position:absolute;margin-left:128.249695pt;margin-top:10.5874pt;width:100.85pt;height:28.25pt;mso-position-horizontal-relative:page;mso-position-vertical-relative:paragraph;z-index:1144;mso-wrap-distance-left:0;mso-wrap-distance-right:0" coordorigin="2565,212" coordsize="2017,565">
            <v:shape style="position:absolute;left:2565;top:426;width:296;height:346" type="#_x0000_t75" stroked="false">
              <v:imagedata r:id="rId15" o:title=""/>
            </v:shape>
            <v:shape style="position:absolute;left:2927;top:424;width:223;height:351" type="#_x0000_t75" stroked="false">
              <v:imagedata r:id="rId16" o:title=""/>
            </v:shape>
            <v:shape style="position:absolute;left:3208;top:358;width:224;height:412" coordorigin="3208,358" coordsize="224,412" path="m3316,480l3254,480,3261,481,3261,488,3262,494,3262,520,3262,564,3260,656,3261,681,3262,702,3263,718,3265,729,3269,740,3276,749,3287,758,3297,763,3307,767,3319,769,3331,770,3349,769,3365,768,3379,765,3391,761,3402,756,3413,750,3422,742,3342,742,3331,737,3324,728,3320,719,3316,707,3314,691,3313,672,3314,564,3313,503,3313,494,3314,486,3316,480xm3426,722l3420,722,3410,730,3402,734,3396,736,3383,738,3371,740,3363,742,3356,742,3422,742,3432,733,3432,730,3432,728,3431,726,3428,723,3426,722xm3302,358l3300,363,3297,371,3292,382,3286,398,3282,408,3278,413,3272,423,3264,432,3245,449,3237,455,3219,462,3213,465,3209,469,3208,472,3208,477,3209,479,3212,481,3214,482,3217,482,3220,482,3254,480,3316,480,3316,479,3324,478,3418,475,3425,475,3427,468,3427,462,3427,455,3427,451,3427,448,3321,448,3315,448,3315,445,3316,397,3315,359,3302,358xm3391,445l3378,446,3366,447,3341,448,3332,448,3427,448,3427,446,3416,445,3391,445xe" filled="true" fillcolor="#231f20" stroked="false">
              <v:path arrowok="t"/>
              <v:fill type="solid"/>
            </v:shape>
            <v:shape style="position:absolute;left:3456;top:428;width:307;height:343" type="#_x0000_t75" stroked="false">
              <v:imagedata r:id="rId17" o:title=""/>
            </v:shape>
            <v:shape style="position:absolute;left:3795;top:212;width:380;height:565" coordorigin="3795,212" coordsize="380,565" path="m4127,737l4069,737,4069,776,4074,776,4081,775,4149,762,4158,761,4166,759,4175,757,4175,755,4175,744,4169,743,4163,743,4160,743,4141,743,4129,740,4127,737xm3958,442l3951,442,3940,444,3926,447,3910,451,3902,453,3893,457,3883,462,3873,468,3862,475,3853,482,3845,489,3838,496,3829,507,3821,520,3813,534,3807,549,3802,565,3798,582,3796,599,3795,616,3796,636,3800,655,3805,674,3813,693,3823,710,3835,726,3849,740,3864,751,3881,760,3898,767,3914,771,3930,772,3957,771,3986,765,4016,757,4047,745,4057,741,4058,741,3978,741,3953,739,3930,732,3909,720,3891,704,3875,684,3864,660,3858,634,3855,604,3858,571,3864,542,3874,517,3888,497,3905,481,3924,470,3945,463,3967,461,4055,461,4049,458,4030,451,4008,446,3984,443,3958,442xm4055,461l3967,461,3983,462,3999,465,4013,470,4027,478,4039,486,4049,495,4056,504,4061,514,4064,526,4066,546,4067,571,4067,582,4067,599,4067,608,4067,655,4067,674,4067,700,4066,717,4060,722,4049,727,4033,733,4020,736,4007,739,3993,740,3978,741,4058,741,4064,739,4069,737,4127,737,4124,734,4121,732,4120,722,4120,684,4121,616,4121,599,4119,465,4065,465,4062,464,4056,461,4055,461xm4118,212l4097,212,4076,218,4053,224,4029,228,4002,231,4001,235,4001,238,4001,245,4010,247,4028,252,4042,258,4052,263,4058,268,4061,275,4064,285,4065,299,4066,316,4065,406,4066,431,4066,457,4065,465,4119,465,4118,431,4120,285,4119,247,4119,241,4119,226,4118,212xe" filled="true" fillcolor="#231f20" stroked="false">
              <v:path arrowok="t"/>
              <v:fill type="solid"/>
            </v:shape>
            <v:shape style="position:absolute;left:4215;top:427;width:366;height:345" type="#_x0000_t75" stroked="false">
              <v:imagedata r:id="rId18" o:title=""/>
            </v:shape>
            <w10:wrap type="topAndBottom"/>
          </v:group>
        </w:pict>
      </w:r>
      <w:r>
        <w:rPr/>
        <w:pict>
          <v:group style="position:absolute;margin-left:242.360596pt;margin-top:10.5874pt;width:35.9pt;height:28.25pt;mso-position-horizontal-relative:page;mso-position-vertical-relative:paragraph;z-index:1168;mso-wrap-distance-left:0;mso-wrap-distance-right:0" coordorigin="4847,212" coordsize="718,565">
            <v:shape style="position:absolute;left:4847;top:212;width:380;height:565" coordorigin="4847,212" coordsize="380,565" path="m5179,737l5121,737,5121,776,5126,776,5133,775,5201,762,5210,761,5218,759,5227,757,5227,755,5227,744,5221,743,5215,743,5212,743,5193,743,5181,740,5179,737xm5010,442l5003,442,4992,444,4978,447,4962,451,4954,453,4945,457,4935,462,4925,468,4914,475,4905,482,4897,489,4890,496,4881,507,4873,520,4865,534,4859,549,4854,565,4850,582,4848,599,4847,616,4848,636,4852,655,4857,674,4865,693,4875,710,4887,726,4901,740,4917,751,4933,760,4950,767,4966,771,4982,772,5009,771,5038,765,5068,757,5099,745,5109,741,5110,741,5030,741,5005,739,4982,732,4961,720,4943,704,4927,684,4916,660,4910,634,4908,604,4910,571,4916,542,4926,517,4940,497,4957,481,4976,470,4997,463,5019,461,5107,461,5101,458,5082,451,5060,446,5037,443,5010,442xm5107,461l5019,461,5035,462,5051,465,5065,470,5079,478,5091,486,5101,495,5108,504,5113,514,5116,526,5118,546,5119,571,5119,582,5119,599,5119,616,5119,655,5119,674,5119,700,5118,717,5112,722,5101,727,5085,733,5072,736,5059,739,5045,740,5030,741,5110,741,5116,739,5121,737,5179,737,5176,734,5173,732,5172,722,5172,684,5173,616,5173,599,5171,465,5117,465,5114,464,5108,461,5107,461xm5170,212l5149,212,5128,218,5105,224,5081,228,5054,231,5053,235,5053,238,5053,245,5062,247,5080,252,5094,258,5104,263,5110,268,5113,275,5116,285,5117,299,5118,316,5117,406,5118,431,5118,457,5117,465,5171,465,5170,431,5172,285,5171,247,5171,241,5171,226,5170,212xe" filled="true" fillcolor="#231f20" stroked="false">
              <v:path arrowok="t"/>
              <v:fill type="solid"/>
            </v:shape>
            <v:shape style="position:absolute;left:5269;top:426;width:296;height:346" type="#_x0000_t75" stroked="false">
              <v:imagedata r:id="rId11" o:title=""/>
            </v:shape>
            <w10:wrap type="topAndBottom"/>
          </v:group>
        </w:pict>
      </w:r>
      <w:r>
        <w:rPr/>
        <w:pict>
          <v:group style="position:absolute;margin-left:289.969696pt;margin-top:11.36170pt;width:117.8pt;height:27.35pt;mso-position-horizontal-relative:page;mso-position-vertical-relative:paragraph;z-index:1192;mso-wrap-distance-left:0;mso-wrap-distance-right:0" coordorigin="5799,227" coordsize="2356,547">
            <v:shape style="position:absolute;left:5799;top:236;width:684;height:530" coordorigin="5799,236" coordsize="684,530" path="m6387,313l6321,313,6322,332,6323,356,6324,381,6324,456,6324,484,6323,512,6323,532,6322,549,6321,563,6321,570,6321,591,6322,648,6322,671,6322,687,6321,705,6320,718,6319,728,6312,732,6303,736,6293,739,6281,743,6266,744,6253,747,6245,751,6244,753,6243,756,6243,764,6245,765,6247,765,6252,765,6259,765,6271,764,6288,763,6312,762,6483,762,6483,755,6482,753,6481,751,6457,748,6438,744,6422,740,6409,736,6400,733,6394,730,6391,722,6390,710,6389,665,6389,647,6389,591,6390,559,6388,494,6387,440,6387,401,6387,381,6387,336,6387,322,6387,313xm6000,302l5927,302,5943,330,5963,371,5987,424,6017,489,6048,559,6076,628,6103,697,6127,764,6136,765,6139,759,6142,750,6146,739,6154,718,6160,701,6168,680,6177,658,6181,648,6156,648,6108,541,6000,302xm6483,762l6383,762,6426,764,6439,765,6452,765,6483,765,6483,762xm6018,759l5890,759,6016,764,6018,760,6018,759xm5826,236l5822,236,5818,237,5814,238,5812,242,5811,244,5811,248,5812,251,5815,255,5845,258,5870,262,5891,265,5908,268,5908,286,5908,297,5907,327,5904,366,5900,451,5897,494,5894,549,5892,600,5889,647,5888,677,5886,701,5883,718,5881,729,5879,731,5878,733,5876,735,5872,737,5862,738,5845,739,5830,741,5817,744,5807,747,5799,751,5800,762,5827,762,5838,761,5872,760,5882,759,5890,759,6018,759,6018,759,6018,755,6017,751,6015,747,6006,746,5995,745,5984,745,5965,744,5950,743,5939,740,5932,737,5925,733,5921,726,5920,717,5918,693,5916,671,5915,650,5915,639,5915,570,5916,511,5917,456,5920,404,5922,366,5924,336,5926,315,5927,302,6000,302,5993,286,5976,247,5974,245,5972,242,5970,240,5901,240,5877,240,5862,240,5849,239,5838,237,5831,236,5826,236xm6342,239l6334,239,6330,240,6324,242,6321,251,6315,268,6308,288,6294,325,6290,336,6287,345,6282,356,6272,381,6264,401,6259,414,6256,421,6254,427,6251,432,6249,437,6247,440,6245,444,6244,449,6227,494,6206,542,6183,593,6156,648,6181,648,6205,591,6227,536,6287,393,6287,391,6294,375,6303,353,6310,336,6316,322,6321,313,6387,313,6388,294,6389,282,6393,274,6397,271,6403,268,6410,267,6420,265,6433,264,6450,263,6462,262,6472,260,6481,255,6482,252,6482,249,6482,245,6482,244,6481,241,6405,241,6385,241,6368,241,6355,240,6348,239,6342,239xm6481,241l6470,241,6458,241,6405,241,6481,241,6481,241xm5959,237l5953,237,5914,240,5901,240,5970,240,5969,239,5964,238,5959,237xe" filled="true" fillcolor="#231f20" stroked="false">
              <v:path arrowok="t"/>
              <v:fill type="solid"/>
            </v:shape>
            <v:shape style="position:absolute;left:6521;top:235;width:296;height:538" coordorigin="6521,235" coordsize="296,538" path="m6744,235l6730,235,6723,237,6717,241,6707,249,6696,259,6685,272,6674,287,6623,360,6628,361,6632,360,6742,285,6751,277,6759,265,6761,260,6761,249,6759,245,6750,237,6744,235xm6686,426l6669,427,6653,429,6638,432,6624,437,6614,442,6604,448,6593,455,6581,464,6573,472,6565,480,6558,490,6552,500,6544,516,6537,531,6532,546,6528,560,6525,574,6523,585,6522,596,6521,606,6523,633,6527,658,6535,681,6545,702,6558,721,6573,737,6591,750,6611,760,6625,765,6639,769,6653,771,6668,772,6682,772,6695,771,6705,770,6713,768,6728,763,6742,758,6756,751,6770,742,6784,733,6788,730,6709,730,6688,728,6669,724,6652,718,6636,710,6623,699,6611,686,6600,672,6592,655,6585,637,6580,621,6577,607,6576,596,6576,585,6576,574,6576,570,6576,566,6576,563,6577,557,6580,549,6593,548,6605,547,6654,547,6812,546,6812,540,6812,531,6585,531,6586,519,6590,507,6597,494,6607,481,6622,465,6640,454,6660,448,6683,445,6756,445,6748,440,6735,434,6720,430,6704,427,6686,426xm6815,679l6785,703,6773,711,6763,717,6754,721,6746,724,6737,727,6725,729,6709,730,6788,730,6796,724,6807,713,6817,702,6817,700,6817,696,6815,679xm6654,547l6605,547,6649,547,6654,547xm6756,445l6683,445,6694,446,6704,448,6713,450,6722,454,6733,460,6742,468,6753,490,6755,499,6755,512,6753,516,6748,522,6745,523,6739,524,6620,531,6604,531,6812,531,6811,528,6808,515,6803,501,6796,487,6787,473,6776,461,6763,450,6756,445xe" filled="true" fillcolor="#231f20" stroked="false">
              <v:path arrowok="t"/>
              <v:fill type="solid"/>
            </v:shape>
            <v:shape style="position:absolute;left:6849;top:440;width:360;height:322" type="#_x0000_t75" stroked="false">
              <v:imagedata r:id="rId19" o:title=""/>
            </v:shape>
            <v:shape style="position:absolute;left:7220;top:227;width:186;height:536" coordorigin="7220,227" coordsize="186,536" path="m7323,227l7303,227,7295,230,7281,244,7278,251,7278,271,7281,280,7295,294,7303,297,7323,297,7332,293,7347,278,7351,270,7351,253,7347,246,7332,231,7323,227xm7405,758l7311,758,7324,759,7334,759,7362,761,7374,762,7394,763,7403,763,7404,761,7405,759,7405,758xm7338,400l7336,400,7334,400,7330,400,7325,409,7318,416,7311,424,7303,431,7293,440,7282,446,7273,451,7271,452,7262,455,7244,460,7244,472,7263,476,7275,480,7287,489,7290,493,7292,496,7293,500,7294,512,7294,644,7294,680,7293,703,7293,715,7291,724,7286,730,7284,734,7278,736,7269,738,7239,745,7231,746,7228,747,7223,750,7220,753,7220,758,7221,759,7222,761,7225,762,7227,762,7228,762,7236,761,7244,761,7311,758,7405,758,7405,756,7405,754,7404,752,7398,750,7390,747,7362,740,7351,735,7344,727,7343,720,7343,710,7344,586,7344,512,7344,446,7345,431,7345,423,7344,413,7343,400,7338,400xe" filled="true" fillcolor="#231f20" stroked="false">
              <v:path arrowok="t"/>
              <v:fill type="solid"/>
            </v:shape>
            <v:shape style="position:absolute;left:7443;top:429;width:294;height:345" type="#_x0000_t75" stroked="false">
              <v:imagedata r:id="rId20" o:title=""/>
            </v:shape>
            <v:shape style="position:absolute;left:7789;top:427;width:366;height:345" type="#_x0000_t75" stroked="false">
              <v:imagedata r:id="rId21" o:title=""/>
            </v:shape>
            <w10:wrap type="topAndBottom"/>
          </v:group>
        </w:pict>
      </w:r>
    </w:p>
    <w:p>
      <w:pPr>
        <w:pStyle w:val="BodyText"/>
        <w:spacing w:before="8"/>
        <w:rPr>
          <w:rFonts w:ascii="Times New Roman"/>
          <w:sz w:val="7"/>
        </w:rPr>
      </w:pPr>
    </w:p>
    <w:p>
      <w:pPr>
        <w:pStyle w:val="BodyText"/>
        <w:ind w:left="105"/>
        <w:rPr>
          <w:rFonts w:ascii="Times New Roman"/>
          <w:sz w:val="20"/>
        </w:rPr>
      </w:pPr>
      <w:r>
        <w:rPr>
          <w:rFonts w:ascii="Times New Roman"/>
          <w:sz w:val="20"/>
        </w:rPr>
        <w:pict>
          <v:group style="width:416.95pt;height:427.3pt;mso-position-horizontal-relative:char;mso-position-vertical-relative:line" coordorigin="0,0" coordsize="8339,8546">
            <v:shape style="position:absolute;left:3544;top:7448;width:952;height:195" type="#_x0000_t75" stroked="false">
              <v:imagedata r:id="rId22" o:title=""/>
            </v:shape>
            <v:shape style="position:absolute;left:4571;top:7448;width:796;height:195" type="#_x0000_t75" stroked="false">
              <v:imagedata r:id="rId23" o:title=""/>
            </v:shape>
            <v:shape style="position:absolute;left:5460;top:7447;width:982;height:196" type="#_x0000_t75" stroked="false">
              <v:imagedata r:id="rId24" o:title=""/>
            </v:shape>
            <v:shape style="position:absolute;left:6522;top:7453;width:743;height:188" type="#_x0000_t75" stroked="false">
              <v:imagedata r:id="rId25" o:title=""/>
            </v:shape>
            <v:shape style="position:absolute;left:3693;top:7778;width:1257;height:195" type="#_x0000_t75" stroked="false">
              <v:imagedata r:id="rId26" o:title=""/>
            </v:shape>
            <v:shape style="position:absolute;left:4996;top:7777;width:616;height:229" type="#_x0000_t75" stroked="false">
              <v:imagedata r:id="rId27" o:title=""/>
            </v:shape>
            <v:shape style="position:absolute;left:5692;top:7783;width:985;height:235" type="#_x0000_t75" stroked="false">
              <v:imagedata r:id="rId28" o:title=""/>
            </v:shape>
            <v:shape style="position:absolute;left:6740;top:7783;width:523;height:188" type="#_x0000_t75" stroked="false">
              <v:imagedata r:id="rId29" o:title=""/>
            </v:shape>
            <v:shape style="position:absolute;left:3793;top:8136;width:528;height:224" type="#_x0000_t75" stroked="false">
              <v:imagedata r:id="rId30" o:title=""/>
            </v:shape>
            <v:shape style="position:absolute;left:4406;top:8131;width:2864;height:197" type="#_x0000_t75" stroked="false">
              <v:imagedata r:id="rId31" o:title=""/>
            </v:shape>
            <v:shape style="position:absolute;left:0;top:0;width:8338;height:8546" type="#_x0000_t75" stroked="false">
              <v:imagedata r:id="rId32" o:title=""/>
            </v:shape>
          </v:group>
        </w:pict>
      </w:r>
      <w:r>
        <w:rPr>
          <w:rFonts w:ascii="Times New Roman"/>
          <w:sz w:val="20"/>
        </w:rPr>
      </w:r>
    </w:p>
    <w:p>
      <w:pPr>
        <w:spacing w:after="0"/>
        <w:rPr>
          <w:rFonts w:ascii="Times New Roman"/>
          <w:sz w:val="20"/>
        </w:rPr>
        <w:sectPr>
          <w:headerReference w:type="default" r:id="rId5"/>
          <w:type w:val="continuous"/>
          <w:pgSz w:w="9080" w:h="12480"/>
          <w:pgMar w:header="0" w:top="0" w:bottom="280" w:left="220" w:right="300"/>
        </w:sectPr>
      </w:pPr>
    </w:p>
    <w:p>
      <w:pPr>
        <w:pStyle w:val="BodyText"/>
        <w:spacing w:before="4"/>
        <w:rPr>
          <w:rFonts w:ascii="Times New Roman"/>
          <w:sz w:val="17"/>
        </w:rPr>
      </w:pPr>
    </w:p>
    <w:p>
      <w:pPr>
        <w:spacing w:after="0"/>
        <w:rPr>
          <w:rFonts w:ascii="Times New Roman"/>
          <w:sz w:val="17"/>
        </w:rPr>
        <w:sectPr>
          <w:headerReference w:type="even" r:id="rId33"/>
          <w:pgSz w:w="9360" w:h="12480"/>
          <w:pgMar w:header="0" w:footer="0" w:top="1160" w:bottom="280" w:left="1300" w:right="1300"/>
        </w:sectPr>
      </w:pPr>
    </w:p>
    <w:p>
      <w:pPr>
        <w:pStyle w:val="BodyText"/>
        <w:spacing w:before="4"/>
        <w:rPr>
          <w:rFonts w:ascii="Times New Roman"/>
          <w:sz w:val="17"/>
        </w:rPr>
      </w:pPr>
    </w:p>
    <w:p>
      <w:pPr>
        <w:spacing w:after="0"/>
        <w:rPr>
          <w:rFonts w:ascii="Times New Roman"/>
          <w:sz w:val="17"/>
        </w:rPr>
        <w:sectPr>
          <w:headerReference w:type="default" r:id="rId34"/>
          <w:pgSz w:w="9360" w:h="12480"/>
          <w:pgMar w:header="0" w:footer="0" w:top="1160" w:bottom="280" w:left="1300" w:right="130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spacing w:line="526" w:lineRule="exact" w:before="226"/>
        <w:ind w:left="921" w:right="984" w:hanging="316"/>
        <w:jc w:val="left"/>
        <w:rPr>
          <w:rFonts w:ascii="Times New Roman" w:hAnsi="Times New Roman"/>
          <w:sz w:val="36"/>
        </w:rPr>
      </w:pPr>
      <w:r>
        <w:rPr/>
        <w:pict>
          <v:line style="position:absolute;mso-position-horizontal-relative:page;mso-position-vertical-relative:paragraph;z-index:1240;mso-wrap-distance-left:0;mso-wrap-distance-right:0" from="93.486603pt,68.61879pt" to="354.387603pt,68.61879pt" stroked="true" strokeweight=".78pt" strokecolor="#414042">
            <w10:wrap type="topAndBottom"/>
          </v:line>
        </w:pict>
      </w:r>
      <w:r>
        <w:rPr>
          <w:rFonts w:ascii="Times New Roman" w:hAnsi="Times New Roman"/>
          <w:color w:val="414042"/>
          <w:w w:val="145"/>
          <w:sz w:val="51"/>
        </w:rPr>
        <w:t>D</w:t>
      </w:r>
      <w:r>
        <w:rPr>
          <w:rFonts w:ascii="Times New Roman" w:hAnsi="Times New Roman"/>
          <w:color w:val="414042"/>
          <w:w w:val="145"/>
          <w:sz w:val="36"/>
        </w:rPr>
        <w:t>emografía</w:t>
      </w:r>
      <w:r>
        <w:rPr>
          <w:rFonts w:ascii="Times New Roman" w:hAnsi="Times New Roman"/>
          <w:color w:val="414042"/>
          <w:spacing w:val="-83"/>
          <w:w w:val="145"/>
          <w:sz w:val="36"/>
        </w:rPr>
        <w:t> </w:t>
      </w:r>
      <w:r>
        <w:rPr>
          <w:rFonts w:ascii="Times New Roman" w:hAnsi="Times New Roman"/>
          <w:color w:val="414042"/>
          <w:w w:val="145"/>
          <w:sz w:val="36"/>
        </w:rPr>
        <w:t>inDígena</w:t>
      </w:r>
      <w:r>
        <w:rPr>
          <w:rFonts w:ascii="Times New Roman" w:hAnsi="Times New Roman"/>
          <w:color w:val="414042"/>
          <w:spacing w:val="-83"/>
          <w:w w:val="145"/>
          <w:sz w:val="36"/>
        </w:rPr>
        <w:t> </w:t>
      </w:r>
      <w:r>
        <w:rPr>
          <w:rFonts w:ascii="Times New Roman" w:hAnsi="Times New Roman"/>
          <w:color w:val="414042"/>
          <w:w w:val="145"/>
          <w:sz w:val="36"/>
        </w:rPr>
        <w:t>en el </w:t>
      </w:r>
      <w:r>
        <w:rPr>
          <w:rFonts w:ascii="Times New Roman" w:hAnsi="Times New Roman"/>
          <w:color w:val="414042"/>
          <w:w w:val="145"/>
          <w:sz w:val="51"/>
        </w:rPr>
        <w:t>e</w:t>
      </w:r>
      <w:r>
        <w:rPr>
          <w:rFonts w:ascii="Times New Roman" w:hAnsi="Times New Roman"/>
          <w:color w:val="414042"/>
          <w:w w:val="145"/>
          <w:sz w:val="36"/>
        </w:rPr>
        <w:t>staDo De </w:t>
      </w:r>
      <w:r>
        <w:rPr>
          <w:rFonts w:ascii="Times New Roman" w:hAnsi="Times New Roman"/>
          <w:color w:val="414042"/>
          <w:w w:val="145"/>
          <w:sz w:val="51"/>
        </w:rPr>
        <w:t>m</w:t>
      </w:r>
      <w:r>
        <w:rPr>
          <w:rFonts w:ascii="Times New Roman" w:hAnsi="Times New Roman"/>
          <w:color w:val="414042"/>
          <w:w w:val="145"/>
          <w:sz w:val="36"/>
        </w:rPr>
        <w:t>éxico</w:t>
      </w:r>
    </w:p>
    <w:p>
      <w:pPr>
        <w:spacing w:after="0" w:line="526" w:lineRule="exact"/>
        <w:jc w:val="left"/>
        <w:rPr>
          <w:rFonts w:ascii="Times New Roman" w:hAnsi="Times New Roman"/>
          <w:sz w:val="36"/>
        </w:rPr>
        <w:sectPr>
          <w:headerReference w:type="even" r:id="rId35"/>
          <w:pgSz w:w="9360" w:h="12480"/>
          <w:pgMar w:header="0" w:footer="0" w:top="1160" w:bottom="280" w:left="1300" w:right="1300"/>
        </w:sectPr>
      </w:pPr>
    </w:p>
    <w:p>
      <w:pPr>
        <w:pStyle w:val="BodyText"/>
        <w:ind w:left="2589"/>
        <w:rPr>
          <w:rFonts w:ascii="Times New Roman"/>
          <w:sz w:val="20"/>
        </w:rPr>
      </w:pPr>
      <w:r>
        <w:rPr>
          <w:rFonts w:ascii="Times New Roman"/>
          <w:sz w:val="20"/>
        </w:rPr>
        <w:pict>
          <v:group style="width:96.95pt;height:96.4pt;mso-position-horizontal-relative:char;mso-position-vertical-relative:line" coordorigin="0,0" coordsize="1939,1928">
            <v:shape style="position:absolute;left:0;top:0;width:1939;height:1928" type="#_x0000_t75" stroked="false">
              <v:imagedata r:id="rId37" o:title=""/>
            </v:shape>
            <v:shape style="position:absolute;left:522;top:576;width:914;height:712" type="#_x0000_t75" stroked="false">
              <v:imagedata r:id="rId38" o:title=""/>
            </v:shape>
            <v:shape style="position:absolute;left:791;top:1156;width:374;height:113" type="#_x0000_t75" stroked="false">
              <v:imagedata r:id="rId39" o:title=""/>
            </v:shape>
            <v:shape style="position:absolute;left:450;top:554;width:1057;height:940" type="#_x0000_t75" stroked="false">
              <v:imagedata r:id="rId40" o:title=""/>
            </v:shape>
          </v:group>
        </w:pict>
      </w:r>
      <w:r>
        <w:rPr>
          <w:rFonts w:ascii="Times New Roman"/>
          <w:sz w:val="20"/>
        </w:rPr>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8"/>
        <w:rPr>
          <w:rFonts w:ascii="Times New Roman"/>
          <w:sz w:val="19"/>
        </w:rPr>
      </w:pPr>
      <w:r>
        <w:rPr/>
        <w:pict>
          <v:group style="position:absolute;margin-left:94.110199pt;margin-top:13.291836pt;width:280.1pt;height:56.1pt;mso-position-horizontal-relative:page;mso-position-vertical-relative:paragraph;z-index:1288;mso-wrap-distance-left:0;mso-wrap-distance-right:0" coordorigin="1882,266" coordsize="5602,1122">
            <v:shape style="position:absolute;left:4465;top:266;width:930;height:1122" type="#_x0000_t75" stroked="false">
              <v:imagedata r:id="rId41" o:title=""/>
            </v:shape>
            <v:line style="position:absolute" from="1952,1332" to="4440,1332" stroked="true" strokeweight="1pt" strokecolor="#bcbec0">
              <v:stroke dashstyle="dash"/>
            </v:line>
            <v:line style="position:absolute" from="1892,1332" to="1892,1332" stroked="true" strokeweight="1pt" strokecolor="#bcbec0"/>
            <v:line style="position:absolute" from="4470,1332" to="4470,1332" stroked="true" strokeweight="1pt" strokecolor="#bcbec0"/>
            <v:line style="position:absolute" from="7414,1332" to="5423,1332" stroked="true" strokeweight="1pt" strokecolor="#bcbec0">
              <v:stroke dashstyle="dash"/>
            </v:line>
            <v:line style="position:absolute" from="7473,1332" to="7473,1332" stroked="true" strokeweight="1pt" strokecolor="#bcbec0"/>
            <v:line style="position:absolute" from="5394,1332" to="5394,1332" stroked="true" strokeweight="1pt" strokecolor="#bcbec0"/>
            <w10:wrap type="topAndBottom"/>
          </v:group>
        </w:pict>
      </w:r>
    </w:p>
    <w:p>
      <w:pPr>
        <w:pStyle w:val="BodyText"/>
        <w:rPr>
          <w:rFonts w:ascii="Times New Roman"/>
          <w:sz w:val="20"/>
        </w:rPr>
      </w:pPr>
    </w:p>
    <w:p>
      <w:pPr>
        <w:pStyle w:val="BodyText"/>
        <w:spacing w:before="6"/>
        <w:rPr>
          <w:rFonts w:ascii="Times New Roman"/>
          <w:sz w:val="27"/>
        </w:rPr>
      </w:pPr>
    </w:p>
    <w:p>
      <w:pPr>
        <w:spacing w:after="0"/>
        <w:rPr>
          <w:rFonts w:ascii="Times New Roman"/>
          <w:sz w:val="27"/>
        </w:rPr>
        <w:sectPr>
          <w:headerReference w:type="default" r:id="rId36"/>
          <w:pgSz w:w="9360" w:h="12480"/>
          <w:pgMar w:header="0" w:footer="0" w:top="0" w:bottom="280" w:left="1300" w:right="1300"/>
        </w:sectPr>
      </w:pPr>
    </w:p>
    <w:p>
      <w:pPr>
        <w:spacing w:before="75"/>
        <w:ind w:left="1748" w:right="0" w:firstLine="0"/>
        <w:jc w:val="center"/>
        <w:rPr>
          <w:rFonts w:ascii="Georgia" w:hAnsi="Georgia"/>
          <w:sz w:val="14"/>
        </w:rPr>
      </w:pPr>
      <w:r>
        <w:rPr>
          <w:rFonts w:ascii="Georgia" w:hAnsi="Georgia"/>
          <w:w w:val="95"/>
          <w:sz w:val="14"/>
        </w:rPr>
        <w:t>Dr.</w:t>
      </w:r>
      <w:r>
        <w:rPr>
          <w:rFonts w:ascii="Georgia" w:hAnsi="Georgia"/>
          <w:spacing w:val="-14"/>
          <w:w w:val="95"/>
          <w:sz w:val="14"/>
        </w:rPr>
        <w:t> </w:t>
      </w:r>
      <w:r>
        <w:rPr>
          <w:rFonts w:ascii="Georgia" w:hAnsi="Georgia"/>
          <w:w w:val="95"/>
          <w:sz w:val="14"/>
        </w:rPr>
        <w:t>en</w:t>
      </w:r>
      <w:r>
        <w:rPr>
          <w:rFonts w:ascii="Georgia" w:hAnsi="Georgia"/>
          <w:spacing w:val="-14"/>
          <w:w w:val="95"/>
          <w:sz w:val="14"/>
        </w:rPr>
        <w:t> </w:t>
      </w:r>
      <w:r>
        <w:rPr>
          <w:rFonts w:ascii="Georgia" w:hAnsi="Georgia"/>
          <w:spacing w:val="-6"/>
          <w:w w:val="95"/>
          <w:sz w:val="14"/>
        </w:rPr>
        <w:t>D.</w:t>
      </w:r>
      <w:r>
        <w:rPr>
          <w:rFonts w:ascii="Georgia" w:hAnsi="Georgia"/>
          <w:spacing w:val="-14"/>
          <w:w w:val="95"/>
          <w:sz w:val="14"/>
        </w:rPr>
        <w:t> </w:t>
      </w:r>
      <w:r>
        <w:rPr>
          <w:rFonts w:ascii="Georgia" w:hAnsi="Georgia"/>
          <w:w w:val="95"/>
          <w:sz w:val="14"/>
        </w:rPr>
        <w:t>Jorge</w:t>
      </w:r>
      <w:r>
        <w:rPr>
          <w:rFonts w:ascii="Georgia" w:hAnsi="Georgia"/>
          <w:spacing w:val="-14"/>
          <w:w w:val="95"/>
          <w:sz w:val="14"/>
        </w:rPr>
        <w:t> </w:t>
      </w:r>
      <w:r>
        <w:rPr>
          <w:rFonts w:ascii="Georgia" w:hAnsi="Georgia"/>
          <w:w w:val="95"/>
          <w:sz w:val="14"/>
        </w:rPr>
        <w:t>Olvera</w:t>
      </w:r>
      <w:r>
        <w:rPr>
          <w:rFonts w:ascii="Georgia" w:hAnsi="Georgia"/>
          <w:spacing w:val="-14"/>
          <w:w w:val="95"/>
          <w:sz w:val="14"/>
        </w:rPr>
        <w:t> </w:t>
      </w:r>
      <w:r>
        <w:rPr>
          <w:rFonts w:ascii="Georgia" w:hAnsi="Georgia"/>
          <w:w w:val="95"/>
          <w:sz w:val="14"/>
        </w:rPr>
        <w:t>García</w:t>
      </w:r>
    </w:p>
    <w:p>
      <w:pPr>
        <w:spacing w:before="18"/>
        <w:ind w:left="1698" w:right="-4" w:firstLine="1356"/>
        <w:jc w:val="left"/>
        <w:rPr>
          <w:rFonts w:ascii="Times New Roman"/>
          <w:i/>
          <w:sz w:val="14"/>
        </w:rPr>
      </w:pPr>
      <w:r>
        <w:rPr>
          <w:rFonts w:ascii="Times New Roman"/>
          <w:i/>
          <w:w w:val="90"/>
          <w:sz w:val="14"/>
        </w:rPr>
        <w:t>Rector</w:t>
      </w:r>
    </w:p>
    <w:p>
      <w:pPr>
        <w:pStyle w:val="BodyText"/>
        <w:spacing w:before="5"/>
        <w:rPr>
          <w:rFonts w:ascii="Times New Roman"/>
          <w:i/>
          <w:sz w:val="17"/>
        </w:rPr>
      </w:pPr>
    </w:p>
    <w:p>
      <w:pPr>
        <w:spacing w:before="0"/>
        <w:ind w:left="1698" w:right="0" w:firstLine="0"/>
        <w:jc w:val="center"/>
        <w:rPr>
          <w:rFonts w:ascii="Georgia"/>
          <w:sz w:val="14"/>
        </w:rPr>
      </w:pPr>
      <w:r>
        <w:rPr>
          <w:rFonts w:ascii="Georgia"/>
          <w:w w:val="95"/>
          <w:sz w:val="14"/>
        </w:rPr>
        <w:t>Dr.</w:t>
      </w:r>
      <w:r>
        <w:rPr>
          <w:rFonts w:ascii="Georgia"/>
          <w:spacing w:val="-17"/>
          <w:w w:val="95"/>
          <w:sz w:val="14"/>
        </w:rPr>
        <w:t> </w:t>
      </w:r>
      <w:r>
        <w:rPr>
          <w:rFonts w:ascii="Georgia"/>
          <w:w w:val="95"/>
          <w:sz w:val="14"/>
        </w:rPr>
        <w:t>en</w:t>
      </w:r>
      <w:r>
        <w:rPr>
          <w:rFonts w:ascii="Georgia"/>
          <w:spacing w:val="-17"/>
          <w:w w:val="95"/>
          <w:sz w:val="14"/>
        </w:rPr>
        <w:t> </w:t>
      </w:r>
      <w:r>
        <w:rPr>
          <w:rFonts w:ascii="Georgia"/>
          <w:w w:val="95"/>
          <w:sz w:val="14"/>
        </w:rPr>
        <w:t>E.</w:t>
      </w:r>
      <w:r>
        <w:rPr>
          <w:rFonts w:ascii="Georgia"/>
          <w:spacing w:val="-17"/>
          <w:w w:val="95"/>
          <w:sz w:val="14"/>
        </w:rPr>
        <w:t> </w:t>
      </w:r>
      <w:r>
        <w:rPr>
          <w:rFonts w:ascii="Georgia"/>
          <w:w w:val="95"/>
          <w:sz w:val="14"/>
        </w:rPr>
        <w:t>Alfredo</w:t>
      </w:r>
      <w:r>
        <w:rPr>
          <w:rFonts w:ascii="Georgia"/>
          <w:spacing w:val="-17"/>
          <w:w w:val="95"/>
          <w:sz w:val="14"/>
        </w:rPr>
        <w:t> </w:t>
      </w:r>
      <w:r>
        <w:rPr>
          <w:rFonts w:ascii="Georgia"/>
          <w:w w:val="95"/>
          <w:sz w:val="14"/>
        </w:rPr>
        <w:t>Barrera</w:t>
      </w:r>
      <w:r>
        <w:rPr>
          <w:rFonts w:ascii="Georgia"/>
          <w:spacing w:val="-17"/>
          <w:w w:val="95"/>
          <w:sz w:val="14"/>
        </w:rPr>
        <w:t> </w:t>
      </w:r>
      <w:r>
        <w:rPr>
          <w:rFonts w:ascii="Georgia"/>
          <w:w w:val="95"/>
          <w:sz w:val="14"/>
        </w:rPr>
        <w:t>Baca</w:t>
      </w:r>
    </w:p>
    <w:p>
      <w:pPr>
        <w:spacing w:before="18"/>
        <w:ind w:left="553" w:right="-1" w:firstLine="1644"/>
        <w:jc w:val="left"/>
        <w:rPr>
          <w:rFonts w:ascii="Times New Roman"/>
          <w:i/>
          <w:sz w:val="14"/>
        </w:rPr>
      </w:pPr>
      <w:r>
        <w:rPr>
          <w:rFonts w:ascii="Times New Roman"/>
          <w:i/>
          <w:w w:val="90"/>
          <w:sz w:val="14"/>
        </w:rPr>
        <w:t>Secretario de Docencia</w:t>
      </w:r>
    </w:p>
    <w:p>
      <w:pPr>
        <w:pStyle w:val="BodyText"/>
        <w:spacing w:before="5"/>
        <w:rPr>
          <w:rFonts w:ascii="Times New Roman"/>
          <w:i/>
          <w:sz w:val="17"/>
        </w:rPr>
      </w:pPr>
    </w:p>
    <w:p>
      <w:pPr>
        <w:spacing w:before="0"/>
        <w:ind w:left="553" w:right="0" w:firstLine="0"/>
        <w:jc w:val="center"/>
        <w:rPr>
          <w:rFonts w:ascii="Georgia" w:hAnsi="Georgia"/>
          <w:sz w:val="14"/>
        </w:rPr>
      </w:pPr>
      <w:r>
        <w:rPr>
          <w:rFonts w:ascii="Georgia" w:hAnsi="Georgia"/>
          <w:w w:val="95"/>
          <w:sz w:val="14"/>
        </w:rPr>
        <w:t>Dra.</w:t>
      </w:r>
      <w:r>
        <w:rPr>
          <w:rFonts w:ascii="Georgia" w:hAnsi="Georgia"/>
          <w:spacing w:val="-14"/>
          <w:w w:val="95"/>
          <w:sz w:val="14"/>
        </w:rPr>
        <w:t> </w:t>
      </w:r>
      <w:r>
        <w:rPr>
          <w:rFonts w:ascii="Georgia" w:hAnsi="Georgia"/>
          <w:w w:val="95"/>
          <w:sz w:val="14"/>
        </w:rPr>
        <w:t>en</w:t>
      </w:r>
      <w:r>
        <w:rPr>
          <w:rFonts w:ascii="Georgia" w:hAnsi="Georgia"/>
          <w:spacing w:val="-14"/>
          <w:w w:val="95"/>
          <w:sz w:val="14"/>
        </w:rPr>
        <w:t> </w:t>
      </w:r>
      <w:r>
        <w:rPr>
          <w:rFonts w:ascii="Georgia" w:hAnsi="Georgia"/>
          <w:w w:val="95"/>
          <w:sz w:val="14"/>
        </w:rPr>
        <w:t>E.</w:t>
      </w:r>
      <w:r>
        <w:rPr>
          <w:rFonts w:ascii="Georgia" w:hAnsi="Georgia"/>
          <w:spacing w:val="-14"/>
          <w:w w:val="95"/>
          <w:sz w:val="14"/>
        </w:rPr>
        <w:t> </w:t>
      </w:r>
      <w:r>
        <w:rPr>
          <w:rFonts w:ascii="Georgia" w:hAnsi="Georgia"/>
          <w:spacing w:val="2"/>
          <w:w w:val="95"/>
          <w:sz w:val="14"/>
        </w:rPr>
        <w:t>L.</w:t>
      </w:r>
      <w:r>
        <w:rPr>
          <w:rFonts w:ascii="Georgia" w:hAnsi="Georgia"/>
          <w:spacing w:val="-14"/>
          <w:w w:val="95"/>
          <w:sz w:val="14"/>
        </w:rPr>
        <w:t> </w:t>
      </w:r>
      <w:r>
        <w:rPr>
          <w:rFonts w:ascii="Georgia" w:hAnsi="Georgia"/>
          <w:w w:val="95"/>
          <w:sz w:val="14"/>
        </w:rPr>
        <w:t>Ángeles</w:t>
      </w:r>
      <w:r>
        <w:rPr>
          <w:rFonts w:ascii="Georgia" w:hAnsi="Georgia"/>
          <w:spacing w:val="-14"/>
          <w:w w:val="95"/>
          <w:sz w:val="14"/>
        </w:rPr>
        <w:t> </w:t>
      </w:r>
      <w:r>
        <w:rPr>
          <w:rFonts w:ascii="Georgia" w:hAnsi="Georgia"/>
          <w:w w:val="95"/>
          <w:sz w:val="14"/>
        </w:rPr>
        <w:t>Ma.</w:t>
      </w:r>
      <w:r>
        <w:rPr>
          <w:rFonts w:ascii="Georgia" w:hAnsi="Georgia"/>
          <w:spacing w:val="-14"/>
          <w:w w:val="95"/>
          <w:sz w:val="14"/>
        </w:rPr>
        <w:t> </w:t>
      </w:r>
      <w:r>
        <w:rPr>
          <w:rFonts w:ascii="Georgia" w:hAnsi="Georgia"/>
          <w:w w:val="95"/>
          <w:sz w:val="14"/>
        </w:rPr>
        <w:t>del</w:t>
      </w:r>
      <w:r>
        <w:rPr>
          <w:rFonts w:ascii="Georgia" w:hAnsi="Georgia"/>
          <w:spacing w:val="-14"/>
          <w:w w:val="95"/>
          <w:sz w:val="14"/>
        </w:rPr>
        <w:t> </w:t>
      </w:r>
      <w:r>
        <w:rPr>
          <w:rFonts w:ascii="Georgia" w:hAnsi="Georgia"/>
          <w:w w:val="95"/>
          <w:sz w:val="14"/>
        </w:rPr>
        <w:t>Rosario</w:t>
      </w:r>
      <w:r>
        <w:rPr>
          <w:rFonts w:ascii="Georgia" w:hAnsi="Georgia"/>
          <w:spacing w:val="-14"/>
          <w:w w:val="95"/>
          <w:sz w:val="14"/>
        </w:rPr>
        <w:t> </w:t>
      </w:r>
      <w:r>
        <w:rPr>
          <w:rFonts w:ascii="Georgia" w:hAnsi="Georgia"/>
          <w:w w:val="95"/>
          <w:sz w:val="14"/>
        </w:rPr>
        <w:t>Pérez</w:t>
      </w:r>
      <w:r>
        <w:rPr>
          <w:rFonts w:ascii="Georgia" w:hAnsi="Georgia"/>
          <w:spacing w:val="-14"/>
          <w:w w:val="95"/>
          <w:sz w:val="14"/>
        </w:rPr>
        <w:t> </w:t>
      </w:r>
      <w:r>
        <w:rPr>
          <w:rFonts w:ascii="Georgia" w:hAnsi="Georgia"/>
          <w:w w:val="95"/>
          <w:sz w:val="14"/>
        </w:rPr>
        <w:t>Bernal</w:t>
      </w:r>
    </w:p>
    <w:p>
      <w:pPr>
        <w:spacing w:before="18"/>
        <w:ind w:left="776" w:right="-1" w:firstLine="0"/>
        <w:jc w:val="left"/>
        <w:rPr>
          <w:rFonts w:ascii="Times New Roman" w:hAnsi="Times New Roman"/>
          <w:i/>
          <w:sz w:val="14"/>
        </w:rPr>
      </w:pPr>
      <w:r>
        <w:rPr>
          <w:rFonts w:ascii="Times New Roman" w:hAnsi="Times New Roman"/>
          <w:i/>
          <w:w w:val="95"/>
          <w:sz w:val="14"/>
        </w:rPr>
        <w:t>Secretaria</w:t>
      </w:r>
      <w:r>
        <w:rPr>
          <w:rFonts w:ascii="Times New Roman" w:hAnsi="Times New Roman"/>
          <w:i/>
          <w:spacing w:val="-9"/>
          <w:w w:val="95"/>
          <w:sz w:val="14"/>
        </w:rPr>
        <w:t> </w:t>
      </w:r>
      <w:r>
        <w:rPr>
          <w:rFonts w:ascii="Times New Roman" w:hAnsi="Times New Roman"/>
          <w:i/>
          <w:w w:val="95"/>
          <w:sz w:val="14"/>
        </w:rPr>
        <w:t>de</w:t>
      </w:r>
      <w:r>
        <w:rPr>
          <w:rFonts w:ascii="Times New Roman" w:hAnsi="Times New Roman"/>
          <w:i/>
          <w:spacing w:val="-9"/>
          <w:w w:val="95"/>
          <w:sz w:val="14"/>
        </w:rPr>
        <w:t> </w:t>
      </w:r>
      <w:r>
        <w:rPr>
          <w:rFonts w:ascii="Times New Roman" w:hAnsi="Times New Roman"/>
          <w:i/>
          <w:w w:val="95"/>
          <w:sz w:val="14"/>
        </w:rPr>
        <w:t>Investigación</w:t>
      </w:r>
      <w:r>
        <w:rPr>
          <w:rFonts w:ascii="Times New Roman" w:hAnsi="Times New Roman"/>
          <w:i/>
          <w:spacing w:val="-9"/>
          <w:w w:val="95"/>
          <w:sz w:val="14"/>
        </w:rPr>
        <w:t> </w:t>
      </w:r>
      <w:r>
        <w:rPr>
          <w:rFonts w:ascii="Times New Roman" w:hAnsi="Times New Roman"/>
          <w:i/>
          <w:w w:val="95"/>
          <w:sz w:val="14"/>
        </w:rPr>
        <w:t>y</w:t>
      </w:r>
      <w:r>
        <w:rPr>
          <w:rFonts w:ascii="Times New Roman" w:hAnsi="Times New Roman"/>
          <w:i/>
          <w:spacing w:val="-9"/>
          <w:w w:val="95"/>
          <w:sz w:val="14"/>
        </w:rPr>
        <w:t> </w:t>
      </w:r>
      <w:r>
        <w:rPr>
          <w:rFonts w:ascii="Times New Roman" w:hAnsi="Times New Roman"/>
          <w:i/>
          <w:w w:val="95"/>
          <w:sz w:val="14"/>
        </w:rPr>
        <w:t>Estudios</w:t>
      </w:r>
      <w:r>
        <w:rPr>
          <w:rFonts w:ascii="Times New Roman" w:hAnsi="Times New Roman"/>
          <w:i/>
          <w:spacing w:val="-9"/>
          <w:w w:val="95"/>
          <w:sz w:val="14"/>
        </w:rPr>
        <w:t> </w:t>
      </w:r>
      <w:r>
        <w:rPr>
          <w:rFonts w:ascii="Times New Roman" w:hAnsi="Times New Roman"/>
          <w:i/>
          <w:w w:val="95"/>
          <w:sz w:val="14"/>
        </w:rPr>
        <w:t>Avanzados</w:t>
      </w:r>
    </w:p>
    <w:p>
      <w:pPr>
        <w:pStyle w:val="BodyText"/>
        <w:spacing w:before="5"/>
        <w:rPr>
          <w:rFonts w:ascii="Times New Roman"/>
          <w:i/>
          <w:sz w:val="17"/>
        </w:rPr>
      </w:pPr>
    </w:p>
    <w:p>
      <w:pPr>
        <w:spacing w:before="0"/>
        <w:ind w:left="1239" w:right="-12" w:firstLine="0"/>
        <w:jc w:val="left"/>
        <w:rPr>
          <w:rFonts w:ascii="Georgia" w:hAnsi="Georgia"/>
          <w:sz w:val="14"/>
        </w:rPr>
      </w:pPr>
      <w:r>
        <w:rPr>
          <w:rFonts w:ascii="Georgia" w:hAnsi="Georgia"/>
          <w:w w:val="95"/>
          <w:sz w:val="14"/>
        </w:rPr>
        <w:t>M.</w:t>
      </w:r>
      <w:r>
        <w:rPr>
          <w:rFonts w:ascii="Georgia" w:hAnsi="Georgia"/>
          <w:spacing w:val="-13"/>
          <w:w w:val="95"/>
          <w:sz w:val="14"/>
        </w:rPr>
        <w:t> </w:t>
      </w:r>
      <w:r>
        <w:rPr>
          <w:rFonts w:ascii="Georgia" w:hAnsi="Georgia"/>
          <w:w w:val="95"/>
          <w:sz w:val="14"/>
        </w:rPr>
        <w:t>en</w:t>
      </w:r>
      <w:r>
        <w:rPr>
          <w:rFonts w:ascii="Georgia" w:hAnsi="Georgia"/>
          <w:spacing w:val="-13"/>
          <w:w w:val="95"/>
          <w:sz w:val="14"/>
        </w:rPr>
        <w:t> </w:t>
      </w:r>
      <w:r>
        <w:rPr>
          <w:rFonts w:ascii="Georgia" w:hAnsi="Georgia"/>
          <w:spacing w:val="-6"/>
          <w:w w:val="95"/>
          <w:sz w:val="14"/>
        </w:rPr>
        <w:t>D.</w:t>
      </w:r>
      <w:r>
        <w:rPr>
          <w:rFonts w:ascii="Georgia" w:hAnsi="Georgia"/>
          <w:spacing w:val="-13"/>
          <w:w w:val="95"/>
          <w:sz w:val="14"/>
        </w:rPr>
        <w:t> </w:t>
      </w:r>
      <w:r>
        <w:rPr>
          <w:rFonts w:ascii="Georgia" w:hAnsi="Georgia"/>
          <w:w w:val="95"/>
          <w:sz w:val="14"/>
        </w:rPr>
        <w:t>José</w:t>
      </w:r>
      <w:r>
        <w:rPr>
          <w:rFonts w:ascii="Georgia" w:hAnsi="Georgia"/>
          <w:spacing w:val="-13"/>
          <w:w w:val="95"/>
          <w:sz w:val="14"/>
        </w:rPr>
        <w:t> </w:t>
      </w:r>
      <w:r>
        <w:rPr>
          <w:rFonts w:ascii="Georgia" w:hAnsi="Georgia"/>
          <w:w w:val="95"/>
          <w:sz w:val="14"/>
        </w:rPr>
        <w:t>Benjamín</w:t>
      </w:r>
      <w:r>
        <w:rPr>
          <w:rFonts w:ascii="Georgia" w:hAnsi="Georgia"/>
          <w:spacing w:val="-13"/>
          <w:w w:val="95"/>
          <w:sz w:val="14"/>
        </w:rPr>
        <w:t> </w:t>
      </w:r>
      <w:r>
        <w:rPr>
          <w:rFonts w:ascii="Georgia" w:hAnsi="Georgia"/>
          <w:w w:val="95"/>
          <w:sz w:val="14"/>
        </w:rPr>
        <w:t>Bernal</w:t>
      </w:r>
      <w:r>
        <w:rPr>
          <w:rFonts w:ascii="Georgia" w:hAnsi="Georgia"/>
          <w:spacing w:val="-13"/>
          <w:w w:val="95"/>
          <w:sz w:val="14"/>
        </w:rPr>
        <w:t> </w:t>
      </w:r>
      <w:r>
        <w:rPr>
          <w:rFonts w:ascii="Georgia" w:hAnsi="Georgia"/>
          <w:w w:val="95"/>
          <w:sz w:val="14"/>
        </w:rPr>
        <w:t>Suárez</w:t>
      </w:r>
    </w:p>
    <w:p>
      <w:pPr>
        <w:spacing w:before="18"/>
        <w:ind w:left="2228" w:right="-13" w:firstLine="0"/>
        <w:jc w:val="left"/>
        <w:rPr>
          <w:rFonts w:ascii="Times New Roman" w:hAnsi="Times New Roman"/>
          <w:i/>
          <w:sz w:val="14"/>
        </w:rPr>
      </w:pPr>
      <w:r>
        <w:rPr>
          <w:rFonts w:ascii="Times New Roman" w:hAnsi="Times New Roman"/>
          <w:i/>
          <w:w w:val="95"/>
          <w:sz w:val="14"/>
        </w:rPr>
        <w:t>Secretario</w:t>
      </w:r>
      <w:r>
        <w:rPr>
          <w:rFonts w:ascii="Times New Roman" w:hAnsi="Times New Roman"/>
          <w:i/>
          <w:spacing w:val="-17"/>
          <w:w w:val="95"/>
          <w:sz w:val="14"/>
        </w:rPr>
        <w:t> </w:t>
      </w:r>
      <w:r>
        <w:rPr>
          <w:rFonts w:ascii="Times New Roman" w:hAnsi="Times New Roman"/>
          <w:i/>
          <w:w w:val="95"/>
          <w:sz w:val="14"/>
        </w:rPr>
        <w:t>de</w:t>
      </w:r>
      <w:r>
        <w:rPr>
          <w:rFonts w:ascii="Times New Roman" w:hAnsi="Times New Roman"/>
          <w:i/>
          <w:spacing w:val="-17"/>
          <w:w w:val="95"/>
          <w:sz w:val="14"/>
        </w:rPr>
        <w:t> </w:t>
      </w:r>
      <w:r>
        <w:rPr>
          <w:rFonts w:ascii="Times New Roman" w:hAnsi="Times New Roman"/>
          <w:i/>
          <w:w w:val="95"/>
          <w:sz w:val="14"/>
        </w:rPr>
        <w:t>Rectoría</w:t>
      </w:r>
    </w:p>
    <w:p>
      <w:pPr>
        <w:pStyle w:val="BodyText"/>
        <w:spacing w:before="5"/>
        <w:rPr>
          <w:rFonts w:ascii="Times New Roman"/>
          <w:i/>
          <w:sz w:val="17"/>
        </w:rPr>
      </w:pPr>
    </w:p>
    <w:p>
      <w:pPr>
        <w:spacing w:before="0"/>
        <w:ind w:left="1439" w:right="0" w:firstLine="0"/>
        <w:jc w:val="center"/>
        <w:rPr>
          <w:rFonts w:ascii="Georgia" w:hAnsi="Georgia"/>
          <w:sz w:val="14"/>
        </w:rPr>
      </w:pPr>
      <w:r>
        <w:rPr>
          <w:rFonts w:ascii="Georgia" w:hAnsi="Georgia"/>
          <w:sz w:val="14"/>
        </w:rPr>
        <w:t>M.</w:t>
      </w:r>
      <w:r>
        <w:rPr>
          <w:rFonts w:ascii="Georgia" w:hAnsi="Georgia"/>
          <w:spacing w:val="-23"/>
          <w:sz w:val="14"/>
        </w:rPr>
        <w:t> </w:t>
      </w:r>
      <w:r>
        <w:rPr>
          <w:rFonts w:ascii="Georgia" w:hAnsi="Georgia"/>
          <w:sz w:val="14"/>
        </w:rPr>
        <w:t>en</w:t>
      </w:r>
      <w:r>
        <w:rPr>
          <w:rFonts w:ascii="Georgia" w:hAnsi="Georgia"/>
          <w:spacing w:val="-23"/>
          <w:sz w:val="14"/>
        </w:rPr>
        <w:t> </w:t>
      </w:r>
      <w:r>
        <w:rPr>
          <w:rFonts w:ascii="Georgia" w:hAnsi="Georgia"/>
          <w:sz w:val="14"/>
        </w:rPr>
        <w:t>E.</w:t>
      </w:r>
      <w:r>
        <w:rPr>
          <w:rFonts w:ascii="Georgia" w:hAnsi="Georgia"/>
          <w:spacing w:val="-23"/>
          <w:sz w:val="14"/>
        </w:rPr>
        <w:t> </w:t>
      </w:r>
      <w:r>
        <w:rPr>
          <w:rFonts w:ascii="Georgia" w:hAnsi="Georgia"/>
          <w:spacing w:val="-11"/>
          <w:sz w:val="14"/>
        </w:rPr>
        <w:t>P.</w:t>
      </w:r>
      <w:r>
        <w:rPr>
          <w:rFonts w:ascii="Georgia" w:hAnsi="Georgia"/>
          <w:spacing w:val="-23"/>
          <w:sz w:val="14"/>
        </w:rPr>
        <w:t> </w:t>
      </w:r>
      <w:r>
        <w:rPr>
          <w:rFonts w:ascii="Georgia" w:hAnsi="Georgia"/>
          <w:sz w:val="14"/>
        </w:rPr>
        <w:t>y</w:t>
      </w:r>
      <w:r>
        <w:rPr>
          <w:rFonts w:ascii="Georgia" w:hAnsi="Georgia"/>
          <w:spacing w:val="-23"/>
          <w:sz w:val="14"/>
        </w:rPr>
        <w:t> </w:t>
      </w:r>
      <w:r>
        <w:rPr>
          <w:rFonts w:ascii="Georgia" w:hAnsi="Georgia"/>
          <w:spacing w:val="-6"/>
          <w:sz w:val="14"/>
        </w:rPr>
        <w:t>D.</w:t>
      </w:r>
      <w:r>
        <w:rPr>
          <w:rFonts w:ascii="Georgia" w:hAnsi="Georgia"/>
          <w:spacing w:val="-23"/>
          <w:sz w:val="14"/>
        </w:rPr>
        <w:t> </w:t>
      </w:r>
      <w:r>
        <w:rPr>
          <w:rFonts w:ascii="Georgia" w:hAnsi="Georgia"/>
          <w:sz w:val="14"/>
        </w:rPr>
        <w:t>Ivett</w:t>
      </w:r>
      <w:r>
        <w:rPr>
          <w:rFonts w:ascii="Georgia" w:hAnsi="Georgia"/>
          <w:spacing w:val="-23"/>
          <w:sz w:val="14"/>
        </w:rPr>
        <w:t> </w:t>
      </w:r>
      <w:r>
        <w:rPr>
          <w:rFonts w:ascii="Georgia" w:hAnsi="Georgia"/>
          <w:sz w:val="14"/>
        </w:rPr>
        <w:t>Tinoco</w:t>
      </w:r>
      <w:r>
        <w:rPr>
          <w:rFonts w:ascii="Georgia" w:hAnsi="Georgia"/>
          <w:spacing w:val="-23"/>
          <w:sz w:val="14"/>
        </w:rPr>
        <w:t> </w:t>
      </w:r>
      <w:r>
        <w:rPr>
          <w:rFonts w:ascii="Georgia" w:hAnsi="Georgia"/>
          <w:sz w:val="14"/>
        </w:rPr>
        <w:t>García</w:t>
      </w:r>
    </w:p>
    <w:p>
      <w:pPr>
        <w:spacing w:before="18"/>
        <w:ind w:left="1737" w:right="0" w:firstLine="0"/>
        <w:jc w:val="center"/>
        <w:rPr>
          <w:rFonts w:ascii="Times New Roman" w:hAnsi="Times New Roman"/>
          <w:i/>
          <w:sz w:val="14"/>
        </w:rPr>
      </w:pPr>
      <w:r>
        <w:rPr>
          <w:rFonts w:ascii="Times New Roman" w:hAnsi="Times New Roman"/>
          <w:i/>
          <w:w w:val="95"/>
          <w:sz w:val="14"/>
        </w:rPr>
        <w:t>Secretaria</w:t>
      </w:r>
      <w:r>
        <w:rPr>
          <w:rFonts w:ascii="Times New Roman" w:hAnsi="Times New Roman"/>
          <w:i/>
          <w:spacing w:val="-10"/>
          <w:w w:val="95"/>
          <w:sz w:val="14"/>
        </w:rPr>
        <w:t> </w:t>
      </w:r>
      <w:r>
        <w:rPr>
          <w:rFonts w:ascii="Times New Roman" w:hAnsi="Times New Roman"/>
          <w:i/>
          <w:w w:val="95"/>
          <w:sz w:val="14"/>
        </w:rPr>
        <w:t>de</w:t>
      </w:r>
      <w:r>
        <w:rPr>
          <w:rFonts w:ascii="Times New Roman" w:hAnsi="Times New Roman"/>
          <w:i/>
          <w:spacing w:val="-10"/>
          <w:w w:val="95"/>
          <w:sz w:val="14"/>
        </w:rPr>
        <w:t> </w:t>
      </w:r>
      <w:r>
        <w:rPr>
          <w:rFonts w:ascii="Times New Roman" w:hAnsi="Times New Roman"/>
          <w:i/>
          <w:w w:val="95"/>
          <w:sz w:val="14"/>
        </w:rPr>
        <w:t>Difusión</w:t>
      </w:r>
      <w:r>
        <w:rPr>
          <w:rFonts w:ascii="Times New Roman" w:hAnsi="Times New Roman"/>
          <w:i/>
          <w:spacing w:val="-10"/>
          <w:w w:val="95"/>
          <w:sz w:val="14"/>
        </w:rPr>
        <w:t> </w:t>
      </w:r>
      <w:r>
        <w:rPr>
          <w:rFonts w:ascii="Times New Roman" w:hAnsi="Times New Roman"/>
          <w:i/>
          <w:w w:val="95"/>
          <w:sz w:val="14"/>
        </w:rPr>
        <w:t>Cultural</w:t>
      </w:r>
    </w:p>
    <w:p>
      <w:pPr>
        <w:pStyle w:val="BodyText"/>
        <w:spacing w:before="5"/>
        <w:rPr>
          <w:rFonts w:ascii="Times New Roman"/>
          <w:i/>
          <w:sz w:val="17"/>
        </w:rPr>
      </w:pPr>
    </w:p>
    <w:p>
      <w:pPr>
        <w:spacing w:before="0"/>
        <w:ind w:left="1575" w:right="0" w:firstLine="0"/>
        <w:jc w:val="center"/>
        <w:rPr>
          <w:rFonts w:ascii="Georgia"/>
          <w:sz w:val="14"/>
        </w:rPr>
      </w:pPr>
      <w:r>
        <w:rPr>
          <w:rFonts w:ascii="Georgia"/>
          <w:w w:val="95"/>
          <w:sz w:val="14"/>
        </w:rPr>
        <w:t>M.</w:t>
      </w:r>
      <w:r>
        <w:rPr>
          <w:rFonts w:ascii="Georgia"/>
          <w:spacing w:val="8"/>
          <w:w w:val="95"/>
          <w:sz w:val="14"/>
        </w:rPr>
        <w:t> </w:t>
      </w:r>
      <w:r>
        <w:rPr>
          <w:rFonts w:ascii="Georgia"/>
          <w:w w:val="95"/>
          <w:sz w:val="14"/>
        </w:rPr>
        <w:t>en</w:t>
      </w:r>
      <w:r>
        <w:rPr>
          <w:rFonts w:ascii="Georgia"/>
          <w:spacing w:val="-12"/>
          <w:w w:val="95"/>
          <w:sz w:val="14"/>
        </w:rPr>
        <w:t> </w:t>
      </w:r>
      <w:r>
        <w:rPr>
          <w:rFonts w:ascii="Georgia"/>
          <w:w w:val="95"/>
          <w:sz w:val="14"/>
        </w:rPr>
        <w:t>C.</w:t>
      </w:r>
      <w:r>
        <w:rPr>
          <w:rFonts w:ascii="Georgia"/>
          <w:spacing w:val="-12"/>
          <w:w w:val="95"/>
          <w:sz w:val="14"/>
        </w:rPr>
        <w:t> </w:t>
      </w:r>
      <w:r>
        <w:rPr>
          <w:rFonts w:ascii="Georgia"/>
          <w:w w:val="95"/>
          <w:sz w:val="14"/>
        </w:rPr>
        <w:t>I.</w:t>
      </w:r>
      <w:r>
        <w:rPr>
          <w:rFonts w:ascii="Georgia"/>
          <w:spacing w:val="-12"/>
          <w:w w:val="95"/>
          <w:sz w:val="14"/>
        </w:rPr>
        <w:t> </w:t>
      </w:r>
      <w:r>
        <w:rPr>
          <w:rFonts w:ascii="Georgia"/>
          <w:w w:val="95"/>
          <w:sz w:val="14"/>
        </w:rPr>
        <w:t>Ricardo</w:t>
      </w:r>
      <w:r>
        <w:rPr>
          <w:rFonts w:ascii="Georgia"/>
          <w:spacing w:val="-12"/>
          <w:w w:val="95"/>
          <w:sz w:val="14"/>
        </w:rPr>
        <w:t> </w:t>
      </w:r>
      <w:r>
        <w:rPr>
          <w:rFonts w:ascii="Georgia"/>
          <w:w w:val="95"/>
          <w:sz w:val="14"/>
        </w:rPr>
        <w:t>Joya</w:t>
      </w:r>
      <w:r>
        <w:rPr>
          <w:rFonts w:ascii="Georgia"/>
          <w:spacing w:val="-12"/>
          <w:w w:val="95"/>
          <w:sz w:val="14"/>
        </w:rPr>
        <w:t> </w:t>
      </w:r>
      <w:r>
        <w:rPr>
          <w:rFonts w:ascii="Georgia"/>
          <w:w w:val="95"/>
          <w:sz w:val="14"/>
        </w:rPr>
        <w:t>Cepeda</w:t>
      </w:r>
    </w:p>
    <w:p>
      <w:pPr>
        <w:spacing w:before="18"/>
        <w:ind w:left="1403" w:right="0" w:firstLine="0"/>
        <w:jc w:val="center"/>
        <w:rPr>
          <w:rFonts w:ascii="Times New Roman" w:hAnsi="Times New Roman"/>
          <w:i/>
          <w:sz w:val="14"/>
        </w:rPr>
      </w:pPr>
      <w:r>
        <w:rPr>
          <w:rFonts w:ascii="Times New Roman" w:hAnsi="Times New Roman"/>
          <w:i/>
          <w:w w:val="95"/>
          <w:sz w:val="14"/>
        </w:rPr>
        <w:t>Secretario</w:t>
      </w:r>
      <w:r>
        <w:rPr>
          <w:rFonts w:ascii="Times New Roman" w:hAnsi="Times New Roman"/>
          <w:i/>
          <w:spacing w:val="-12"/>
          <w:w w:val="95"/>
          <w:sz w:val="14"/>
        </w:rPr>
        <w:t> </w:t>
      </w:r>
      <w:r>
        <w:rPr>
          <w:rFonts w:ascii="Times New Roman" w:hAnsi="Times New Roman"/>
          <w:i/>
          <w:w w:val="95"/>
          <w:sz w:val="14"/>
        </w:rPr>
        <w:t>de</w:t>
      </w:r>
      <w:r>
        <w:rPr>
          <w:rFonts w:ascii="Times New Roman" w:hAnsi="Times New Roman"/>
          <w:i/>
          <w:spacing w:val="-12"/>
          <w:w w:val="95"/>
          <w:sz w:val="14"/>
        </w:rPr>
        <w:t> </w:t>
      </w:r>
      <w:r>
        <w:rPr>
          <w:rFonts w:ascii="Times New Roman" w:hAnsi="Times New Roman"/>
          <w:i/>
          <w:w w:val="95"/>
          <w:sz w:val="14"/>
        </w:rPr>
        <w:t>Extensión</w:t>
      </w:r>
      <w:r>
        <w:rPr>
          <w:rFonts w:ascii="Times New Roman" w:hAnsi="Times New Roman"/>
          <w:i/>
          <w:spacing w:val="-12"/>
          <w:w w:val="95"/>
          <w:sz w:val="14"/>
        </w:rPr>
        <w:t> </w:t>
      </w:r>
      <w:r>
        <w:rPr>
          <w:rFonts w:ascii="Times New Roman" w:hAnsi="Times New Roman"/>
          <w:i/>
          <w:w w:val="95"/>
          <w:sz w:val="14"/>
        </w:rPr>
        <w:t>y</w:t>
      </w:r>
      <w:r>
        <w:rPr>
          <w:rFonts w:ascii="Times New Roman" w:hAnsi="Times New Roman"/>
          <w:i/>
          <w:spacing w:val="-12"/>
          <w:w w:val="95"/>
          <w:sz w:val="14"/>
        </w:rPr>
        <w:t> </w:t>
      </w:r>
      <w:r>
        <w:rPr>
          <w:rFonts w:ascii="Times New Roman" w:hAnsi="Times New Roman"/>
          <w:i/>
          <w:w w:val="95"/>
          <w:sz w:val="14"/>
        </w:rPr>
        <w:t>Vinculación</w:t>
      </w:r>
    </w:p>
    <w:p>
      <w:pPr>
        <w:pStyle w:val="BodyText"/>
        <w:spacing w:before="5"/>
        <w:rPr>
          <w:rFonts w:ascii="Times New Roman"/>
          <w:i/>
          <w:sz w:val="17"/>
        </w:rPr>
      </w:pPr>
    </w:p>
    <w:p>
      <w:pPr>
        <w:spacing w:before="0"/>
        <w:ind w:left="1435" w:right="0" w:firstLine="0"/>
        <w:jc w:val="center"/>
        <w:rPr>
          <w:rFonts w:ascii="Georgia" w:hAnsi="Georgia"/>
          <w:sz w:val="14"/>
        </w:rPr>
      </w:pPr>
      <w:r>
        <w:rPr>
          <w:rFonts w:ascii="Georgia" w:hAnsi="Georgia"/>
          <w:w w:val="95"/>
          <w:sz w:val="14"/>
        </w:rPr>
        <w:t>M.</w:t>
      </w:r>
      <w:r>
        <w:rPr>
          <w:rFonts w:ascii="Georgia" w:hAnsi="Georgia"/>
          <w:spacing w:val="-10"/>
          <w:w w:val="95"/>
          <w:sz w:val="14"/>
        </w:rPr>
        <w:t> </w:t>
      </w:r>
      <w:r>
        <w:rPr>
          <w:rFonts w:ascii="Georgia" w:hAnsi="Georgia"/>
          <w:w w:val="95"/>
          <w:sz w:val="14"/>
        </w:rPr>
        <w:t>en</w:t>
      </w:r>
      <w:r>
        <w:rPr>
          <w:rFonts w:ascii="Georgia" w:hAnsi="Georgia"/>
          <w:spacing w:val="-10"/>
          <w:w w:val="95"/>
          <w:sz w:val="14"/>
        </w:rPr>
        <w:t> </w:t>
      </w:r>
      <w:r>
        <w:rPr>
          <w:rFonts w:ascii="Georgia" w:hAnsi="Georgia"/>
          <w:w w:val="95"/>
          <w:sz w:val="14"/>
        </w:rPr>
        <w:t>E.</w:t>
      </w:r>
      <w:r>
        <w:rPr>
          <w:rFonts w:ascii="Georgia" w:hAnsi="Georgia"/>
          <w:spacing w:val="-10"/>
          <w:w w:val="95"/>
          <w:sz w:val="14"/>
        </w:rPr>
        <w:t> </w:t>
      </w:r>
      <w:r>
        <w:rPr>
          <w:rFonts w:ascii="Georgia" w:hAnsi="Georgia"/>
          <w:w w:val="95"/>
          <w:sz w:val="14"/>
        </w:rPr>
        <w:t>Javier</w:t>
      </w:r>
      <w:r>
        <w:rPr>
          <w:rFonts w:ascii="Georgia" w:hAnsi="Georgia"/>
          <w:spacing w:val="-10"/>
          <w:w w:val="95"/>
          <w:sz w:val="14"/>
        </w:rPr>
        <w:t> </w:t>
      </w:r>
      <w:r>
        <w:rPr>
          <w:rFonts w:ascii="Georgia" w:hAnsi="Georgia"/>
          <w:w w:val="95"/>
          <w:sz w:val="14"/>
        </w:rPr>
        <w:t>González</w:t>
      </w:r>
      <w:r>
        <w:rPr>
          <w:rFonts w:ascii="Georgia" w:hAnsi="Georgia"/>
          <w:spacing w:val="-10"/>
          <w:w w:val="95"/>
          <w:sz w:val="14"/>
        </w:rPr>
        <w:t> </w:t>
      </w:r>
      <w:r>
        <w:rPr>
          <w:rFonts w:ascii="Georgia" w:hAnsi="Georgia"/>
          <w:w w:val="95"/>
          <w:sz w:val="14"/>
        </w:rPr>
        <w:t>Martínez</w:t>
      </w:r>
    </w:p>
    <w:p>
      <w:pPr>
        <w:spacing w:before="18"/>
        <w:ind w:left="1335" w:right="-10" w:firstLine="513"/>
        <w:jc w:val="left"/>
        <w:rPr>
          <w:rFonts w:ascii="Times New Roman" w:hAnsi="Times New Roman"/>
          <w:i/>
          <w:sz w:val="14"/>
        </w:rPr>
      </w:pPr>
      <w:r>
        <w:rPr>
          <w:rFonts w:ascii="Times New Roman" w:hAnsi="Times New Roman"/>
          <w:i/>
          <w:w w:val="95"/>
          <w:sz w:val="14"/>
        </w:rPr>
        <w:t>Secretario de</w:t>
      </w:r>
      <w:r>
        <w:rPr>
          <w:rFonts w:ascii="Times New Roman" w:hAnsi="Times New Roman"/>
          <w:i/>
          <w:spacing w:val="-19"/>
          <w:w w:val="95"/>
          <w:sz w:val="14"/>
        </w:rPr>
        <w:t> </w:t>
      </w:r>
      <w:r>
        <w:rPr>
          <w:rFonts w:ascii="Times New Roman" w:hAnsi="Times New Roman"/>
          <w:i/>
          <w:w w:val="95"/>
          <w:sz w:val="14"/>
        </w:rPr>
        <w:t>Administración</w:t>
      </w:r>
    </w:p>
    <w:p>
      <w:pPr>
        <w:pStyle w:val="BodyText"/>
        <w:spacing w:before="5"/>
        <w:rPr>
          <w:rFonts w:ascii="Times New Roman"/>
          <w:i/>
          <w:sz w:val="17"/>
        </w:rPr>
      </w:pPr>
    </w:p>
    <w:p>
      <w:pPr>
        <w:spacing w:before="0"/>
        <w:ind w:left="1335" w:right="-8" w:firstLine="0"/>
        <w:jc w:val="left"/>
        <w:rPr>
          <w:rFonts w:ascii="Georgia" w:hAnsi="Georgia"/>
          <w:sz w:val="14"/>
        </w:rPr>
      </w:pPr>
      <w:r>
        <w:rPr>
          <w:rFonts w:ascii="Georgia" w:hAnsi="Georgia"/>
          <w:w w:val="95"/>
          <w:sz w:val="14"/>
        </w:rPr>
        <w:t>Dr.</w:t>
      </w:r>
      <w:r>
        <w:rPr>
          <w:rFonts w:ascii="Georgia" w:hAnsi="Georgia"/>
          <w:spacing w:val="-14"/>
          <w:w w:val="95"/>
          <w:sz w:val="14"/>
        </w:rPr>
        <w:t> </w:t>
      </w:r>
      <w:r>
        <w:rPr>
          <w:rFonts w:ascii="Georgia" w:hAnsi="Georgia"/>
          <w:w w:val="95"/>
          <w:sz w:val="14"/>
        </w:rPr>
        <w:t>en</w:t>
      </w:r>
      <w:r>
        <w:rPr>
          <w:rFonts w:ascii="Georgia" w:hAnsi="Georgia"/>
          <w:spacing w:val="-14"/>
          <w:w w:val="95"/>
          <w:sz w:val="14"/>
        </w:rPr>
        <w:t> </w:t>
      </w:r>
      <w:r>
        <w:rPr>
          <w:rFonts w:ascii="Georgia" w:hAnsi="Georgia"/>
          <w:w w:val="95"/>
          <w:sz w:val="14"/>
        </w:rPr>
        <w:t>C.</w:t>
      </w:r>
      <w:r>
        <w:rPr>
          <w:rFonts w:ascii="Georgia" w:hAnsi="Georgia"/>
          <w:spacing w:val="-14"/>
          <w:w w:val="95"/>
          <w:sz w:val="14"/>
        </w:rPr>
        <w:t> </w:t>
      </w:r>
      <w:r>
        <w:rPr>
          <w:rFonts w:ascii="Georgia" w:hAnsi="Georgia"/>
          <w:spacing w:val="-11"/>
          <w:w w:val="95"/>
          <w:sz w:val="14"/>
        </w:rPr>
        <w:t>P.</w:t>
      </w:r>
      <w:r>
        <w:rPr>
          <w:rFonts w:ascii="Georgia" w:hAnsi="Georgia"/>
          <w:spacing w:val="-14"/>
          <w:w w:val="95"/>
          <w:sz w:val="14"/>
        </w:rPr>
        <w:t> </w:t>
      </w:r>
      <w:r>
        <w:rPr>
          <w:rFonts w:ascii="Georgia" w:hAnsi="Georgia"/>
          <w:w w:val="95"/>
          <w:sz w:val="14"/>
        </w:rPr>
        <w:t>Manuel</w:t>
      </w:r>
      <w:r>
        <w:rPr>
          <w:rFonts w:ascii="Georgia" w:hAnsi="Georgia"/>
          <w:spacing w:val="-14"/>
          <w:w w:val="95"/>
          <w:sz w:val="14"/>
        </w:rPr>
        <w:t> </w:t>
      </w:r>
      <w:r>
        <w:rPr>
          <w:rFonts w:ascii="Georgia" w:hAnsi="Georgia"/>
          <w:w w:val="95"/>
          <w:sz w:val="14"/>
        </w:rPr>
        <w:t>Hernández</w:t>
      </w:r>
      <w:r>
        <w:rPr>
          <w:rFonts w:ascii="Georgia" w:hAnsi="Georgia"/>
          <w:spacing w:val="-14"/>
          <w:w w:val="95"/>
          <w:sz w:val="14"/>
        </w:rPr>
        <w:t> </w:t>
      </w:r>
      <w:r>
        <w:rPr>
          <w:rFonts w:ascii="Georgia" w:hAnsi="Georgia"/>
          <w:w w:val="95"/>
          <w:sz w:val="14"/>
        </w:rPr>
        <w:t>Luna</w:t>
      </w:r>
    </w:p>
    <w:p>
      <w:pPr>
        <w:spacing w:before="18"/>
        <w:ind w:left="704" w:right="0" w:firstLine="0"/>
        <w:jc w:val="center"/>
        <w:rPr>
          <w:rFonts w:ascii="Times New Roman" w:hAnsi="Times New Roman"/>
          <w:i/>
          <w:sz w:val="14"/>
        </w:rPr>
      </w:pPr>
      <w:r>
        <w:rPr>
          <w:rFonts w:ascii="Times New Roman" w:hAnsi="Times New Roman"/>
          <w:i/>
          <w:w w:val="95"/>
          <w:sz w:val="14"/>
        </w:rPr>
        <w:t>Secretario</w:t>
      </w:r>
      <w:r>
        <w:rPr>
          <w:rFonts w:ascii="Times New Roman" w:hAnsi="Times New Roman"/>
          <w:i/>
          <w:spacing w:val="-17"/>
          <w:w w:val="95"/>
          <w:sz w:val="14"/>
        </w:rPr>
        <w:t> </w:t>
      </w:r>
      <w:r>
        <w:rPr>
          <w:rFonts w:ascii="Times New Roman" w:hAnsi="Times New Roman"/>
          <w:i/>
          <w:w w:val="95"/>
          <w:sz w:val="14"/>
        </w:rPr>
        <w:t>de</w:t>
      </w:r>
      <w:r>
        <w:rPr>
          <w:rFonts w:ascii="Times New Roman" w:hAnsi="Times New Roman"/>
          <w:i/>
          <w:spacing w:val="-17"/>
          <w:w w:val="95"/>
          <w:sz w:val="14"/>
        </w:rPr>
        <w:t> </w:t>
      </w:r>
      <w:r>
        <w:rPr>
          <w:rFonts w:ascii="Times New Roman" w:hAnsi="Times New Roman"/>
          <w:i/>
          <w:w w:val="95"/>
          <w:sz w:val="14"/>
        </w:rPr>
        <w:t>Planeación</w:t>
      </w:r>
      <w:r>
        <w:rPr>
          <w:rFonts w:ascii="Times New Roman" w:hAnsi="Times New Roman"/>
          <w:i/>
          <w:spacing w:val="-17"/>
          <w:w w:val="95"/>
          <w:sz w:val="14"/>
        </w:rPr>
        <w:t> </w:t>
      </w:r>
      <w:r>
        <w:rPr>
          <w:rFonts w:ascii="Times New Roman" w:hAnsi="Times New Roman"/>
          <w:i/>
          <w:w w:val="95"/>
          <w:sz w:val="14"/>
        </w:rPr>
        <w:t>y</w:t>
      </w:r>
      <w:r>
        <w:rPr>
          <w:rFonts w:ascii="Times New Roman" w:hAnsi="Times New Roman"/>
          <w:i/>
          <w:spacing w:val="-17"/>
          <w:w w:val="95"/>
          <w:sz w:val="14"/>
        </w:rPr>
        <w:t> </w:t>
      </w:r>
      <w:r>
        <w:rPr>
          <w:rFonts w:ascii="Times New Roman" w:hAnsi="Times New Roman"/>
          <w:i/>
          <w:w w:val="95"/>
          <w:sz w:val="14"/>
        </w:rPr>
        <w:t>Desarrollo</w:t>
      </w:r>
      <w:r>
        <w:rPr>
          <w:rFonts w:ascii="Times New Roman" w:hAnsi="Times New Roman"/>
          <w:i/>
          <w:spacing w:val="-17"/>
          <w:w w:val="95"/>
          <w:sz w:val="14"/>
        </w:rPr>
        <w:t> </w:t>
      </w:r>
      <w:r>
        <w:rPr>
          <w:rFonts w:ascii="Times New Roman" w:hAnsi="Times New Roman"/>
          <w:i/>
          <w:w w:val="95"/>
          <w:sz w:val="14"/>
        </w:rPr>
        <w:t>Institucional</w:t>
      </w:r>
    </w:p>
    <w:p>
      <w:pPr>
        <w:spacing w:before="75"/>
        <w:ind w:left="243" w:right="265" w:firstLine="0"/>
        <w:jc w:val="left"/>
        <w:rPr>
          <w:rFonts w:ascii="Georgia" w:hAnsi="Georgia"/>
          <w:sz w:val="14"/>
        </w:rPr>
      </w:pPr>
      <w:r>
        <w:rPr/>
        <w:br w:type="column"/>
      </w:r>
      <w:r>
        <w:rPr>
          <w:rFonts w:ascii="Georgia" w:hAnsi="Georgia"/>
          <w:w w:val="95"/>
          <w:sz w:val="14"/>
        </w:rPr>
        <w:t>M. en A. E. D. Yolanda E. Ballesteros Sentíes</w:t>
      </w:r>
    </w:p>
    <w:p>
      <w:pPr>
        <w:spacing w:before="18"/>
        <w:ind w:left="243" w:right="265" w:firstLine="0"/>
        <w:jc w:val="left"/>
        <w:rPr>
          <w:rFonts w:ascii="Times New Roman" w:hAnsi="Times New Roman"/>
          <w:i/>
          <w:sz w:val="14"/>
        </w:rPr>
      </w:pPr>
      <w:r>
        <w:rPr>
          <w:rFonts w:ascii="Times New Roman" w:hAnsi="Times New Roman"/>
          <w:i/>
          <w:w w:val="95"/>
          <w:sz w:val="14"/>
        </w:rPr>
        <w:t>Secretaria de Cooperación Internacional</w:t>
      </w:r>
    </w:p>
    <w:p>
      <w:pPr>
        <w:pStyle w:val="BodyText"/>
        <w:spacing w:before="5"/>
        <w:rPr>
          <w:rFonts w:ascii="Times New Roman"/>
          <w:i/>
          <w:sz w:val="17"/>
        </w:rPr>
      </w:pPr>
    </w:p>
    <w:p>
      <w:pPr>
        <w:spacing w:before="0"/>
        <w:ind w:left="243" w:right="265" w:firstLine="0"/>
        <w:jc w:val="left"/>
        <w:rPr>
          <w:rFonts w:ascii="Georgia" w:hAnsi="Georgia"/>
          <w:sz w:val="14"/>
        </w:rPr>
      </w:pPr>
      <w:r>
        <w:rPr>
          <w:rFonts w:ascii="Georgia" w:hAnsi="Georgia"/>
          <w:w w:val="95"/>
          <w:sz w:val="14"/>
        </w:rPr>
        <w:t>Dr. en D. Hiram Raúl Piña Libien</w:t>
      </w:r>
    </w:p>
    <w:p>
      <w:pPr>
        <w:spacing w:before="18"/>
        <w:ind w:left="243" w:right="265" w:firstLine="0"/>
        <w:jc w:val="left"/>
        <w:rPr>
          <w:rFonts w:ascii="Times New Roman"/>
          <w:i/>
          <w:sz w:val="14"/>
        </w:rPr>
      </w:pPr>
      <w:r>
        <w:rPr>
          <w:rFonts w:ascii="Times New Roman"/>
          <w:i/>
          <w:w w:val="90"/>
          <w:sz w:val="14"/>
        </w:rPr>
        <w:t>Abogado General</w:t>
      </w:r>
    </w:p>
    <w:p>
      <w:pPr>
        <w:pStyle w:val="BodyText"/>
        <w:spacing w:before="5"/>
        <w:rPr>
          <w:rFonts w:ascii="Times New Roman"/>
          <w:i/>
          <w:sz w:val="17"/>
        </w:rPr>
      </w:pPr>
    </w:p>
    <w:p>
      <w:pPr>
        <w:spacing w:before="0"/>
        <w:ind w:left="243" w:right="265" w:firstLine="0"/>
        <w:jc w:val="left"/>
        <w:rPr>
          <w:rFonts w:ascii="Georgia"/>
          <w:sz w:val="14"/>
        </w:rPr>
      </w:pPr>
      <w:r>
        <w:rPr>
          <w:rFonts w:ascii="Georgia"/>
          <w:w w:val="95"/>
          <w:sz w:val="14"/>
        </w:rPr>
        <w:t>Lic. Juan Portilla Estrada</w:t>
      </w:r>
    </w:p>
    <w:p>
      <w:pPr>
        <w:spacing w:before="18"/>
        <w:ind w:left="243" w:right="265" w:firstLine="0"/>
        <w:jc w:val="left"/>
        <w:rPr>
          <w:rFonts w:ascii="Times New Roman" w:hAnsi="Times New Roman"/>
          <w:i/>
          <w:sz w:val="14"/>
        </w:rPr>
      </w:pPr>
      <w:r>
        <w:rPr>
          <w:rFonts w:ascii="Times New Roman" w:hAnsi="Times New Roman"/>
          <w:i/>
          <w:w w:val="95"/>
          <w:sz w:val="14"/>
        </w:rPr>
        <w:t>Director General de Comunicación Universitaria</w:t>
      </w:r>
    </w:p>
    <w:p>
      <w:pPr>
        <w:pStyle w:val="BodyText"/>
        <w:spacing w:before="5"/>
        <w:rPr>
          <w:rFonts w:ascii="Times New Roman"/>
          <w:i/>
          <w:sz w:val="17"/>
        </w:rPr>
      </w:pPr>
    </w:p>
    <w:p>
      <w:pPr>
        <w:spacing w:before="0"/>
        <w:ind w:left="243" w:right="265" w:firstLine="0"/>
        <w:jc w:val="left"/>
        <w:rPr>
          <w:rFonts w:ascii="Georgia" w:hAnsi="Georgia"/>
          <w:sz w:val="14"/>
        </w:rPr>
      </w:pPr>
      <w:r>
        <w:rPr>
          <w:rFonts w:ascii="Georgia" w:hAnsi="Georgia"/>
          <w:w w:val="95"/>
          <w:sz w:val="14"/>
        </w:rPr>
        <w:t>M. en A. Ignacio Gutiérrez Padilla</w:t>
      </w:r>
    </w:p>
    <w:p>
      <w:pPr>
        <w:spacing w:before="18"/>
        <w:ind w:left="243" w:right="265" w:firstLine="0"/>
        <w:jc w:val="left"/>
        <w:rPr>
          <w:rFonts w:ascii="Times New Roman"/>
          <w:i/>
          <w:sz w:val="14"/>
        </w:rPr>
      </w:pPr>
      <w:r>
        <w:rPr>
          <w:rFonts w:ascii="Times New Roman"/>
          <w:i/>
          <w:w w:val="95"/>
          <w:sz w:val="14"/>
        </w:rPr>
        <w:t>Contralor Universitario</w:t>
      </w:r>
    </w:p>
    <w:p>
      <w:pPr>
        <w:pStyle w:val="BodyText"/>
        <w:spacing w:before="5"/>
        <w:rPr>
          <w:rFonts w:ascii="Times New Roman"/>
          <w:i/>
          <w:sz w:val="17"/>
        </w:rPr>
      </w:pPr>
    </w:p>
    <w:p>
      <w:pPr>
        <w:spacing w:before="0"/>
        <w:ind w:left="243" w:right="265" w:firstLine="0"/>
        <w:jc w:val="left"/>
        <w:rPr>
          <w:rFonts w:ascii="Georgia" w:hAnsi="Georgia"/>
          <w:sz w:val="14"/>
        </w:rPr>
      </w:pPr>
      <w:r>
        <w:rPr>
          <w:rFonts w:ascii="Georgia" w:hAnsi="Georgia"/>
          <w:w w:val="90"/>
          <w:sz w:val="14"/>
        </w:rPr>
        <w:t>Profr. Inocente Peñaloza García</w:t>
      </w:r>
    </w:p>
    <w:p>
      <w:pPr>
        <w:spacing w:before="18"/>
        <w:ind w:left="243" w:right="265" w:firstLine="0"/>
        <w:jc w:val="left"/>
        <w:rPr>
          <w:rFonts w:ascii="Times New Roman"/>
          <w:i/>
          <w:sz w:val="14"/>
        </w:rPr>
      </w:pPr>
      <w:r>
        <w:rPr>
          <w:rFonts w:ascii="Times New Roman"/>
          <w:i/>
          <w:sz w:val="14"/>
        </w:rPr>
        <w:t>Cronista</w:t>
      </w:r>
    </w:p>
    <w:p>
      <w:pPr>
        <w:pStyle w:val="BodyText"/>
        <w:spacing w:before="5"/>
        <w:rPr>
          <w:rFonts w:ascii="Times New Roman"/>
          <w:i/>
          <w:sz w:val="17"/>
        </w:rPr>
      </w:pPr>
    </w:p>
    <w:p>
      <w:pPr>
        <w:spacing w:line="268" w:lineRule="auto" w:before="0"/>
        <w:ind w:left="243" w:right="265" w:firstLine="0"/>
        <w:jc w:val="left"/>
        <w:rPr>
          <w:rFonts w:ascii="Times New Roman" w:hAnsi="Times New Roman"/>
          <w:i/>
          <w:sz w:val="14"/>
        </w:rPr>
      </w:pPr>
      <w:r>
        <w:rPr>
          <w:rFonts w:ascii="Georgia" w:hAnsi="Georgia"/>
          <w:sz w:val="14"/>
        </w:rPr>
        <w:t>Dr. Bernardino Jaciel Montoya Arce </w:t>
      </w:r>
      <w:r>
        <w:rPr>
          <w:rFonts w:ascii="Times New Roman" w:hAnsi="Times New Roman"/>
          <w:i/>
          <w:w w:val="95"/>
          <w:sz w:val="14"/>
        </w:rPr>
        <w:t>Coordinador del Centro de Investigación y Estudios </w:t>
      </w:r>
      <w:r>
        <w:rPr>
          <w:rFonts w:ascii="Times New Roman" w:hAnsi="Times New Roman"/>
          <w:i/>
          <w:w w:val="95"/>
          <w:sz w:val="14"/>
        </w:rPr>
        <w:t>Avanzados de la Población</w:t>
      </w:r>
    </w:p>
    <w:p>
      <w:pPr>
        <w:pStyle w:val="BodyText"/>
        <w:spacing w:before="10"/>
        <w:rPr>
          <w:rFonts w:ascii="Times New Roman"/>
          <w:i/>
          <w:sz w:val="15"/>
        </w:rPr>
      </w:pPr>
    </w:p>
    <w:p>
      <w:pPr>
        <w:spacing w:line="268" w:lineRule="auto" w:before="0"/>
        <w:ind w:left="243" w:right="477" w:firstLine="0"/>
        <w:jc w:val="left"/>
        <w:rPr>
          <w:rFonts w:ascii="Times New Roman" w:hAnsi="Times New Roman"/>
          <w:i/>
          <w:sz w:val="14"/>
        </w:rPr>
      </w:pPr>
      <w:r>
        <w:rPr>
          <w:rFonts w:ascii="Georgia" w:hAnsi="Georgia"/>
          <w:w w:val="95"/>
          <w:sz w:val="14"/>
        </w:rPr>
        <w:t>M.</w:t>
      </w:r>
      <w:r>
        <w:rPr>
          <w:rFonts w:ascii="Georgia" w:hAnsi="Georgia"/>
          <w:spacing w:val="-17"/>
          <w:w w:val="95"/>
          <w:sz w:val="14"/>
        </w:rPr>
        <w:t> </w:t>
      </w:r>
      <w:r>
        <w:rPr>
          <w:rFonts w:ascii="Georgia" w:hAnsi="Georgia"/>
          <w:w w:val="95"/>
          <w:sz w:val="14"/>
        </w:rPr>
        <w:t>en</w:t>
      </w:r>
      <w:r>
        <w:rPr>
          <w:rFonts w:ascii="Georgia" w:hAnsi="Georgia"/>
          <w:spacing w:val="-17"/>
          <w:w w:val="95"/>
          <w:sz w:val="14"/>
        </w:rPr>
        <w:t> </w:t>
      </w:r>
      <w:r>
        <w:rPr>
          <w:rFonts w:ascii="Georgia" w:hAnsi="Georgia"/>
          <w:w w:val="95"/>
          <w:sz w:val="14"/>
        </w:rPr>
        <w:t>H.</w:t>
      </w:r>
      <w:r>
        <w:rPr>
          <w:rFonts w:ascii="Georgia" w:hAnsi="Georgia"/>
          <w:spacing w:val="-17"/>
          <w:w w:val="95"/>
          <w:sz w:val="14"/>
        </w:rPr>
        <w:t> </w:t>
      </w:r>
      <w:r>
        <w:rPr>
          <w:rFonts w:ascii="Georgia" w:hAnsi="Georgia"/>
          <w:w w:val="95"/>
          <w:sz w:val="14"/>
        </w:rPr>
        <w:t>Blanca</w:t>
      </w:r>
      <w:r>
        <w:rPr>
          <w:rFonts w:ascii="Georgia" w:hAnsi="Georgia"/>
          <w:spacing w:val="-17"/>
          <w:w w:val="95"/>
          <w:sz w:val="14"/>
        </w:rPr>
        <w:t> </w:t>
      </w:r>
      <w:r>
        <w:rPr>
          <w:rFonts w:ascii="Georgia" w:hAnsi="Georgia"/>
          <w:w w:val="95"/>
          <w:sz w:val="14"/>
        </w:rPr>
        <w:t>Aurora</w:t>
      </w:r>
      <w:r>
        <w:rPr>
          <w:rFonts w:ascii="Georgia" w:hAnsi="Georgia"/>
          <w:spacing w:val="-17"/>
          <w:w w:val="95"/>
          <w:sz w:val="14"/>
        </w:rPr>
        <w:t> </w:t>
      </w:r>
      <w:r>
        <w:rPr>
          <w:rFonts w:ascii="Georgia" w:hAnsi="Georgia"/>
          <w:w w:val="95"/>
          <w:sz w:val="14"/>
        </w:rPr>
        <w:t>Mondragón</w:t>
      </w:r>
      <w:r>
        <w:rPr>
          <w:rFonts w:ascii="Georgia" w:hAnsi="Georgia"/>
          <w:spacing w:val="-17"/>
          <w:w w:val="95"/>
          <w:sz w:val="14"/>
        </w:rPr>
        <w:t> </w:t>
      </w:r>
      <w:r>
        <w:rPr>
          <w:rFonts w:ascii="Georgia" w:hAnsi="Georgia"/>
          <w:w w:val="95"/>
          <w:sz w:val="14"/>
        </w:rPr>
        <w:t>Espinoza </w:t>
      </w:r>
      <w:r>
        <w:rPr>
          <w:rFonts w:ascii="Times New Roman" w:hAnsi="Times New Roman"/>
          <w:i/>
          <w:sz w:val="14"/>
        </w:rPr>
        <w:t>Directora de Difusión y Promoción de la </w:t>
      </w:r>
      <w:r>
        <w:rPr>
          <w:rFonts w:ascii="Times New Roman" w:hAnsi="Times New Roman"/>
          <w:i/>
          <w:w w:val="95"/>
          <w:sz w:val="14"/>
        </w:rPr>
        <w:t>Investigación</w:t>
      </w:r>
      <w:r>
        <w:rPr>
          <w:rFonts w:ascii="Times New Roman" w:hAnsi="Times New Roman"/>
          <w:i/>
          <w:spacing w:val="-9"/>
          <w:w w:val="95"/>
          <w:sz w:val="14"/>
        </w:rPr>
        <w:t> </w:t>
      </w:r>
      <w:r>
        <w:rPr>
          <w:rFonts w:ascii="Times New Roman" w:hAnsi="Times New Roman"/>
          <w:i/>
          <w:w w:val="95"/>
          <w:sz w:val="14"/>
        </w:rPr>
        <w:t>y</w:t>
      </w:r>
      <w:r>
        <w:rPr>
          <w:rFonts w:ascii="Times New Roman" w:hAnsi="Times New Roman"/>
          <w:i/>
          <w:spacing w:val="-9"/>
          <w:w w:val="95"/>
          <w:sz w:val="14"/>
        </w:rPr>
        <w:t> </w:t>
      </w:r>
      <w:r>
        <w:rPr>
          <w:rFonts w:ascii="Times New Roman" w:hAnsi="Times New Roman"/>
          <w:i/>
          <w:w w:val="95"/>
          <w:sz w:val="14"/>
        </w:rPr>
        <w:t>los</w:t>
      </w:r>
      <w:r>
        <w:rPr>
          <w:rFonts w:ascii="Times New Roman" w:hAnsi="Times New Roman"/>
          <w:i/>
          <w:spacing w:val="-9"/>
          <w:w w:val="95"/>
          <w:sz w:val="14"/>
        </w:rPr>
        <w:t> </w:t>
      </w:r>
      <w:r>
        <w:rPr>
          <w:rFonts w:ascii="Times New Roman" w:hAnsi="Times New Roman"/>
          <w:i/>
          <w:w w:val="95"/>
          <w:sz w:val="14"/>
        </w:rPr>
        <w:t>Estudios</w:t>
      </w:r>
      <w:r>
        <w:rPr>
          <w:rFonts w:ascii="Times New Roman" w:hAnsi="Times New Roman"/>
          <w:i/>
          <w:spacing w:val="-9"/>
          <w:w w:val="95"/>
          <w:sz w:val="14"/>
        </w:rPr>
        <w:t> </w:t>
      </w:r>
      <w:r>
        <w:rPr>
          <w:rFonts w:ascii="Times New Roman" w:hAnsi="Times New Roman"/>
          <w:i/>
          <w:w w:val="95"/>
          <w:sz w:val="14"/>
        </w:rPr>
        <w:t>Avanzados</w:t>
      </w:r>
    </w:p>
    <w:p>
      <w:pPr>
        <w:spacing w:after="0" w:line="268" w:lineRule="auto"/>
        <w:jc w:val="left"/>
        <w:rPr>
          <w:rFonts w:ascii="Times New Roman" w:hAnsi="Times New Roman"/>
          <w:sz w:val="14"/>
        </w:rPr>
        <w:sectPr>
          <w:type w:val="continuous"/>
          <w:pgSz w:w="9360" w:h="12480"/>
          <w:pgMar w:top="0" w:bottom="280" w:left="1300" w:right="1300"/>
          <w:cols w:num="2" w:equalWidth="0">
            <w:col w:w="3406" w:space="40"/>
            <w:col w:w="3314"/>
          </w:cols>
        </w:sect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spacing w:before="1"/>
        <w:rPr>
          <w:rFonts w:ascii="Times New Roman"/>
          <w:i/>
          <w:sz w:val="29"/>
        </w:rPr>
      </w:pPr>
    </w:p>
    <w:p>
      <w:pPr>
        <w:spacing w:line="674" w:lineRule="exact" w:before="56"/>
        <w:ind w:left="564" w:right="263" w:hanging="405"/>
        <w:jc w:val="left"/>
        <w:rPr>
          <w:rFonts w:ascii="Times New Roman" w:hAnsi="Times New Roman"/>
          <w:sz w:val="46"/>
        </w:rPr>
      </w:pPr>
      <w:r>
        <w:rPr/>
        <w:pict>
          <v:line style="position:absolute;mso-position-horizontal-relative:page;mso-position-vertical-relative:paragraph;z-index:1312;mso-wrap-distance-left:0;mso-wrap-distance-right:0" from="56.692902pt,76.271309pt" to="391.180902pt,76.271309pt" stroked="true" strokeweight="1pt" strokecolor="#000000">
            <w10:wrap type="topAndBottom"/>
          </v:line>
        </w:pict>
      </w:r>
      <w:r>
        <w:rPr>
          <w:rFonts w:ascii="Times New Roman" w:hAnsi="Times New Roman"/>
          <w:w w:val="145"/>
          <w:sz w:val="66"/>
        </w:rPr>
        <w:t>D</w:t>
      </w:r>
      <w:r>
        <w:rPr>
          <w:rFonts w:ascii="Times New Roman" w:hAnsi="Times New Roman"/>
          <w:w w:val="145"/>
          <w:sz w:val="46"/>
        </w:rPr>
        <w:t>emografía</w:t>
      </w:r>
      <w:r>
        <w:rPr>
          <w:rFonts w:ascii="Times New Roman" w:hAnsi="Times New Roman"/>
          <w:spacing w:val="-102"/>
          <w:w w:val="145"/>
          <w:sz w:val="46"/>
        </w:rPr>
        <w:t> </w:t>
      </w:r>
      <w:r>
        <w:rPr>
          <w:rFonts w:ascii="Times New Roman" w:hAnsi="Times New Roman"/>
          <w:w w:val="145"/>
          <w:sz w:val="46"/>
        </w:rPr>
        <w:t>inDígena</w:t>
      </w:r>
      <w:r>
        <w:rPr>
          <w:rFonts w:ascii="Times New Roman" w:hAnsi="Times New Roman"/>
          <w:spacing w:val="-103"/>
          <w:w w:val="145"/>
          <w:sz w:val="46"/>
        </w:rPr>
        <w:t> </w:t>
      </w:r>
      <w:r>
        <w:rPr>
          <w:rFonts w:ascii="Times New Roman" w:hAnsi="Times New Roman"/>
          <w:w w:val="145"/>
          <w:sz w:val="46"/>
        </w:rPr>
        <w:t>en el</w:t>
      </w:r>
      <w:r>
        <w:rPr>
          <w:rFonts w:ascii="Times New Roman" w:hAnsi="Times New Roman"/>
          <w:spacing w:val="-50"/>
          <w:w w:val="145"/>
          <w:sz w:val="46"/>
        </w:rPr>
        <w:t> </w:t>
      </w:r>
      <w:r>
        <w:rPr>
          <w:rFonts w:ascii="Times New Roman" w:hAnsi="Times New Roman"/>
          <w:w w:val="145"/>
          <w:sz w:val="66"/>
        </w:rPr>
        <w:t>e</w:t>
      </w:r>
      <w:r>
        <w:rPr>
          <w:rFonts w:ascii="Times New Roman" w:hAnsi="Times New Roman"/>
          <w:w w:val="145"/>
          <w:sz w:val="46"/>
        </w:rPr>
        <w:t>staDo</w:t>
      </w:r>
      <w:r>
        <w:rPr>
          <w:rFonts w:ascii="Times New Roman" w:hAnsi="Times New Roman"/>
          <w:spacing w:val="-50"/>
          <w:w w:val="145"/>
          <w:sz w:val="46"/>
        </w:rPr>
        <w:t> </w:t>
      </w:r>
      <w:r>
        <w:rPr>
          <w:rFonts w:ascii="Times New Roman" w:hAnsi="Times New Roman"/>
          <w:w w:val="145"/>
          <w:sz w:val="46"/>
        </w:rPr>
        <w:t>De</w:t>
      </w:r>
      <w:r>
        <w:rPr>
          <w:rFonts w:ascii="Times New Roman" w:hAnsi="Times New Roman"/>
          <w:spacing w:val="-50"/>
          <w:w w:val="145"/>
          <w:sz w:val="46"/>
        </w:rPr>
        <w:t> </w:t>
      </w:r>
      <w:r>
        <w:rPr>
          <w:rFonts w:ascii="Times New Roman" w:hAnsi="Times New Roman"/>
          <w:w w:val="145"/>
          <w:sz w:val="66"/>
        </w:rPr>
        <w:t>m</w:t>
      </w:r>
      <w:r>
        <w:rPr>
          <w:rFonts w:ascii="Times New Roman" w:hAnsi="Times New Roman"/>
          <w:w w:val="145"/>
          <w:sz w:val="46"/>
        </w:rPr>
        <w:t>éxico</w:t>
      </w:r>
    </w:p>
    <w:p>
      <w:pPr>
        <w:pStyle w:val="BodyText"/>
        <w:rPr>
          <w:rFonts w:ascii="Times New Roman"/>
          <w:sz w:val="66"/>
        </w:rPr>
      </w:pPr>
    </w:p>
    <w:p>
      <w:pPr>
        <w:pStyle w:val="BodyText"/>
        <w:rPr>
          <w:rFonts w:ascii="Times New Roman"/>
          <w:sz w:val="66"/>
        </w:rPr>
      </w:pPr>
    </w:p>
    <w:p>
      <w:pPr>
        <w:pStyle w:val="BodyText"/>
        <w:rPr>
          <w:rFonts w:ascii="Times New Roman"/>
          <w:sz w:val="66"/>
        </w:rPr>
      </w:pPr>
    </w:p>
    <w:p>
      <w:pPr>
        <w:pStyle w:val="BodyText"/>
        <w:rPr>
          <w:rFonts w:ascii="Times New Roman"/>
          <w:sz w:val="66"/>
        </w:rPr>
      </w:pPr>
    </w:p>
    <w:p>
      <w:pPr>
        <w:pStyle w:val="BodyText"/>
        <w:rPr>
          <w:rFonts w:ascii="Times New Roman"/>
          <w:sz w:val="66"/>
        </w:rPr>
      </w:pPr>
    </w:p>
    <w:p>
      <w:pPr>
        <w:spacing w:line="336" w:lineRule="exact" w:before="493"/>
        <w:ind w:left="2677" w:right="227" w:hanging="172"/>
        <w:jc w:val="both"/>
        <w:rPr>
          <w:sz w:val="32"/>
        </w:rPr>
      </w:pPr>
      <w:r>
        <w:rPr>
          <w:w w:val="105"/>
          <w:sz w:val="32"/>
        </w:rPr>
        <w:t>Eduardo Andrés Sandoval Forero Bernardino Jaciel Montoya</w:t>
      </w:r>
      <w:r>
        <w:rPr>
          <w:spacing w:val="-37"/>
          <w:w w:val="105"/>
          <w:sz w:val="32"/>
        </w:rPr>
        <w:t> </w:t>
      </w:r>
      <w:r>
        <w:rPr>
          <w:w w:val="105"/>
          <w:sz w:val="32"/>
        </w:rPr>
        <w:t>Arce Juan Gabino González</w:t>
      </w:r>
      <w:r>
        <w:rPr>
          <w:spacing w:val="-30"/>
          <w:w w:val="105"/>
          <w:sz w:val="32"/>
        </w:rPr>
        <w:t> </w:t>
      </w:r>
      <w:r>
        <w:rPr>
          <w:w w:val="105"/>
          <w:sz w:val="32"/>
        </w:rPr>
        <w:t>Becerril</w:t>
      </w:r>
    </w:p>
    <w:p>
      <w:pPr>
        <w:spacing w:after="0" w:line="336" w:lineRule="exact"/>
        <w:jc w:val="both"/>
        <w:rPr>
          <w:sz w:val="32"/>
        </w:rPr>
        <w:sectPr>
          <w:headerReference w:type="even" r:id="rId42"/>
          <w:pgSz w:w="9360" w:h="12480"/>
          <w:pgMar w:header="0" w:footer="0" w:top="1160" w:bottom="280" w:left="102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8"/>
        </w:rPr>
      </w:pPr>
    </w:p>
    <w:p>
      <w:pPr>
        <w:spacing w:before="0"/>
        <w:ind w:left="230" w:right="984" w:firstLine="0"/>
        <w:jc w:val="left"/>
        <w:rPr>
          <w:rFonts w:ascii="Calibri" w:hAnsi="Calibri"/>
          <w:b/>
          <w:sz w:val="15"/>
        </w:rPr>
      </w:pPr>
      <w:r>
        <w:rPr>
          <w:rFonts w:ascii="Calibri" w:hAnsi="Calibri"/>
          <w:b/>
          <w:sz w:val="15"/>
        </w:rPr>
        <w:t>DEMOGRAFÍA INDÍGENA EN EL ESTADO DE MÉXICO</w:t>
      </w:r>
    </w:p>
    <w:p>
      <w:pPr>
        <w:spacing w:before="110"/>
        <w:ind w:left="230" w:right="984" w:firstLine="0"/>
        <w:jc w:val="left"/>
        <w:rPr>
          <w:rFonts w:ascii="Calibri" w:hAnsi="Calibri"/>
          <w:sz w:val="15"/>
        </w:rPr>
      </w:pPr>
      <w:r>
        <w:rPr>
          <w:rFonts w:ascii="Calibri" w:hAnsi="Calibri"/>
          <w:sz w:val="15"/>
        </w:rPr>
        <w:t>Primera edición 2013</w:t>
      </w:r>
    </w:p>
    <w:p>
      <w:pPr>
        <w:spacing w:line="180" w:lineRule="exact" w:before="109"/>
        <w:ind w:left="230" w:right="2850" w:firstLine="0"/>
        <w:jc w:val="left"/>
        <w:rPr>
          <w:rFonts w:ascii="Calibri" w:hAnsi="Calibri"/>
          <w:sz w:val="15"/>
        </w:rPr>
      </w:pPr>
      <w:r>
        <w:rPr>
          <w:rFonts w:ascii="Calibri" w:hAnsi="Calibri"/>
          <w:sz w:val="15"/>
        </w:rPr>
        <w:t>D.R. © Universidad Autónoma del Estado de México Instituto Literario núm. 100 Ote.</w:t>
      </w:r>
    </w:p>
    <w:p>
      <w:pPr>
        <w:spacing w:line="384" w:lineRule="auto" w:before="1"/>
        <w:ind w:left="230" w:right="3408" w:firstLine="0"/>
        <w:jc w:val="left"/>
        <w:rPr>
          <w:rFonts w:ascii="Calibri" w:hAnsi="Calibri"/>
          <w:sz w:val="15"/>
        </w:rPr>
      </w:pPr>
      <w:r>
        <w:rPr>
          <w:rFonts w:ascii="Calibri" w:hAnsi="Calibri"/>
          <w:spacing w:val="-5"/>
          <w:sz w:val="15"/>
        </w:rPr>
        <w:t>C.P. </w:t>
      </w:r>
      <w:r>
        <w:rPr>
          <w:rFonts w:ascii="Calibri" w:hAnsi="Calibri"/>
          <w:sz w:val="15"/>
        </w:rPr>
        <w:t>50000, </w:t>
      </w:r>
      <w:r>
        <w:rPr>
          <w:rFonts w:ascii="Calibri" w:hAnsi="Calibri"/>
          <w:spacing w:val="-3"/>
          <w:sz w:val="15"/>
        </w:rPr>
        <w:t>Toluca, </w:t>
      </w:r>
      <w:r>
        <w:rPr>
          <w:rFonts w:ascii="Calibri" w:hAnsi="Calibri"/>
          <w:sz w:val="15"/>
        </w:rPr>
        <w:t>México </w:t>
      </w:r>
      <w:hyperlink r:id="rId44">
        <w:r>
          <w:rPr>
            <w:rFonts w:ascii="Calibri" w:hAnsi="Calibri"/>
            <w:sz w:val="15"/>
          </w:rPr>
          <w:t>http://www.uaemex.mx</w:t>
        </w:r>
      </w:hyperlink>
      <w:r>
        <w:rPr>
          <w:rFonts w:ascii="Calibri" w:hAnsi="Calibri"/>
          <w:sz w:val="15"/>
        </w:rPr>
        <w:t> Investigación arbitrada por pares académicos. ISBN: 978-607-422-472-6</w:t>
      </w:r>
    </w:p>
    <w:p>
      <w:pPr>
        <w:spacing w:line="182" w:lineRule="exact" w:before="0"/>
        <w:ind w:left="230" w:right="984" w:firstLine="0"/>
        <w:jc w:val="left"/>
        <w:rPr>
          <w:rFonts w:ascii="Calibri" w:hAnsi="Calibri"/>
          <w:sz w:val="15"/>
        </w:rPr>
      </w:pPr>
      <w:r>
        <w:rPr>
          <w:rFonts w:ascii="Calibri" w:hAnsi="Calibri"/>
          <w:sz w:val="15"/>
        </w:rPr>
        <w:t>Impreso en México</w:t>
      </w:r>
    </w:p>
    <w:p>
      <w:pPr>
        <w:spacing w:line="182" w:lineRule="exact" w:before="0"/>
        <w:ind w:left="230" w:right="984" w:firstLine="0"/>
        <w:jc w:val="left"/>
        <w:rPr>
          <w:rFonts w:ascii="Calibri"/>
          <w:i/>
          <w:sz w:val="15"/>
        </w:rPr>
      </w:pPr>
      <w:r>
        <w:rPr>
          <w:rFonts w:ascii="Calibri"/>
          <w:i/>
          <w:sz w:val="15"/>
        </w:rPr>
        <w:t>Printed in Mexico</w:t>
      </w:r>
    </w:p>
    <w:p>
      <w:pPr>
        <w:spacing w:before="110"/>
        <w:ind w:left="230" w:right="984" w:firstLine="0"/>
        <w:jc w:val="left"/>
        <w:rPr>
          <w:rFonts w:ascii="Calibri" w:hAnsi="Calibri"/>
          <w:sz w:val="15"/>
        </w:rPr>
      </w:pPr>
      <w:r>
        <w:rPr>
          <w:rFonts w:ascii="Calibri" w:hAnsi="Calibri"/>
          <w:sz w:val="15"/>
        </w:rPr>
        <w:t>El contenido de esta publicación es responsabilidad de los autores.</w:t>
      </w:r>
    </w:p>
    <w:p>
      <w:pPr>
        <w:spacing w:line="180" w:lineRule="exact" w:before="109"/>
        <w:ind w:left="230" w:right="1320" w:firstLine="0"/>
        <w:jc w:val="both"/>
        <w:rPr>
          <w:rFonts w:ascii="Calibri" w:hAnsi="Calibri"/>
          <w:sz w:val="15"/>
        </w:rPr>
      </w:pPr>
      <w:r>
        <w:rPr>
          <w:rFonts w:ascii="Calibri" w:hAnsi="Calibri"/>
          <w:sz w:val="15"/>
        </w:rPr>
        <w:t>Queda</w:t>
      </w:r>
      <w:r>
        <w:rPr>
          <w:rFonts w:ascii="Calibri" w:hAnsi="Calibri"/>
          <w:spacing w:val="-3"/>
          <w:sz w:val="15"/>
        </w:rPr>
        <w:t> </w:t>
      </w:r>
      <w:r>
        <w:rPr>
          <w:rFonts w:ascii="Calibri" w:hAnsi="Calibri"/>
          <w:sz w:val="15"/>
        </w:rPr>
        <w:t>prohibida</w:t>
      </w:r>
      <w:r>
        <w:rPr>
          <w:rFonts w:ascii="Calibri" w:hAnsi="Calibri"/>
          <w:spacing w:val="-3"/>
          <w:sz w:val="15"/>
        </w:rPr>
        <w:t> </w:t>
      </w:r>
      <w:r>
        <w:rPr>
          <w:rFonts w:ascii="Calibri" w:hAnsi="Calibri"/>
          <w:sz w:val="15"/>
        </w:rPr>
        <w:t>la</w:t>
      </w:r>
      <w:r>
        <w:rPr>
          <w:rFonts w:ascii="Calibri" w:hAnsi="Calibri"/>
          <w:spacing w:val="-3"/>
          <w:sz w:val="15"/>
        </w:rPr>
        <w:t> </w:t>
      </w:r>
      <w:r>
        <w:rPr>
          <w:rFonts w:ascii="Calibri" w:hAnsi="Calibri"/>
          <w:sz w:val="15"/>
        </w:rPr>
        <w:t>reproducción</w:t>
      </w:r>
      <w:r>
        <w:rPr>
          <w:rFonts w:ascii="Calibri" w:hAnsi="Calibri"/>
          <w:spacing w:val="-3"/>
          <w:sz w:val="15"/>
        </w:rPr>
        <w:t> </w:t>
      </w:r>
      <w:r>
        <w:rPr>
          <w:rFonts w:ascii="Calibri" w:hAnsi="Calibri"/>
          <w:sz w:val="15"/>
        </w:rPr>
        <w:t>parcial</w:t>
      </w:r>
      <w:r>
        <w:rPr>
          <w:rFonts w:ascii="Calibri" w:hAnsi="Calibri"/>
          <w:spacing w:val="-3"/>
          <w:sz w:val="15"/>
        </w:rPr>
        <w:t> </w:t>
      </w:r>
      <w:r>
        <w:rPr>
          <w:rFonts w:ascii="Calibri" w:hAnsi="Calibri"/>
          <w:sz w:val="15"/>
        </w:rPr>
        <w:t>o</w:t>
      </w:r>
      <w:r>
        <w:rPr>
          <w:rFonts w:ascii="Calibri" w:hAnsi="Calibri"/>
          <w:spacing w:val="-3"/>
          <w:sz w:val="15"/>
        </w:rPr>
        <w:t> </w:t>
      </w:r>
      <w:r>
        <w:rPr>
          <w:rFonts w:ascii="Calibri" w:hAnsi="Calibri"/>
          <w:sz w:val="15"/>
        </w:rPr>
        <w:t>total</w:t>
      </w:r>
      <w:r>
        <w:rPr>
          <w:rFonts w:ascii="Calibri" w:hAnsi="Calibri"/>
          <w:spacing w:val="-3"/>
          <w:sz w:val="15"/>
        </w:rPr>
        <w:t> </w:t>
      </w:r>
      <w:r>
        <w:rPr>
          <w:rFonts w:ascii="Calibri" w:hAnsi="Calibri"/>
          <w:sz w:val="15"/>
        </w:rPr>
        <w:t>del</w:t>
      </w:r>
      <w:r>
        <w:rPr>
          <w:rFonts w:ascii="Calibri" w:hAnsi="Calibri"/>
          <w:spacing w:val="-3"/>
          <w:sz w:val="15"/>
        </w:rPr>
        <w:t> </w:t>
      </w:r>
      <w:r>
        <w:rPr>
          <w:rFonts w:ascii="Calibri" w:hAnsi="Calibri"/>
          <w:sz w:val="15"/>
        </w:rPr>
        <w:t>contenido</w:t>
      </w:r>
      <w:r>
        <w:rPr>
          <w:rFonts w:ascii="Calibri" w:hAnsi="Calibri"/>
          <w:spacing w:val="-3"/>
          <w:sz w:val="15"/>
        </w:rPr>
        <w:t> </w:t>
      </w:r>
      <w:r>
        <w:rPr>
          <w:rFonts w:ascii="Calibri" w:hAnsi="Calibri"/>
          <w:sz w:val="15"/>
        </w:rPr>
        <w:t>de</w:t>
      </w:r>
      <w:r>
        <w:rPr>
          <w:rFonts w:ascii="Calibri" w:hAnsi="Calibri"/>
          <w:spacing w:val="-3"/>
          <w:sz w:val="15"/>
        </w:rPr>
        <w:t> </w:t>
      </w:r>
      <w:r>
        <w:rPr>
          <w:rFonts w:ascii="Calibri" w:hAnsi="Calibri"/>
          <w:sz w:val="15"/>
        </w:rPr>
        <w:t>la</w:t>
      </w:r>
      <w:r>
        <w:rPr>
          <w:rFonts w:ascii="Calibri" w:hAnsi="Calibri"/>
          <w:spacing w:val="-3"/>
          <w:sz w:val="15"/>
        </w:rPr>
        <w:t> </w:t>
      </w:r>
      <w:r>
        <w:rPr>
          <w:rFonts w:ascii="Calibri" w:hAnsi="Calibri"/>
          <w:sz w:val="15"/>
        </w:rPr>
        <w:t>presente</w:t>
      </w:r>
      <w:r>
        <w:rPr>
          <w:rFonts w:ascii="Calibri" w:hAnsi="Calibri"/>
          <w:spacing w:val="-3"/>
          <w:sz w:val="15"/>
        </w:rPr>
        <w:t> </w:t>
      </w:r>
      <w:r>
        <w:rPr>
          <w:rFonts w:ascii="Calibri" w:hAnsi="Calibri"/>
          <w:sz w:val="15"/>
        </w:rPr>
        <w:t>obra,</w:t>
      </w:r>
      <w:r>
        <w:rPr>
          <w:rFonts w:ascii="Calibri" w:hAnsi="Calibri"/>
          <w:spacing w:val="-3"/>
          <w:sz w:val="15"/>
        </w:rPr>
        <w:t> </w:t>
      </w:r>
      <w:r>
        <w:rPr>
          <w:rFonts w:ascii="Calibri" w:hAnsi="Calibri"/>
          <w:sz w:val="15"/>
        </w:rPr>
        <w:t>sin contar previamente con la autorización por escrito del editor en términos de la Ley Federal</w:t>
      </w:r>
      <w:r>
        <w:rPr>
          <w:rFonts w:ascii="Calibri" w:hAnsi="Calibri"/>
          <w:spacing w:val="-2"/>
          <w:sz w:val="15"/>
        </w:rPr>
        <w:t> </w:t>
      </w:r>
      <w:r>
        <w:rPr>
          <w:rFonts w:ascii="Calibri" w:hAnsi="Calibri"/>
          <w:sz w:val="15"/>
        </w:rPr>
        <w:t>del</w:t>
      </w:r>
      <w:r>
        <w:rPr>
          <w:rFonts w:ascii="Calibri" w:hAnsi="Calibri"/>
          <w:spacing w:val="-2"/>
          <w:sz w:val="15"/>
        </w:rPr>
        <w:t> </w:t>
      </w:r>
      <w:r>
        <w:rPr>
          <w:rFonts w:ascii="Calibri" w:hAnsi="Calibri"/>
          <w:sz w:val="15"/>
        </w:rPr>
        <w:t>Derecho</w:t>
      </w:r>
      <w:r>
        <w:rPr>
          <w:rFonts w:ascii="Calibri" w:hAnsi="Calibri"/>
          <w:spacing w:val="-2"/>
          <w:sz w:val="15"/>
        </w:rPr>
        <w:t> </w:t>
      </w:r>
      <w:r>
        <w:rPr>
          <w:rFonts w:ascii="Calibri" w:hAnsi="Calibri"/>
          <w:sz w:val="15"/>
        </w:rPr>
        <w:t>de</w:t>
      </w:r>
      <w:r>
        <w:rPr>
          <w:rFonts w:ascii="Calibri" w:hAnsi="Calibri"/>
          <w:spacing w:val="-2"/>
          <w:sz w:val="15"/>
        </w:rPr>
        <w:t> </w:t>
      </w:r>
      <w:r>
        <w:rPr>
          <w:rFonts w:ascii="Calibri" w:hAnsi="Calibri"/>
          <w:sz w:val="15"/>
        </w:rPr>
        <w:t>Autor</w:t>
      </w:r>
      <w:r>
        <w:rPr>
          <w:rFonts w:ascii="Calibri" w:hAnsi="Calibri"/>
          <w:spacing w:val="-2"/>
          <w:sz w:val="15"/>
        </w:rPr>
        <w:t> </w:t>
      </w:r>
      <w:r>
        <w:rPr>
          <w:rFonts w:ascii="Calibri" w:hAnsi="Calibri"/>
          <w:sz w:val="15"/>
        </w:rPr>
        <w:t>y</w:t>
      </w:r>
      <w:r>
        <w:rPr>
          <w:rFonts w:ascii="Calibri" w:hAnsi="Calibri"/>
          <w:spacing w:val="-2"/>
          <w:sz w:val="15"/>
        </w:rPr>
        <w:t> </w:t>
      </w:r>
      <w:r>
        <w:rPr>
          <w:rFonts w:ascii="Calibri" w:hAnsi="Calibri"/>
          <w:sz w:val="15"/>
        </w:rPr>
        <w:t>en</w:t>
      </w:r>
      <w:r>
        <w:rPr>
          <w:rFonts w:ascii="Calibri" w:hAnsi="Calibri"/>
          <w:spacing w:val="-2"/>
          <w:sz w:val="15"/>
        </w:rPr>
        <w:t> </w:t>
      </w:r>
      <w:r>
        <w:rPr>
          <w:rFonts w:ascii="Calibri" w:hAnsi="Calibri"/>
          <w:sz w:val="15"/>
        </w:rPr>
        <w:t>su</w:t>
      </w:r>
      <w:r>
        <w:rPr>
          <w:rFonts w:ascii="Calibri" w:hAnsi="Calibri"/>
          <w:spacing w:val="-2"/>
          <w:sz w:val="15"/>
        </w:rPr>
        <w:t> </w:t>
      </w:r>
      <w:r>
        <w:rPr>
          <w:rFonts w:ascii="Calibri" w:hAnsi="Calibri"/>
          <w:sz w:val="15"/>
        </w:rPr>
        <w:t>caso</w:t>
      </w:r>
      <w:r>
        <w:rPr>
          <w:rFonts w:ascii="Calibri" w:hAnsi="Calibri"/>
          <w:spacing w:val="-2"/>
          <w:sz w:val="15"/>
        </w:rPr>
        <w:t> </w:t>
      </w:r>
      <w:r>
        <w:rPr>
          <w:rFonts w:ascii="Calibri" w:hAnsi="Calibri"/>
          <w:sz w:val="15"/>
        </w:rPr>
        <w:t>de</w:t>
      </w:r>
      <w:r>
        <w:rPr>
          <w:rFonts w:ascii="Calibri" w:hAnsi="Calibri"/>
          <w:spacing w:val="-2"/>
          <w:sz w:val="15"/>
        </w:rPr>
        <w:t> </w:t>
      </w:r>
      <w:r>
        <w:rPr>
          <w:rFonts w:ascii="Calibri" w:hAnsi="Calibri"/>
          <w:sz w:val="15"/>
        </w:rPr>
        <w:t>los</w:t>
      </w:r>
      <w:r>
        <w:rPr>
          <w:rFonts w:ascii="Calibri" w:hAnsi="Calibri"/>
          <w:spacing w:val="-2"/>
          <w:sz w:val="15"/>
        </w:rPr>
        <w:t> </w:t>
      </w:r>
      <w:r>
        <w:rPr>
          <w:rFonts w:ascii="Calibri" w:hAnsi="Calibri"/>
          <w:sz w:val="15"/>
        </w:rPr>
        <w:t>tratados</w:t>
      </w:r>
      <w:r>
        <w:rPr>
          <w:rFonts w:ascii="Calibri" w:hAnsi="Calibri"/>
          <w:spacing w:val="-2"/>
          <w:sz w:val="15"/>
        </w:rPr>
        <w:t> </w:t>
      </w:r>
      <w:r>
        <w:rPr>
          <w:rFonts w:ascii="Calibri" w:hAnsi="Calibri"/>
          <w:sz w:val="15"/>
        </w:rPr>
        <w:t>internacionales</w:t>
      </w:r>
      <w:r>
        <w:rPr>
          <w:rFonts w:ascii="Calibri" w:hAnsi="Calibri"/>
          <w:spacing w:val="-2"/>
          <w:sz w:val="15"/>
        </w:rPr>
        <w:t> </w:t>
      </w:r>
      <w:r>
        <w:rPr>
          <w:rFonts w:ascii="Calibri" w:hAnsi="Calibri"/>
          <w:sz w:val="15"/>
        </w:rPr>
        <w:t>aplicables.</w:t>
      </w:r>
    </w:p>
    <w:p>
      <w:pPr>
        <w:spacing w:line="384" w:lineRule="auto" w:before="114"/>
        <w:ind w:left="230" w:right="4346" w:firstLine="0"/>
        <w:jc w:val="left"/>
        <w:rPr>
          <w:rFonts w:ascii="Calibri" w:hAnsi="Calibri"/>
          <w:sz w:val="15"/>
        </w:rPr>
      </w:pPr>
      <w:r>
        <w:rPr>
          <w:rFonts w:ascii="Calibri" w:hAnsi="Calibri"/>
          <w:sz w:val="15"/>
        </w:rPr>
        <w:t>Diseño: Fernando Gallardo Guzmán Edición:</w:t>
      </w:r>
    </w:p>
    <w:p>
      <w:pPr>
        <w:spacing w:after="0" w:line="384" w:lineRule="auto"/>
        <w:jc w:val="left"/>
        <w:rPr>
          <w:rFonts w:ascii="Calibri" w:hAnsi="Calibri"/>
          <w:sz w:val="15"/>
        </w:rPr>
        <w:sectPr>
          <w:headerReference w:type="default" r:id="rId43"/>
          <w:pgSz w:w="9360" w:h="12480"/>
          <w:pgMar w:header="0" w:footer="0" w:top="1160" w:bottom="280" w:left="1300" w:right="1300"/>
        </w:sectPr>
      </w:pPr>
    </w:p>
    <w:p>
      <w:pPr>
        <w:pStyle w:val="BodyText"/>
        <w:rPr>
          <w:rFonts w:ascii="Calibri"/>
          <w:sz w:val="20"/>
        </w:rPr>
      </w:pPr>
    </w:p>
    <w:p>
      <w:pPr>
        <w:pStyle w:val="BodyText"/>
        <w:spacing w:before="11"/>
        <w:rPr>
          <w:rFonts w:ascii="Calibri"/>
          <w:sz w:val="17"/>
        </w:rPr>
      </w:pPr>
    </w:p>
    <w:p>
      <w:pPr>
        <w:pStyle w:val="Heading1"/>
        <w:spacing w:line="474" w:lineRule="exact"/>
        <w:ind w:left="0" w:right="103"/>
        <w:jc w:val="right"/>
      </w:pPr>
      <w:r>
        <w:rPr>
          <w:w w:val="140"/>
        </w:rPr>
        <w:t>Índice</w:t>
      </w:r>
    </w:p>
    <w:p>
      <w:pPr>
        <w:pStyle w:val="BodyText"/>
        <w:rPr>
          <w:sz w:val="40"/>
        </w:rPr>
      </w:pPr>
    </w:p>
    <w:p>
      <w:pPr>
        <w:pStyle w:val="BodyText"/>
        <w:rPr>
          <w:sz w:val="40"/>
        </w:rPr>
      </w:pPr>
    </w:p>
    <w:p>
      <w:pPr>
        <w:pStyle w:val="BodyText"/>
        <w:spacing w:before="5"/>
        <w:rPr>
          <w:sz w:val="39"/>
        </w:rPr>
      </w:pPr>
    </w:p>
    <w:sdt>
      <w:sdtPr>
        <w:docPartObj>
          <w:docPartGallery w:val="Table of Contents"/>
          <w:docPartUnique/>
        </w:docPartObj>
      </w:sdtPr>
      <w:sdtEndPr/>
      <w:sdtContent>
        <w:p>
          <w:pPr>
            <w:pStyle w:val="TOC3"/>
            <w:tabs>
              <w:tab w:pos="6593" w:val="left" w:leader="none"/>
            </w:tabs>
            <w:spacing w:before="0"/>
            <w:rPr>
              <w:b w:val="0"/>
              <w:i w:val="0"/>
              <w:sz w:val="22"/>
            </w:rPr>
          </w:pPr>
          <w:hyperlink w:history="true" w:anchor="_TOC_250001">
            <w:r>
              <w:rPr>
                <w:b w:val="0"/>
                <w:i w:val="0"/>
                <w:w w:val="140"/>
                <w:sz w:val="22"/>
              </w:rPr>
              <w:t>i</w:t>
            </w:r>
            <w:r>
              <w:rPr>
                <w:b w:val="0"/>
                <w:i w:val="0"/>
                <w:w w:val="140"/>
                <w:sz w:val="15"/>
              </w:rPr>
              <w:t>ntroDucción</w:t>
            </w:r>
            <w:r>
              <w:rPr>
                <w:b w:val="0"/>
                <w:i w:val="0"/>
                <w:w w:val="140"/>
                <w:sz w:val="22"/>
              </w:rPr>
              <w:tab/>
            </w:r>
            <w:r>
              <w:rPr>
                <w:b w:val="0"/>
                <w:i w:val="0"/>
                <w:w w:val="130"/>
                <w:sz w:val="22"/>
              </w:rPr>
              <w:t>9</w:t>
            </w:r>
          </w:hyperlink>
        </w:p>
        <w:p>
          <w:pPr>
            <w:pStyle w:val="TOC2"/>
            <w:numPr>
              <w:ilvl w:val="0"/>
              <w:numId w:val="1"/>
            </w:numPr>
            <w:tabs>
              <w:tab w:pos="302" w:val="left" w:leader="none"/>
            </w:tabs>
            <w:spacing w:line="240" w:lineRule="auto" w:before="803" w:after="0"/>
            <w:ind w:left="301" w:right="0" w:hanging="188"/>
            <w:jc w:val="left"/>
          </w:pPr>
          <w:r>
            <w:rPr>
              <w:w w:val="155"/>
              <w:sz w:val="22"/>
            </w:rPr>
            <w:t>l</w:t>
          </w:r>
          <w:r>
            <w:rPr>
              <w:w w:val="155"/>
            </w:rPr>
            <w:t>as </w:t>
          </w:r>
          <w:r>
            <w:rPr>
              <w:w w:val="155"/>
              <w:sz w:val="22"/>
            </w:rPr>
            <w:t>l</w:t>
          </w:r>
          <w:r>
            <w:rPr>
              <w:w w:val="155"/>
            </w:rPr>
            <w:t>enguas</w:t>
          </w:r>
          <w:r>
            <w:rPr>
              <w:spacing w:val="-42"/>
              <w:w w:val="155"/>
            </w:rPr>
            <w:t> </w:t>
          </w:r>
          <w:r>
            <w:rPr>
              <w:w w:val="155"/>
              <w:sz w:val="22"/>
            </w:rPr>
            <w:t>i</w:t>
          </w:r>
          <w:r>
            <w:rPr>
              <w:w w:val="155"/>
            </w:rPr>
            <w:t>nDígenas</w:t>
          </w:r>
        </w:p>
        <w:p>
          <w:pPr>
            <w:pStyle w:val="TOC1"/>
            <w:tabs>
              <w:tab w:pos="6255" w:val="left" w:leader="none"/>
            </w:tabs>
            <w:rPr>
              <w:sz w:val="22"/>
            </w:rPr>
          </w:pPr>
          <w:r>
            <w:rPr>
              <w:w w:val="145"/>
            </w:rPr>
            <w:t>en </w:t>
          </w:r>
          <w:r>
            <w:rPr>
              <w:w w:val="155"/>
            </w:rPr>
            <w:t>el </w:t>
          </w:r>
          <w:r>
            <w:rPr>
              <w:w w:val="145"/>
              <w:sz w:val="22"/>
            </w:rPr>
            <w:t>e</w:t>
          </w:r>
          <w:r>
            <w:rPr>
              <w:w w:val="145"/>
            </w:rPr>
            <w:t>staDo</w:t>
          </w:r>
          <w:r>
            <w:rPr>
              <w:spacing w:val="-13"/>
              <w:w w:val="145"/>
            </w:rPr>
            <w:t> </w:t>
          </w:r>
          <w:r>
            <w:rPr>
              <w:w w:val="145"/>
            </w:rPr>
            <w:t>De</w:t>
          </w:r>
          <w:r>
            <w:rPr>
              <w:spacing w:val="-3"/>
              <w:w w:val="145"/>
            </w:rPr>
            <w:t> </w:t>
          </w:r>
          <w:r>
            <w:rPr>
              <w:w w:val="145"/>
              <w:sz w:val="22"/>
            </w:rPr>
            <w:t>m</w:t>
          </w:r>
          <w:r>
            <w:rPr>
              <w:w w:val="145"/>
            </w:rPr>
            <w:t>éxico</w:t>
          </w:r>
          <w:r>
            <w:rPr>
              <w:w w:val="145"/>
              <w:sz w:val="22"/>
            </w:rPr>
            <w:tab/>
          </w:r>
          <w:r>
            <w:rPr>
              <w:w w:val="125"/>
              <w:sz w:val="22"/>
            </w:rPr>
            <w:t>17</w:t>
          </w:r>
        </w:p>
        <w:p>
          <w:pPr>
            <w:pStyle w:val="TOC2"/>
            <w:numPr>
              <w:ilvl w:val="0"/>
              <w:numId w:val="1"/>
            </w:numPr>
            <w:tabs>
              <w:tab w:pos="381" w:val="left" w:leader="none"/>
            </w:tabs>
            <w:spacing w:line="240" w:lineRule="auto" w:before="275" w:after="0"/>
            <w:ind w:left="381" w:right="0" w:hanging="268"/>
            <w:jc w:val="left"/>
          </w:pPr>
          <w:r>
            <w:rPr>
              <w:w w:val="145"/>
              <w:sz w:val="22"/>
            </w:rPr>
            <w:t>P</w:t>
          </w:r>
          <w:r>
            <w:rPr>
              <w:w w:val="145"/>
            </w:rPr>
            <w:t>anorama socioDemográfico</w:t>
          </w:r>
          <w:r>
            <w:rPr>
              <w:spacing w:val="23"/>
              <w:w w:val="145"/>
            </w:rPr>
            <w:t> </w:t>
          </w:r>
          <w:r>
            <w:rPr>
              <w:w w:val="145"/>
            </w:rPr>
            <w:t>inDígena</w:t>
          </w:r>
        </w:p>
        <w:p>
          <w:pPr>
            <w:pStyle w:val="TOC4"/>
            <w:tabs>
              <w:tab w:pos="6533" w:val="left" w:leader="none"/>
            </w:tabs>
            <w:ind w:left="388"/>
            <w:rPr>
              <w:sz w:val="22"/>
            </w:rPr>
          </w:pPr>
          <w:r>
            <w:rPr>
              <w:w w:val="145"/>
            </w:rPr>
            <w:t>en </w:t>
          </w:r>
          <w:r>
            <w:rPr>
              <w:w w:val="155"/>
            </w:rPr>
            <w:t>el </w:t>
          </w:r>
          <w:r>
            <w:rPr>
              <w:w w:val="145"/>
              <w:sz w:val="22"/>
            </w:rPr>
            <w:t>e</w:t>
          </w:r>
          <w:r>
            <w:rPr>
              <w:w w:val="145"/>
            </w:rPr>
            <w:t>staDo</w:t>
          </w:r>
          <w:r>
            <w:rPr>
              <w:spacing w:val="-13"/>
              <w:w w:val="145"/>
            </w:rPr>
            <w:t> </w:t>
          </w:r>
          <w:r>
            <w:rPr>
              <w:w w:val="145"/>
            </w:rPr>
            <w:t>De</w:t>
          </w:r>
          <w:r>
            <w:rPr>
              <w:spacing w:val="-3"/>
              <w:w w:val="145"/>
            </w:rPr>
            <w:t> </w:t>
          </w:r>
          <w:r>
            <w:rPr>
              <w:w w:val="145"/>
              <w:sz w:val="22"/>
            </w:rPr>
            <w:t>m</w:t>
          </w:r>
          <w:r>
            <w:rPr>
              <w:w w:val="145"/>
            </w:rPr>
            <w:t>éxico</w:t>
          </w:r>
          <w:r>
            <w:rPr>
              <w:w w:val="145"/>
              <w:sz w:val="22"/>
            </w:rPr>
            <w:tab/>
          </w:r>
          <w:r>
            <w:rPr>
              <w:w w:val="125"/>
              <w:sz w:val="22"/>
            </w:rPr>
            <w:t>33</w:t>
          </w:r>
        </w:p>
        <w:p>
          <w:pPr>
            <w:pStyle w:val="TOC2"/>
            <w:numPr>
              <w:ilvl w:val="0"/>
              <w:numId w:val="1"/>
            </w:numPr>
            <w:tabs>
              <w:tab w:pos="461" w:val="left" w:leader="none"/>
            </w:tabs>
            <w:spacing w:line="240" w:lineRule="auto" w:before="275" w:after="0"/>
            <w:ind w:left="460" w:right="0" w:hanging="347"/>
            <w:jc w:val="left"/>
          </w:pPr>
          <w:r>
            <w:rPr>
              <w:w w:val="160"/>
              <w:sz w:val="22"/>
            </w:rPr>
            <w:t>P</w:t>
          </w:r>
          <w:r>
            <w:rPr>
              <w:w w:val="160"/>
            </w:rPr>
            <w:t>anorama</w:t>
          </w:r>
          <w:r>
            <w:rPr>
              <w:spacing w:val="-36"/>
              <w:w w:val="160"/>
            </w:rPr>
            <w:t> </w:t>
          </w:r>
          <w:r>
            <w:rPr>
              <w:w w:val="160"/>
            </w:rPr>
            <w:t>económico</w:t>
          </w:r>
          <w:r>
            <w:rPr>
              <w:spacing w:val="-36"/>
              <w:w w:val="160"/>
            </w:rPr>
            <w:t> </w:t>
          </w:r>
          <w:r>
            <w:rPr>
              <w:w w:val="160"/>
            </w:rPr>
            <w:t>en</w:t>
          </w:r>
          <w:r>
            <w:rPr>
              <w:spacing w:val="-36"/>
              <w:w w:val="160"/>
            </w:rPr>
            <w:t> </w:t>
          </w:r>
          <w:r>
            <w:rPr>
              <w:w w:val="160"/>
            </w:rPr>
            <w:t>la</w:t>
          </w:r>
          <w:r>
            <w:rPr>
              <w:spacing w:val="-36"/>
              <w:w w:val="160"/>
            </w:rPr>
            <w:t> </w:t>
          </w:r>
          <w:r>
            <w:rPr>
              <w:w w:val="160"/>
            </w:rPr>
            <w:t>etnorregión</w:t>
          </w:r>
        </w:p>
        <w:p>
          <w:pPr>
            <w:pStyle w:val="TOC4"/>
            <w:tabs>
              <w:tab w:pos="6533" w:val="left" w:leader="none"/>
            </w:tabs>
            <w:rPr>
              <w:sz w:val="22"/>
            </w:rPr>
          </w:pPr>
          <w:hyperlink w:history="true" w:anchor="_TOC_250000">
            <w:r>
              <w:rPr>
                <w:w w:val="160"/>
              </w:rPr>
              <w:t>intercultural</w:t>
            </w:r>
            <w:r>
              <w:rPr>
                <w:spacing w:val="48"/>
                <w:w w:val="160"/>
              </w:rPr>
              <w:t> </w:t>
            </w:r>
            <w:r>
              <w:rPr>
                <w:w w:val="140"/>
              </w:rPr>
              <w:t>mazahua</w:t>
            </w:r>
            <w:r>
              <w:rPr>
                <w:w w:val="140"/>
                <w:sz w:val="22"/>
              </w:rPr>
              <w:tab/>
            </w:r>
            <w:r>
              <w:rPr>
                <w:w w:val="125"/>
                <w:sz w:val="22"/>
              </w:rPr>
              <w:t>61</w:t>
            </w:r>
          </w:hyperlink>
        </w:p>
        <w:p>
          <w:pPr>
            <w:pStyle w:val="TOC2"/>
            <w:ind w:right="99"/>
          </w:pPr>
          <w:r>
            <w:rPr>
              <w:w w:val="135"/>
              <w:sz w:val="22"/>
            </w:rPr>
            <w:t>iV. </w:t>
          </w:r>
          <w:r>
            <w:rPr>
              <w:w w:val="155"/>
              <w:sz w:val="22"/>
            </w:rPr>
            <w:t>P</w:t>
          </w:r>
          <w:r>
            <w:rPr>
              <w:w w:val="155"/>
            </w:rPr>
            <w:t>anorama económico </w:t>
          </w:r>
          <w:r>
            <w:rPr>
              <w:w w:val="135"/>
            </w:rPr>
            <w:t>De </w:t>
          </w:r>
          <w:r>
            <w:rPr>
              <w:w w:val="155"/>
            </w:rPr>
            <w:t>la etnorregión</w:t>
          </w:r>
        </w:p>
        <w:p>
          <w:pPr>
            <w:pStyle w:val="TOC4"/>
            <w:tabs>
              <w:tab w:pos="6533" w:val="left" w:leader="none"/>
            </w:tabs>
            <w:rPr>
              <w:sz w:val="22"/>
            </w:rPr>
          </w:pPr>
          <w:r>
            <w:rPr>
              <w:w w:val="165"/>
            </w:rPr>
            <w:t>intercultural</w:t>
          </w:r>
          <w:r>
            <w:rPr>
              <w:spacing w:val="12"/>
              <w:w w:val="165"/>
            </w:rPr>
            <w:t> </w:t>
          </w:r>
          <w:r>
            <w:rPr>
              <w:w w:val="165"/>
            </w:rPr>
            <w:t>otomí</w:t>
          </w:r>
          <w:r>
            <w:rPr>
              <w:w w:val="165"/>
              <w:sz w:val="22"/>
            </w:rPr>
            <w:tab/>
          </w:r>
          <w:r>
            <w:rPr>
              <w:w w:val="125"/>
              <w:sz w:val="22"/>
            </w:rPr>
            <w:t>71</w:t>
          </w:r>
        </w:p>
        <w:p>
          <w:pPr>
            <w:pStyle w:val="TOC2"/>
            <w:ind w:right="99"/>
          </w:pPr>
          <w:r>
            <w:rPr>
              <w:w w:val="125"/>
              <w:sz w:val="22"/>
            </w:rPr>
            <w:t>V. </w:t>
          </w:r>
          <w:r>
            <w:rPr>
              <w:w w:val="160"/>
              <w:sz w:val="22"/>
            </w:rPr>
            <w:t>l</w:t>
          </w:r>
          <w:r>
            <w:rPr>
              <w:w w:val="160"/>
            </w:rPr>
            <w:t>a </w:t>
          </w:r>
          <w:r>
            <w:rPr>
              <w:w w:val="145"/>
            </w:rPr>
            <w:t>eDucación inDígena</w:t>
          </w:r>
        </w:p>
        <w:p>
          <w:pPr>
            <w:pStyle w:val="TOC4"/>
            <w:tabs>
              <w:tab w:pos="6533" w:val="left" w:leader="none"/>
            </w:tabs>
            <w:rPr>
              <w:sz w:val="22"/>
            </w:rPr>
          </w:pPr>
          <w:r>
            <w:rPr>
              <w:w w:val="145"/>
            </w:rPr>
            <w:t>en </w:t>
          </w:r>
          <w:r>
            <w:rPr>
              <w:w w:val="155"/>
            </w:rPr>
            <w:t>el </w:t>
          </w:r>
          <w:r>
            <w:rPr>
              <w:w w:val="145"/>
              <w:sz w:val="22"/>
            </w:rPr>
            <w:t>e</w:t>
          </w:r>
          <w:r>
            <w:rPr>
              <w:w w:val="145"/>
            </w:rPr>
            <w:t>staDo</w:t>
          </w:r>
          <w:r>
            <w:rPr>
              <w:spacing w:val="-13"/>
              <w:w w:val="145"/>
            </w:rPr>
            <w:t> </w:t>
          </w:r>
          <w:r>
            <w:rPr>
              <w:w w:val="145"/>
            </w:rPr>
            <w:t>De</w:t>
          </w:r>
          <w:r>
            <w:rPr>
              <w:spacing w:val="-3"/>
              <w:w w:val="145"/>
            </w:rPr>
            <w:t> </w:t>
          </w:r>
          <w:r>
            <w:rPr>
              <w:w w:val="145"/>
              <w:sz w:val="22"/>
            </w:rPr>
            <w:t>m</w:t>
          </w:r>
          <w:r>
            <w:rPr>
              <w:w w:val="145"/>
            </w:rPr>
            <w:t>éxico</w:t>
          </w:r>
          <w:r>
            <w:rPr>
              <w:w w:val="145"/>
              <w:sz w:val="22"/>
            </w:rPr>
            <w:tab/>
          </w:r>
          <w:r>
            <w:rPr>
              <w:w w:val="125"/>
              <w:sz w:val="22"/>
            </w:rPr>
            <w:t>83</w:t>
          </w:r>
        </w:p>
        <w:p>
          <w:pPr>
            <w:pStyle w:val="TOC3"/>
            <w:tabs>
              <w:tab w:pos="6478" w:val="left" w:leader="none"/>
            </w:tabs>
            <w:rPr>
              <w:b w:val="0"/>
              <w:i w:val="0"/>
              <w:sz w:val="22"/>
            </w:rPr>
          </w:pPr>
          <w:r>
            <w:rPr>
              <w:b w:val="0"/>
              <w:i w:val="0"/>
              <w:w w:val="120"/>
              <w:sz w:val="22"/>
            </w:rPr>
            <w:t>Vi.</w:t>
          </w:r>
          <w:r>
            <w:rPr>
              <w:b w:val="0"/>
              <w:i w:val="0"/>
              <w:spacing w:val="22"/>
              <w:w w:val="120"/>
              <w:sz w:val="22"/>
            </w:rPr>
            <w:t> </w:t>
          </w:r>
          <w:r>
            <w:rPr>
              <w:b w:val="0"/>
              <w:i w:val="0"/>
              <w:w w:val="135"/>
              <w:sz w:val="22"/>
            </w:rPr>
            <w:t>c</w:t>
          </w:r>
          <w:r>
            <w:rPr>
              <w:b w:val="0"/>
              <w:i w:val="0"/>
              <w:w w:val="135"/>
              <w:sz w:val="15"/>
            </w:rPr>
            <w:t>onclusiones</w:t>
          </w:r>
          <w:r>
            <w:rPr>
              <w:b w:val="0"/>
              <w:i w:val="0"/>
              <w:w w:val="135"/>
              <w:sz w:val="22"/>
            </w:rPr>
            <w:tab/>
          </w:r>
          <w:r>
            <w:rPr>
              <w:b w:val="0"/>
              <w:i w:val="0"/>
              <w:w w:val="120"/>
              <w:sz w:val="22"/>
            </w:rPr>
            <w:t>115</w:t>
          </w:r>
        </w:p>
        <w:p>
          <w:pPr>
            <w:pStyle w:val="TOC3"/>
            <w:tabs>
              <w:tab w:pos="6478" w:val="left" w:leader="none"/>
            </w:tabs>
            <w:rPr>
              <w:b w:val="0"/>
              <w:i w:val="0"/>
              <w:sz w:val="22"/>
            </w:rPr>
          </w:pPr>
          <w:r>
            <w:rPr>
              <w:b w:val="0"/>
              <w:i w:val="0"/>
              <w:w w:val="120"/>
              <w:sz w:val="22"/>
            </w:rPr>
            <w:t>Vii.</w:t>
          </w:r>
          <w:r>
            <w:rPr>
              <w:b w:val="0"/>
              <w:i w:val="0"/>
              <w:spacing w:val="-3"/>
              <w:w w:val="120"/>
              <w:sz w:val="22"/>
            </w:rPr>
            <w:t> </w:t>
          </w:r>
          <w:r>
            <w:rPr>
              <w:b w:val="0"/>
              <w:i w:val="0"/>
              <w:w w:val="135"/>
              <w:sz w:val="22"/>
            </w:rPr>
            <w:t>B</w:t>
          </w:r>
          <w:r>
            <w:rPr>
              <w:b w:val="0"/>
              <w:i w:val="0"/>
              <w:w w:val="135"/>
              <w:sz w:val="15"/>
            </w:rPr>
            <w:t>iBliografía</w:t>
          </w:r>
          <w:r>
            <w:rPr>
              <w:b w:val="0"/>
              <w:i w:val="0"/>
              <w:w w:val="135"/>
              <w:sz w:val="22"/>
            </w:rPr>
            <w:tab/>
          </w:r>
          <w:r>
            <w:rPr>
              <w:b w:val="0"/>
              <w:i w:val="0"/>
              <w:w w:val="120"/>
              <w:sz w:val="22"/>
            </w:rPr>
            <w:t>119</w:t>
          </w:r>
        </w:p>
      </w:sdtContent>
    </w:sdt>
    <w:p>
      <w:pPr>
        <w:spacing w:after="0"/>
        <w:rPr>
          <w:sz w:val="22"/>
        </w:rPr>
        <w:sectPr>
          <w:headerReference w:type="even" r:id="rId45"/>
          <w:pgSz w:w="9360" w:h="12480"/>
          <w:pgMar w:header="0" w:footer="0" w:top="1160" w:bottom="280" w:left="1020" w:right="1140"/>
        </w:sectPr>
      </w:pPr>
    </w:p>
    <w:p>
      <w:pPr>
        <w:pStyle w:val="BodyText"/>
        <w:spacing w:before="4"/>
        <w:rPr>
          <w:rFonts w:ascii="Times New Roman"/>
          <w:sz w:val="17"/>
        </w:rPr>
      </w:pPr>
    </w:p>
    <w:p>
      <w:pPr>
        <w:spacing w:after="0"/>
        <w:rPr>
          <w:rFonts w:ascii="Times New Roman"/>
          <w:sz w:val="17"/>
        </w:rPr>
        <w:sectPr>
          <w:headerReference w:type="default" r:id="rId46"/>
          <w:pgSz w:w="9360" w:h="12480"/>
          <w:pgMar w:header="0" w:footer="0" w:top="1160" w:bottom="280" w:left="1300" w:right="1300"/>
        </w:sectPr>
      </w:pPr>
    </w:p>
    <w:p>
      <w:pPr>
        <w:pStyle w:val="BodyText"/>
        <w:rPr>
          <w:rFonts w:ascii="Times New Roman"/>
          <w:sz w:val="40"/>
        </w:rPr>
      </w:pPr>
    </w:p>
    <w:p>
      <w:pPr>
        <w:pStyle w:val="Heading1"/>
        <w:spacing w:line="240" w:lineRule="auto" w:before="308"/>
        <w:ind w:left="2108" w:right="0"/>
        <w:jc w:val="left"/>
      </w:pPr>
      <w:bookmarkStart w:name="_TOC_250001" w:id="1"/>
      <w:bookmarkEnd w:id="1"/>
      <w:r>
        <w:rPr>
          <w:w w:val="135"/>
        </w:rPr>
        <w:t>inTROdUcciÓn</w:t>
      </w:r>
    </w:p>
    <w:p>
      <w:pPr>
        <w:pStyle w:val="BodyText"/>
        <w:rPr>
          <w:sz w:val="57"/>
        </w:rPr>
      </w:pPr>
    </w:p>
    <w:p>
      <w:pPr>
        <w:pStyle w:val="BodyText"/>
        <w:spacing w:line="288" w:lineRule="exact"/>
        <w:ind w:left="719" w:right="104"/>
        <w:jc w:val="both"/>
      </w:pPr>
      <w:r>
        <w:rPr/>
        <w:pict>
          <v:shapetype id="_x0000_t202" o:spt="202" coordsize="21600,21600" path="m,l,21600r21600,l21600,xe">
            <v:stroke joinstyle="miter"/>
            <v:path gradientshapeok="t" o:connecttype="rect"/>
          </v:shapetype>
          <v:shape style="position:absolute;margin-left:54.6623pt;margin-top:-.961197pt;width:30.3pt;height:56.35pt;mso-position-horizontal-relative:page;mso-position-vertical-relative:paragraph;z-index:-238240" type="#_x0000_t202" filled="false" stroked="false">
            <v:textbox inset="0,0,0,0">
              <w:txbxContent>
                <w:p>
                  <w:pPr>
                    <w:spacing w:line="1049" w:lineRule="exact" w:before="0"/>
                    <w:ind w:left="0" w:right="0" w:firstLine="0"/>
                    <w:jc w:val="left"/>
                    <w:rPr>
                      <w:sz w:val="112"/>
                    </w:rPr>
                  </w:pPr>
                  <w:r>
                    <w:rPr>
                      <w:w w:val="94"/>
                      <w:sz w:val="112"/>
                    </w:rPr>
                    <w:t>L</w:t>
                  </w:r>
                </w:p>
              </w:txbxContent>
            </v:textbox>
            <w10:wrap type="none"/>
          </v:shape>
        </w:pict>
      </w:r>
      <w:r>
        <w:rPr>
          <w:w w:val="105"/>
        </w:rPr>
        <w:t>a población indígena en México es uno de los componentes fun- damentales de la historia, del pasado, presente y futuro de México, pues exhibe un impacto significativo desde el punto de vista de-</w:t>
      </w:r>
    </w:p>
    <w:p>
      <w:pPr>
        <w:pStyle w:val="BodyText"/>
        <w:spacing w:line="288" w:lineRule="exact"/>
        <w:ind w:left="153" w:right="104"/>
        <w:jc w:val="both"/>
      </w:pPr>
      <w:r>
        <w:rPr>
          <w:w w:val="105"/>
        </w:rPr>
        <w:t>mográfico, étnico, social, y cultural. La variedad étnica que existe en los pueblos indígenas se expresa en el plano lingüístico en los 6,695,228 ha- blantes</w:t>
      </w:r>
      <w:r>
        <w:rPr>
          <w:spacing w:val="-4"/>
          <w:w w:val="105"/>
        </w:rPr>
        <w:t> </w:t>
      </w:r>
      <w:r>
        <w:rPr>
          <w:w w:val="105"/>
        </w:rPr>
        <w:t>de</w:t>
      </w:r>
      <w:r>
        <w:rPr>
          <w:spacing w:val="-4"/>
          <w:w w:val="105"/>
        </w:rPr>
        <w:t> </w:t>
      </w:r>
      <w:r>
        <w:rPr>
          <w:w w:val="105"/>
        </w:rPr>
        <w:t>lenguas</w:t>
      </w:r>
      <w:r>
        <w:rPr>
          <w:spacing w:val="-4"/>
          <w:w w:val="105"/>
        </w:rPr>
        <w:t> </w:t>
      </w:r>
      <w:r>
        <w:rPr>
          <w:w w:val="105"/>
        </w:rPr>
        <w:t>indígenas</w:t>
      </w:r>
      <w:r>
        <w:rPr>
          <w:spacing w:val="-4"/>
          <w:w w:val="105"/>
        </w:rPr>
        <w:t> </w:t>
      </w:r>
      <w:r>
        <w:rPr>
          <w:w w:val="105"/>
        </w:rPr>
        <w:t>y</w:t>
      </w:r>
      <w:r>
        <w:rPr>
          <w:spacing w:val="-4"/>
          <w:w w:val="105"/>
        </w:rPr>
        <w:t> </w:t>
      </w:r>
      <w:r>
        <w:rPr>
          <w:w w:val="105"/>
        </w:rPr>
        <w:t>niños</w:t>
      </w:r>
      <w:r>
        <w:rPr>
          <w:spacing w:val="-4"/>
          <w:w w:val="105"/>
        </w:rPr>
        <w:t> </w:t>
      </w:r>
      <w:r>
        <w:rPr>
          <w:w w:val="105"/>
        </w:rPr>
        <w:t>de</w:t>
      </w:r>
      <w:r>
        <w:rPr>
          <w:spacing w:val="-4"/>
          <w:w w:val="105"/>
        </w:rPr>
        <w:t> </w:t>
      </w:r>
      <w:r>
        <w:rPr>
          <w:w w:val="105"/>
        </w:rPr>
        <w:t>hasta</w:t>
      </w:r>
      <w:r>
        <w:rPr>
          <w:spacing w:val="-4"/>
          <w:w w:val="105"/>
        </w:rPr>
        <w:t> </w:t>
      </w:r>
      <w:r>
        <w:rPr>
          <w:w w:val="105"/>
        </w:rPr>
        <w:t>4</w:t>
      </w:r>
      <w:r>
        <w:rPr>
          <w:spacing w:val="-4"/>
          <w:w w:val="105"/>
        </w:rPr>
        <w:t> </w:t>
      </w:r>
      <w:r>
        <w:rPr>
          <w:w w:val="105"/>
        </w:rPr>
        <w:t>años</w:t>
      </w:r>
      <w:r>
        <w:rPr>
          <w:spacing w:val="-4"/>
          <w:w w:val="105"/>
        </w:rPr>
        <w:t> </w:t>
      </w:r>
      <w:r>
        <w:rPr>
          <w:w w:val="105"/>
        </w:rPr>
        <w:t>de</w:t>
      </w:r>
      <w:r>
        <w:rPr>
          <w:spacing w:val="-4"/>
          <w:w w:val="105"/>
        </w:rPr>
        <w:t> </w:t>
      </w:r>
      <w:r>
        <w:rPr>
          <w:w w:val="105"/>
        </w:rPr>
        <w:t>edad</w:t>
      </w:r>
      <w:r>
        <w:rPr>
          <w:spacing w:val="-4"/>
          <w:w w:val="105"/>
        </w:rPr>
        <w:t> </w:t>
      </w:r>
      <w:r>
        <w:rPr>
          <w:w w:val="105"/>
        </w:rPr>
        <w:t>que</w:t>
      </w:r>
      <w:r>
        <w:rPr>
          <w:spacing w:val="-4"/>
          <w:w w:val="105"/>
        </w:rPr>
        <w:t> </w:t>
      </w:r>
      <w:r>
        <w:rPr>
          <w:w w:val="105"/>
        </w:rPr>
        <w:t>habitan en hogares cuyo jefe(a) habla alguna lengua indígena, según datos del Xiii censo de Población y Vivienda realizado por el instituto nacional </w:t>
      </w:r>
      <w:r>
        <w:rPr>
          <w:spacing w:val="65"/>
          <w:w w:val="105"/>
        </w:rPr>
        <w:t> </w:t>
      </w:r>
      <w:r>
        <w:rPr>
          <w:w w:val="105"/>
        </w:rPr>
        <w:t>de estadística, Geografía e informática (ineGi) en el año 2010, cuyos resultados fueron publicados en el 2011. Si le sumamos los 9,008,246 de personas registradas en hogares censales indígenas, la cifra alcanza un total</w:t>
      </w:r>
      <w:r>
        <w:rPr>
          <w:spacing w:val="-16"/>
          <w:w w:val="105"/>
        </w:rPr>
        <w:t> </w:t>
      </w:r>
      <w:r>
        <w:rPr>
          <w:w w:val="105"/>
        </w:rPr>
        <w:t>de</w:t>
      </w:r>
      <w:r>
        <w:rPr>
          <w:spacing w:val="-16"/>
          <w:w w:val="105"/>
        </w:rPr>
        <w:t> </w:t>
      </w:r>
      <w:r>
        <w:rPr>
          <w:w w:val="105"/>
        </w:rPr>
        <w:t>15,</w:t>
      </w:r>
      <w:r>
        <w:rPr>
          <w:spacing w:val="-16"/>
          <w:w w:val="105"/>
        </w:rPr>
        <w:t> </w:t>
      </w:r>
      <w:r>
        <w:rPr>
          <w:w w:val="105"/>
        </w:rPr>
        <w:t>703,474</w:t>
      </w:r>
      <w:r>
        <w:rPr>
          <w:spacing w:val="-16"/>
          <w:w w:val="105"/>
        </w:rPr>
        <w:t> </w:t>
      </w:r>
      <w:r>
        <w:rPr>
          <w:w w:val="105"/>
        </w:rPr>
        <w:t>indígenas.</w:t>
      </w:r>
    </w:p>
    <w:p>
      <w:pPr>
        <w:pStyle w:val="BodyText"/>
        <w:spacing w:line="288" w:lineRule="exact"/>
        <w:ind w:left="153" w:right="104" w:firstLine="453"/>
        <w:jc w:val="both"/>
      </w:pPr>
      <w:r>
        <w:rPr>
          <w:w w:val="105"/>
        </w:rPr>
        <w:t>esta cantidad de población </w:t>
      </w:r>
      <w:r>
        <w:rPr>
          <w:spacing w:val="-2"/>
          <w:w w:val="105"/>
        </w:rPr>
        <w:t>habla </w:t>
      </w:r>
      <w:r>
        <w:rPr>
          <w:w w:val="105"/>
        </w:rPr>
        <w:t>un total de 68 lenguas originarias y de acuerdo al </w:t>
      </w:r>
      <w:r>
        <w:rPr>
          <w:spacing w:val="-3"/>
          <w:w w:val="105"/>
        </w:rPr>
        <w:t>Atlas </w:t>
      </w:r>
      <w:r>
        <w:rPr>
          <w:w w:val="105"/>
        </w:rPr>
        <w:t>de lenguas del </w:t>
      </w:r>
      <w:r>
        <w:rPr>
          <w:spacing w:val="-3"/>
          <w:w w:val="105"/>
        </w:rPr>
        <w:t>mundo </w:t>
      </w:r>
      <w:r>
        <w:rPr>
          <w:w w:val="105"/>
        </w:rPr>
        <w:t>en peligro 2010, </w:t>
      </w:r>
      <w:r>
        <w:rPr>
          <w:spacing w:val="-3"/>
          <w:w w:val="105"/>
        </w:rPr>
        <w:t>publicado </w:t>
      </w:r>
      <w:r>
        <w:rPr>
          <w:w w:val="105"/>
        </w:rPr>
        <w:t>por la </w:t>
      </w:r>
      <w:r>
        <w:rPr>
          <w:spacing w:val="-3"/>
          <w:w w:val="105"/>
        </w:rPr>
        <w:t>Organización </w:t>
      </w:r>
      <w:r>
        <w:rPr>
          <w:w w:val="105"/>
        </w:rPr>
        <w:t>de las </w:t>
      </w:r>
      <w:r>
        <w:rPr>
          <w:spacing w:val="-3"/>
          <w:w w:val="105"/>
        </w:rPr>
        <w:t>naciones </w:t>
      </w:r>
      <w:r>
        <w:rPr>
          <w:spacing w:val="-4"/>
          <w:w w:val="105"/>
        </w:rPr>
        <w:t>Unidas </w:t>
      </w:r>
      <w:r>
        <w:rPr>
          <w:w w:val="105"/>
        </w:rPr>
        <w:t>para la </w:t>
      </w:r>
      <w:r>
        <w:rPr>
          <w:spacing w:val="-3"/>
          <w:w w:val="105"/>
        </w:rPr>
        <w:t>educación, </w:t>
      </w:r>
      <w:r>
        <w:rPr>
          <w:w w:val="105"/>
        </w:rPr>
        <w:t>la ciencia y la </w:t>
      </w:r>
      <w:r>
        <w:rPr>
          <w:spacing w:val="-3"/>
          <w:w w:val="105"/>
        </w:rPr>
        <w:t>cultura </w:t>
      </w:r>
      <w:r>
        <w:rPr>
          <w:w w:val="105"/>
        </w:rPr>
        <w:t>(UneScO), </w:t>
      </w:r>
      <w:r>
        <w:rPr>
          <w:spacing w:val="-3"/>
          <w:w w:val="105"/>
        </w:rPr>
        <w:t>hay </w:t>
      </w:r>
      <w:r>
        <w:rPr>
          <w:w w:val="105"/>
        </w:rPr>
        <w:t>en </w:t>
      </w:r>
      <w:r>
        <w:rPr>
          <w:spacing w:val="-3"/>
          <w:w w:val="105"/>
        </w:rPr>
        <w:t>México </w:t>
      </w:r>
      <w:r>
        <w:rPr>
          <w:w w:val="105"/>
        </w:rPr>
        <w:t>364 </w:t>
      </w:r>
      <w:r>
        <w:rPr>
          <w:spacing w:val="-3"/>
          <w:w w:val="105"/>
        </w:rPr>
        <w:t>variantes   lingüísticas.</w:t>
      </w:r>
    </w:p>
    <w:p>
      <w:pPr>
        <w:pStyle w:val="BodyText"/>
        <w:spacing w:line="288" w:lineRule="exact"/>
        <w:ind w:left="154" w:right="103" w:firstLine="453"/>
        <w:jc w:val="both"/>
      </w:pPr>
      <w:r>
        <w:rPr>
          <w:w w:val="110"/>
        </w:rPr>
        <w:t>de</w:t>
      </w:r>
      <w:r>
        <w:rPr>
          <w:spacing w:val="-27"/>
          <w:w w:val="110"/>
        </w:rPr>
        <w:t> </w:t>
      </w:r>
      <w:r>
        <w:rPr>
          <w:w w:val="110"/>
        </w:rPr>
        <w:t>acuerdo</w:t>
      </w:r>
      <w:r>
        <w:rPr>
          <w:spacing w:val="-27"/>
          <w:w w:val="110"/>
        </w:rPr>
        <w:t> </w:t>
      </w:r>
      <w:r>
        <w:rPr>
          <w:w w:val="110"/>
        </w:rPr>
        <w:t>a</w:t>
      </w:r>
      <w:r>
        <w:rPr>
          <w:spacing w:val="-27"/>
          <w:w w:val="110"/>
        </w:rPr>
        <w:t> </w:t>
      </w:r>
      <w:r>
        <w:rPr>
          <w:w w:val="110"/>
        </w:rPr>
        <w:t>las</w:t>
      </w:r>
      <w:r>
        <w:rPr>
          <w:spacing w:val="-27"/>
          <w:w w:val="110"/>
        </w:rPr>
        <w:t> </w:t>
      </w:r>
      <w:r>
        <w:rPr>
          <w:w w:val="110"/>
        </w:rPr>
        <w:t>cifras</w:t>
      </w:r>
      <w:r>
        <w:rPr>
          <w:spacing w:val="-27"/>
          <w:w w:val="110"/>
        </w:rPr>
        <w:t> </w:t>
      </w:r>
      <w:r>
        <w:rPr>
          <w:w w:val="110"/>
        </w:rPr>
        <w:t>del</w:t>
      </w:r>
      <w:r>
        <w:rPr>
          <w:spacing w:val="-27"/>
          <w:w w:val="110"/>
        </w:rPr>
        <w:t> </w:t>
      </w:r>
      <w:r>
        <w:rPr>
          <w:w w:val="110"/>
        </w:rPr>
        <w:t>ineGi</w:t>
      </w:r>
      <w:r>
        <w:rPr>
          <w:spacing w:val="-27"/>
          <w:w w:val="110"/>
        </w:rPr>
        <w:t> </w:t>
      </w:r>
      <w:r>
        <w:rPr>
          <w:w w:val="110"/>
        </w:rPr>
        <w:t>(2011),</w:t>
      </w:r>
      <w:r>
        <w:rPr>
          <w:spacing w:val="-27"/>
          <w:w w:val="110"/>
        </w:rPr>
        <w:t> </w:t>
      </w:r>
      <w:r>
        <w:rPr>
          <w:w w:val="110"/>
        </w:rPr>
        <w:t>en</w:t>
      </w:r>
      <w:r>
        <w:rPr>
          <w:spacing w:val="-27"/>
          <w:w w:val="110"/>
        </w:rPr>
        <w:t> </w:t>
      </w:r>
      <w:r>
        <w:rPr>
          <w:w w:val="110"/>
        </w:rPr>
        <w:t>México</w:t>
      </w:r>
      <w:r>
        <w:rPr>
          <w:spacing w:val="-27"/>
          <w:w w:val="110"/>
        </w:rPr>
        <w:t> </w:t>
      </w:r>
      <w:r>
        <w:rPr>
          <w:w w:val="110"/>
        </w:rPr>
        <w:t>seis</w:t>
      </w:r>
      <w:r>
        <w:rPr>
          <w:spacing w:val="-27"/>
          <w:w w:val="110"/>
        </w:rPr>
        <w:t> </w:t>
      </w:r>
      <w:r>
        <w:rPr>
          <w:w w:val="110"/>
        </w:rPr>
        <w:t>de</w:t>
      </w:r>
      <w:r>
        <w:rPr>
          <w:spacing w:val="-27"/>
          <w:w w:val="110"/>
        </w:rPr>
        <w:t> </w:t>
      </w:r>
      <w:r>
        <w:rPr>
          <w:w w:val="110"/>
        </w:rPr>
        <w:t>cada</w:t>
      </w:r>
      <w:r>
        <w:rPr>
          <w:spacing w:val="-27"/>
          <w:w w:val="110"/>
        </w:rPr>
        <w:t> </w:t>
      </w:r>
      <w:r>
        <w:rPr>
          <w:w w:val="110"/>
        </w:rPr>
        <w:t>100 habitantes</w:t>
      </w:r>
      <w:r>
        <w:rPr>
          <w:spacing w:val="-10"/>
          <w:w w:val="110"/>
        </w:rPr>
        <w:t> </w:t>
      </w:r>
      <w:r>
        <w:rPr>
          <w:w w:val="110"/>
        </w:rPr>
        <w:t>de</w:t>
      </w:r>
      <w:r>
        <w:rPr>
          <w:spacing w:val="-10"/>
          <w:w w:val="110"/>
        </w:rPr>
        <w:t> </w:t>
      </w:r>
      <w:r>
        <w:rPr>
          <w:w w:val="110"/>
        </w:rPr>
        <w:t>cinco</w:t>
      </w:r>
      <w:r>
        <w:rPr>
          <w:spacing w:val="-10"/>
          <w:w w:val="110"/>
        </w:rPr>
        <w:t> </w:t>
      </w:r>
      <w:r>
        <w:rPr>
          <w:w w:val="110"/>
        </w:rPr>
        <w:t>años</w:t>
      </w:r>
      <w:r>
        <w:rPr>
          <w:spacing w:val="-10"/>
          <w:w w:val="110"/>
        </w:rPr>
        <w:t> </w:t>
      </w:r>
      <w:r>
        <w:rPr>
          <w:w w:val="110"/>
        </w:rPr>
        <w:t>o</w:t>
      </w:r>
      <w:r>
        <w:rPr>
          <w:spacing w:val="-10"/>
          <w:w w:val="110"/>
        </w:rPr>
        <w:t> </w:t>
      </w:r>
      <w:r>
        <w:rPr>
          <w:w w:val="110"/>
        </w:rPr>
        <w:t>más</w:t>
      </w:r>
      <w:r>
        <w:rPr>
          <w:spacing w:val="-10"/>
          <w:w w:val="110"/>
        </w:rPr>
        <w:t> </w:t>
      </w:r>
      <w:r>
        <w:rPr>
          <w:w w:val="110"/>
        </w:rPr>
        <w:t>hablan</w:t>
      </w:r>
      <w:r>
        <w:rPr>
          <w:spacing w:val="-10"/>
          <w:w w:val="110"/>
        </w:rPr>
        <w:t> </w:t>
      </w:r>
      <w:r>
        <w:rPr>
          <w:w w:val="110"/>
        </w:rPr>
        <w:t>alguna</w:t>
      </w:r>
      <w:r>
        <w:rPr>
          <w:spacing w:val="-10"/>
          <w:w w:val="110"/>
        </w:rPr>
        <w:t> </w:t>
      </w:r>
      <w:r>
        <w:rPr>
          <w:w w:val="110"/>
        </w:rPr>
        <w:t>de</w:t>
      </w:r>
      <w:r>
        <w:rPr>
          <w:spacing w:val="-10"/>
          <w:w w:val="110"/>
        </w:rPr>
        <w:t> </w:t>
      </w:r>
      <w:r>
        <w:rPr>
          <w:w w:val="110"/>
        </w:rPr>
        <w:t>las</w:t>
      </w:r>
      <w:r>
        <w:rPr>
          <w:spacing w:val="-10"/>
          <w:w w:val="110"/>
        </w:rPr>
        <w:t> </w:t>
      </w:r>
      <w:r>
        <w:rPr>
          <w:w w:val="110"/>
        </w:rPr>
        <w:t>lenguas</w:t>
      </w:r>
      <w:r>
        <w:rPr>
          <w:spacing w:val="-10"/>
          <w:w w:val="110"/>
        </w:rPr>
        <w:t> </w:t>
      </w:r>
      <w:r>
        <w:rPr>
          <w:w w:val="110"/>
        </w:rPr>
        <w:t>indígenas registradas.</w:t>
      </w:r>
      <w:r>
        <w:rPr>
          <w:spacing w:val="-31"/>
          <w:w w:val="110"/>
        </w:rPr>
        <w:t> </w:t>
      </w:r>
      <w:r>
        <w:rPr>
          <w:spacing w:val="-4"/>
          <w:w w:val="110"/>
        </w:rPr>
        <w:t>Por</w:t>
      </w:r>
      <w:r>
        <w:rPr>
          <w:spacing w:val="-31"/>
          <w:w w:val="110"/>
        </w:rPr>
        <w:t> </w:t>
      </w:r>
      <w:r>
        <w:rPr>
          <w:w w:val="110"/>
        </w:rPr>
        <w:t>cada</w:t>
      </w:r>
      <w:r>
        <w:rPr>
          <w:spacing w:val="-31"/>
          <w:w w:val="110"/>
        </w:rPr>
        <w:t> </w:t>
      </w:r>
      <w:r>
        <w:rPr>
          <w:w w:val="110"/>
        </w:rPr>
        <w:t>100</w:t>
      </w:r>
      <w:r>
        <w:rPr>
          <w:spacing w:val="-31"/>
          <w:w w:val="110"/>
        </w:rPr>
        <w:t> </w:t>
      </w:r>
      <w:r>
        <w:rPr>
          <w:w w:val="110"/>
        </w:rPr>
        <w:t>personas</w:t>
      </w:r>
      <w:r>
        <w:rPr>
          <w:spacing w:val="-31"/>
          <w:w w:val="110"/>
        </w:rPr>
        <w:t> </w:t>
      </w:r>
      <w:r>
        <w:rPr>
          <w:w w:val="110"/>
        </w:rPr>
        <w:t>que</w:t>
      </w:r>
      <w:r>
        <w:rPr>
          <w:spacing w:val="-31"/>
          <w:w w:val="110"/>
        </w:rPr>
        <w:t> </w:t>
      </w:r>
      <w:r>
        <w:rPr>
          <w:w w:val="110"/>
        </w:rPr>
        <w:t>se</w:t>
      </w:r>
      <w:r>
        <w:rPr>
          <w:spacing w:val="-31"/>
          <w:w w:val="110"/>
        </w:rPr>
        <w:t> </w:t>
      </w:r>
      <w:r>
        <w:rPr>
          <w:w w:val="110"/>
        </w:rPr>
        <w:t>comunican</w:t>
      </w:r>
      <w:r>
        <w:rPr>
          <w:spacing w:val="-31"/>
          <w:w w:val="110"/>
        </w:rPr>
        <w:t> </w:t>
      </w:r>
      <w:r>
        <w:rPr>
          <w:w w:val="110"/>
        </w:rPr>
        <w:t>en</w:t>
      </w:r>
      <w:r>
        <w:rPr>
          <w:spacing w:val="-31"/>
          <w:w w:val="110"/>
        </w:rPr>
        <w:t> </w:t>
      </w:r>
      <w:r>
        <w:rPr>
          <w:w w:val="110"/>
        </w:rPr>
        <w:t>una</w:t>
      </w:r>
      <w:r>
        <w:rPr>
          <w:spacing w:val="-31"/>
          <w:w w:val="110"/>
        </w:rPr>
        <w:t> </w:t>
      </w:r>
      <w:r>
        <w:rPr>
          <w:w w:val="110"/>
        </w:rPr>
        <w:t>lengua</w:t>
      </w:r>
      <w:r>
        <w:rPr>
          <w:spacing w:val="-31"/>
          <w:w w:val="110"/>
        </w:rPr>
        <w:t> </w:t>
      </w:r>
      <w:r>
        <w:rPr>
          <w:w w:val="110"/>
        </w:rPr>
        <w:t>indí- gena,</w:t>
      </w:r>
      <w:r>
        <w:rPr>
          <w:spacing w:val="-36"/>
          <w:w w:val="110"/>
        </w:rPr>
        <w:t> </w:t>
      </w:r>
      <w:r>
        <w:rPr>
          <w:w w:val="110"/>
        </w:rPr>
        <w:t>14</w:t>
      </w:r>
      <w:r>
        <w:rPr>
          <w:spacing w:val="-36"/>
          <w:w w:val="110"/>
        </w:rPr>
        <w:t> </w:t>
      </w:r>
      <w:r>
        <w:rPr>
          <w:w w:val="110"/>
        </w:rPr>
        <w:t>son</w:t>
      </w:r>
      <w:r>
        <w:rPr>
          <w:spacing w:val="-36"/>
          <w:w w:val="110"/>
        </w:rPr>
        <w:t> </w:t>
      </w:r>
      <w:r>
        <w:rPr>
          <w:w w:val="110"/>
        </w:rPr>
        <w:t>monolingües</w:t>
      </w:r>
      <w:r>
        <w:rPr>
          <w:spacing w:val="-36"/>
          <w:w w:val="110"/>
        </w:rPr>
        <w:t> </w:t>
      </w:r>
      <w:r>
        <w:rPr>
          <w:w w:val="110"/>
        </w:rPr>
        <w:t>en</w:t>
      </w:r>
      <w:r>
        <w:rPr>
          <w:spacing w:val="-36"/>
          <w:w w:val="110"/>
        </w:rPr>
        <w:t> </w:t>
      </w:r>
      <w:r>
        <w:rPr>
          <w:w w:val="110"/>
        </w:rPr>
        <w:t>sus</w:t>
      </w:r>
      <w:r>
        <w:rPr>
          <w:spacing w:val="-36"/>
          <w:w w:val="110"/>
        </w:rPr>
        <w:t> </w:t>
      </w:r>
      <w:r>
        <w:rPr>
          <w:w w:val="110"/>
        </w:rPr>
        <w:t>lenguas</w:t>
      </w:r>
      <w:r>
        <w:rPr>
          <w:spacing w:val="-36"/>
          <w:w w:val="110"/>
        </w:rPr>
        <w:t> </w:t>
      </w:r>
      <w:r>
        <w:rPr>
          <w:w w:val="110"/>
        </w:rPr>
        <w:t>y</w:t>
      </w:r>
      <w:r>
        <w:rPr>
          <w:spacing w:val="-36"/>
          <w:w w:val="110"/>
        </w:rPr>
        <w:t> </w:t>
      </w:r>
      <w:r>
        <w:rPr>
          <w:w w:val="110"/>
        </w:rPr>
        <w:t>no</w:t>
      </w:r>
      <w:r>
        <w:rPr>
          <w:spacing w:val="-36"/>
          <w:w w:val="110"/>
        </w:rPr>
        <w:t> </w:t>
      </w:r>
      <w:r>
        <w:rPr>
          <w:w w:val="110"/>
        </w:rPr>
        <w:t>hablan</w:t>
      </w:r>
      <w:r>
        <w:rPr>
          <w:spacing w:val="-36"/>
          <w:w w:val="110"/>
        </w:rPr>
        <w:t> </w:t>
      </w:r>
      <w:r>
        <w:rPr>
          <w:w w:val="110"/>
        </w:rPr>
        <w:t>español.</w:t>
      </w:r>
    </w:p>
    <w:p>
      <w:pPr>
        <w:pStyle w:val="BodyText"/>
        <w:spacing w:line="288" w:lineRule="exact"/>
        <w:ind w:left="154" w:right="104" w:firstLine="453"/>
        <w:jc w:val="both"/>
      </w:pPr>
      <w:r>
        <w:rPr>
          <w:w w:val="105"/>
        </w:rPr>
        <w:t>en el país, las cifras que se derivan de la información censal indican que</w:t>
      </w:r>
      <w:r>
        <w:rPr>
          <w:spacing w:val="-5"/>
          <w:w w:val="105"/>
        </w:rPr>
        <w:t> </w:t>
      </w:r>
      <w:r>
        <w:rPr>
          <w:w w:val="105"/>
        </w:rPr>
        <w:t>el</w:t>
      </w:r>
      <w:r>
        <w:rPr>
          <w:spacing w:val="-5"/>
          <w:w w:val="105"/>
        </w:rPr>
        <w:t> </w:t>
      </w:r>
      <w:r>
        <w:rPr>
          <w:w w:val="105"/>
        </w:rPr>
        <w:t>volumen</w:t>
      </w:r>
      <w:r>
        <w:rPr>
          <w:spacing w:val="-5"/>
          <w:w w:val="105"/>
        </w:rPr>
        <w:t> </w:t>
      </w:r>
      <w:r>
        <w:rPr>
          <w:w w:val="105"/>
        </w:rPr>
        <w:t>de</w:t>
      </w:r>
      <w:r>
        <w:rPr>
          <w:spacing w:val="-5"/>
          <w:w w:val="105"/>
        </w:rPr>
        <w:t> </w:t>
      </w:r>
      <w:r>
        <w:rPr>
          <w:w w:val="105"/>
        </w:rPr>
        <w:t>los</w:t>
      </w:r>
      <w:r>
        <w:rPr>
          <w:spacing w:val="-5"/>
          <w:w w:val="105"/>
        </w:rPr>
        <w:t> </w:t>
      </w:r>
      <w:r>
        <w:rPr>
          <w:w w:val="105"/>
        </w:rPr>
        <w:t>hablantes</w:t>
      </w:r>
      <w:r>
        <w:rPr>
          <w:spacing w:val="-5"/>
          <w:w w:val="105"/>
        </w:rPr>
        <w:t> </w:t>
      </w:r>
      <w:r>
        <w:rPr>
          <w:w w:val="105"/>
        </w:rPr>
        <w:t>de</w:t>
      </w:r>
      <w:r>
        <w:rPr>
          <w:spacing w:val="-5"/>
          <w:w w:val="105"/>
        </w:rPr>
        <w:t> </w:t>
      </w:r>
      <w:r>
        <w:rPr>
          <w:w w:val="105"/>
        </w:rPr>
        <w:t>lengua</w:t>
      </w:r>
      <w:r>
        <w:rPr>
          <w:spacing w:val="-5"/>
          <w:w w:val="105"/>
        </w:rPr>
        <w:t> </w:t>
      </w:r>
      <w:r>
        <w:rPr>
          <w:w w:val="105"/>
        </w:rPr>
        <w:t>indígena</w:t>
      </w:r>
      <w:r>
        <w:rPr>
          <w:spacing w:val="-5"/>
          <w:w w:val="105"/>
        </w:rPr>
        <w:t> </w:t>
      </w:r>
      <w:r>
        <w:rPr>
          <w:w w:val="105"/>
        </w:rPr>
        <w:t>en</w:t>
      </w:r>
      <w:r>
        <w:rPr>
          <w:spacing w:val="-5"/>
          <w:w w:val="105"/>
        </w:rPr>
        <w:t> </w:t>
      </w:r>
      <w:r>
        <w:rPr>
          <w:w w:val="105"/>
        </w:rPr>
        <w:t>territorio</w:t>
      </w:r>
      <w:r>
        <w:rPr>
          <w:spacing w:val="-5"/>
          <w:w w:val="105"/>
        </w:rPr>
        <w:t> </w:t>
      </w:r>
      <w:r>
        <w:rPr>
          <w:w w:val="105"/>
        </w:rPr>
        <w:t>nacional pasó</w:t>
      </w:r>
      <w:r>
        <w:rPr>
          <w:spacing w:val="-8"/>
          <w:w w:val="105"/>
        </w:rPr>
        <w:t> </w:t>
      </w:r>
      <w:r>
        <w:rPr>
          <w:w w:val="105"/>
        </w:rPr>
        <w:t>de</w:t>
      </w:r>
      <w:r>
        <w:rPr>
          <w:spacing w:val="-8"/>
          <w:w w:val="105"/>
        </w:rPr>
        <w:t> </w:t>
      </w:r>
      <w:r>
        <w:rPr>
          <w:w w:val="105"/>
        </w:rPr>
        <w:t>3.1</w:t>
      </w:r>
      <w:r>
        <w:rPr>
          <w:spacing w:val="-8"/>
          <w:w w:val="105"/>
        </w:rPr>
        <w:t> </w:t>
      </w:r>
      <w:r>
        <w:rPr>
          <w:w w:val="105"/>
        </w:rPr>
        <w:t>millones</w:t>
      </w:r>
      <w:r>
        <w:rPr>
          <w:spacing w:val="-8"/>
          <w:w w:val="105"/>
        </w:rPr>
        <w:t> </w:t>
      </w:r>
      <w:r>
        <w:rPr>
          <w:w w:val="105"/>
        </w:rPr>
        <w:t>en</w:t>
      </w:r>
      <w:r>
        <w:rPr>
          <w:spacing w:val="-8"/>
          <w:w w:val="105"/>
        </w:rPr>
        <w:t> </w:t>
      </w:r>
      <w:r>
        <w:rPr>
          <w:w w:val="105"/>
        </w:rPr>
        <w:t>1970</w:t>
      </w:r>
      <w:r>
        <w:rPr>
          <w:spacing w:val="-8"/>
          <w:w w:val="105"/>
        </w:rPr>
        <w:t> </w:t>
      </w:r>
      <w:r>
        <w:rPr>
          <w:w w:val="105"/>
        </w:rPr>
        <w:t>a</w:t>
      </w:r>
      <w:r>
        <w:rPr>
          <w:spacing w:val="-8"/>
          <w:w w:val="105"/>
        </w:rPr>
        <w:t> </w:t>
      </w:r>
      <w:r>
        <w:rPr>
          <w:w w:val="105"/>
        </w:rPr>
        <w:t>casi</w:t>
      </w:r>
      <w:r>
        <w:rPr>
          <w:spacing w:val="-8"/>
          <w:w w:val="105"/>
        </w:rPr>
        <w:t> </w:t>
      </w:r>
      <w:r>
        <w:rPr>
          <w:w w:val="105"/>
        </w:rPr>
        <w:t>5.3</w:t>
      </w:r>
      <w:r>
        <w:rPr>
          <w:spacing w:val="-8"/>
          <w:w w:val="105"/>
        </w:rPr>
        <w:t> </w:t>
      </w:r>
      <w:r>
        <w:rPr>
          <w:w w:val="105"/>
        </w:rPr>
        <w:t>millones</w:t>
      </w:r>
      <w:r>
        <w:rPr>
          <w:spacing w:val="-8"/>
          <w:w w:val="105"/>
        </w:rPr>
        <w:t> </w:t>
      </w:r>
      <w:r>
        <w:rPr>
          <w:w w:val="105"/>
        </w:rPr>
        <w:t>en</w:t>
      </w:r>
      <w:r>
        <w:rPr>
          <w:spacing w:val="-8"/>
          <w:w w:val="105"/>
        </w:rPr>
        <w:t> </w:t>
      </w:r>
      <w:r>
        <w:rPr>
          <w:w w:val="105"/>
        </w:rPr>
        <w:t>1990;</w:t>
      </w:r>
      <w:r>
        <w:rPr>
          <w:spacing w:val="-8"/>
          <w:w w:val="105"/>
        </w:rPr>
        <w:t> </w:t>
      </w:r>
      <w:r>
        <w:rPr>
          <w:w w:val="105"/>
        </w:rPr>
        <w:t>6.0</w:t>
      </w:r>
      <w:r>
        <w:rPr>
          <w:spacing w:val="-8"/>
          <w:w w:val="105"/>
        </w:rPr>
        <w:t> </w:t>
      </w:r>
      <w:r>
        <w:rPr>
          <w:w w:val="105"/>
        </w:rPr>
        <w:t>millones</w:t>
      </w:r>
      <w:r>
        <w:rPr>
          <w:spacing w:val="-10"/>
          <w:w w:val="105"/>
        </w:rPr>
        <w:t> </w:t>
      </w:r>
      <w:r>
        <w:rPr>
          <w:w w:val="105"/>
        </w:rPr>
        <w:t>en el </w:t>
      </w:r>
      <w:r>
        <w:rPr>
          <w:spacing w:val="-3"/>
          <w:w w:val="105"/>
        </w:rPr>
        <w:t>año </w:t>
      </w:r>
      <w:r>
        <w:rPr>
          <w:w w:val="105"/>
        </w:rPr>
        <w:t>2000 y 6.7 millones de personas </w:t>
      </w:r>
      <w:r>
        <w:rPr>
          <w:spacing w:val="-3"/>
          <w:w w:val="105"/>
        </w:rPr>
        <w:t>hablantes </w:t>
      </w:r>
      <w:r>
        <w:rPr>
          <w:w w:val="105"/>
        </w:rPr>
        <w:t>de lenguas </w:t>
      </w:r>
      <w:r>
        <w:rPr>
          <w:spacing w:val="-3"/>
          <w:w w:val="105"/>
        </w:rPr>
        <w:t>indígenas </w:t>
      </w:r>
      <w:r>
        <w:rPr>
          <w:w w:val="105"/>
        </w:rPr>
        <w:t>en 2010.</w:t>
      </w:r>
      <w:r>
        <w:rPr>
          <w:spacing w:val="-26"/>
          <w:w w:val="105"/>
        </w:rPr>
        <w:t> </w:t>
      </w:r>
      <w:r>
        <w:rPr>
          <w:w w:val="105"/>
        </w:rPr>
        <w:t>Sin</w:t>
      </w:r>
      <w:r>
        <w:rPr>
          <w:spacing w:val="-26"/>
          <w:w w:val="105"/>
        </w:rPr>
        <w:t> </w:t>
      </w:r>
      <w:r>
        <w:rPr>
          <w:spacing w:val="-4"/>
          <w:w w:val="105"/>
        </w:rPr>
        <w:t>embargo,</w:t>
      </w:r>
      <w:r>
        <w:rPr>
          <w:spacing w:val="-26"/>
          <w:w w:val="105"/>
        </w:rPr>
        <w:t> </w:t>
      </w:r>
      <w:r>
        <w:rPr>
          <w:w w:val="105"/>
        </w:rPr>
        <w:t>el</w:t>
      </w:r>
      <w:r>
        <w:rPr>
          <w:spacing w:val="-26"/>
          <w:w w:val="105"/>
        </w:rPr>
        <w:t> </w:t>
      </w:r>
      <w:r>
        <w:rPr>
          <w:w w:val="105"/>
        </w:rPr>
        <w:t>enfoque</w:t>
      </w:r>
      <w:r>
        <w:rPr>
          <w:spacing w:val="-26"/>
          <w:w w:val="105"/>
        </w:rPr>
        <w:t> </w:t>
      </w:r>
      <w:r>
        <w:rPr>
          <w:spacing w:val="-3"/>
          <w:w w:val="105"/>
        </w:rPr>
        <w:t>prevaleciente</w:t>
      </w:r>
      <w:r>
        <w:rPr>
          <w:spacing w:val="-26"/>
          <w:w w:val="105"/>
        </w:rPr>
        <w:t> </w:t>
      </w:r>
      <w:r>
        <w:rPr>
          <w:w w:val="105"/>
        </w:rPr>
        <w:t>en</w:t>
      </w:r>
      <w:r>
        <w:rPr>
          <w:spacing w:val="-26"/>
          <w:w w:val="105"/>
        </w:rPr>
        <w:t> </w:t>
      </w:r>
      <w:r>
        <w:rPr>
          <w:w w:val="105"/>
        </w:rPr>
        <w:t>la</w:t>
      </w:r>
      <w:r>
        <w:rPr>
          <w:spacing w:val="-26"/>
          <w:w w:val="105"/>
        </w:rPr>
        <w:t> </w:t>
      </w:r>
      <w:r>
        <w:rPr>
          <w:w w:val="105"/>
        </w:rPr>
        <w:t>historia</w:t>
      </w:r>
      <w:r>
        <w:rPr>
          <w:spacing w:val="-26"/>
          <w:w w:val="105"/>
        </w:rPr>
        <w:t> </w:t>
      </w:r>
      <w:r>
        <w:rPr>
          <w:w w:val="105"/>
        </w:rPr>
        <w:t>censal</w:t>
      </w:r>
      <w:r>
        <w:rPr>
          <w:spacing w:val="-26"/>
          <w:w w:val="105"/>
        </w:rPr>
        <w:t> </w:t>
      </w:r>
      <w:r>
        <w:rPr>
          <w:w w:val="105"/>
        </w:rPr>
        <w:t>de</w:t>
      </w:r>
      <w:r>
        <w:rPr>
          <w:spacing w:val="-26"/>
          <w:w w:val="105"/>
        </w:rPr>
        <w:t> </w:t>
      </w:r>
      <w:r>
        <w:rPr>
          <w:spacing w:val="-3"/>
          <w:w w:val="105"/>
        </w:rPr>
        <w:t>México conduce </w:t>
      </w:r>
      <w:r>
        <w:rPr>
          <w:w w:val="105"/>
        </w:rPr>
        <w:t>a una </w:t>
      </w:r>
      <w:r>
        <w:rPr>
          <w:spacing w:val="-3"/>
          <w:w w:val="105"/>
        </w:rPr>
        <w:t>sub-registro </w:t>
      </w:r>
      <w:r>
        <w:rPr>
          <w:w w:val="105"/>
        </w:rPr>
        <w:t>de esta población. esta </w:t>
      </w:r>
      <w:r>
        <w:rPr>
          <w:spacing w:val="-3"/>
          <w:w w:val="105"/>
        </w:rPr>
        <w:t>situación </w:t>
      </w:r>
      <w:r>
        <w:rPr>
          <w:w w:val="105"/>
        </w:rPr>
        <w:t>demanda una correcta medición y </w:t>
      </w:r>
      <w:r>
        <w:rPr>
          <w:spacing w:val="-3"/>
          <w:w w:val="105"/>
        </w:rPr>
        <w:t>conocimiento </w:t>
      </w:r>
      <w:r>
        <w:rPr>
          <w:w w:val="105"/>
        </w:rPr>
        <w:t>de las </w:t>
      </w:r>
      <w:r>
        <w:rPr>
          <w:spacing w:val="-2"/>
          <w:w w:val="105"/>
        </w:rPr>
        <w:t>tendencias </w:t>
      </w:r>
      <w:r>
        <w:rPr>
          <w:w w:val="105"/>
        </w:rPr>
        <w:t>demográficas de </w:t>
      </w:r>
      <w:r>
        <w:rPr>
          <w:spacing w:val="-2"/>
          <w:w w:val="105"/>
        </w:rPr>
        <w:t>los </w:t>
      </w:r>
      <w:r>
        <w:rPr>
          <w:w w:val="105"/>
        </w:rPr>
        <w:t>diversos</w:t>
      </w:r>
      <w:r>
        <w:rPr>
          <w:spacing w:val="-15"/>
          <w:w w:val="105"/>
        </w:rPr>
        <w:t> </w:t>
      </w:r>
      <w:r>
        <w:rPr>
          <w:w w:val="105"/>
        </w:rPr>
        <w:t>grupos</w:t>
      </w:r>
      <w:r>
        <w:rPr>
          <w:spacing w:val="-15"/>
          <w:w w:val="105"/>
        </w:rPr>
        <w:t> </w:t>
      </w:r>
      <w:r>
        <w:rPr>
          <w:spacing w:val="-3"/>
          <w:w w:val="105"/>
        </w:rPr>
        <w:t>indígenas</w:t>
      </w:r>
      <w:r>
        <w:rPr>
          <w:spacing w:val="-15"/>
          <w:w w:val="105"/>
        </w:rPr>
        <w:t> </w:t>
      </w:r>
      <w:r>
        <w:rPr>
          <w:w w:val="105"/>
        </w:rPr>
        <w:t>en</w:t>
      </w:r>
      <w:r>
        <w:rPr>
          <w:spacing w:val="-15"/>
          <w:w w:val="105"/>
        </w:rPr>
        <w:t> </w:t>
      </w:r>
      <w:r>
        <w:rPr>
          <w:w w:val="105"/>
        </w:rPr>
        <w:t>el</w:t>
      </w:r>
      <w:r>
        <w:rPr>
          <w:spacing w:val="-15"/>
          <w:w w:val="105"/>
        </w:rPr>
        <w:t> </w:t>
      </w:r>
      <w:r>
        <w:rPr>
          <w:w w:val="105"/>
        </w:rPr>
        <w:t>país.</w:t>
      </w:r>
    </w:p>
    <w:p>
      <w:pPr>
        <w:spacing w:after="0" w:line="288" w:lineRule="exact"/>
        <w:jc w:val="both"/>
        <w:sectPr>
          <w:headerReference w:type="even" r:id="rId47"/>
          <w:pgSz w:w="9360" w:h="12480"/>
          <w:pgMar w:header="0" w:footer="0" w:top="1160" w:bottom="280" w:left="980" w:right="1140"/>
        </w:sectPr>
      </w:pPr>
    </w:p>
    <w:p>
      <w:pPr>
        <w:pStyle w:val="BodyText"/>
        <w:rPr>
          <w:sz w:val="20"/>
        </w:rPr>
      </w:pPr>
    </w:p>
    <w:p>
      <w:pPr>
        <w:pStyle w:val="BodyText"/>
        <w:spacing w:line="288" w:lineRule="exact" w:before="189"/>
        <w:ind w:left="567" w:right="110" w:firstLine="453"/>
        <w:jc w:val="both"/>
      </w:pPr>
      <w:r>
        <w:rPr>
          <w:w w:val="105"/>
        </w:rPr>
        <w:t>Respecto al estado de México, en 1970 vivían 201 mil hombres y mujeres que declararon hablar alguna lengua originaria. </w:t>
      </w:r>
      <w:r>
        <w:rPr>
          <w:spacing w:val="-3"/>
          <w:w w:val="105"/>
        </w:rPr>
        <w:t>Para </w:t>
      </w:r>
      <w:r>
        <w:rPr>
          <w:w w:val="105"/>
        </w:rPr>
        <w:t>el año 2000 esa</w:t>
      </w:r>
      <w:r>
        <w:rPr>
          <w:spacing w:val="-5"/>
          <w:w w:val="105"/>
        </w:rPr>
        <w:t> </w:t>
      </w:r>
      <w:r>
        <w:rPr>
          <w:w w:val="105"/>
        </w:rPr>
        <w:t>cifra</w:t>
      </w:r>
      <w:r>
        <w:rPr>
          <w:spacing w:val="-5"/>
          <w:w w:val="105"/>
        </w:rPr>
        <w:t> </w:t>
      </w:r>
      <w:r>
        <w:rPr>
          <w:w w:val="105"/>
        </w:rPr>
        <w:t>era</w:t>
      </w:r>
      <w:r>
        <w:rPr>
          <w:spacing w:val="-5"/>
          <w:w w:val="105"/>
        </w:rPr>
        <w:t> </w:t>
      </w:r>
      <w:r>
        <w:rPr>
          <w:w w:val="105"/>
        </w:rPr>
        <w:t>de</w:t>
      </w:r>
      <w:r>
        <w:rPr>
          <w:spacing w:val="-5"/>
          <w:w w:val="105"/>
        </w:rPr>
        <w:t> </w:t>
      </w:r>
      <w:r>
        <w:rPr>
          <w:w w:val="105"/>
        </w:rPr>
        <w:t>362</w:t>
      </w:r>
      <w:r>
        <w:rPr>
          <w:spacing w:val="-5"/>
          <w:w w:val="105"/>
        </w:rPr>
        <w:t> </w:t>
      </w:r>
      <w:r>
        <w:rPr>
          <w:w w:val="105"/>
        </w:rPr>
        <w:t>mil</w:t>
      </w:r>
      <w:r>
        <w:rPr>
          <w:spacing w:val="-5"/>
          <w:w w:val="105"/>
        </w:rPr>
        <w:t> </w:t>
      </w:r>
      <w:r>
        <w:rPr>
          <w:w w:val="105"/>
        </w:rPr>
        <w:t>hombres</w:t>
      </w:r>
      <w:r>
        <w:rPr>
          <w:spacing w:val="-5"/>
          <w:w w:val="105"/>
        </w:rPr>
        <w:t> </w:t>
      </w:r>
      <w:r>
        <w:rPr>
          <w:w w:val="105"/>
        </w:rPr>
        <w:t>y</w:t>
      </w:r>
      <w:r>
        <w:rPr>
          <w:spacing w:val="-5"/>
          <w:w w:val="105"/>
        </w:rPr>
        <w:t> </w:t>
      </w:r>
      <w:r>
        <w:rPr>
          <w:w w:val="105"/>
        </w:rPr>
        <w:t>mujeres,</w:t>
      </w:r>
      <w:r>
        <w:rPr>
          <w:spacing w:val="-5"/>
          <w:w w:val="105"/>
        </w:rPr>
        <w:t> </w:t>
      </w:r>
      <w:r>
        <w:rPr>
          <w:w w:val="105"/>
        </w:rPr>
        <w:t>en</w:t>
      </w:r>
      <w:r>
        <w:rPr>
          <w:spacing w:val="-5"/>
          <w:w w:val="105"/>
        </w:rPr>
        <w:t> </w:t>
      </w:r>
      <w:r>
        <w:rPr>
          <w:w w:val="105"/>
        </w:rPr>
        <w:t>2005</w:t>
      </w:r>
      <w:r>
        <w:rPr>
          <w:spacing w:val="-5"/>
          <w:w w:val="105"/>
        </w:rPr>
        <w:t> </w:t>
      </w:r>
      <w:r>
        <w:rPr>
          <w:w w:val="105"/>
        </w:rPr>
        <w:t>su</w:t>
      </w:r>
      <w:r>
        <w:rPr>
          <w:spacing w:val="-5"/>
          <w:w w:val="105"/>
        </w:rPr>
        <w:t> </w:t>
      </w:r>
      <w:r>
        <w:rPr>
          <w:w w:val="105"/>
        </w:rPr>
        <w:t>número</w:t>
      </w:r>
      <w:r>
        <w:rPr>
          <w:spacing w:val="-5"/>
          <w:w w:val="105"/>
        </w:rPr>
        <w:t> </w:t>
      </w:r>
      <w:r>
        <w:rPr>
          <w:w w:val="105"/>
        </w:rPr>
        <w:t>se</w:t>
      </w:r>
      <w:r>
        <w:rPr>
          <w:spacing w:val="-5"/>
          <w:w w:val="105"/>
        </w:rPr>
        <w:t> </w:t>
      </w:r>
      <w:r>
        <w:rPr>
          <w:w w:val="105"/>
        </w:rPr>
        <w:t>redujo en 50 mil personas al pasar a 312 mil hablantes de lengua indígena, para el año 2010 sumaron 376 mil 830 hablantes. Al igual que ocurre a nivel nacional, existe un sub registro de esta población, ya que en muchas</w:t>
      </w:r>
      <w:r>
        <w:rPr>
          <w:spacing w:val="-44"/>
          <w:w w:val="105"/>
        </w:rPr>
        <w:t> </w:t>
      </w:r>
      <w:r>
        <w:rPr>
          <w:w w:val="105"/>
        </w:rPr>
        <w:t>oca- siones</w:t>
      </w:r>
      <w:r>
        <w:rPr>
          <w:spacing w:val="-10"/>
          <w:w w:val="105"/>
        </w:rPr>
        <w:t> </w:t>
      </w:r>
      <w:r>
        <w:rPr>
          <w:w w:val="105"/>
        </w:rPr>
        <w:t>nos</w:t>
      </w:r>
      <w:r>
        <w:rPr>
          <w:spacing w:val="-10"/>
          <w:w w:val="105"/>
        </w:rPr>
        <w:t> </w:t>
      </w:r>
      <w:r>
        <w:rPr>
          <w:w w:val="105"/>
        </w:rPr>
        <w:t>son</w:t>
      </w:r>
      <w:r>
        <w:rPr>
          <w:spacing w:val="-10"/>
          <w:w w:val="105"/>
        </w:rPr>
        <w:t> </w:t>
      </w:r>
      <w:r>
        <w:rPr>
          <w:w w:val="105"/>
        </w:rPr>
        <w:t>censados</w:t>
      </w:r>
      <w:r>
        <w:rPr>
          <w:spacing w:val="-10"/>
          <w:w w:val="105"/>
        </w:rPr>
        <w:t> </w:t>
      </w:r>
      <w:r>
        <w:rPr>
          <w:w w:val="105"/>
        </w:rPr>
        <w:t>por</w:t>
      </w:r>
      <w:r>
        <w:rPr>
          <w:spacing w:val="-10"/>
          <w:w w:val="105"/>
        </w:rPr>
        <w:t> </w:t>
      </w:r>
      <w:r>
        <w:rPr>
          <w:w w:val="105"/>
        </w:rPr>
        <w:t>su</w:t>
      </w:r>
      <w:r>
        <w:rPr>
          <w:spacing w:val="-10"/>
          <w:w w:val="105"/>
        </w:rPr>
        <w:t> </w:t>
      </w:r>
      <w:r>
        <w:rPr>
          <w:w w:val="105"/>
        </w:rPr>
        <w:t>difícil</w:t>
      </w:r>
      <w:r>
        <w:rPr>
          <w:spacing w:val="-10"/>
          <w:w w:val="105"/>
        </w:rPr>
        <w:t> </w:t>
      </w:r>
      <w:r>
        <w:rPr>
          <w:w w:val="105"/>
        </w:rPr>
        <w:t>acceso</w:t>
      </w:r>
      <w:r>
        <w:rPr>
          <w:spacing w:val="-10"/>
          <w:w w:val="105"/>
        </w:rPr>
        <w:t> </w:t>
      </w:r>
      <w:r>
        <w:rPr>
          <w:w w:val="105"/>
        </w:rPr>
        <w:t>en</w:t>
      </w:r>
      <w:r>
        <w:rPr>
          <w:spacing w:val="-10"/>
          <w:w w:val="105"/>
        </w:rPr>
        <w:t> </w:t>
      </w:r>
      <w:r>
        <w:rPr>
          <w:w w:val="105"/>
        </w:rPr>
        <w:t>sus</w:t>
      </w:r>
      <w:r>
        <w:rPr>
          <w:spacing w:val="-10"/>
          <w:w w:val="105"/>
        </w:rPr>
        <w:t> </w:t>
      </w:r>
      <w:r>
        <w:rPr>
          <w:w w:val="105"/>
        </w:rPr>
        <w:t>lugares</w:t>
      </w:r>
      <w:r>
        <w:rPr>
          <w:spacing w:val="-10"/>
          <w:w w:val="105"/>
        </w:rPr>
        <w:t> </w:t>
      </w:r>
      <w:r>
        <w:rPr>
          <w:w w:val="105"/>
        </w:rPr>
        <w:t>de</w:t>
      </w:r>
      <w:r>
        <w:rPr>
          <w:spacing w:val="-10"/>
          <w:w w:val="105"/>
        </w:rPr>
        <w:t> </w:t>
      </w:r>
      <w:r>
        <w:rPr>
          <w:w w:val="105"/>
        </w:rPr>
        <w:t>residencia. en</w:t>
      </w:r>
      <w:r>
        <w:rPr>
          <w:spacing w:val="-5"/>
          <w:w w:val="105"/>
        </w:rPr>
        <w:t> </w:t>
      </w:r>
      <w:r>
        <w:rPr>
          <w:w w:val="105"/>
        </w:rPr>
        <w:t>otras</w:t>
      </w:r>
      <w:r>
        <w:rPr>
          <w:spacing w:val="-5"/>
          <w:w w:val="105"/>
        </w:rPr>
        <w:t> </w:t>
      </w:r>
      <w:r>
        <w:rPr>
          <w:w w:val="105"/>
        </w:rPr>
        <w:t>circunstancias</w:t>
      </w:r>
      <w:r>
        <w:rPr>
          <w:spacing w:val="-5"/>
          <w:w w:val="105"/>
        </w:rPr>
        <w:t> </w:t>
      </w:r>
      <w:r>
        <w:rPr>
          <w:w w:val="105"/>
        </w:rPr>
        <w:t>y</w:t>
      </w:r>
      <w:r>
        <w:rPr>
          <w:spacing w:val="-5"/>
          <w:w w:val="105"/>
        </w:rPr>
        <w:t> </w:t>
      </w:r>
      <w:r>
        <w:rPr>
          <w:w w:val="105"/>
        </w:rPr>
        <w:t>debido</w:t>
      </w:r>
      <w:r>
        <w:rPr>
          <w:spacing w:val="-5"/>
          <w:w w:val="105"/>
        </w:rPr>
        <w:t> </w:t>
      </w:r>
      <w:r>
        <w:rPr>
          <w:w w:val="105"/>
        </w:rPr>
        <w:t>a</w:t>
      </w:r>
      <w:r>
        <w:rPr>
          <w:spacing w:val="-5"/>
          <w:w w:val="105"/>
        </w:rPr>
        <w:t> </w:t>
      </w:r>
      <w:r>
        <w:rPr>
          <w:w w:val="105"/>
        </w:rPr>
        <w:t>la</w:t>
      </w:r>
      <w:r>
        <w:rPr>
          <w:spacing w:val="-5"/>
          <w:w w:val="105"/>
        </w:rPr>
        <w:t> </w:t>
      </w:r>
      <w:r>
        <w:rPr>
          <w:w w:val="105"/>
        </w:rPr>
        <w:t>exclusión,</w:t>
      </w:r>
      <w:r>
        <w:rPr>
          <w:spacing w:val="-5"/>
          <w:w w:val="105"/>
        </w:rPr>
        <w:t> </w:t>
      </w:r>
      <w:r>
        <w:rPr>
          <w:w w:val="105"/>
        </w:rPr>
        <w:t>racismo</w:t>
      </w:r>
      <w:r>
        <w:rPr>
          <w:spacing w:val="-5"/>
          <w:w w:val="105"/>
        </w:rPr>
        <w:t> </w:t>
      </w:r>
      <w:r>
        <w:rPr>
          <w:w w:val="105"/>
        </w:rPr>
        <w:t>y</w:t>
      </w:r>
      <w:r>
        <w:rPr>
          <w:spacing w:val="-5"/>
          <w:w w:val="105"/>
        </w:rPr>
        <w:t> </w:t>
      </w:r>
      <w:r>
        <w:rPr>
          <w:w w:val="105"/>
        </w:rPr>
        <w:t>menosprecio</w:t>
      </w:r>
      <w:r>
        <w:rPr>
          <w:spacing w:val="-5"/>
          <w:w w:val="105"/>
        </w:rPr>
        <w:t> </w:t>
      </w:r>
      <w:r>
        <w:rPr>
          <w:w w:val="105"/>
        </w:rPr>
        <w:t>al que</w:t>
      </w:r>
      <w:r>
        <w:rPr>
          <w:spacing w:val="-8"/>
          <w:w w:val="105"/>
        </w:rPr>
        <w:t> </w:t>
      </w:r>
      <w:r>
        <w:rPr>
          <w:w w:val="105"/>
        </w:rPr>
        <w:t>de</w:t>
      </w:r>
      <w:r>
        <w:rPr>
          <w:spacing w:val="-8"/>
          <w:w w:val="105"/>
        </w:rPr>
        <w:t> </w:t>
      </w:r>
      <w:r>
        <w:rPr>
          <w:w w:val="105"/>
        </w:rPr>
        <w:t>manera</w:t>
      </w:r>
      <w:r>
        <w:rPr>
          <w:spacing w:val="-8"/>
          <w:w w:val="105"/>
        </w:rPr>
        <w:t> </w:t>
      </w:r>
      <w:r>
        <w:rPr>
          <w:w w:val="105"/>
        </w:rPr>
        <w:t>frecuente</w:t>
      </w:r>
      <w:r>
        <w:rPr>
          <w:spacing w:val="-8"/>
          <w:w w:val="105"/>
        </w:rPr>
        <w:t> </w:t>
      </w:r>
      <w:r>
        <w:rPr>
          <w:w w:val="105"/>
        </w:rPr>
        <w:t>se</w:t>
      </w:r>
      <w:r>
        <w:rPr>
          <w:spacing w:val="-8"/>
          <w:w w:val="105"/>
        </w:rPr>
        <w:t> </w:t>
      </w:r>
      <w:r>
        <w:rPr>
          <w:w w:val="105"/>
        </w:rPr>
        <w:t>enfrentan,</w:t>
      </w:r>
      <w:r>
        <w:rPr>
          <w:spacing w:val="-8"/>
          <w:w w:val="105"/>
        </w:rPr>
        <w:t> </w:t>
      </w:r>
      <w:r>
        <w:rPr>
          <w:w w:val="105"/>
        </w:rPr>
        <w:t>son</w:t>
      </w:r>
      <w:r>
        <w:rPr>
          <w:spacing w:val="-8"/>
          <w:w w:val="105"/>
        </w:rPr>
        <w:t> </w:t>
      </w:r>
      <w:r>
        <w:rPr>
          <w:w w:val="105"/>
        </w:rPr>
        <w:t>inducidos</w:t>
      </w:r>
      <w:r>
        <w:rPr>
          <w:spacing w:val="-8"/>
          <w:w w:val="105"/>
        </w:rPr>
        <w:t> </w:t>
      </w:r>
      <w:r>
        <w:rPr>
          <w:w w:val="105"/>
        </w:rPr>
        <w:t>a</w:t>
      </w:r>
      <w:r>
        <w:rPr>
          <w:spacing w:val="-8"/>
          <w:w w:val="105"/>
        </w:rPr>
        <w:t> </w:t>
      </w:r>
      <w:r>
        <w:rPr>
          <w:w w:val="105"/>
        </w:rPr>
        <w:t>negar</w:t>
      </w:r>
      <w:r>
        <w:rPr>
          <w:spacing w:val="-8"/>
          <w:w w:val="105"/>
        </w:rPr>
        <w:t> </w:t>
      </w:r>
      <w:r>
        <w:rPr>
          <w:w w:val="105"/>
        </w:rPr>
        <w:t>su</w:t>
      </w:r>
      <w:r>
        <w:rPr>
          <w:spacing w:val="-8"/>
          <w:w w:val="105"/>
        </w:rPr>
        <w:t> </w:t>
      </w:r>
      <w:r>
        <w:rPr>
          <w:w w:val="105"/>
        </w:rPr>
        <w:t>condición de indígena y su lengua</w:t>
      </w:r>
      <w:r>
        <w:rPr>
          <w:spacing w:val="-11"/>
          <w:w w:val="105"/>
        </w:rPr>
        <w:t> </w:t>
      </w:r>
      <w:r>
        <w:rPr>
          <w:w w:val="105"/>
        </w:rPr>
        <w:t>materna.</w:t>
      </w:r>
    </w:p>
    <w:p>
      <w:pPr>
        <w:pStyle w:val="BodyText"/>
        <w:spacing w:line="288" w:lineRule="exact"/>
        <w:ind w:left="567" w:right="111" w:firstLine="453"/>
        <w:jc w:val="both"/>
      </w:pPr>
      <w:r>
        <w:rPr>
          <w:w w:val="110"/>
        </w:rPr>
        <w:t>el consejo nacional de Población (conapo) y el instituto nacional indigenista</w:t>
      </w:r>
      <w:r>
        <w:rPr>
          <w:spacing w:val="-30"/>
          <w:w w:val="110"/>
        </w:rPr>
        <w:t> </w:t>
      </w:r>
      <w:r>
        <w:rPr>
          <w:w w:val="110"/>
        </w:rPr>
        <w:t>(ini),</w:t>
      </w:r>
      <w:r>
        <w:rPr>
          <w:spacing w:val="-30"/>
          <w:w w:val="110"/>
        </w:rPr>
        <w:t> </w:t>
      </w:r>
      <w:r>
        <w:rPr>
          <w:w w:val="110"/>
        </w:rPr>
        <w:t>basados</w:t>
      </w:r>
      <w:r>
        <w:rPr>
          <w:spacing w:val="-30"/>
          <w:w w:val="110"/>
        </w:rPr>
        <w:t> </w:t>
      </w:r>
      <w:r>
        <w:rPr>
          <w:w w:val="110"/>
        </w:rPr>
        <w:t>en</w:t>
      </w:r>
      <w:r>
        <w:rPr>
          <w:spacing w:val="-30"/>
          <w:w w:val="110"/>
        </w:rPr>
        <w:t> </w:t>
      </w:r>
      <w:r>
        <w:rPr>
          <w:w w:val="110"/>
        </w:rPr>
        <w:t>cálculos</w:t>
      </w:r>
      <w:r>
        <w:rPr>
          <w:spacing w:val="-30"/>
          <w:w w:val="110"/>
        </w:rPr>
        <w:t> </w:t>
      </w:r>
      <w:r>
        <w:rPr>
          <w:w w:val="110"/>
        </w:rPr>
        <w:t>elaborados</w:t>
      </w:r>
      <w:r>
        <w:rPr>
          <w:spacing w:val="-30"/>
          <w:w w:val="110"/>
        </w:rPr>
        <w:t> </w:t>
      </w:r>
      <w:r>
        <w:rPr>
          <w:w w:val="110"/>
        </w:rPr>
        <w:t>con</w:t>
      </w:r>
      <w:r>
        <w:rPr>
          <w:spacing w:val="-30"/>
          <w:w w:val="110"/>
        </w:rPr>
        <w:t> </w:t>
      </w:r>
      <w:r>
        <w:rPr>
          <w:w w:val="110"/>
        </w:rPr>
        <w:t>marcos</w:t>
      </w:r>
      <w:r>
        <w:rPr>
          <w:spacing w:val="-30"/>
          <w:w w:val="110"/>
        </w:rPr>
        <w:t> </w:t>
      </w:r>
      <w:r>
        <w:rPr>
          <w:w w:val="110"/>
        </w:rPr>
        <w:t>conceptua- les</w:t>
      </w:r>
      <w:r>
        <w:rPr>
          <w:spacing w:val="-26"/>
          <w:w w:val="110"/>
        </w:rPr>
        <w:t> </w:t>
      </w:r>
      <w:r>
        <w:rPr>
          <w:w w:val="110"/>
        </w:rPr>
        <w:t>alternativos,</w:t>
      </w:r>
      <w:r>
        <w:rPr>
          <w:spacing w:val="-26"/>
          <w:w w:val="110"/>
        </w:rPr>
        <w:t> </w:t>
      </w:r>
      <w:r>
        <w:rPr>
          <w:w w:val="110"/>
        </w:rPr>
        <w:t>estiman</w:t>
      </w:r>
      <w:r>
        <w:rPr>
          <w:spacing w:val="-26"/>
          <w:w w:val="110"/>
        </w:rPr>
        <w:t> </w:t>
      </w:r>
      <w:r>
        <w:rPr>
          <w:w w:val="110"/>
        </w:rPr>
        <w:t>que</w:t>
      </w:r>
      <w:r>
        <w:rPr>
          <w:spacing w:val="-26"/>
          <w:w w:val="110"/>
        </w:rPr>
        <w:t> </w:t>
      </w:r>
      <w:r>
        <w:rPr>
          <w:w w:val="110"/>
        </w:rPr>
        <w:t>en</w:t>
      </w:r>
      <w:r>
        <w:rPr>
          <w:spacing w:val="-26"/>
          <w:w w:val="110"/>
        </w:rPr>
        <w:t> </w:t>
      </w:r>
      <w:r>
        <w:rPr>
          <w:w w:val="110"/>
        </w:rPr>
        <w:t>1997</w:t>
      </w:r>
      <w:r>
        <w:rPr>
          <w:spacing w:val="-26"/>
          <w:w w:val="110"/>
        </w:rPr>
        <w:t> </w:t>
      </w:r>
      <w:r>
        <w:rPr>
          <w:w w:val="110"/>
        </w:rPr>
        <w:t>había</w:t>
      </w:r>
      <w:r>
        <w:rPr>
          <w:spacing w:val="-26"/>
          <w:w w:val="110"/>
        </w:rPr>
        <w:t> </w:t>
      </w:r>
      <w:r>
        <w:rPr>
          <w:w w:val="110"/>
        </w:rPr>
        <w:t>en</w:t>
      </w:r>
      <w:r>
        <w:rPr>
          <w:spacing w:val="-26"/>
          <w:w w:val="110"/>
        </w:rPr>
        <w:t> </w:t>
      </w:r>
      <w:r>
        <w:rPr>
          <w:w w:val="110"/>
        </w:rPr>
        <w:t>la</w:t>
      </w:r>
      <w:r>
        <w:rPr>
          <w:spacing w:val="-26"/>
          <w:w w:val="110"/>
        </w:rPr>
        <w:t> </w:t>
      </w:r>
      <w:r>
        <w:rPr>
          <w:w w:val="110"/>
        </w:rPr>
        <w:t>entidad</w:t>
      </w:r>
      <w:r>
        <w:rPr>
          <w:spacing w:val="-26"/>
          <w:w w:val="110"/>
        </w:rPr>
        <w:t> </w:t>
      </w:r>
      <w:r>
        <w:rPr>
          <w:w w:val="110"/>
        </w:rPr>
        <w:t>casi</w:t>
      </w:r>
      <w:r>
        <w:rPr>
          <w:spacing w:val="-26"/>
          <w:w w:val="110"/>
        </w:rPr>
        <w:t> </w:t>
      </w:r>
      <w:r>
        <w:rPr>
          <w:w w:val="110"/>
        </w:rPr>
        <w:t>590</w:t>
      </w:r>
      <w:r>
        <w:rPr>
          <w:spacing w:val="-26"/>
          <w:w w:val="110"/>
        </w:rPr>
        <w:t> </w:t>
      </w:r>
      <w:r>
        <w:rPr>
          <w:w w:val="110"/>
        </w:rPr>
        <w:t>mil</w:t>
      </w:r>
      <w:r>
        <w:rPr>
          <w:spacing w:val="-26"/>
          <w:w w:val="110"/>
        </w:rPr>
        <w:t> </w:t>
      </w:r>
      <w:r>
        <w:rPr>
          <w:w w:val="110"/>
        </w:rPr>
        <w:t>in- dígenas,</w:t>
      </w:r>
      <w:r>
        <w:rPr>
          <w:spacing w:val="-27"/>
          <w:w w:val="110"/>
        </w:rPr>
        <w:t> </w:t>
      </w:r>
      <w:r>
        <w:rPr>
          <w:w w:val="110"/>
        </w:rPr>
        <w:t>y</w:t>
      </w:r>
      <w:r>
        <w:rPr>
          <w:spacing w:val="-27"/>
          <w:w w:val="110"/>
        </w:rPr>
        <w:t> </w:t>
      </w:r>
      <w:r>
        <w:rPr>
          <w:w w:val="110"/>
        </w:rPr>
        <w:t>para</w:t>
      </w:r>
      <w:r>
        <w:rPr>
          <w:spacing w:val="-27"/>
          <w:w w:val="110"/>
        </w:rPr>
        <w:t> </w:t>
      </w:r>
      <w:r>
        <w:rPr>
          <w:w w:val="110"/>
        </w:rPr>
        <w:t>el</w:t>
      </w:r>
      <w:r>
        <w:rPr>
          <w:spacing w:val="-27"/>
          <w:w w:val="110"/>
        </w:rPr>
        <w:t> </w:t>
      </w:r>
      <w:r>
        <w:rPr>
          <w:w w:val="110"/>
        </w:rPr>
        <w:t>año</w:t>
      </w:r>
      <w:r>
        <w:rPr>
          <w:spacing w:val="-27"/>
          <w:w w:val="110"/>
        </w:rPr>
        <w:t> </w:t>
      </w:r>
      <w:r>
        <w:rPr>
          <w:w w:val="110"/>
        </w:rPr>
        <w:t>2000</w:t>
      </w:r>
      <w:r>
        <w:rPr>
          <w:spacing w:val="-27"/>
          <w:w w:val="110"/>
        </w:rPr>
        <w:t> </w:t>
      </w:r>
      <w:r>
        <w:rPr>
          <w:w w:val="110"/>
        </w:rPr>
        <w:t>su</w:t>
      </w:r>
      <w:r>
        <w:rPr>
          <w:spacing w:val="-27"/>
          <w:w w:val="110"/>
        </w:rPr>
        <w:t> </w:t>
      </w:r>
      <w:r>
        <w:rPr>
          <w:w w:val="110"/>
        </w:rPr>
        <w:t>número</w:t>
      </w:r>
      <w:r>
        <w:rPr>
          <w:spacing w:val="-27"/>
          <w:w w:val="110"/>
        </w:rPr>
        <w:t> </w:t>
      </w:r>
      <w:r>
        <w:rPr>
          <w:w w:val="110"/>
        </w:rPr>
        <w:t>fue</w:t>
      </w:r>
      <w:r>
        <w:rPr>
          <w:spacing w:val="-27"/>
          <w:w w:val="110"/>
        </w:rPr>
        <w:t> </w:t>
      </w:r>
      <w:r>
        <w:rPr>
          <w:w w:val="110"/>
        </w:rPr>
        <w:t>calculado</w:t>
      </w:r>
      <w:r>
        <w:rPr>
          <w:spacing w:val="-27"/>
          <w:w w:val="110"/>
        </w:rPr>
        <w:t> </w:t>
      </w:r>
      <w:r>
        <w:rPr>
          <w:w w:val="110"/>
        </w:rPr>
        <w:t>en</w:t>
      </w:r>
      <w:r>
        <w:rPr>
          <w:spacing w:val="-27"/>
          <w:w w:val="110"/>
        </w:rPr>
        <w:t> </w:t>
      </w:r>
      <w:r>
        <w:rPr>
          <w:w w:val="110"/>
        </w:rPr>
        <w:t>cerca</w:t>
      </w:r>
      <w:r>
        <w:rPr>
          <w:spacing w:val="-27"/>
          <w:w w:val="110"/>
        </w:rPr>
        <w:t> </w:t>
      </w:r>
      <w:r>
        <w:rPr>
          <w:w w:val="110"/>
        </w:rPr>
        <w:t>de</w:t>
      </w:r>
      <w:r>
        <w:rPr>
          <w:spacing w:val="-27"/>
          <w:w w:val="110"/>
        </w:rPr>
        <w:t> </w:t>
      </w:r>
      <w:r>
        <w:rPr>
          <w:w w:val="110"/>
        </w:rPr>
        <w:t>870</w:t>
      </w:r>
      <w:r>
        <w:rPr>
          <w:spacing w:val="-27"/>
          <w:w w:val="110"/>
        </w:rPr>
        <w:t> </w:t>
      </w:r>
      <w:r>
        <w:rPr>
          <w:w w:val="110"/>
        </w:rPr>
        <w:t>mil personas.</w:t>
      </w:r>
      <w:r>
        <w:rPr>
          <w:spacing w:val="-13"/>
          <w:w w:val="110"/>
        </w:rPr>
        <w:t> </w:t>
      </w:r>
      <w:r>
        <w:rPr>
          <w:w w:val="110"/>
        </w:rPr>
        <w:t>en</w:t>
      </w:r>
      <w:r>
        <w:rPr>
          <w:spacing w:val="-13"/>
          <w:w w:val="110"/>
        </w:rPr>
        <w:t> </w:t>
      </w:r>
      <w:r>
        <w:rPr>
          <w:w w:val="110"/>
        </w:rPr>
        <w:t>este</w:t>
      </w:r>
      <w:r>
        <w:rPr>
          <w:spacing w:val="-13"/>
          <w:w w:val="110"/>
        </w:rPr>
        <w:t> </w:t>
      </w:r>
      <w:r>
        <w:rPr>
          <w:w w:val="110"/>
        </w:rPr>
        <w:t>contexto</w:t>
      </w:r>
      <w:r>
        <w:rPr>
          <w:spacing w:val="-13"/>
          <w:w w:val="110"/>
        </w:rPr>
        <w:t> </w:t>
      </w:r>
      <w:r>
        <w:rPr>
          <w:w w:val="110"/>
        </w:rPr>
        <w:t>es</w:t>
      </w:r>
      <w:r>
        <w:rPr>
          <w:spacing w:val="-13"/>
          <w:w w:val="110"/>
        </w:rPr>
        <w:t> </w:t>
      </w:r>
      <w:r>
        <w:rPr>
          <w:w w:val="110"/>
        </w:rPr>
        <w:t>conveniente</w:t>
      </w:r>
      <w:r>
        <w:rPr>
          <w:spacing w:val="-13"/>
          <w:w w:val="110"/>
        </w:rPr>
        <w:t> </w:t>
      </w:r>
      <w:r>
        <w:rPr>
          <w:w w:val="110"/>
        </w:rPr>
        <w:t>destacar</w:t>
      </w:r>
      <w:r>
        <w:rPr>
          <w:spacing w:val="-13"/>
          <w:w w:val="110"/>
        </w:rPr>
        <w:t> </w:t>
      </w:r>
      <w:r>
        <w:rPr>
          <w:w w:val="110"/>
        </w:rPr>
        <w:t>que</w:t>
      </w:r>
      <w:r>
        <w:rPr>
          <w:spacing w:val="-13"/>
          <w:w w:val="110"/>
        </w:rPr>
        <w:t> </w:t>
      </w:r>
      <w:r>
        <w:rPr>
          <w:w w:val="110"/>
        </w:rPr>
        <w:t>a</w:t>
      </w:r>
      <w:r>
        <w:rPr>
          <w:spacing w:val="-13"/>
          <w:w w:val="110"/>
        </w:rPr>
        <w:t> </w:t>
      </w:r>
      <w:r>
        <w:rPr>
          <w:w w:val="110"/>
        </w:rPr>
        <w:t>pesar</w:t>
      </w:r>
      <w:r>
        <w:rPr>
          <w:spacing w:val="-13"/>
          <w:w w:val="110"/>
        </w:rPr>
        <w:t> </w:t>
      </w:r>
      <w:r>
        <w:rPr>
          <w:w w:val="110"/>
        </w:rPr>
        <w:t>de</w:t>
      </w:r>
      <w:r>
        <w:rPr>
          <w:spacing w:val="-13"/>
          <w:w w:val="110"/>
        </w:rPr>
        <w:t> </w:t>
      </w:r>
      <w:r>
        <w:rPr>
          <w:w w:val="110"/>
        </w:rPr>
        <w:t>estos volúmenes</w:t>
      </w:r>
      <w:r>
        <w:rPr>
          <w:spacing w:val="-30"/>
          <w:w w:val="110"/>
        </w:rPr>
        <w:t> </w:t>
      </w:r>
      <w:r>
        <w:rPr>
          <w:w w:val="110"/>
        </w:rPr>
        <w:t>estimados,</w:t>
      </w:r>
      <w:r>
        <w:rPr>
          <w:spacing w:val="-30"/>
          <w:w w:val="110"/>
        </w:rPr>
        <w:t> </w:t>
      </w:r>
      <w:r>
        <w:rPr>
          <w:w w:val="110"/>
        </w:rPr>
        <w:t>investigaciones</w:t>
      </w:r>
      <w:r>
        <w:rPr>
          <w:spacing w:val="-30"/>
          <w:w w:val="110"/>
        </w:rPr>
        <w:t> </w:t>
      </w:r>
      <w:r>
        <w:rPr>
          <w:w w:val="110"/>
        </w:rPr>
        <w:t>recientes</w:t>
      </w:r>
      <w:r>
        <w:rPr>
          <w:spacing w:val="-30"/>
          <w:w w:val="110"/>
        </w:rPr>
        <w:t> </w:t>
      </w:r>
      <w:r>
        <w:rPr>
          <w:spacing w:val="-3"/>
          <w:w w:val="110"/>
        </w:rPr>
        <w:t>apuntan</w:t>
      </w:r>
      <w:r>
        <w:rPr>
          <w:spacing w:val="-30"/>
          <w:w w:val="110"/>
        </w:rPr>
        <w:t> </w:t>
      </w:r>
      <w:r>
        <w:rPr>
          <w:w w:val="110"/>
        </w:rPr>
        <w:t>que</w:t>
      </w:r>
      <w:r>
        <w:rPr>
          <w:spacing w:val="-30"/>
          <w:w w:val="110"/>
        </w:rPr>
        <w:t> </w:t>
      </w:r>
      <w:r>
        <w:rPr>
          <w:w w:val="110"/>
        </w:rPr>
        <w:t>en</w:t>
      </w:r>
      <w:r>
        <w:rPr>
          <w:spacing w:val="-30"/>
          <w:w w:val="110"/>
        </w:rPr>
        <w:t> </w:t>
      </w:r>
      <w:r>
        <w:rPr>
          <w:w w:val="110"/>
        </w:rPr>
        <w:t>el</w:t>
      </w:r>
      <w:r>
        <w:rPr>
          <w:spacing w:val="-30"/>
          <w:w w:val="110"/>
        </w:rPr>
        <w:t> </w:t>
      </w:r>
      <w:r>
        <w:rPr>
          <w:w w:val="110"/>
        </w:rPr>
        <w:t>país</w:t>
      </w:r>
      <w:r>
        <w:rPr>
          <w:spacing w:val="-30"/>
          <w:w w:val="110"/>
        </w:rPr>
        <w:t> </w:t>
      </w:r>
      <w:r>
        <w:rPr>
          <w:w w:val="110"/>
        </w:rPr>
        <w:t>y en</w:t>
      </w:r>
      <w:r>
        <w:rPr>
          <w:spacing w:val="-28"/>
          <w:w w:val="110"/>
        </w:rPr>
        <w:t> </w:t>
      </w:r>
      <w:r>
        <w:rPr>
          <w:w w:val="110"/>
        </w:rPr>
        <w:t>sus</w:t>
      </w:r>
      <w:r>
        <w:rPr>
          <w:spacing w:val="-28"/>
          <w:w w:val="110"/>
        </w:rPr>
        <w:t> </w:t>
      </w:r>
      <w:r>
        <w:rPr>
          <w:w w:val="110"/>
        </w:rPr>
        <w:t>entidades</w:t>
      </w:r>
      <w:r>
        <w:rPr>
          <w:spacing w:val="-28"/>
          <w:w w:val="110"/>
        </w:rPr>
        <w:t> </w:t>
      </w:r>
      <w:r>
        <w:rPr>
          <w:w w:val="110"/>
        </w:rPr>
        <w:t>hay</w:t>
      </w:r>
      <w:r>
        <w:rPr>
          <w:spacing w:val="-28"/>
          <w:w w:val="110"/>
        </w:rPr>
        <w:t> </w:t>
      </w:r>
      <w:r>
        <w:rPr>
          <w:w w:val="110"/>
        </w:rPr>
        <w:t>un</w:t>
      </w:r>
      <w:r>
        <w:rPr>
          <w:spacing w:val="-28"/>
          <w:w w:val="110"/>
        </w:rPr>
        <w:t> </w:t>
      </w:r>
      <w:r>
        <w:rPr>
          <w:w w:val="110"/>
        </w:rPr>
        <w:t>proceso</w:t>
      </w:r>
      <w:r>
        <w:rPr>
          <w:spacing w:val="-28"/>
          <w:w w:val="110"/>
        </w:rPr>
        <w:t> </w:t>
      </w:r>
      <w:r>
        <w:rPr>
          <w:w w:val="110"/>
        </w:rPr>
        <w:t>de</w:t>
      </w:r>
      <w:r>
        <w:rPr>
          <w:spacing w:val="-28"/>
          <w:w w:val="110"/>
        </w:rPr>
        <w:t> </w:t>
      </w:r>
      <w:r>
        <w:rPr>
          <w:w w:val="110"/>
        </w:rPr>
        <w:t>desaparición</w:t>
      </w:r>
      <w:r>
        <w:rPr>
          <w:spacing w:val="-28"/>
          <w:w w:val="110"/>
        </w:rPr>
        <w:t> </w:t>
      </w:r>
      <w:r>
        <w:rPr>
          <w:w w:val="110"/>
        </w:rPr>
        <w:t>de</w:t>
      </w:r>
      <w:r>
        <w:rPr>
          <w:spacing w:val="-28"/>
          <w:w w:val="110"/>
        </w:rPr>
        <w:t> </w:t>
      </w:r>
      <w:r>
        <w:rPr>
          <w:w w:val="110"/>
        </w:rPr>
        <w:t>hablantes</w:t>
      </w:r>
      <w:r>
        <w:rPr>
          <w:spacing w:val="-28"/>
          <w:w w:val="110"/>
        </w:rPr>
        <w:t> </w:t>
      </w:r>
      <w:r>
        <w:rPr>
          <w:w w:val="110"/>
        </w:rPr>
        <w:t>de</w:t>
      </w:r>
      <w:r>
        <w:rPr>
          <w:spacing w:val="-28"/>
          <w:w w:val="110"/>
        </w:rPr>
        <w:t> </w:t>
      </w:r>
      <w:r>
        <w:rPr>
          <w:w w:val="110"/>
        </w:rPr>
        <w:t>lenguas autóctonas</w:t>
      </w:r>
      <w:r>
        <w:rPr>
          <w:spacing w:val="-31"/>
          <w:w w:val="110"/>
        </w:rPr>
        <w:t> </w:t>
      </w:r>
      <w:r>
        <w:rPr>
          <w:w w:val="110"/>
        </w:rPr>
        <w:t>(Ordorica:</w:t>
      </w:r>
      <w:r>
        <w:rPr>
          <w:spacing w:val="-31"/>
          <w:w w:val="110"/>
        </w:rPr>
        <w:t> </w:t>
      </w:r>
      <w:r>
        <w:rPr>
          <w:w w:val="110"/>
        </w:rPr>
        <w:t>2008).</w:t>
      </w:r>
      <w:r>
        <w:rPr>
          <w:spacing w:val="-31"/>
          <w:w w:val="110"/>
        </w:rPr>
        <w:t> </w:t>
      </w:r>
      <w:r>
        <w:rPr>
          <w:w w:val="110"/>
        </w:rPr>
        <w:t>esto</w:t>
      </w:r>
      <w:r>
        <w:rPr>
          <w:spacing w:val="-31"/>
          <w:w w:val="110"/>
        </w:rPr>
        <w:t> </w:t>
      </w:r>
      <w:r>
        <w:rPr>
          <w:w w:val="110"/>
        </w:rPr>
        <w:t>implica</w:t>
      </w:r>
      <w:r>
        <w:rPr>
          <w:spacing w:val="-31"/>
          <w:w w:val="110"/>
        </w:rPr>
        <w:t> </w:t>
      </w:r>
      <w:r>
        <w:rPr>
          <w:w w:val="110"/>
        </w:rPr>
        <w:t>la</w:t>
      </w:r>
      <w:r>
        <w:rPr>
          <w:spacing w:val="-31"/>
          <w:w w:val="110"/>
        </w:rPr>
        <w:t> </w:t>
      </w:r>
      <w:r>
        <w:rPr>
          <w:w w:val="110"/>
        </w:rPr>
        <w:t>existencia</w:t>
      </w:r>
      <w:r>
        <w:rPr>
          <w:spacing w:val="-31"/>
          <w:w w:val="110"/>
        </w:rPr>
        <w:t> </w:t>
      </w:r>
      <w:r>
        <w:rPr>
          <w:w w:val="110"/>
        </w:rPr>
        <w:t>de</w:t>
      </w:r>
      <w:r>
        <w:rPr>
          <w:spacing w:val="-31"/>
          <w:w w:val="110"/>
        </w:rPr>
        <w:t> </w:t>
      </w:r>
      <w:r>
        <w:rPr>
          <w:w w:val="110"/>
        </w:rPr>
        <w:t>desacuerdos</w:t>
      </w:r>
      <w:r>
        <w:rPr>
          <w:spacing w:val="-31"/>
          <w:w w:val="110"/>
        </w:rPr>
        <w:t> </w:t>
      </w:r>
      <w:r>
        <w:rPr>
          <w:w w:val="110"/>
        </w:rPr>
        <w:t>y complementariedades</w:t>
      </w:r>
      <w:r>
        <w:rPr>
          <w:spacing w:val="-24"/>
          <w:w w:val="110"/>
        </w:rPr>
        <w:t> </w:t>
      </w:r>
      <w:r>
        <w:rPr>
          <w:w w:val="110"/>
        </w:rPr>
        <w:t>conceptuales</w:t>
      </w:r>
      <w:r>
        <w:rPr>
          <w:spacing w:val="-24"/>
          <w:w w:val="110"/>
        </w:rPr>
        <w:t> </w:t>
      </w:r>
      <w:r>
        <w:rPr>
          <w:w w:val="110"/>
        </w:rPr>
        <w:t>y</w:t>
      </w:r>
      <w:r>
        <w:rPr>
          <w:spacing w:val="-24"/>
          <w:w w:val="110"/>
        </w:rPr>
        <w:t> </w:t>
      </w:r>
      <w:r>
        <w:rPr>
          <w:w w:val="110"/>
        </w:rPr>
        <w:t>metodológicas</w:t>
      </w:r>
      <w:r>
        <w:rPr>
          <w:spacing w:val="-24"/>
          <w:w w:val="110"/>
        </w:rPr>
        <w:t> </w:t>
      </w:r>
      <w:r>
        <w:rPr>
          <w:w w:val="110"/>
        </w:rPr>
        <w:t>para</w:t>
      </w:r>
      <w:r>
        <w:rPr>
          <w:spacing w:val="-24"/>
          <w:w w:val="110"/>
        </w:rPr>
        <w:t> </w:t>
      </w:r>
      <w:r>
        <w:rPr>
          <w:w w:val="110"/>
        </w:rPr>
        <w:t>la</w:t>
      </w:r>
      <w:r>
        <w:rPr>
          <w:spacing w:val="-24"/>
          <w:w w:val="110"/>
        </w:rPr>
        <w:t> </w:t>
      </w:r>
      <w:r>
        <w:rPr>
          <w:w w:val="110"/>
        </w:rPr>
        <w:t>estimación </w:t>
      </w:r>
      <w:r>
        <w:rPr>
          <w:w w:val="105"/>
        </w:rPr>
        <w:t>de las poblaciones</w:t>
      </w:r>
      <w:r>
        <w:rPr>
          <w:spacing w:val="-28"/>
          <w:w w:val="105"/>
        </w:rPr>
        <w:t> </w:t>
      </w:r>
      <w:r>
        <w:rPr>
          <w:w w:val="105"/>
        </w:rPr>
        <w:t>indígenas.</w:t>
      </w:r>
    </w:p>
    <w:p>
      <w:pPr>
        <w:pStyle w:val="BodyText"/>
        <w:spacing w:line="265" w:lineRule="exact"/>
        <w:ind w:left="1020" w:right="35"/>
      </w:pPr>
      <w:r>
        <w:rPr>
          <w:w w:val="105"/>
        </w:rPr>
        <w:t>de los 6.7 millones de hablantes de lenguas indígenas en México,</w:t>
      </w:r>
    </w:p>
    <w:p>
      <w:pPr>
        <w:pStyle w:val="ListParagraph"/>
        <w:numPr>
          <w:ilvl w:val="1"/>
          <w:numId w:val="2"/>
        </w:numPr>
        <w:tabs>
          <w:tab w:pos="1052" w:val="left" w:leader="none"/>
        </w:tabs>
        <w:spacing w:line="288" w:lineRule="exact" w:before="23" w:after="0"/>
        <w:ind w:left="567" w:right="111" w:firstLine="0"/>
        <w:jc w:val="both"/>
        <w:rPr>
          <w:sz w:val="24"/>
        </w:rPr>
      </w:pPr>
      <w:r>
        <w:rPr>
          <w:w w:val="105"/>
          <w:sz w:val="24"/>
        </w:rPr>
        <w:t>por ciento de 3 años y más no hablan español. de ellos, 61.7 por</w:t>
      </w:r>
      <w:r>
        <w:rPr>
          <w:spacing w:val="65"/>
          <w:w w:val="105"/>
          <w:sz w:val="24"/>
        </w:rPr>
        <w:t> </w:t>
      </w:r>
      <w:r>
        <w:rPr>
          <w:w w:val="105"/>
          <w:sz w:val="24"/>
        </w:rPr>
        <w:t>ciento son mujeres y 38.3 hombres. de la población monolingüe, 42 por ciento son niños, 38.9 tienen entre 15 y 59 años y 19.1 por ciento son</w:t>
      </w:r>
      <w:r>
        <w:rPr>
          <w:spacing w:val="65"/>
          <w:w w:val="105"/>
          <w:sz w:val="24"/>
        </w:rPr>
        <w:t> </w:t>
      </w:r>
      <w:r>
        <w:rPr>
          <w:w w:val="105"/>
          <w:sz w:val="24"/>
        </w:rPr>
        <w:t>adultos mayores. 9.7 por ciento de los niños de seis a 14 años no asisten a la escuela, 24.3 por ciento de 15 años y más son analfabetos y 25.1</w:t>
      </w:r>
      <w:r>
        <w:rPr>
          <w:spacing w:val="-28"/>
          <w:w w:val="105"/>
          <w:sz w:val="24"/>
        </w:rPr>
        <w:t> </w:t>
      </w:r>
      <w:r>
        <w:rPr>
          <w:w w:val="105"/>
          <w:sz w:val="24"/>
        </w:rPr>
        <w:t>por ciento tienen primaria</w:t>
      </w:r>
      <w:r>
        <w:rPr>
          <w:spacing w:val="51"/>
          <w:w w:val="105"/>
          <w:sz w:val="24"/>
        </w:rPr>
        <w:t> </w:t>
      </w:r>
      <w:r>
        <w:rPr>
          <w:w w:val="105"/>
          <w:sz w:val="24"/>
        </w:rPr>
        <w:t>incompleta.</w:t>
      </w:r>
    </w:p>
    <w:p>
      <w:pPr>
        <w:pStyle w:val="BodyText"/>
        <w:spacing w:line="288" w:lineRule="exact"/>
        <w:ind w:left="567" w:right="111" w:firstLine="453"/>
        <w:jc w:val="both"/>
      </w:pPr>
      <w:r>
        <w:rPr>
          <w:w w:val="105"/>
        </w:rPr>
        <w:t>en el estado de México la presencia de los mazahuas, otomíes, mat- lazincas,</w:t>
      </w:r>
      <w:r>
        <w:rPr>
          <w:spacing w:val="-14"/>
          <w:w w:val="105"/>
        </w:rPr>
        <w:t> </w:t>
      </w:r>
      <w:r>
        <w:rPr>
          <w:w w:val="105"/>
        </w:rPr>
        <w:t>tlahuicas</w:t>
      </w:r>
      <w:r>
        <w:rPr>
          <w:spacing w:val="-14"/>
          <w:w w:val="105"/>
        </w:rPr>
        <w:t> </w:t>
      </w:r>
      <w:r>
        <w:rPr>
          <w:w w:val="105"/>
        </w:rPr>
        <w:t>y</w:t>
      </w:r>
      <w:r>
        <w:rPr>
          <w:spacing w:val="-14"/>
          <w:w w:val="105"/>
        </w:rPr>
        <w:t> </w:t>
      </w:r>
      <w:r>
        <w:rPr>
          <w:w w:val="105"/>
        </w:rPr>
        <w:t>nahuas,</w:t>
      </w:r>
      <w:r>
        <w:rPr>
          <w:spacing w:val="-14"/>
          <w:w w:val="105"/>
        </w:rPr>
        <w:t> </w:t>
      </w:r>
      <w:r>
        <w:rPr>
          <w:w w:val="105"/>
        </w:rPr>
        <w:t>han</w:t>
      </w:r>
      <w:r>
        <w:rPr>
          <w:spacing w:val="-14"/>
          <w:w w:val="105"/>
        </w:rPr>
        <w:t> </w:t>
      </w:r>
      <w:r>
        <w:rPr>
          <w:w w:val="105"/>
        </w:rPr>
        <w:t>enriquecido</w:t>
      </w:r>
      <w:r>
        <w:rPr>
          <w:spacing w:val="-14"/>
          <w:w w:val="105"/>
        </w:rPr>
        <w:t> </w:t>
      </w:r>
      <w:r>
        <w:rPr>
          <w:w w:val="105"/>
        </w:rPr>
        <w:t>la</w:t>
      </w:r>
      <w:r>
        <w:rPr>
          <w:spacing w:val="-14"/>
          <w:w w:val="105"/>
        </w:rPr>
        <w:t> </w:t>
      </w:r>
      <w:r>
        <w:rPr>
          <w:w w:val="105"/>
        </w:rPr>
        <w:t>diversidad</w:t>
      </w:r>
      <w:r>
        <w:rPr>
          <w:spacing w:val="-14"/>
          <w:w w:val="105"/>
        </w:rPr>
        <w:t> </w:t>
      </w:r>
      <w:r>
        <w:rPr>
          <w:w w:val="105"/>
        </w:rPr>
        <w:t>étnica,</w:t>
      </w:r>
      <w:r>
        <w:rPr>
          <w:spacing w:val="-14"/>
          <w:w w:val="105"/>
        </w:rPr>
        <w:t> </w:t>
      </w:r>
      <w:r>
        <w:rPr>
          <w:w w:val="105"/>
        </w:rPr>
        <w:t>lingüís- tica y cultural de la entidad, donde los cinco pueblos originarios</w:t>
      </w:r>
      <w:r>
        <w:rPr>
          <w:spacing w:val="-44"/>
          <w:w w:val="105"/>
        </w:rPr>
        <w:t> </w:t>
      </w:r>
      <w:r>
        <w:rPr>
          <w:w w:val="105"/>
        </w:rPr>
        <w:t>sumaron en el año 2010 un total de 376 mil 830 hablantes de sus lenguas. estas cinco lenguas pertenecen a dos familias lingüísticas: el náhuatl</w:t>
      </w:r>
      <w:r>
        <w:rPr>
          <w:spacing w:val="-33"/>
          <w:w w:val="105"/>
        </w:rPr>
        <w:t> </w:t>
      </w:r>
      <w:r>
        <w:rPr>
          <w:w w:val="105"/>
        </w:rPr>
        <w:t>pertenece a la familia yutonahua, las demás a la familia otomangue. esta</w:t>
      </w:r>
      <w:r>
        <w:rPr>
          <w:spacing w:val="-43"/>
          <w:w w:val="105"/>
        </w:rPr>
        <w:t> </w:t>
      </w:r>
      <w:r>
        <w:rPr>
          <w:w w:val="105"/>
        </w:rPr>
        <w:t>diversidad lingüística mexiquense se ha enriquecido con la presencia de otras etnias como resultado del proceso de inmigración en la entidad. La variedad</w:t>
      </w:r>
      <w:r>
        <w:rPr>
          <w:spacing w:val="-25"/>
          <w:w w:val="105"/>
        </w:rPr>
        <w:t> </w:t>
      </w:r>
      <w:r>
        <w:rPr>
          <w:w w:val="105"/>
        </w:rPr>
        <w:t>ét-</w:t>
      </w:r>
    </w:p>
    <w:p>
      <w:pPr>
        <w:spacing w:after="0" w:line="288" w:lineRule="exact"/>
        <w:jc w:val="both"/>
        <w:sectPr>
          <w:headerReference w:type="even" r:id="rId48"/>
          <w:headerReference w:type="default" r:id="rId49"/>
          <w:pgSz w:w="9360" w:h="12480"/>
          <w:pgMar w:header="0" w:footer="0" w:top="620" w:bottom="280" w:left="680" w:right="1020"/>
          <w:pgNumType w:start="10"/>
        </w:sectPr>
      </w:pPr>
    </w:p>
    <w:p>
      <w:pPr>
        <w:pStyle w:val="BodyText"/>
        <w:rPr>
          <w:sz w:val="20"/>
        </w:rPr>
      </w:pPr>
    </w:p>
    <w:p>
      <w:pPr>
        <w:pStyle w:val="BodyText"/>
        <w:spacing w:line="288" w:lineRule="exact" w:before="189"/>
        <w:ind w:left="105" w:right="584"/>
        <w:jc w:val="both"/>
      </w:pPr>
      <w:r>
        <w:rPr>
          <w:w w:val="105"/>
        </w:rPr>
        <w:t>nica</w:t>
      </w:r>
      <w:r>
        <w:rPr>
          <w:spacing w:val="-18"/>
          <w:w w:val="105"/>
        </w:rPr>
        <w:t> </w:t>
      </w:r>
      <w:r>
        <w:rPr>
          <w:w w:val="105"/>
        </w:rPr>
        <w:t>y</w:t>
      </w:r>
      <w:r>
        <w:rPr>
          <w:spacing w:val="-18"/>
          <w:w w:val="105"/>
        </w:rPr>
        <w:t> </w:t>
      </w:r>
      <w:r>
        <w:rPr>
          <w:w w:val="105"/>
        </w:rPr>
        <w:t>lingüística</w:t>
      </w:r>
      <w:r>
        <w:rPr>
          <w:spacing w:val="-18"/>
          <w:w w:val="105"/>
        </w:rPr>
        <w:t> </w:t>
      </w:r>
      <w:r>
        <w:rPr>
          <w:w w:val="105"/>
        </w:rPr>
        <w:t>a</w:t>
      </w:r>
      <w:r>
        <w:rPr>
          <w:spacing w:val="-18"/>
          <w:w w:val="105"/>
        </w:rPr>
        <w:t> </w:t>
      </w:r>
      <w:r>
        <w:rPr>
          <w:w w:val="105"/>
        </w:rPr>
        <w:t>nivel</w:t>
      </w:r>
      <w:r>
        <w:rPr>
          <w:spacing w:val="-18"/>
          <w:w w:val="105"/>
        </w:rPr>
        <w:t> </w:t>
      </w:r>
      <w:r>
        <w:rPr>
          <w:w w:val="105"/>
        </w:rPr>
        <w:t>nacional</w:t>
      </w:r>
      <w:r>
        <w:rPr>
          <w:spacing w:val="-18"/>
          <w:w w:val="105"/>
        </w:rPr>
        <w:t> </w:t>
      </w:r>
      <w:r>
        <w:rPr>
          <w:w w:val="105"/>
        </w:rPr>
        <w:t>y</w:t>
      </w:r>
      <w:r>
        <w:rPr>
          <w:spacing w:val="-18"/>
          <w:w w:val="105"/>
        </w:rPr>
        <w:t> </w:t>
      </w:r>
      <w:r>
        <w:rPr>
          <w:w w:val="105"/>
        </w:rPr>
        <w:t>estatal</w:t>
      </w:r>
      <w:r>
        <w:rPr>
          <w:spacing w:val="-18"/>
          <w:w w:val="105"/>
        </w:rPr>
        <w:t> </w:t>
      </w:r>
      <w:r>
        <w:rPr>
          <w:w w:val="105"/>
        </w:rPr>
        <w:t>de</w:t>
      </w:r>
      <w:r>
        <w:rPr>
          <w:spacing w:val="-18"/>
          <w:w w:val="105"/>
        </w:rPr>
        <w:t> </w:t>
      </w:r>
      <w:r>
        <w:rPr>
          <w:w w:val="105"/>
        </w:rPr>
        <w:t>los</w:t>
      </w:r>
      <w:r>
        <w:rPr>
          <w:spacing w:val="-18"/>
          <w:w w:val="105"/>
        </w:rPr>
        <w:t> </w:t>
      </w:r>
      <w:r>
        <w:rPr>
          <w:w w:val="105"/>
        </w:rPr>
        <w:t>pueblos</w:t>
      </w:r>
      <w:r>
        <w:rPr>
          <w:spacing w:val="-18"/>
          <w:w w:val="105"/>
        </w:rPr>
        <w:t> </w:t>
      </w:r>
      <w:r>
        <w:rPr>
          <w:w w:val="105"/>
        </w:rPr>
        <w:t>indígenas,</w:t>
      </w:r>
      <w:r>
        <w:rPr>
          <w:spacing w:val="-18"/>
          <w:w w:val="105"/>
        </w:rPr>
        <w:t> </w:t>
      </w:r>
      <w:r>
        <w:rPr>
          <w:w w:val="105"/>
        </w:rPr>
        <w:t>deno- tan</w:t>
      </w:r>
      <w:r>
        <w:rPr>
          <w:spacing w:val="-5"/>
          <w:w w:val="105"/>
        </w:rPr>
        <w:t> </w:t>
      </w:r>
      <w:r>
        <w:rPr>
          <w:w w:val="105"/>
        </w:rPr>
        <w:t>también</w:t>
      </w:r>
      <w:r>
        <w:rPr>
          <w:spacing w:val="-5"/>
          <w:w w:val="105"/>
        </w:rPr>
        <w:t> </w:t>
      </w:r>
      <w:r>
        <w:rPr>
          <w:w w:val="105"/>
        </w:rPr>
        <w:t>formas</w:t>
      </w:r>
      <w:r>
        <w:rPr>
          <w:spacing w:val="-5"/>
          <w:w w:val="105"/>
        </w:rPr>
        <w:t> </w:t>
      </w:r>
      <w:r>
        <w:rPr>
          <w:w w:val="105"/>
        </w:rPr>
        <w:t>de</w:t>
      </w:r>
      <w:r>
        <w:rPr>
          <w:spacing w:val="-5"/>
          <w:w w:val="105"/>
        </w:rPr>
        <w:t> </w:t>
      </w:r>
      <w:r>
        <w:rPr>
          <w:w w:val="105"/>
        </w:rPr>
        <w:t>organización</w:t>
      </w:r>
      <w:r>
        <w:rPr>
          <w:spacing w:val="-5"/>
          <w:w w:val="105"/>
        </w:rPr>
        <w:t> </w:t>
      </w:r>
      <w:r>
        <w:rPr>
          <w:w w:val="105"/>
        </w:rPr>
        <w:t>social</w:t>
      </w:r>
      <w:r>
        <w:rPr>
          <w:spacing w:val="-5"/>
          <w:w w:val="105"/>
        </w:rPr>
        <w:t> </w:t>
      </w:r>
      <w:r>
        <w:rPr>
          <w:w w:val="105"/>
        </w:rPr>
        <w:t>y</w:t>
      </w:r>
      <w:r>
        <w:rPr>
          <w:spacing w:val="-5"/>
          <w:w w:val="105"/>
        </w:rPr>
        <w:t> </w:t>
      </w:r>
      <w:r>
        <w:rPr>
          <w:w w:val="105"/>
        </w:rPr>
        <w:t>económicas</w:t>
      </w:r>
      <w:r>
        <w:rPr>
          <w:spacing w:val="-5"/>
          <w:w w:val="105"/>
        </w:rPr>
        <w:t> </w:t>
      </w:r>
      <w:r>
        <w:rPr>
          <w:w w:val="105"/>
        </w:rPr>
        <w:t>diferentes.</w:t>
      </w:r>
      <w:r>
        <w:rPr>
          <w:spacing w:val="-5"/>
          <w:w w:val="105"/>
        </w:rPr>
        <w:t> </w:t>
      </w:r>
      <w:r>
        <w:rPr>
          <w:w w:val="105"/>
        </w:rPr>
        <w:t>en</w:t>
      </w:r>
      <w:r>
        <w:rPr>
          <w:spacing w:val="-5"/>
          <w:w w:val="105"/>
        </w:rPr>
        <w:t> </w:t>
      </w:r>
      <w:r>
        <w:rPr>
          <w:w w:val="105"/>
        </w:rPr>
        <w:t>el </w:t>
      </w:r>
      <w:r>
        <w:rPr>
          <w:spacing w:val="-3"/>
          <w:w w:val="105"/>
        </w:rPr>
        <w:t>ámbito </w:t>
      </w:r>
      <w:r>
        <w:rPr>
          <w:w w:val="105"/>
        </w:rPr>
        <w:t>cultural, </w:t>
      </w:r>
      <w:r>
        <w:rPr>
          <w:spacing w:val="-3"/>
          <w:w w:val="105"/>
        </w:rPr>
        <w:t>muy </w:t>
      </w:r>
      <w:r>
        <w:rPr>
          <w:w w:val="105"/>
        </w:rPr>
        <w:t>ligado a su pasado y a su condición actual,</w:t>
      </w:r>
      <w:r>
        <w:rPr>
          <w:spacing w:val="-40"/>
          <w:w w:val="105"/>
        </w:rPr>
        <w:t> </w:t>
      </w:r>
      <w:r>
        <w:rPr>
          <w:w w:val="105"/>
        </w:rPr>
        <w:t>explican características comunes pero </w:t>
      </w:r>
      <w:r>
        <w:rPr>
          <w:spacing w:val="-3"/>
          <w:w w:val="105"/>
        </w:rPr>
        <w:t>también diferencias notables </w:t>
      </w:r>
      <w:r>
        <w:rPr>
          <w:w w:val="105"/>
        </w:rPr>
        <w:t>en cada </w:t>
      </w:r>
      <w:r>
        <w:rPr>
          <w:spacing w:val="-3"/>
          <w:w w:val="105"/>
        </w:rPr>
        <w:t>pueblo indígena,</w:t>
      </w:r>
      <w:r>
        <w:rPr>
          <w:spacing w:val="-8"/>
          <w:w w:val="105"/>
        </w:rPr>
        <w:t> </w:t>
      </w:r>
      <w:r>
        <w:rPr>
          <w:w w:val="105"/>
        </w:rPr>
        <w:t>y</w:t>
      </w:r>
      <w:r>
        <w:rPr>
          <w:spacing w:val="-8"/>
          <w:w w:val="105"/>
        </w:rPr>
        <w:t> </w:t>
      </w:r>
      <w:r>
        <w:rPr>
          <w:w w:val="105"/>
        </w:rPr>
        <w:t>en</w:t>
      </w:r>
      <w:r>
        <w:rPr>
          <w:spacing w:val="-8"/>
          <w:w w:val="105"/>
        </w:rPr>
        <w:t> </w:t>
      </w:r>
      <w:r>
        <w:rPr>
          <w:spacing w:val="-3"/>
          <w:w w:val="105"/>
        </w:rPr>
        <w:t>muchos</w:t>
      </w:r>
      <w:r>
        <w:rPr>
          <w:spacing w:val="-8"/>
          <w:w w:val="105"/>
        </w:rPr>
        <w:t> </w:t>
      </w:r>
      <w:r>
        <w:rPr>
          <w:w w:val="105"/>
        </w:rPr>
        <w:t>casos</w:t>
      </w:r>
      <w:r>
        <w:rPr>
          <w:spacing w:val="-8"/>
          <w:w w:val="105"/>
        </w:rPr>
        <w:t> </w:t>
      </w:r>
      <w:r>
        <w:rPr>
          <w:w w:val="105"/>
        </w:rPr>
        <w:t>del</w:t>
      </w:r>
      <w:r>
        <w:rPr>
          <w:spacing w:val="-8"/>
          <w:w w:val="105"/>
        </w:rPr>
        <w:t> </w:t>
      </w:r>
      <w:r>
        <w:rPr>
          <w:w w:val="105"/>
        </w:rPr>
        <w:t>mismo</w:t>
      </w:r>
      <w:r>
        <w:rPr>
          <w:spacing w:val="-8"/>
          <w:w w:val="105"/>
        </w:rPr>
        <w:t> </w:t>
      </w:r>
      <w:r>
        <w:rPr>
          <w:w w:val="105"/>
        </w:rPr>
        <w:t>modo</w:t>
      </w:r>
      <w:r>
        <w:rPr>
          <w:spacing w:val="-8"/>
          <w:w w:val="105"/>
        </w:rPr>
        <w:t> </w:t>
      </w:r>
      <w:r>
        <w:rPr>
          <w:w w:val="105"/>
        </w:rPr>
        <w:t>al</w:t>
      </w:r>
      <w:r>
        <w:rPr>
          <w:spacing w:val="-8"/>
          <w:w w:val="105"/>
        </w:rPr>
        <w:t> </w:t>
      </w:r>
      <w:r>
        <w:rPr>
          <w:spacing w:val="-3"/>
          <w:w w:val="105"/>
        </w:rPr>
        <w:t>interior</w:t>
      </w:r>
      <w:r>
        <w:rPr>
          <w:spacing w:val="-8"/>
          <w:w w:val="105"/>
        </w:rPr>
        <w:t> </w:t>
      </w:r>
      <w:r>
        <w:rPr>
          <w:w w:val="105"/>
        </w:rPr>
        <w:t>de</w:t>
      </w:r>
      <w:r>
        <w:rPr>
          <w:spacing w:val="-8"/>
          <w:w w:val="105"/>
        </w:rPr>
        <w:t> </w:t>
      </w:r>
      <w:r>
        <w:rPr>
          <w:w w:val="105"/>
        </w:rPr>
        <w:t>las</w:t>
      </w:r>
      <w:r>
        <w:rPr>
          <w:spacing w:val="-8"/>
          <w:w w:val="105"/>
        </w:rPr>
        <w:t> </w:t>
      </w:r>
      <w:r>
        <w:rPr>
          <w:spacing w:val="-3"/>
          <w:w w:val="105"/>
        </w:rPr>
        <w:t>comunida- </w:t>
      </w:r>
      <w:r>
        <w:rPr>
          <w:w w:val="105"/>
        </w:rPr>
        <w:t>des de una misma</w:t>
      </w:r>
      <w:r>
        <w:rPr>
          <w:spacing w:val="-25"/>
          <w:w w:val="105"/>
        </w:rPr>
        <w:t> </w:t>
      </w:r>
      <w:r>
        <w:rPr>
          <w:w w:val="105"/>
        </w:rPr>
        <w:t>etnia.</w:t>
      </w:r>
    </w:p>
    <w:p>
      <w:pPr>
        <w:pStyle w:val="BodyText"/>
        <w:spacing w:line="288" w:lineRule="exact"/>
        <w:ind w:left="105" w:right="583" w:firstLine="453"/>
        <w:jc w:val="both"/>
      </w:pPr>
      <w:r>
        <w:rPr>
          <w:w w:val="105"/>
        </w:rPr>
        <w:t>La cantidad de población y de hablantes varía en cada grupo étnico, contándose a nivel nacional como los más numerosos a los nahuas, los mayas y los mixtecos. en el estado de México los más cuantiosos en</w:t>
      </w:r>
      <w:r>
        <w:rPr>
          <w:spacing w:val="65"/>
          <w:w w:val="105"/>
        </w:rPr>
        <w:t> </w:t>
      </w:r>
      <w:r>
        <w:rPr>
          <w:w w:val="105"/>
        </w:rPr>
        <w:t>población y en hablantes de sus lenguas originarias son los mazahuas y los otomíes. Los menos numerosos son los nahuas, y los matlazincas y tlahuicas se encuentran en proceso de extinción. en cada una de estas etnias existen especificidades y generalidades en torno a sus característi- cas y problemas que les atañen como grupos demo-lingüísticos particu- lares. diversos son los conceptos utilizados para designar a la población </w:t>
      </w:r>
      <w:r>
        <w:rPr>
          <w:spacing w:val="-3"/>
          <w:w w:val="108"/>
        </w:rPr>
        <w:t>o</w:t>
      </w:r>
      <w:r>
        <w:rPr>
          <w:spacing w:val="1"/>
          <w:w w:val="118"/>
        </w:rPr>
        <w:t>r</w:t>
      </w:r>
      <w:r>
        <w:rPr>
          <w:w w:val="100"/>
        </w:rPr>
        <w:t>i</w:t>
      </w:r>
      <w:r>
        <w:rPr>
          <w:spacing w:val="1"/>
          <w:w w:val="100"/>
        </w:rPr>
        <w:t>g</w:t>
      </w:r>
      <w:r>
        <w:rPr>
          <w:w w:val="111"/>
        </w:rPr>
        <w:t>i</w:t>
      </w:r>
      <w:r>
        <w:rPr>
          <w:spacing w:val="-1"/>
          <w:w w:val="111"/>
        </w:rPr>
        <w:t>n</w:t>
      </w:r>
      <w:r>
        <w:rPr>
          <w:spacing w:val="-3"/>
          <w:w w:val="105"/>
        </w:rPr>
        <w:t>a</w:t>
      </w:r>
      <w:r>
        <w:rPr>
          <w:spacing w:val="1"/>
          <w:w w:val="118"/>
        </w:rPr>
        <w:t>r</w:t>
      </w:r>
      <w:r>
        <w:rPr>
          <w:w w:val="102"/>
        </w:rPr>
        <w:t>i</w:t>
      </w:r>
      <w:r>
        <w:rPr>
          <w:w w:val="98"/>
        </w:rPr>
        <w:t>a:</w:t>
      </w:r>
      <w:r>
        <w:rPr>
          <w:spacing w:val="6"/>
        </w:rPr>
        <w:t> </w:t>
      </w:r>
      <w:r>
        <w:rPr>
          <w:spacing w:val="-9"/>
          <w:w w:val="39"/>
        </w:rPr>
        <w:t>“</w:t>
      </w:r>
      <w:r>
        <w:rPr>
          <w:spacing w:val="-3"/>
          <w:w w:val="111"/>
        </w:rPr>
        <w:t>p</w:t>
      </w:r>
      <w:r>
        <w:rPr>
          <w:w w:val="107"/>
        </w:rPr>
        <w:t>u</w:t>
      </w:r>
      <w:r>
        <w:rPr>
          <w:spacing w:val="-1"/>
          <w:w w:val="107"/>
        </w:rPr>
        <w:t>e</w:t>
      </w:r>
      <w:r>
        <w:rPr>
          <w:spacing w:val="-2"/>
          <w:w w:val="108"/>
        </w:rPr>
        <w:t>b</w:t>
      </w:r>
      <w:r>
        <w:rPr>
          <w:w w:val="103"/>
        </w:rPr>
        <w:t>los</w:t>
      </w:r>
      <w:r>
        <w:rPr>
          <w:spacing w:val="6"/>
        </w:rPr>
        <w:t> </w:t>
      </w:r>
      <w:r>
        <w:rPr>
          <w:w w:val="111"/>
        </w:rPr>
        <w:t>i</w:t>
      </w:r>
      <w:r>
        <w:rPr>
          <w:spacing w:val="-1"/>
          <w:w w:val="111"/>
        </w:rPr>
        <w:t>n</w:t>
      </w:r>
      <w:r>
        <w:rPr>
          <w:w w:val="102"/>
        </w:rPr>
        <w:t>dí</w:t>
      </w:r>
      <w:r>
        <w:rPr>
          <w:spacing w:val="-2"/>
          <w:w w:val="102"/>
        </w:rPr>
        <w:t>g</w:t>
      </w:r>
      <w:r>
        <w:rPr>
          <w:w w:val="109"/>
        </w:rPr>
        <w:t>e</w:t>
      </w:r>
      <w:r>
        <w:rPr>
          <w:spacing w:val="-1"/>
          <w:w w:val="109"/>
        </w:rPr>
        <w:t>n</w:t>
      </w:r>
      <w:r>
        <w:rPr>
          <w:spacing w:val="-1"/>
          <w:w w:val="105"/>
        </w:rPr>
        <w:t>a</w:t>
      </w:r>
      <w:r>
        <w:rPr>
          <w:w w:val="100"/>
        </w:rPr>
        <w:t>s</w:t>
      </w:r>
      <w:r>
        <w:rPr>
          <w:spacing w:val="-34"/>
          <w:w w:val="96"/>
        </w:rPr>
        <w:t>,</w:t>
      </w:r>
      <w:r>
        <w:rPr>
          <w:w w:val="40"/>
        </w:rPr>
        <w:t>”</w:t>
      </w:r>
      <w:r>
        <w:rPr>
          <w:spacing w:val="6"/>
        </w:rPr>
        <w:t> </w:t>
      </w:r>
      <w:r>
        <w:rPr>
          <w:spacing w:val="-8"/>
          <w:w w:val="39"/>
        </w:rPr>
        <w:t>“</w:t>
      </w:r>
      <w:r>
        <w:rPr>
          <w:w w:val="111"/>
        </w:rPr>
        <w:t>mi</w:t>
      </w:r>
      <w:r>
        <w:rPr>
          <w:spacing w:val="-1"/>
          <w:w w:val="111"/>
        </w:rPr>
        <w:t>n</w:t>
      </w:r>
      <w:r>
        <w:rPr>
          <w:spacing w:val="-3"/>
          <w:w w:val="108"/>
        </w:rPr>
        <w:t>o</w:t>
      </w:r>
      <w:r>
        <w:rPr>
          <w:spacing w:val="1"/>
          <w:w w:val="118"/>
        </w:rPr>
        <w:t>r</w:t>
      </w:r>
      <w:r>
        <w:rPr>
          <w:w w:val="92"/>
        </w:rPr>
        <w:t>í</w:t>
      </w:r>
      <w:r>
        <w:rPr>
          <w:spacing w:val="-1"/>
          <w:w w:val="105"/>
        </w:rPr>
        <w:t>a</w:t>
      </w:r>
      <w:r>
        <w:rPr>
          <w:w w:val="100"/>
        </w:rPr>
        <w:t>s</w:t>
      </w:r>
      <w:r>
        <w:rPr>
          <w:spacing w:val="6"/>
        </w:rPr>
        <w:t> </w:t>
      </w:r>
      <w:r>
        <w:rPr>
          <w:w w:val="104"/>
        </w:rPr>
        <w:t>é</w:t>
      </w:r>
      <w:r>
        <w:rPr>
          <w:spacing w:val="1"/>
          <w:w w:val="104"/>
        </w:rPr>
        <w:t>t</w:t>
      </w:r>
      <w:r>
        <w:rPr>
          <w:w w:val="107"/>
        </w:rPr>
        <w:t>nic</w:t>
      </w:r>
      <w:r>
        <w:rPr>
          <w:spacing w:val="-1"/>
          <w:w w:val="105"/>
        </w:rPr>
        <w:t>a</w:t>
      </w:r>
      <w:r>
        <w:rPr>
          <w:spacing w:val="-10"/>
          <w:w w:val="100"/>
        </w:rPr>
        <w:t>s</w:t>
      </w:r>
      <w:r>
        <w:rPr>
          <w:spacing w:val="-39"/>
          <w:w w:val="40"/>
        </w:rPr>
        <w:t>”</w:t>
      </w:r>
      <w:r>
        <w:rPr>
          <w:w w:val="96"/>
        </w:rPr>
        <w:t>,</w:t>
      </w:r>
      <w:r>
        <w:rPr>
          <w:spacing w:val="6"/>
        </w:rPr>
        <w:t> </w:t>
      </w:r>
      <w:r>
        <w:rPr>
          <w:spacing w:val="-16"/>
          <w:w w:val="39"/>
        </w:rPr>
        <w:t>“</w:t>
      </w:r>
      <w:r>
        <w:rPr>
          <w:spacing w:val="-2"/>
          <w:w w:val="105"/>
        </w:rPr>
        <w:t>a</w:t>
      </w:r>
      <w:r>
        <w:rPr>
          <w:spacing w:val="2"/>
          <w:w w:val="108"/>
        </w:rPr>
        <w:t>b</w:t>
      </w:r>
      <w:r>
        <w:rPr>
          <w:spacing w:val="-3"/>
          <w:w w:val="108"/>
        </w:rPr>
        <w:t>o</w:t>
      </w:r>
      <w:r>
        <w:rPr>
          <w:spacing w:val="1"/>
          <w:w w:val="118"/>
        </w:rPr>
        <w:t>r</w:t>
      </w:r>
      <w:r>
        <w:rPr>
          <w:w w:val="96"/>
        </w:rPr>
        <w:t>í</w:t>
      </w:r>
      <w:r>
        <w:rPr>
          <w:spacing w:val="-2"/>
          <w:w w:val="96"/>
        </w:rPr>
        <w:t>g</w:t>
      </w:r>
      <w:r>
        <w:rPr>
          <w:w w:val="109"/>
        </w:rPr>
        <w:t>e</w:t>
      </w:r>
      <w:r>
        <w:rPr>
          <w:spacing w:val="-1"/>
          <w:w w:val="109"/>
        </w:rPr>
        <w:t>n</w:t>
      </w:r>
      <w:r>
        <w:rPr>
          <w:w w:val="101"/>
        </w:rPr>
        <w:t>e</w:t>
      </w:r>
      <w:r>
        <w:rPr>
          <w:spacing w:val="-10"/>
          <w:w w:val="101"/>
        </w:rPr>
        <w:t>s</w:t>
      </w:r>
      <w:r>
        <w:rPr>
          <w:spacing w:val="-39"/>
          <w:w w:val="40"/>
        </w:rPr>
        <w:t>”</w:t>
      </w:r>
      <w:r>
        <w:rPr>
          <w:w w:val="96"/>
        </w:rPr>
        <w:t>,</w:t>
      </w:r>
      <w:r>
        <w:rPr>
          <w:spacing w:val="6"/>
        </w:rPr>
        <w:t> </w:t>
      </w:r>
      <w:r>
        <w:rPr>
          <w:spacing w:val="-19"/>
          <w:w w:val="39"/>
        </w:rPr>
        <w:t>“</w:t>
      </w:r>
      <w:r>
        <w:rPr>
          <w:spacing w:val="1"/>
          <w:w w:val="99"/>
        </w:rPr>
        <w:t>g</w:t>
      </w:r>
      <w:r>
        <w:rPr>
          <w:spacing w:val="2"/>
          <w:w w:val="118"/>
        </w:rPr>
        <w:t>r</w:t>
      </w:r>
      <w:r>
        <w:rPr>
          <w:spacing w:val="-3"/>
          <w:w w:val="113"/>
        </w:rPr>
        <w:t>u</w:t>
      </w:r>
      <w:r>
        <w:rPr>
          <w:spacing w:val="2"/>
          <w:w w:val="111"/>
        </w:rPr>
        <w:t>p</w:t>
      </w:r>
      <w:r>
        <w:rPr>
          <w:w w:val="105"/>
        </w:rPr>
        <w:t>os </w:t>
      </w:r>
      <w:r>
        <w:rPr>
          <w:spacing w:val="1"/>
          <w:w w:val="116"/>
        </w:rPr>
        <w:t>t</w:t>
      </w:r>
      <w:r>
        <w:rPr>
          <w:spacing w:val="1"/>
          <w:w w:val="118"/>
        </w:rPr>
        <w:t>r</w:t>
      </w:r>
      <w:r>
        <w:rPr>
          <w:spacing w:val="-1"/>
          <w:w w:val="102"/>
        </w:rPr>
        <w:t>i</w:t>
      </w:r>
      <w:r>
        <w:rPr>
          <w:spacing w:val="1"/>
          <w:w w:val="108"/>
        </w:rPr>
        <w:t>b</w:t>
      </w:r>
      <w:r>
        <w:rPr>
          <w:spacing w:val="1"/>
          <w:w w:val="105"/>
        </w:rPr>
        <w:t>a</w:t>
      </w:r>
      <w:r>
        <w:rPr>
          <w:w w:val="100"/>
        </w:rPr>
        <w:t>le</w:t>
      </w:r>
      <w:r>
        <w:rPr>
          <w:spacing w:val="-10"/>
          <w:w w:val="100"/>
        </w:rPr>
        <w:t>s</w:t>
      </w:r>
      <w:r>
        <w:rPr>
          <w:spacing w:val="-39"/>
          <w:w w:val="40"/>
        </w:rPr>
        <w:t>”</w:t>
      </w:r>
      <w:r>
        <w:rPr>
          <w:w w:val="96"/>
        </w:rPr>
        <w:t>,</w:t>
      </w:r>
      <w:r>
        <w:rPr>
          <w:spacing w:val="18"/>
        </w:rPr>
        <w:t> </w:t>
      </w:r>
      <w:r>
        <w:rPr>
          <w:spacing w:val="-19"/>
          <w:w w:val="39"/>
        </w:rPr>
        <w:t>“</w:t>
      </w:r>
      <w:r>
        <w:rPr>
          <w:spacing w:val="1"/>
          <w:w w:val="99"/>
        </w:rPr>
        <w:t>g</w:t>
      </w:r>
      <w:r>
        <w:rPr>
          <w:spacing w:val="2"/>
          <w:w w:val="118"/>
        </w:rPr>
        <w:t>r</w:t>
      </w:r>
      <w:r>
        <w:rPr>
          <w:spacing w:val="-3"/>
          <w:w w:val="113"/>
        </w:rPr>
        <w:t>u</w:t>
      </w:r>
      <w:r>
        <w:rPr>
          <w:spacing w:val="2"/>
          <w:w w:val="111"/>
        </w:rPr>
        <w:t>p</w:t>
      </w:r>
      <w:r>
        <w:rPr>
          <w:w w:val="105"/>
        </w:rPr>
        <w:t>os</w:t>
      </w:r>
      <w:r>
        <w:rPr>
          <w:spacing w:val="18"/>
        </w:rPr>
        <w:t> </w:t>
      </w:r>
      <w:r>
        <w:rPr>
          <w:w w:val="111"/>
        </w:rPr>
        <w:t>i</w:t>
      </w:r>
      <w:r>
        <w:rPr>
          <w:spacing w:val="-1"/>
          <w:w w:val="111"/>
        </w:rPr>
        <w:t>n</w:t>
      </w:r>
      <w:r>
        <w:rPr>
          <w:w w:val="102"/>
        </w:rPr>
        <w:t>dí</w:t>
      </w:r>
      <w:r>
        <w:rPr>
          <w:spacing w:val="-2"/>
          <w:w w:val="102"/>
        </w:rPr>
        <w:t>g</w:t>
      </w:r>
      <w:r>
        <w:rPr>
          <w:w w:val="109"/>
        </w:rPr>
        <w:t>e</w:t>
      </w:r>
      <w:r>
        <w:rPr>
          <w:spacing w:val="-1"/>
          <w:w w:val="109"/>
        </w:rPr>
        <w:t>n</w:t>
      </w:r>
      <w:r>
        <w:rPr>
          <w:spacing w:val="-1"/>
          <w:w w:val="105"/>
        </w:rPr>
        <w:t>a</w:t>
      </w:r>
      <w:r>
        <w:rPr>
          <w:spacing w:val="-10"/>
          <w:w w:val="100"/>
        </w:rPr>
        <w:t>s</w:t>
      </w:r>
      <w:r>
        <w:rPr>
          <w:spacing w:val="-39"/>
          <w:w w:val="40"/>
        </w:rPr>
        <w:t>”</w:t>
      </w:r>
      <w:r>
        <w:rPr>
          <w:w w:val="96"/>
        </w:rPr>
        <w:t>,</w:t>
      </w:r>
      <w:r>
        <w:rPr>
          <w:spacing w:val="18"/>
        </w:rPr>
        <w:t> </w:t>
      </w:r>
      <w:r>
        <w:rPr>
          <w:spacing w:val="1"/>
          <w:w w:val="39"/>
        </w:rPr>
        <w:t>“</w:t>
      </w:r>
      <w:r>
        <w:rPr>
          <w:w w:val="111"/>
        </w:rPr>
        <w:t>i</w:t>
      </w:r>
      <w:r>
        <w:rPr>
          <w:spacing w:val="-1"/>
          <w:w w:val="111"/>
        </w:rPr>
        <w:t>n</w:t>
      </w:r>
      <w:r>
        <w:rPr>
          <w:w w:val="106"/>
        </w:rPr>
        <w:t>dio</w:t>
      </w:r>
      <w:r>
        <w:rPr>
          <w:spacing w:val="-10"/>
          <w:w w:val="106"/>
        </w:rPr>
        <w:t>s</w:t>
      </w:r>
      <w:r>
        <w:rPr>
          <w:spacing w:val="-39"/>
          <w:w w:val="40"/>
        </w:rPr>
        <w:t>”</w:t>
      </w:r>
      <w:r>
        <w:rPr>
          <w:w w:val="96"/>
        </w:rPr>
        <w:t>,</w:t>
      </w:r>
      <w:r>
        <w:rPr>
          <w:spacing w:val="18"/>
        </w:rPr>
        <w:t> </w:t>
      </w:r>
      <w:r>
        <w:rPr>
          <w:spacing w:val="-8"/>
          <w:w w:val="39"/>
        </w:rPr>
        <w:t>“</w:t>
      </w:r>
      <w:r>
        <w:rPr>
          <w:spacing w:val="-1"/>
          <w:w w:val="116"/>
        </w:rPr>
        <w:t>n</w:t>
      </w:r>
      <w:r>
        <w:rPr>
          <w:spacing w:val="-5"/>
          <w:w w:val="105"/>
        </w:rPr>
        <w:t>a</w:t>
      </w:r>
      <w:r>
        <w:rPr>
          <w:spacing w:val="1"/>
          <w:w w:val="116"/>
        </w:rPr>
        <w:t>t</w:t>
      </w:r>
      <w:r>
        <w:rPr>
          <w:spacing w:val="-2"/>
          <w:w w:val="102"/>
        </w:rPr>
        <w:t>i</w:t>
      </w:r>
      <w:r>
        <w:rPr>
          <w:spacing w:val="-2"/>
          <w:w w:val="98"/>
        </w:rPr>
        <w:t>v</w:t>
      </w:r>
      <w:r>
        <w:rPr>
          <w:w w:val="105"/>
        </w:rPr>
        <w:t>o</w:t>
      </w:r>
      <w:r>
        <w:rPr>
          <w:spacing w:val="-10"/>
          <w:w w:val="105"/>
        </w:rPr>
        <w:t>s</w:t>
      </w:r>
      <w:r>
        <w:rPr>
          <w:spacing w:val="-39"/>
          <w:w w:val="40"/>
        </w:rPr>
        <w:t>”</w:t>
      </w:r>
      <w:r>
        <w:rPr>
          <w:w w:val="96"/>
        </w:rPr>
        <w:t>,</w:t>
      </w:r>
      <w:r>
        <w:rPr>
          <w:spacing w:val="18"/>
        </w:rPr>
        <w:t> </w:t>
      </w:r>
      <w:r>
        <w:rPr>
          <w:spacing w:val="-8"/>
          <w:w w:val="39"/>
        </w:rPr>
        <w:t>“</w:t>
      </w:r>
      <w:r>
        <w:rPr>
          <w:w w:val="111"/>
        </w:rPr>
        <w:t>mi</w:t>
      </w:r>
      <w:r>
        <w:rPr>
          <w:spacing w:val="-1"/>
          <w:w w:val="111"/>
        </w:rPr>
        <w:t>n</w:t>
      </w:r>
      <w:r>
        <w:rPr>
          <w:spacing w:val="-3"/>
          <w:w w:val="108"/>
        </w:rPr>
        <w:t>o</w:t>
      </w:r>
      <w:r>
        <w:rPr>
          <w:spacing w:val="1"/>
          <w:w w:val="118"/>
        </w:rPr>
        <w:t>r</w:t>
      </w:r>
      <w:r>
        <w:rPr>
          <w:w w:val="92"/>
        </w:rPr>
        <w:t>í</w:t>
      </w:r>
      <w:r>
        <w:rPr>
          <w:spacing w:val="-1"/>
          <w:w w:val="105"/>
        </w:rPr>
        <w:t>a</w:t>
      </w:r>
      <w:r>
        <w:rPr>
          <w:w w:val="100"/>
        </w:rPr>
        <w:t>s</w:t>
      </w:r>
      <w:r>
        <w:rPr>
          <w:spacing w:val="18"/>
        </w:rPr>
        <w:t> </w:t>
      </w:r>
      <w:r>
        <w:rPr>
          <w:spacing w:val="-1"/>
          <w:w w:val="116"/>
        </w:rPr>
        <w:t>n</w:t>
      </w:r>
      <w:r>
        <w:rPr>
          <w:w w:val="104"/>
        </w:rPr>
        <w:t>aci</w:t>
      </w:r>
      <w:r>
        <w:rPr>
          <w:spacing w:val="-3"/>
          <w:w w:val="104"/>
        </w:rPr>
        <w:t>o</w:t>
      </w:r>
      <w:r>
        <w:rPr>
          <w:spacing w:val="-1"/>
          <w:w w:val="116"/>
        </w:rPr>
        <w:t>n</w:t>
      </w:r>
      <w:r>
        <w:rPr>
          <w:spacing w:val="1"/>
          <w:w w:val="105"/>
        </w:rPr>
        <w:t>a</w:t>
      </w:r>
      <w:r>
        <w:rPr>
          <w:w w:val="100"/>
        </w:rPr>
        <w:t>le</w:t>
      </w:r>
      <w:r>
        <w:rPr>
          <w:spacing w:val="-10"/>
          <w:w w:val="100"/>
        </w:rPr>
        <w:t>s</w:t>
      </w:r>
      <w:r>
        <w:rPr>
          <w:w w:val="40"/>
        </w:rPr>
        <w:t>”</w:t>
      </w:r>
      <w:r>
        <w:rPr>
          <w:spacing w:val="18"/>
        </w:rPr>
        <w:t> </w:t>
      </w:r>
      <w:r>
        <w:rPr>
          <w:w w:val="101"/>
        </w:rPr>
        <w:t>e </w:t>
      </w:r>
      <w:r>
        <w:rPr>
          <w:spacing w:val="1"/>
          <w:w w:val="39"/>
        </w:rPr>
        <w:t>“</w:t>
      </w:r>
      <w:r>
        <w:rPr>
          <w:w w:val="111"/>
        </w:rPr>
        <w:t>i</w:t>
      </w:r>
      <w:r>
        <w:rPr>
          <w:spacing w:val="-1"/>
          <w:w w:val="111"/>
        </w:rPr>
        <w:t>n</w:t>
      </w:r>
      <w:r>
        <w:rPr>
          <w:w w:val="108"/>
        </w:rPr>
        <w:t>d</w:t>
      </w:r>
      <w:r>
        <w:rPr>
          <w:spacing w:val="-3"/>
          <w:w w:val="108"/>
        </w:rPr>
        <w:t>i</w:t>
      </w:r>
      <w:r>
        <w:rPr>
          <w:spacing w:val="-2"/>
          <w:w w:val="116"/>
        </w:rPr>
        <w:t>t</w:t>
      </w:r>
      <w:r>
        <w:rPr>
          <w:w w:val="105"/>
        </w:rPr>
        <w:t>o</w:t>
      </w:r>
      <w:r>
        <w:rPr>
          <w:spacing w:val="-10"/>
          <w:w w:val="105"/>
        </w:rPr>
        <w:t>s</w:t>
      </w:r>
      <w:r>
        <w:rPr>
          <w:spacing w:val="-39"/>
          <w:w w:val="40"/>
        </w:rPr>
        <w:t>”</w:t>
      </w:r>
      <w:r>
        <w:rPr>
          <w:w w:val="96"/>
        </w:rPr>
        <w:t>.</w:t>
      </w:r>
      <w:r>
        <w:rPr>
          <w:spacing w:val="8"/>
        </w:rPr>
        <w:t> </w:t>
      </w:r>
      <w:r>
        <w:rPr>
          <w:spacing w:val="3"/>
          <w:w w:val="93"/>
        </w:rPr>
        <w:t>L</w:t>
      </w:r>
      <w:r>
        <w:rPr>
          <w:w w:val="105"/>
        </w:rPr>
        <w:t>a</w:t>
      </w:r>
      <w:r>
        <w:rPr>
          <w:spacing w:val="8"/>
        </w:rPr>
        <w:t> </w:t>
      </w:r>
      <w:r>
        <w:rPr>
          <w:spacing w:val="-3"/>
          <w:w w:val="110"/>
        </w:rPr>
        <w:t>O</w:t>
      </w:r>
      <w:r>
        <w:rPr>
          <w:w w:val="130"/>
        </w:rPr>
        <w:t>i</w:t>
      </w:r>
      <w:r>
        <w:rPr>
          <w:spacing w:val="-24"/>
          <w:w w:val="107"/>
        </w:rPr>
        <w:t>T</w:t>
      </w:r>
      <w:r>
        <w:rPr>
          <w:w w:val="96"/>
        </w:rPr>
        <w:t>,</w:t>
      </w:r>
      <w:r>
        <w:rPr>
          <w:spacing w:val="8"/>
        </w:rPr>
        <w:t> </w:t>
      </w:r>
      <w:r>
        <w:rPr>
          <w:spacing w:val="-1"/>
          <w:w w:val="101"/>
        </w:rPr>
        <w:t>e</w:t>
      </w:r>
      <w:r>
        <w:rPr>
          <w:w w:val="97"/>
        </w:rPr>
        <w:t>l</w:t>
      </w:r>
      <w:r>
        <w:rPr>
          <w:spacing w:val="8"/>
        </w:rPr>
        <w:t> </w:t>
      </w:r>
      <w:r>
        <w:rPr>
          <w:spacing w:val="2"/>
          <w:w w:val="93"/>
        </w:rPr>
        <w:t>B</w:t>
      </w:r>
      <w:r>
        <w:rPr>
          <w:spacing w:val="-3"/>
          <w:w w:val="105"/>
        </w:rPr>
        <w:t>a</w:t>
      </w:r>
      <w:r>
        <w:rPr>
          <w:spacing w:val="-1"/>
          <w:w w:val="116"/>
        </w:rPr>
        <w:t>n</w:t>
      </w:r>
      <w:r>
        <w:rPr>
          <w:w w:val="105"/>
        </w:rPr>
        <w:t>co</w:t>
      </w:r>
      <w:r>
        <w:rPr>
          <w:spacing w:val="8"/>
        </w:rPr>
        <w:t> </w:t>
      </w:r>
      <w:r>
        <w:rPr>
          <w:spacing w:val="-8"/>
          <w:w w:val="106"/>
        </w:rPr>
        <w:t>M</w:t>
      </w:r>
      <w:r>
        <w:rPr>
          <w:w w:val="114"/>
        </w:rPr>
        <w:t>u</w:t>
      </w:r>
      <w:r>
        <w:rPr>
          <w:spacing w:val="-1"/>
          <w:w w:val="114"/>
        </w:rPr>
        <w:t>n</w:t>
      </w:r>
      <w:r>
        <w:rPr>
          <w:w w:val="108"/>
        </w:rPr>
        <w:t>di</w:t>
      </w:r>
      <w:r>
        <w:rPr>
          <w:spacing w:val="1"/>
          <w:w w:val="105"/>
        </w:rPr>
        <w:t>a</w:t>
      </w:r>
      <w:r>
        <w:rPr>
          <w:spacing w:val="-2"/>
          <w:w w:val="97"/>
        </w:rPr>
        <w:t>l</w:t>
      </w:r>
      <w:r>
        <w:rPr>
          <w:w w:val="96"/>
        </w:rPr>
        <w:t>,</w:t>
      </w:r>
      <w:r>
        <w:rPr>
          <w:spacing w:val="8"/>
        </w:rPr>
        <w:t> </w:t>
      </w:r>
      <w:r>
        <w:rPr>
          <w:spacing w:val="-1"/>
          <w:w w:val="101"/>
        </w:rPr>
        <w:t>e</w:t>
      </w:r>
      <w:r>
        <w:rPr>
          <w:w w:val="97"/>
        </w:rPr>
        <w:t>l</w:t>
      </w:r>
      <w:r>
        <w:rPr>
          <w:spacing w:val="8"/>
        </w:rPr>
        <w:t> </w:t>
      </w:r>
      <w:r>
        <w:rPr>
          <w:spacing w:val="-2"/>
          <w:w w:val="107"/>
        </w:rPr>
        <w:t>P</w:t>
      </w:r>
      <w:r>
        <w:rPr>
          <w:w w:val="158"/>
        </w:rPr>
        <w:t>n</w:t>
      </w:r>
      <w:r>
        <w:rPr>
          <w:w w:val="108"/>
        </w:rPr>
        <w:t>U</w:t>
      </w:r>
      <w:r>
        <w:rPr>
          <w:w w:val="156"/>
        </w:rPr>
        <w:t>d</w:t>
      </w:r>
      <w:r>
        <w:rPr>
          <w:spacing w:val="8"/>
        </w:rPr>
        <w:t> </w:t>
      </w:r>
      <w:r>
        <w:rPr>
          <w:w w:val="97"/>
        </w:rPr>
        <w:t>y</w:t>
      </w:r>
      <w:r>
        <w:rPr>
          <w:spacing w:val="8"/>
        </w:rPr>
        <w:t> </w:t>
      </w:r>
      <w:r>
        <w:rPr>
          <w:w w:val="109"/>
        </w:rPr>
        <w:t>en</w:t>
      </w:r>
      <w:r>
        <w:rPr>
          <w:spacing w:val="8"/>
        </w:rPr>
        <w:t> </w:t>
      </w:r>
      <w:r>
        <w:rPr>
          <w:spacing w:val="-2"/>
          <w:w w:val="99"/>
        </w:rPr>
        <w:t>g</w:t>
      </w:r>
      <w:r>
        <w:rPr>
          <w:w w:val="109"/>
        </w:rPr>
        <w:t>e</w:t>
      </w:r>
      <w:r>
        <w:rPr>
          <w:spacing w:val="-1"/>
          <w:w w:val="109"/>
        </w:rPr>
        <w:t>n</w:t>
      </w:r>
      <w:r>
        <w:rPr>
          <w:w w:val="107"/>
        </w:rPr>
        <w:t>er</w:t>
      </w:r>
      <w:r>
        <w:rPr>
          <w:spacing w:val="1"/>
          <w:w w:val="107"/>
        </w:rPr>
        <w:t>a</w:t>
      </w:r>
      <w:r>
        <w:rPr>
          <w:w w:val="97"/>
        </w:rPr>
        <w:t>l</w:t>
      </w:r>
      <w:r>
        <w:rPr>
          <w:spacing w:val="8"/>
        </w:rPr>
        <w:t> </w:t>
      </w:r>
      <w:r>
        <w:rPr>
          <w:w w:val="103"/>
        </w:rPr>
        <w:t>los</w:t>
      </w:r>
      <w:r>
        <w:rPr>
          <w:spacing w:val="8"/>
        </w:rPr>
        <w:t> </w:t>
      </w:r>
      <w:r>
        <w:rPr>
          <w:spacing w:val="-3"/>
          <w:w w:val="108"/>
        </w:rPr>
        <w:t>o</w:t>
      </w:r>
      <w:r>
        <w:rPr>
          <w:spacing w:val="-2"/>
          <w:w w:val="118"/>
        </w:rPr>
        <w:t>r</w:t>
      </w:r>
      <w:r>
        <w:rPr>
          <w:w w:val="102"/>
        </w:rPr>
        <w:t>g</w:t>
      </w:r>
      <w:r>
        <w:rPr>
          <w:spacing w:val="-3"/>
          <w:w w:val="102"/>
        </w:rPr>
        <w:t>a</w:t>
      </w:r>
      <w:r>
        <w:rPr>
          <w:w w:val="111"/>
        </w:rPr>
        <w:t>n</w:t>
      </w:r>
      <w:r>
        <w:rPr>
          <w:spacing w:val="-1"/>
          <w:w w:val="111"/>
        </w:rPr>
        <w:t>i</w:t>
      </w:r>
      <w:r>
        <w:rPr>
          <w:w w:val="100"/>
        </w:rPr>
        <w:t>s</w:t>
      </w:r>
      <w:r>
        <w:rPr>
          <w:w w:val="113"/>
        </w:rPr>
        <w:t>- </w:t>
      </w:r>
      <w:r>
        <w:rPr>
          <w:w w:val="105"/>
        </w:rPr>
        <w:t>mos</w:t>
      </w:r>
      <w:r>
        <w:rPr>
          <w:spacing w:val="-9"/>
          <w:w w:val="105"/>
        </w:rPr>
        <w:t> </w:t>
      </w:r>
      <w:r>
        <w:rPr>
          <w:w w:val="105"/>
        </w:rPr>
        <w:t>internacionales</w:t>
      </w:r>
      <w:r>
        <w:rPr>
          <w:spacing w:val="-9"/>
          <w:w w:val="105"/>
        </w:rPr>
        <w:t> </w:t>
      </w:r>
      <w:r>
        <w:rPr>
          <w:w w:val="105"/>
        </w:rPr>
        <w:t>que</w:t>
      </w:r>
      <w:r>
        <w:rPr>
          <w:spacing w:val="-9"/>
          <w:w w:val="105"/>
        </w:rPr>
        <w:t> </w:t>
      </w:r>
      <w:r>
        <w:rPr>
          <w:w w:val="105"/>
        </w:rPr>
        <w:t>tienen</w:t>
      </w:r>
      <w:r>
        <w:rPr>
          <w:spacing w:val="-9"/>
          <w:w w:val="105"/>
        </w:rPr>
        <w:t> </w:t>
      </w:r>
      <w:r>
        <w:rPr>
          <w:w w:val="105"/>
        </w:rPr>
        <w:t>que</w:t>
      </w:r>
      <w:r>
        <w:rPr>
          <w:spacing w:val="-9"/>
          <w:w w:val="105"/>
        </w:rPr>
        <w:t> </w:t>
      </w:r>
      <w:r>
        <w:rPr>
          <w:w w:val="105"/>
        </w:rPr>
        <w:t>ver</w:t>
      </w:r>
      <w:r>
        <w:rPr>
          <w:spacing w:val="-9"/>
          <w:w w:val="105"/>
        </w:rPr>
        <w:t> </w:t>
      </w:r>
      <w:r>
        <w:rPr>
          <w:w w:val="105"/>
        </w:rPr>
        <w:t>con</w:t>
      </w:r>
      <w:r>
        <w:rPr>
          <w:spacing w:val="-9"/>
          <w:w w:val="105"/>
        </w:rPr>
        <w:t> </w:t>
      </w:r>
      <w:r>
        <w:rPr>
          <w:w w:val="105"/>
        </w:rPr>
        <w:t>esta</w:t>
      </w:r>
      <w:r>
        <w:rPr>
          <w:spacing w:val="-9"/>
          <w:w w:val="105"/>
        </w:rPr>
        <w:t> </w:t>
      </w:r>
      <w:r>
        <w:rPr>
          <w:w w:val="105"/>
        </w:rPr>
        <w:t>población,</w:t>
      </w:r>
      <w:r>
        <w:rPr>
          <w:spacing w:val="-9"/>
          <w:w w:val="105"/>
        </w:rPr>
        <w:t> </w:t>
      </w:r>
      <w:r>
        <w:rPr>
          <w:w w:val="105"/>
        </w:rPr>
        <w:t>aplican</w:t>
      </w:r>
      <w:r>
        <w:rPr>
          <w:spacing w:val="-9"/>
          <w:w w:val="105"/>
        </w:rPr>
        <w:t> </w:t>
      </w:r>
      <w:r>
        <w:rPr>
          <w:w w:val="105"/>
        </w:rPr>
        <w:t>cuatro criterios</w:t>
      </w:r>
      <w:r>
        <w:rPr>
          <w:spacing w:val="-11"/>
          <w:w w:val="105"/>
        </w:rPr>
        <w:t> </w:t>
      </w:r>
      <w:r>
        <w:rPr>
          <w:w w:val="105"/>
        </w:rPr>
        <w:t>para</w:t>
      </w:r>
      <w:r>
        <w:rPr>
          <w:spacing w:val="-11"/>
          <w:w w:val="105"/>
        </w:rPr>
        <w:t> </w:t>
      </w:r>
      <w:r>
        <w:rPr>
          <w:w w:val="105"/>
        </w:rPr>
        <w:t>determinar</w:t>
      </w:r>
      <w:r>
        <w:rPr>
          <w:spacing w:val="-11"/>
          <w:w w:val="105"/>
        </w:rPr>
        <w:t> </w:t>
      </w:r>
      <w:r>
        <w:rPr>
          <w:w w:val="105"/>
        </w:rPr>
        <w:t>a</w:t>
      </w:r>
      <w:r>
        <w:rPr>
          <w:spacing w:val="-11"/>
          <w:w w:val="105"/>
        </w:rPr>
        <w:t> </w:t>
      </w:r>
      <w:r>
        <w:rPr>
          <w:w w:val="105"/>
        </w:rPr>
        <w:t>los</w:t>
      </w:r>
      <w:r>
        <w:rPr>
          <w:spacing w:val="-11"/>
          <w:w w:val="105"/>
        </w:rPr>
        <w:t> </w:t>
      </w:r>
      <w:r>
        <w:rPr>
          <w:w w:val="105"/>
        </w:rPr>
        <w:t>pueblos</w:t>
      </w:r>
      <w:r>
        <w:rPr>
          <w:spacing w:val="-11"/>
          <w:w w:val="105"/>
        </w:rPr>
        <w:t> </w:t>
      </w:r>
      <w:r>
        <w:rPr>
          <w:w w:val="105"/>
        </w:rPr>
        <w:t>indígenas:</w:t>
      </w:r>
      <w:r>
        <w:rPr>
          <w:spacing w:val="-11"/>
          <w:w w:val="105"/>
        </w:rPr>
        <w:t> </w:t>
      </w:r>
      <w:r>
        <w:rPr>
          <w:w w:val="105"/>
        </w:rPr>
        <w:t>1.</w:t>
      </w:r>
      <w:r>
        <w:rPr>
          <w:spacing w:val="-11"/>
          <w:w w:val="105"/>
        </w:rPr>
        <w:t> </w:t>
      </w:r>
      <w:r>
        <w:rPr>
          <w:w w:val="105"/>
        </w:rPr>
        <w:t>Son</w:t>
      </w:r>
      <w:r>
        <w:rPr>
          <w:spacing w:val="-11"/>
          <w:w w:val="105"/>
        </w:rPr>
        <w:t> </w:t>
      </w:r>
      <w:r>
        <w:rPr>
          <w:w w:val="105"/>
        </w:rPr>
        <w:t>descendientes</w:t>
      </w:r>
      <w:r>
        <w:rPr>
          <w:spacing w:val="-11"/>
          <w:w w:val="105"/>
        </w:rPr>
        <w:t> </w:t>
      </w:r>
      <w:r>
        <w:rPr>
          <w:w w:val="105"/>
        </w:rPr>
        <w:t>de poblaciones</w:t>
      </w:r>
      <w:r>
        <w:rPr>
          <w:spacing w:val="-12"/>
          <w:w w:val="105"/>
        </w:rPr>
        <w:t> </w:t>
      </w:r>
      <w:r>
        <w:rPr>
          <w:w w:val="105"/>
        </w:rPr>
        <w:t>que</w:t>
      </w:r>
      <w:r>
        <w:rPr>
          <w:spacing w:val="-12"/>
          <w:w w:val="105"/>
        </w:rPr>
        <w:t> </w:t>
      </w:r>
      <w:r>
        <w:rPr>
          <w:w w:val="105"/>
        </w:rPr>
        <w:t>habitaban</w:t>
      </w:r>
      <w:r>
        <w:rPr>
          <w:spacing w:val="-12"/>
          <w:w w:val="105"/>
        </w:rPr>
        <w:t> </w:t>
      </w:r>
      <w:r>
        <w:rPr>
          <w:w w:val="105"/>
        </w:rPr>
        <w:t>el</w:t>
      </w:r>
      <w:r>
        <w:rPr>
          <w:spacing w:val="-12"/>
          <w:w w:val="105"/>
        </w:rPr>
        <w:t> </w:t>
      </w:r>
      <w:r>
        <w:rPr>
          <w:w w:val="105"/>
        </w:rPr>
        <w:t>país</w:t>
      </w:r>
      <w:r>
        <w:rPr>
          <w:spacing w:val="-12"/>
          <w:w w:val="105"/>
        </w:rPr>
        <w:t> </w:t>
      </w:r>
      <w:r>
        <w:rPr>
          <w:w w:val="105"/>
        </w:rPr>
        <w:t>o</w:t>
      </w:r>
      <w:r>
        <w:rPr>
          <w:spacing w:val="-12"/>
          <w:w w:val="105"/>
        </w:rPr>
        <w:t> </w:t>
      </w:r>
      <w:r>
        <w:rPr>
          <w:w w:val="105"/>
        </w:rPr>
        <w:t>una</w:t>
      </w:r>
      <w:r>
        <w:rPr>
          <w:spacing w:val="-12"/>
          <w:w w:val="105"/>
        </w:rPr>
        <w:t> </w:t>
      </w:r>
      <w:r>
        <w:rPr>
          <w:w w:val="105"/>
        </w:rPr>
        <w:t>región</w:t>
      </w:r>
      <w:r>
        <w:rPr>
          <w:spacing w:val="-12"/>
          <w:w w:val="105"/>
        </w:rPr>
        <w:t> </w:t>
      </w:r>
      <w:r>
        <w:rPr>
          <w:w w:val="105"/>
        </w:rPr>
        <w:t>en</w:t>
      </w:r>
      <w:r>
        <w:rPr>
          <w:spacing w:val="-12"/>
          <w:w w:val="105"/>
        </w:rPr>
        <w:t> </w:t>
      </w:r>
      <w:r>
        <w:rPr>
          <w:w w:val="105"/>
        </w:rPr>
        <w:t>tiempos</w:t>
      </w:r>
      <w:r>
        <w:rPr>
          <w:spacing w:val="-12"/>
          <w:w w:val="105"/>
        </w:rPr>
        <w:t> </w:t>
      </w:r>
      <w:r>
        <w:rPr>
          <w:w w:val="105"/>
        </w:rPr>
        <w:t>de</w:t>
      </w:r>
      <w:r>
        <w:rPr>
          <w:spacing w:val="-12"/>
          <w:w w:val="105"/>
        </w:rPr>
        <w:t> </w:t>
      </w:r>
      <w:r>
        <w:rPr>
          <w:w w:val="105"/>
        </w:rPr>
        <w:t>la</w:t>
      </w:r>
      <w:r>
        <w:rPr>
          <w:spacing w:val="-12"/>
          <w:w w:val="105"/>
        </w:rPr>
        <w:t> </w:t>
      </w:r>
      <w:r>
        <w:rPr>
          <w:w w:val="105"/>
        </w:rPr>
        <w:t>conquista o la colonización. 2. Mantienen, parcial o totalmente instituciones socia- les, económicas y políticas propias en sus territorios. 3. Se autoidentifi- can como indígenas. 4. Se proponen mantener y desarrollar sus culturas. Otras variables se desprenden de los cuatro enunciados anteriores, entre ellas la lengua indígena, la medicina tradicional, la etnoeducación y el derecho</w:t>
      </w:r>
      <w:r>
        <w:rPr>
          <w:spacing w:val="45"/>
          <w:w w:val="105"/>
        </w:rPr>
        <w:t> </w:t>
      </w:r>
      <w:r>
        <w:rPr>
          <w:w w:val="105"/>
        </w:rPr>
        <w:t>consuetudinario.</w:t>
      </w:r>
    </w:p>
    <w:p>
      <w:pPr>
        <w:pStyle w:val="BodyText"/>
        <w:spacing w:line="288" w:lineRule="exact"/>
        <w:ind w:left="105" w:right="584" w:firstLine="453"/>
        <w:jc w:val="both"/>
      </w:pPr>
      <w:r>
        <w:rPr>
          <w:w w:val="105"/>
        </w:rPr>
        <w:t>desde la perspectiva antropológica, estos pueblos indígenas son</w:t>
      </w:r>
      <w:r>
        <w:rPr>
          <w:spacing w:val="-41"/>
          <w:w w:val="105"/>
        </w:rPr>
        <w:t> </w:t>
      </w:r>
      <w:r>
        <w:rPr>
          <w:w w:val="105"/>
        </w:rPr>
        <w:t>por- tadores de culturas con profundas raíces históricas que les ha permiti-</w:t>
      </w:r>
      <w:r>
        <w:rPr>
          <w:spacing w:val="65"/>
          <w:w w:val="105"/>
        </w:rPr>
        <w:t> </w:t>
      </w:r>
      <w:r>
        <w:rPr>
          <w:w w:val="105"/>
        </w:rPr>
        <w:t>do sobrevivir en medio de condiciones sociales y económicas adversas, producto de la desigualdad, la inequidad y el rezago que los mantiene</w:t>
      </w:r>
      <w:r>
        <w:rPr>
          <w:spacing w:val="65"/>
          <w:w w:val="105"/>
        </w:rPr>
        <w:t> </w:t>
      </w:r>
      <w:r>
        <w:rPr>
          <w:w w:val="105"/>
        </w:rPr>
        <w:t>en condiciones de marginación. Son pueblos y poblaciones que superan cualquier cifra y </w:t>
      </w:r>
      <w:r>
        <w:rPr>
          <w:spacing w:val="-3"/>
          <w:w w:val="105"/>
        </w:rPr>
        <w:t>número, </w:t>
      </w:r>
      <w:r>
        <w:rPr>
          <w:w w:val="105"/>
        </w:rPr>
        <w:t>toda vez que sus realidades humanas y de con- textos sociales, económicos, políticos y culturales son tan disímiles que sus representaciones objetivas y subjetivas suelen ser propias de la</w:t>
      </w:r>
      <w:r>
        <w:rPr>
          <w:spacing w:val="-37"/>
          <w:w w:val="105"/>
        </w:rPr>
        <w:t> </w:t>
      </w:r>
      <w:r>
        <w:rPr>
          <w:w w:val="105"/>
        </w:rPr>
        <w:t>teoría y la metodología de la complejidad expuestas por edgar</w:t>
      </w:r>
      <w:r>
        <w:rPr>
          <w:spacing w:val="-14"/>
          <w:w w:val="105"/>
        </w:rPr>
        <w:t> </w:t>
      </w:r>
      <w:r>
        <w:rPr>
          <w:w w:val="105"/>
        </w:rPr>
        <w:t>Morín.</w:t>
      </w:r>
    </w:p>
    <w:p>
      <w:pPr>
        <w:spacing w:after="0" w:line="288" w:lineRule="exact"/>
        <w:jc w:val="both"/>
        <w:sectPr>
          <w:pgSz w:w="9360" w:h="12480"/>
          <w:pgMar w:header="0" w:footer="0" w:top="620" w:bottom="280" w:left="1020" w:right="680"/>
        </w:sectPr>
      </w:pPr>
    </w:p>
    <w:p>
      <w:pPr>
        <w:pStyle w:val="BodyText"/>
        <w:rPr>
          <w:sz w:val="20"/>
        </w:rPr>
      </w:pPr>
    </w:p>
    <w:p>
      <w:pPr>
        <w:pStyle w:val="BodyText"/>
        <w:spacing w:line="288" w:lineRule="exact" w:before="189"/>
        <w:ind w:left="567" w:right="111" w:firstLine="453"/>
        <w:jc w:val="both"/>
      </w:pPr>
      <w:r>
        <w:rPr>
          <w:w w:val="105"/>
        </w:rPr>
        <w:t>Aplicando este enfoque de la complejidad en sentido antropológico, los indígenas son todos aquellos que hablan o no lengua indígena pero que son descendientes de pueblos o comunidades originarias; conservan elementos culturales; mantienen vínculos y relaciones cosmogónicas con la tierra y el territorio; hacen parte de organizaciones sociales tradicio- nales; tienen sistemas de justicia indígena; se organizan para el trabajo comunitario; y se identifican como indígenas. Muchos pueblos y comu- nidades indígenas del país, como los originarios del estado de México, mantienen intensas relaciones interculturales con las otras culturas. </w:t>
      </w:r>
      <w:r>
        <w:rPr>
          <w:spacing w:val="-4"/>
          <w:w w:val="105"/>
        </w:rPr>
        <w:t>Una </w:t>
      </w:r>
      <w:r>
        <w:rPr>
          <w:w w:val="105"/>
        </w:rPr>
        <w:t>o la combinación de varias de las condiciones señaladas determinan la condición</w:t>
      </w:r>
      <w:r>
        <w:rPr>
          <w:spacing w:val="-9"/>
          <w:w w:val="105"/>
        </w:rPr>
        <w:t> </w:t>
      </w:r>
      <w:r>
        <w:rPr>
          <w:w w:val="105"/>
        </w:rPr>
        <w:t>de</w:t>
      </w:r>
      <w:r>
        <w:rPr>
          <w:spacing w:val="-9"/>
          <w:w w:val="105"/>
        </w:rPr>
        <w:t> </w:t>
      </w:r>
      <w:r>
        <w:rPr>
          <w:w w:val="105"/>
        </w:rPr>
        <w:t>indígena,</w:t>
      </w:r>
      <w:r>
        <w:rPr>
          <w:spacing w:val="-9"/>
          <w:w w:val="105"/>
        </w:rPr>
        <w:t> </w:t>
      </w:r>
      <w:r>
        <w:rPr>
          <w:w w:val="105"/>
        </w:rPr>
        <w:t>por</w:t>
      </w:r>
      <w:r>
        <w:rPr>
          <w:spacing w:val="-9"/>
          <w:w w:val="105"/>
        </w:rPr>
        <w:t> </w:t>
      </w:r>
      <w:r>
        <w:rPr>
          <w:w w:val="105"/>
        </w:rPr>
        <w:t>lo</w:t>
      </w:r>
      <w:r>
        <w:rPr>
          <w:spacing w:val="-9"/>
          <w:w w:val="105"/>
        </w:rPr>
        <w:t> </w:t>
      </w:r>
      <w:r>
        <w:rPr>
          <w:w w:val="105"/>
        </w:rPr>
        <w:t>que</w:t>
      </w:r>
      <w:r>
        <w:rPr>
          <w:spacing w:val="-9"/>
          <w:w w:val="105"/>
        </w:rPr>
        <w:t> </w:t>
      </w:r>
      <w:r>
        <w:rPr>
          <w:w w:val="105"/>
        </w:rPr>
        <w:t>algunos,</w:t>
      </w:r>
      <w:r>
        <w:rPr>
          <w:spacing w:val="-9"/>
          <w:w w:val="105"/>
        </w:rPr>
        <w:t> </w:t>
      </w:r>
      <w:r>
        <w:rPr>
          <w:w w:val="105"/>
        </w:rPr>
        <w:t>dependiendo</w:t>
      </w:r>
      <w:r>
        <w:rPr>
          <w:spacing w:val="-9"/>
          <w:w w:val="105"/>
        </w:rPr>
        <w:t> </w:t>
      </w:r>
      <w:r>
        <w:rPr>
          <w:w w:val="105"/>
        </w:rPr>
        <w:t>de</w:t>
      </w:r>
      <w:r>
        <w:rPr>
          <w:spacing w:val="-9"/>
          <w:w w:val="105"/>
        </w:rPr>
        <w:t> </w:t>
      </w:r>
      <w:r>
        <w:rPr>
          <w:w w:val="105"/>
        </w:rPr>
        <w:t>esas</w:t>
      </w:r>
      <w:r>
        <w:rPr>
          <w:spacing w:val="-9"/>
          <w:w w:val="105"/>
        </w:rPr>
        <w:t> </w:t>
      </w:r>
      <w:r>
        <w:rPr>
          <w:w w:val="105"/>
        </w:rPr>
        <w:t>condicio- nes,</w:t>
      </w:r>
      <w:r>
        <w:rPr>
          <w:spacing w:val="-13"/>
          <w:w w:val="105"/>
        </w:rPr>
        <w:t> </w:t>
      </w:r>
      <w:r>
        <w:rPr>
          <w:w w:val="105"/>
        </w:rPr>
        <w:t>asumen</w:t>
      </w:r>
      <w:r>
        <w:rPr>
          <w:spacing w:val="-13"/>
          <w:w w:val="105"/>
        </w:rPr>
        <w:t> </w:t>
      </w:r>
      <w:r>
        <w:rPr>
          <w:spacing w:val="-3"/>
          <w:w w:val="105"/>
        </w:rPr>
        <w:t>mayores</w:t>
      </w:r>
      <w:r>
        <w:rPr>
          <w:spacing w:val="-13"/>
          <w:w w:val="105"/>
        </w:rPr>
        <w:t> </w:t>
      </w:r>
      <w:r>
        <w:rPr>
          <w:w w:val="105"/>
        </w:rPr>
        <w:t>niveles</w:t>
      </w:r>
      <w:r>
        <w:rPr>
          <w:spacing w:val="-13"/>
          <w:w w:val="105"/>
        </w:rPr>
        <w:t> </w:t>
      </w:r>
      <w:r>
        <w:rPr>
          <w:w w:val="105"/>
        </w:rPr>
        <w:t>de</w:t>
      </w:r>
      <w:r>
        <w:rPr>
          <w:spacing w:val="-13"/>
          <w:w w:val="105"/>
        </w:rPr>
        <w:t> </w:t>
      </w:r>
      <w:r>
        <w:rPr>
          <w:w w:val="105"/>
        </w:rPr>
        <w:t>etnicidad</w:t>
      </w:r>
      <w:r>
        <w:rPr>
          <w:spacing w:val="-13"/>
          <w:w w:val="105"/>
        </w:rPr>
        <w:t> </w:t>
      </w:r>
      <w:r>
        <w:rPr>
          <w:w w:val="105"/>
        </w:rPr>
        <w:t>y</w:t>
      </w:r>
      <w:r>
        <w:rPr>
          <w:spacing w:val="-13"/>
          <w:w w:val="105"/>
        </w:rPr>
        <w:t> </w:t>
      </w:r>
      <w:r>
        <w:rPr>
          <w:w w:val="105"/>
        </w:rPr>
        <w:t>de</w:t>
      </w:r>
      <w:r>
        <w:rPr>
          <w:spacing w:val="-13"/>
          <w:w w:val="105"/>
        </w:rPr>
        <w:t> </w:t>
      </w:r>
      <w:r>
        <w:rPr>
          <w:w w:val="105"/>
        </w:rPr>
        <w:t>identidad</w:t>
      </w:r>
      <w:r>
        <w:rPr>
          <w:spacing w:val="-13"/>
          <w:w w:val="105"/>
        </w:rPr>
        <w:t> </w:t>
      </w:r>
      <w:r>
        <w:rPr>
          <w:w w:val="105"/>
        </w:rPr>
        <w:t>cultural,</w:t>
      </w:r>
      <w:r>
        <w:rPr>
          <w:spacing w:val="-13"/>
          <w:w w:val="105"/>
        </w:rPr>
        <w:t> </w:t>
      </w:r>
      <w:r>
        <w:rPr>
          <w:w w:val="105"/>
        </w:rPr>
        <w:t>social,</w:t>
      </w:r>
      <w:r>
        <w:rPr>
          <w:spacing w:val="-13"/>
          <w:w w:val="105"/>
        </w:rPr>
        <w:t> </w:t>
      </w:r>
      <w:r>
        <w:rPr>
          <w:w w:val="105"/>
        </w:rPr>
        <w:t>y étnica.</w:t>
      </w:r>
      <w:r>
        <w:rPr>
          <w:spacing w:val="-12"/>
          <w:w w:val="105"/>
        </w:rPr>
        <w:t> </w:t>
      </w:r>
      <w:r>
        <w:rPr>
          <w:w w:val="105"/>
        </w:rPr>
        <w:t>Sin</w:t>
      </w:r>
      <w:r>
        <w:rPr>
          <w:spacing w:val="-12"/>
          <w:w w:val="105"/>
        </w:rPr>
        <w:t> </w:t>
      </w:r>
      <w:r>
        <w:rPr>
          <w:w w:val="105"/>
        </w:rPr>
        <w:t>embargo,</w:t>
      </w:r>
      <w:r>
        <w:rPr>
          <w:spacing w:val="-12"/>
          <w:w w:val="105"/>
        </w:rPr>
        <w:t> </w:t>
      </w:r>
      <w:r>
        <w:rPr>
          <w:w w:val="105"/>
        </w:rPr>
        <w:t>a</w:t>
      </w:r>
      <w:r>
        <w:rPr>
          <w:spacing w:val="-12"/>
          <w:w w:val="105"/>
        </w:rPr>
        <w:t> </w:t>
      </w:r>
      <w:r>
        <w:rPr>
          <w:w w:val="105"/>
        </w:rPr>
        <w:t>pesar</w:t>
      </w:r>
      <w:r>
        <w:rPr>
          <w:spacing w:val="-12"/>
          <w:w w:val="105"/>
        </w:rPr>
        <w:t> </w:t>
      </w:r>
      <w:r>
        <w:rPr>
          <w:w w:val="105"/>
        </w:rPr>
        <w:t>de</w:t>
      </w:r>
      <w:r>
        <w:rPr>
          <w:spacing w:val="-12"/>
          <w:w w:val="105"/>
        </w:rPr>
        <w:t> </w:t>
      </w:r>
      <w:r>
        <w:rPr>
          <w:w w:val="105"/>
        </w:rPr>
        <w:t>ser</w:t>
      </w:r>
      <w:r>
        <w:rPr>
          <w:spacing w:val="-12"/>
          <w:w w:val="105"/>
        </w:rPr>
        <w:t> </w:t>
      </w:r>
      <w:r>
        <w:rPr>
          <w:w w:val="105"/>
        </w:rPr>
        <w:t>la</w:t>
      </w:r>
      <w:r>
        <w:rPr>
          <w:spacing w:val="-12"/>
          <w:w w:val="105"/>
        </w:rPr>
        <w:t> </w:t>
      </w:r>
      <w:r>
        <w:rPr>
          <w:w w:val="105"/>
        </w:rPr>
        <w:t>población</w:t>
      </w:r>
      <w:r>
        <w:rPr>
          <w:spacing w:val="-12"/>
          <w:w w:val="105"/>
        </w:rPr>
        <w:t> </w:t>
      </w:r>
      <w:r>
        <w:rPr>
          <w:w w:val="105"/>
        </w:rPr>
        <w:t>originaria</w:t>
      </w:r>
      <w:r>
        <w:rPr>
          <w:spacing w:val="-12"/>
          <w:w w:val="105"/>
        </w:rPr>
        <w:t> </w:t>
      </w:r>
      <w:r>
        <w:rPr>
          <w:w w:val="105"/>
        </w:rPr>
        <w:t>de</w:t>
      </w:r>
      <w:r>
        <w:rPr>
          <w:spacing w:val="-12"/>
          <w:w w:val="105"/>
        </w:rPr>
        <w:t> </w:t>
      </w:r>
      <w:r>
        <w:rPr>
          <w:w w:val="105"/>
        </w:rPr>
        <w:t>México</w:t>
      </w:r>
      <w:r>
        <w:rPr>
          <w:spacing w:val="-12"/>
          <w:w w:val="105"/>
        </w:rPr>
        <w:t> </w:t>
      </w:r>
      <w:r>
        <w:rPr>
          <w:w w:val="105"/>
        </w:rPr>
        <w:t>y</w:t>
      </w:r>
      <w:r>
        <w:rPr>
          <w:spacing w:val="-12"/>
          <w:w w:val="105"/>
        </w:rPr>
        <w:t> </w:t>
      </w:r>
      <w:r>
        <w:rPr>
          <w:w w:val="105"/>
        </w:rPr>
        <w:t>de su</w:t>
      </w:r>
      <w:r>
        <w:rPr>
          <w:spacing w:val="-9"/>
          <w:w w:val="105"/>
        </w:rPr>
        <w:t> </w:t>
      </w:r>
      <w:r>
        <w:rPr>
          <w:w w:val="105"/>
        </w:rPr>
        <w:t>gran</w:t>
      </w:r>
      <w:r>
        <w:rPr>
          <w:spacing w:val="-9"/>
          <w:w w:val="105"/>
        </w:rPr>
        <w:t> </w:t>
      </w:r>
      <w:r>
        <w:rPr>
          <w:w w:val="105"/>
        </w:rPr>
        <w:t>riqueza</w:t>
      </w:r>
      <w:r>
        <w:rPr>
          <w:spacing w:val="-9"/>
          <w:w w:val="105"/>
        </w:rPr>
        <w:t> </w:t>
      </w:r>
      <w:r>
        <w:rPr>
          <w:w w:val="105"/>
        </w:rPr>
        <w:t>sociocultural</w:t>
      </w:r>
      <w:r>
        <w:rPr>
          <w:spacing w:val="-9"/>
          <w:w w:val="105"/>
        </w:rPr>
        <w:t> </w:t>
      </w:r>
      <w:r>
        <w:rPr>
          <w:w w:val="105"/>
        </w:rPr>
        <w:t>y</w:t>
      </w:r>
      <w:r>
        <w:rPr>
          <w:spacing w:val="-9"/>
          <w:w w:val="105"/>
        </w:rPr>
        <w:t> </w:t>
      </w:r>
      <w:r>
        <w:rPr>
          <w:w w:val="105"/>
        </w:rPr>
        <w:t>lingüística,</w:t>
      </w:r>
      <w:r>
        <w:rPr>
          <w:spacing w:val="-9"/>
          <w:w w:val="105"/>
        </w:rPr>
        <w:t> </w:t>
      </w:r>
      <w:r>
        <w:rPr>
          <w:w w:val="105"/>
        </w:rPr>
        <w:t>los</w:t>
      </w:r>
      <w:r>
        <w:rPr>
          <w:spacing w:val="-9"/>
          <w:w w:val="105"/>
        </w:rPr>
        <w:t> </w:t>
      </w:r>
      <w:r>
        <w:rPr>
          <w:w w:val="105"/>
        </w:rPr>
        <w:t>indígenas</w:t>
      </w:r>
      <w:r>
        <w:rPr>
          <w:spacing w:val="-9"/>
          <w:w w:val="105"/>
        </w:rPr>
        <w:t> </w:t>
      </w:r>
      <w:r>
        <w:rPr>
          <w:w w:val="105"/>
        </w:rPr>
        <w:t>se</w:t>
      </w:r>
      <w:r>
        <w:rPr>
          <w:spacing w:val="-9"/>
          <w:w w:val="105"/>
        </w:rPr>
        <w:t> </w:t>
      </w:r>
      <w:r>
        <w:rPr>
          <w:w w:val="105"/>
        </w:rPr>
        <w:t>encuentran</w:t>
      </w:r>
      <w:r>
        <w:rPr>
          <w:spacing w:val="-9"/>
          <w:w w:val="105"/>
        </w:rPr>
        <w:t> </w:t>
      </w:r>
      <w:r>
        <w:rPr>
          <w:w w:val="105"/>
        </w:rPr>
        <w:t>en condiciones denigrantes e inaceptables para la condición</w:t>
      </w:r>
      <w:r>
        <w:rPr>
          <w:spacing w:val="32"/>
          <w:w w:val="105"/>
        </w:rPr>
        <w:t> </w:t>
      </w:r>
      <w:r>
        <w:rPr>
          <w:w w:val="105"/>
        </w:rPr>
        <w:t>humana.</w:t>
      </w:r>
    </w:p>
    <w:p>
      <w:pPr>
        <w:pStyle w:val="BodyText"/>
        <w:spacing w:line="288" w:lineRule="exact"/>
        <w:ind w:left="567" w:right="111" w:firstLine="453"/>
        <w:jc w:val="both"/>
      </w:pPr>
      <w:r>
        <w:rPr>
          <w:w w:val="110"/>
        </w:rPr>
        <w:t>de acuerdo a los resultados de ineGi (2011), el 66.8 por ciento</w:t>
      </w:r>
      <w:r>
        <w:rPr>
          <w:spacing w:val="-28"/>
          <w:w w:val="110"/>
        </w:rPr>
        <w:t> </w:t>
      </w:r>
      <w:r>
        <w:rPr>
          <w:w w:val="110"/>
        </w:rPr>
        <w:t>de sus</w:t>
      </w:r>
      <w:r>
        <w:rPr>
          <w:spacing w:val="-22"/>
          <w:w w:val="110"/>
        </w:rPr>
        <w:t> </w:t>
      </w:r>
      <w:r>
        <w:rPr>
          <w:w w:val="110"/>
        </w:rPr>
        <w:t>viviendas</w:t>
      </w:r>
      <w:r>
        <w:rPr>
          <w:spacing w:val="-22"/>
          <w:w w:val="110"/>
        </w:rPr>
        <w:t> </w:t>
      </w:r>
      <w:r>
        <w:rPr>
          <w:w w:val="110"/>
        </w:rPr>
        <w:t>no</w:t>
      </w:r>
      <w:r>
        <w:rPr>
          <w:spacing w:val="-22"/>
          <w:w w:val="110"/>
        </w:rPr>
        <w:t> </w:t>
      </w:r>
      <w:r>
        <w:rPr>
          <w:w w:val="110"/>
        </w:rPr>
        <w:t>tienen</w:t>
      </w:r>
      <w:r>
        <w:rPr>
          <w:spacing w:val="-22"/>
          <w:w w:val="110"/>
        </w:rPr>
        <w:t> </w:t>
      </w:r>
      <w:r>
        <w:rPr>
          <w:w w:val="110"/>
        </w:rPr>
        <w:t>drenaje</w:t>
      </w:r>
      <w:r>
        <w:rPr>
          <w:spacing w:val="-22"/>
          <w:w w:val="110"/>
        </w:rPr>
        <w:t> </w:t>
      </w:r>
      <w:r>
        <w:rPr>
          <w:w w:val="110"/>
        </w:rPr>
        <w:t>entubado</w:t>
      </w:r>
      <w:r>
        <w:rPr>
          <w:spacing w:val="-22"/>
          <w:w w:val="110"/>
        </w:rPr>
        <w:t> </w:t>
      </w:r>
      <w:r>
        <w:rPr>
          <w:w w:val="110"/>
        </w:rPr>
        <w:t>a</w:t>
      </w:r>
      <w:r>
        <w:rPr>
          <w:spacing w:val="-22"/>
          <w:w w:val="110"/>
        </w:rPr>
        <w:t> </w:t>
      </w:r>
      <w:r>
        <w:rPr>
          <w:w w:val="110"/>
        </w:rPr>
        <w:t>la</w:t>
      </w:r>
      <w:r>
        <w:rPr>
          <w:spacing w:val="-22"/>
          <w:w w:val="110"/>
        </w:rPr>
        <w:t> </w:t>
      </w:r>
      <w:r>
        <w:rPr>
          <w:w w:val="110"/>
        </w:rPr>
        <w:t>red</w:t>
      </w:r>
      <w:r>
        <w:rPr>
          <w:spacing w:val="-22"/>
          <w:w w:val="110"/>
        </w:rPr>
        <w:t> </w:t>
      </w:r>
      <w:r>
        <w:rPr>
          <w:w w:val="110"/>
        </w:rPr>
        <w:t>pública;</w:t>
      </w:r>
      <w:r>
        <w:rPr>
          <w:spacing w:val="-22"/>
          <w:w w:val="110"/>
        </w:rPr>
        <w:t> </w:t>
      </w:r>
      <w:r>
        <w:rPr>
          <w:w w:val="110"/>
        </w:rPr>
        <w:t>en</w:t>
      </w:r>
      <w:r>
        <w:rPr>
          <w:spacing w:val="-22"/>
          <w:w w:val="110"/>
        </w:rPr>
        <w:t> </w:t>
      </w:r>
      <w:r>
        <w:rPr>
          <w:w w:val="110"/>
        </w:rPr>
        <w:t>el</w:t>
      </w:r>
      <w:r>
        <w:rPr>
          <w:spacing w:val="-22"/>
          <w:w w:val="110"/>
        </w:rPr>
        <w:t> </w:t>
      </w:r>
      <w:r>
        <w:rPr>
          <w:w w:val="110"/>
        </w:rPr>
        <w:t>58.8</w:t>
      </w:r>
      <w:r>
        <w:rPr>
          <w:spacing w:val="-22"/>
          <w:w w:val="110"/>
        </w:rPr>
        <w:t> </w:t>
      </w:r>
      <w:r>
        <w:rPr>
          <w:w w:val="110"/>
        </w:rPr>
        <w:t>por ciento</w:t>
      </w:r>
      <w:r>
        <w:rPr>
          <w:spacing w:val="-20"/>
          <w:w w:val="110"/>
        </w:rPr>
        <w:t> </w:t>
      </w:r>
      <w:r>
        <w:rPr>
          <w:w w:val="110"/>
        </w:rPr>
        <w:t>de</w:t>
      </w:r>
      <w:r>
        <w:rPr>
          <w:spacing w:val="-20"/>
          <w:w w:val="110"/>
        </w:rPr>
        <w:t> </w:t>
      </w:r>
      <w:r>
        <w:rPr>
          <w:w w:val="110"/>
        </w:rPr>
        <w:t>sus</w:t>
      </w:r>
      <w:r>
        <w:rPr>
          <w:spacing w:val="-20"/>
          <w:w w:val="110"/>
        </w:rPr>
        <w:t> </w:t>
      </w:r>
      <w:r>
        <w:rPr>
          <w:w w:val="110"/>
        </w:rPr>
        <w:t>hogares</w:t>
      </w:r>
      <w:r>
        <w:rPr>
          <w:spacing w:val="-20"/>
          <w:w w:val="110"/>
        </w:rPr>
        <w:t> </w:t>
      </w:r>
      <w:r>
        <w:rPr>
          <w:w w:val="110"/>
        </w:rPr>
        <w:t>se</w:t>
      </w:r>
      <w:r>
        <w:rPr>
          <w:spacing w:val="-20"/>
          <w:w w:val="110"/>
        </w:rPr>
        <w:t> </w:t>
      </w:r>
      <w:r>
        <w:rPr>
          <w:w w:val="110"/>
        </w:rPr>
        <w:t>cocina</w:t>
      </w:r>
      <w:r>
        <w:rPr>
          <w:spacing w:val="-20"/>
          <w:w w:val="110"/>
        </w:rPr>
        <w:t> </w:t>
      </w:r>
      <w:r>
        <w:rPr>
          <w:w w:val="110"/>
        </w:rPr>
        <w:t>con</w:t>
      </w:r>
      <w:r>
        <w:rPr>
          <w:spacing w:val="-20"/>
          <w:w w:val="110"/>
        </w:rPr>
        <w:t> </w:t>
      </w:r>
      <w:r>
        <w:rPr>
          <w:w w:val="110"/>
        </w:rPr>
        <w:t>leña</w:t>
      </w:r>
      <w:r>
        <w:rPr>
          <w:spacing w:val="-20"/>
          <w:w w:val="110"/>
        </w:rPr>
        <w:t> </w:t>
      </w:r>
      <w:r>
        <w:rPr>
          <w:w w:val="110"/>
        </w:rPr>
        <w:t>o</w:t>
      </w:r>
      <w:r>
        <w:rPr>
          <w:spacing w:val="-20"/>
          <w:w w:val="110"/>
        </w:rPr>
        <w:t> </w:t>
      </w:r>
      <w:r>
        <w:rPr>
          <w:w w:val="110"/>
        </w:rPr>
        <w:t>carbón;</w:t>
      </w:r>
      <w:r>
        <w:rPr>
          <w:spacing w:val="-20"/>
          <w:w w:val="110"/>
        </w:rPr>
        <w:t> </w:t>
      </w:r>
      <w:r>
        <w:rPr>
          <w:w w:val="110"/>
        </w:rPr>
        <w:t>en</w:t>
      </w:r>
      <w:r>
        <w:rPr>
          <w:spacing w:val="-20"/>
          <w:w w:val="110"/>
        </w:rPr>
        <w:t> </w:t>
      </w:r>
      <w:r>
        <w:rPr>
          <w:w w:val="110"/>
        </w:rPr>
        <w:t>un</w:t>
      </w:r>
      <w:r>
        <w:rPr>
          <w:spacing w:val="-20"/>
          <w:w w:val="110"/>
        </w:rPr>
        <w:t> </w:t>
      </w:r>
      <w:r>
        <w:rPr>
          <w:w w:val="110"/>
        </w:rPr>
        <w:t>50.7</w:t>
      </w:r>
      <w:r>
        <w:rPr>
          <w:spacing w:val="-20"/>
          <w:w w:val="110"/>
        </w:rPr>
        <w:t> </w:t>
      </w:r>
      <w:r>
        <w:rPr>
          <w:w w:val="110"/>
        </w:rPr>
        <w:t>por</w:t>
      </w:r>
      <w:r>
        <w:rPr>
          <w:spacing w:val="-20"/>
          <w:w w:val="110"/>
        </w:rPr>
        <w:t> </w:t>
      </w:r>
      <w:r>
        <w:rPr>
          <w:w w:val="110"/>
        </w:rPr>
        <w:t>ciento de</w:t>
      </w:r>
      <w:r>
        <w:rPr>
          <w:spacing w:val="-25"/>
          <w:w w:val="110"/>
        </w:rPr>
        <w:t> </w:t>
      </w:r>
      <w:r>
        <w:rPr>
          <w:w w:val="110"/>
        </w:rPr>
        <w:t>sus</w:t>
      </w:r>
      <w:r>
        <w:rPr>
          <w:spacing w:val="-25"/>
          <w:w w:val="110"/>
        </w:rPr>
        <w:t> </w:t>
      </w:r>
      <w:r>
        <w:rPr>
          <w:w w:val="110"/>
        </w:rPr>
        <w:t>casas</w:t>
      </w:r>
      <w:r>
        <w:rPr>
          <w:spacing w:val="-25"/>
          <w:w w:val="110"/>
        </w:rPr>
        <w:t> </w:t>
      </w:r>
      <w:r>
        <w:rPr>
          <w:w w:val="110"/>
        </w:rPr>
        <w:t>no</w:t>
      </w:r>
      <w:r>
        <w:rPr>
          <w:spacing w:val="-25"/>
          <w:w w:val="110"/>
        </w:rPr>
        <w:t> </w:t>
      </w:r>
      <w:r>
        <w:rPr>
          <w:w w:val="110"/>
        </w:rPr>
        <w:t>hay</w:t>
      </w:r>
      <w:r>
        <w:rPr>
          <w:spacing w:val="-25"/>
          <w:w w:val="110"/>
        </w:rPr>
        <w:t> </w:t>
      </w:r>
      <w:r>
        <w:rPr>
          <w:w w:val="110"/>
        </w:rPr>
        <w:t>refrigerador;</w:t>
      </w:r>
      <w:r>
        <w:rPr>
          <w:spacing w:val="-25"/>
          <w:w w:val="110"/>
        </w:rPr>
        <w:t> </w:t>
      </w:r>
      <w:r>
        <w:rPr>
          <w:w w:val="110"/>
        </w:rPr>
        <w:t>11.8</w:t>
      </w:r>
      <w:r>
        <w:rPr>
          <w:spacing w:val="-25"/>
          <w:w w:val="110"/>
        </w:rPr>
        <w:t> </w:t>
      </w:r>
      <w:r>
        <w:rPr>
          <w:w w:val="110"/>
        </w:rPr>
        <w:t>por</w:t>
      </w:r>
      <w:r>
        <w:rPr>
          <w:spacing w:val="-25"/>
          <w:w w:val="110"/>
        </w:rPr>
        <w:t> </w:t>
      </w:r>
      <w:r>
        <w:rPr>
          <w:w w:val="110"/>
        </w:rPr>
        <w:t>ciento</w:t>
      </w:r>
      <w:r>
        <w:rPr>
          <w:spacing w:val="-25"/>
          <w:w w:val="110"/>
        </w:rPr>
        <w:t> </w:t>
      </w:r>
      <w:r>
        <w:rPr>
          <w:w w:val="110"/>
        </w:rPr>
        <w:t>carecen</w:t>
      </w:r>
      <w:r>
        <w:rPr>
          <w:spacing w:val="-25"/>
          <w:w w:val="110"/>
        </w:rPr>
        <w:t> </w:t>
      </w:r>
      <w:r>
        <w:rPr>
          <w:w w:val="110"/>
        </w:rPr>
        <w:t>de</w:t>
      </w:r>
      <w:r>
        <w:rPr>
          <w:spacing w:val="-25"/>
          <w:w w:val="110"/>
        </w:rPr>
        <w:t> </w:t>
      </w:r>
      <w:r>
        <w:rPr>
          <w:w w:val="110"/>
        </w:rPr>
        <w:t>sanitarios;</w:t>
      </w:r>
      <w:r>
        <w:rPr>
          <w:spacing w:val="-25"/>
          <w:w w:val="110"/>
        </w:rPr>
        <w:t> </w:t>
      </w:r>
      <w:r>
        <w:rPr>
          <w:w w:val="110"/>
        </w:rPr>
        <w:t>8 por</w:t>
      </w:r>
      <w:r>
        <w:rPr>
          <w:spacing w:val="-23"/>
          <w:w w:val="110"/>
        </w:rPr>
        <w:t> </w:t>
      </w:r>
      <w:r>
        <w:rPr>
          <w:w w:val="110"/>
        </w:rPr>
        <w:t>ciento</w:t>
      </w:r>
      <w:r>
        <w:rPr>
          <w:spacing w:val="-23"/>
          <w:w w:val="110"/>
        </w:rPr>
        <w:t> </w:t>
      </w:r>
      <w:r>
        <w:rPr>
          <w:w w:val="110"/>
        </w:rPr>
        <w:t>de</w:t>
      </w:r>
      <w:r>
        <w:rPr>
          <w:spacing w:val="-23"/>
          <w:w w:val="110"/>
        </w:rPr>
        <w:t> </w:t>
      </w:r>
      <w:r>
        <w:rPr>
          <w:w w:val="110"/>
        </w:rPr>
        <w:t>sus</w:t>
      </w:r>
      <w:r>
        <w:rPr>
          <w:spacing w:val="-23"/>
          <w:w w:val="110"/>
        </w:rPr>
        <w:t> </w:t>
      </w:r>
      <w:r>
        <w:rPr>
          <w:w w:val="110"/>
        </w:rPr>
        <w:t>viviendas</w:t>
      </w:r>
      <w:r>
        <w:rPr>
          <w:spacing w:val="-23"/>
          <w:w w:val="110"/>
        </w:rPr>
        <w:t> </w:t>
      </w:r>
      <w:r>
        <w:rPr>
          <w:w w:val="110"/>
        </w:rPr>
        <w:t>no</w:t>
      </w:r>
      <w:r>
        <w:rPr>
          <w:spacing w:val="-23"/>
          <w:w w:val="110"/>
        </w:rPr>
        <w:t> </w:t>
      </w:r>
      <w:r>
        <w:rPr>
          <w:w w:val="110"/>
        </w:rPr>
        <w:t>tiene</w:t>
      </w:r>
      <w:r>
        <w:rPr>
          <w:spacing w:val="-23"/>
          <w:w w:val="110"/>
        </w:rPr>
        <w:t> </w:t>
      </w:r>
      <w:r>
        <w:rPr>
          <w:w w:val="110"/>
        </w:rPr>
        <w:t>luz</w:t>
      </w:r>
      <w:r>
        <w:rPr>
          <w:spacing w:val="-23"/>
          <w:w w:val="110"/>
        </w:rPr>
        <w:t> </w:t>
      </w:r>
      <w:r>
        <w:rPr>
          <w:w w:val="110"/>
        </w:rPr>
        <w:t>eléctrica.</w:t>
      </w:r>
      <w:r>
        <w:rPr>
          <w:spacing w:val="-23"/>
          <w:w w:val="110"/>
        </w:rPr>
        <w:t> </w:t>
      </w:r>
      <w:r>
        <w:rPr>
          <w:w w:val="110"/>
        </w:rPr>
        <w:t>en</w:t>
      </w:r>
      <w:r>
        <w:rPr>
          <w:spacing w:val="-23"/>
          <w:w w:val="110"/>
        </w:rPr>
        <w:t> </w:t>
      </w:r>
      <w:r>
        <w:rPr>
          <w:w w:val="110"/>
        </w:rPr>
        <w:t>general</w:t>
      </w:r>
      <w:r>
        <w:rPr>
          <w:spacing w:val="-23"/>
          <w:w w:val="110"/>
        </w:rPr>
        <w:t> </w:t>
      </w:r>
      <w:r>
        <w:rPr>
          <w:w w:val="110"/>
        </w:rPr>
        <w:t>es</w:t>
      </w:r>
      <w:r>
        <w:rPr>
          <w:spacing w:val="-23"/>
          <w:w w:val="110"/>
        </w:rPr>
        <w:t> </w:t>
      </w:r>
      <w:r>
        <w:rPr>
          <w:w w:val="110"/>
        </w:rPr>
        <w:t>la</w:t>
      </w:r>
      <w:r>
        <w:rPr>
          <w:spacing w:val="-23"/>
          <w:w w:val="110"/>
        </w:rPr>
        <w:t> </w:t>
      </w:r>
      <w:r>
        <w:rPr>
          <w:w w:val="110"/>
        </w:rPr>
        <w:t>pobla- ción</w:t>
      </w:r>
      <w:r>
        <w:rPr>
          <w:spacing w:val="-27"/>
          <w:w w:val="110"/>
        </w:rPr>
        <w:t> </w:t>
      </w:r>
      <w:r>
        <w:rPr>
          <w:w w:val="110"/>
        </w:rPr>
        <w:t>de</w:t>
      </w:r>
      <w:r>
        <w:rPr>
          <w:spacing w:val="-27"/>
          <w:w w:val="110"/>
        </w:rPr>
        <w:t> </w:t>
      </w:r>
      <w:r>
        <w:rPr>
          <w:w w:val="110"/>
        </w:rPr>
        <w:t>México</w:t>
      </w:r>
      <w:r>
        <w:rPr>
          <w:spacing w:val="-27"/>
          <w:w w:val="110"/>
        </w:rPr>
        <w:t> </w:t>
      </w:r>
      <w:r>
        <w:rPr>
          <w:w w:val="110"/>
        </w:rPr>
        <w:t>que</w:t>
      </w:r>
      <w:r>
        <w:rPr>
          <w:spacing w:val="-27"/>
          <w:w w:val="110"/>
        </w:rPr>
        <w:t> </w:t>
      </w:r>
      <w:r>
        <w:rPr>
          <w:w w:val="110"/>
        </w:rPr>
        <w:t>presenta</w:t>
      </w:r>
      <w:r>
        <w:rPr>
          <w:spacing w:val="-27"/>
          <w:w w:val="110"/>
        </w:rPr>
        <w:t> </w:t>
      </w:r>
      <w:r>
        <w:rPr>
          <w:w w:val="110"/>
        </w:rPr>
        <w:t>las</w:t>
      </w:r>
      <w:r>
        <w:rPr>
          <w:spacing w:val="-27"/>
          <w:w w:val="110"/>
        </w:rPr>
        <w:t> </w:t>
      </w:r>
      <w:r>
        <w:rPr>
          <w:w w:val="110"/>
        </w:rPr>
        <w:t>peores</w:t>
      </w:r>
      <w:r>
        <w:rPr>
          <w:spacing w:val="-27"/>
          <w:w w:val="110"/>
        </w:rPr>
        <w:t> </w:t>
      </w:r>
      <w:r>
        <w:rPr>
          <w:w w:val="110"/>
        </w:rPr>
        <w:t>condiciones</w:t>
      </w:r>
      <w:r>
        <w:rPr>
          <w:spacing w:val="-27"/>
          <w:w w:val="110"/>
        </w:rPr>
        <w:t> </w:t>
      </w:r>
      <w:r>
        <w:rPr>
          <w:w w:val="110"/>
        </w:rPr>
        <w:t>de</w:t>
      </w:r>
      <w:r>
        <w:rPr>
          <w:spacing w:val="-27"/>
          <w:w w:val="110"/>
        </w:rPr>
        <w:t> </w:t>
      </w:r>
      <w:r>
        <w:rPr>
          <w:w w:val="110"/>
        </w:rPr>
        <w:t>salud</w:t>
      </w:r>
      <w:r>
        <w:rPr>
          <w:spacing w:val="-27"/>
          <w:w w:val="110"/>
        </w:rPr>
        <w:t> </w:t>
      </w:r>
      <w:r>
        <w:rPr>
          <w:w w:val="110"/>
        </w:rPr>
        <w:t>y</w:t>
      </w:r>
      <w:r>
        <w:rPr>
          <w:spacing w:val="-27"/>
          <w:w w:val="110"/>
        </w:rPr>
        <w:t> </w:t>
      </w:r>
      <w:r>
        <w:rPr>
          <w:w w:val="110"/>
        </w:rPr>
        <w:t>de</w:t>
      </w:r>
      <w:r>
        <w:rPr>
          <w:spacing w:val="-27"/>
          <w:w w:val="110"/>
        </w:rPr>
        <w:t> </w:t>
      </w:r>
      <w:r>
        <w:rPr>
          <w:w w:val="110"/>
        </w:rPr>
        <w:t>menor acceso a la educación, a pesar de que en muchas de sus etnorregiones existen</w:t>
      </w:r>
      <w:r>
        <w:rPr>
          <w:spacing w:val="-43"/>
          <w:w w:val="110"/>
        </w:rPr>
        <w:t> </w:t>
      </w:r>
      <w:r>
        <w:rPr>
          <w:w w:val="110"/>
        </w:rPr>
        <w:t>riquezas</w:t>
      </w:r>
      <w:r>
        <w:rPr>
          <w:spacing w:val="-43"/>
          <w:w w:val="110"/>
        </w:rPr>
        <w:t> </w:t>
      </w:r>
      <w:r>
        <w:rPr>
          <w:w w:val="110"/>
        </w:rPr>
        <w:t>hídricas,</w:t>
      </w:r>
      <w:r>
        <w:rPr>
          <w:spacing w:val="-43"/>
          <w:w w:val="110"/>
        </w:rPr>
        <w:t> </w:t>
      </w:r>
      <w:r>
        <w:rPr>
          <w:w w:val="110"/>
        </w:rPr>
        <w:t>mineras,</w:t>
      </w:r>
      <w:r>
        <w:rPr>
          <w:spacing w:val="-43"/>
          <w:w w:val="110"/>
        </w:rPr>
        <w:t> </w:t>
      </w:r>
      <w:r>
        <w:rPr>
          <w:w w:val="110"/>
        </w:rPr>
        <w:t>petroleras,</w:t>
      </w:r>
      <w:r>
        <w:rPr>
          <w:spacing w:val="-43"/>
          <w:w w:val="110"/>
        </w:rPr>
        <w:t> </w:t>
      </w:r>
      <w:r>
        <w:rPr>
          <w:w w:val="110"/>
        </w:rPr>
        <w:t>madereras,</w:t>
      </w:r>
      <w:r>
        <w:rPr>
          <w:spacing w:val="-43"/>
          <w:w w:val="110"/>
        </w:rPr>
        <w:t> </w:t>
      </w:r>
      <w:r>
        <w:rPr>
          <w:w w:val="110"/>
        </w:rPr>
        <w:t>fauna</w:t>
      </w:r>
      <w:r>
        <w:rPr>
          <w:spacing w:val="-43"/>
          <w:w w:val="110"/>
        </w:rPr>
        <w:t> </w:t>
      </w:r>
      <w:r>
        <w:rPr>
          <w:w w:val="110"/>
        </w:rPr>
        <w:t>silvestre, y</w:t>
      </w:r>
      <w:r>
        <w:rPr>
          <w:spacing w:val="-39"/>
          <w:w w:val="110"/>
        </w:rPr>
        <w:t> </w:t>
      </w:r>
      <w:r>
        <w:rPr>
          <w:w w:val="110"/>
        </w:rPr>
        <w:t>en</w:t>
      </w:r>
      <w:r>
        <w:rPr>
          <w:spacing w:val="-39"/>
          <w:w w:val="110"/>
        </w:rPr>
        <w:t> </w:t>
      </w:r>
      <w:r>
        <w:rPr>
          <w:w w:val="110"/>
        </w:rPr>
        <w:t>general</w:t>
      </w:r>
      <w:r>
        <w:rPr>
          <w:spacing w:val="-39"/>
          <w:w w:val="110"/>
        </w:rPr>
        <w:t> </w:t>
      </w:r>
      <w:r>
        <w:rPr>
          <w:w w:val="110"/>
        </w:rPr>
        <w:t>tesoros</w:t>
      </w:r>
      <w:r>
        <w:rPr>
          <w:spacing w:val="-39"/>
          <w:w w:val="110"/>
        </w:rPr>
        <w:t> </w:t>
      </w:r>
      <w:r>
        <w:rPr>
          <w:w w:val="110"/>
        </w:rPr>
        <w:t>naturales.</w:t>
      </w:r>
    </w:p>
    <w:p>
      <w:pPr>
        <w:pStyle w:val="BodyText"/>
        <w:spacing w:line="288" w:lineRule="exact"/>
        <w:ind w:left="567" w:right="111" w:firstLine="453"/>
        <w:jc w:val="both"/>
      </w:pPr>
      <w:r>
        <w:rPr>
          <w:w w:val="105"/>
        </w:rPr>
        <w:t>este rezago social y económico se puede demostrar en el informe de desarrollo </w:t>
      </w:r>
      <w:r>
        <w:rPr>
          <w:spacing w:val="-3"/>
          <w:w w:val="105"/>
        </w:rPr>
        <w:t>Humano </w:t>
      </w:r>
      <w:r>
        <w:rPr>
          <w:w w:val="105"/>
        </w:rPr>
        <w:t>del estado de México 2011 (publicado en 2012), el cual</w:t>
      </w:r>
      <w:r>
        <w:rPr>
          <w:spacing w:val="-10"/>
          <w:w w:val="105"/>
        </w:rPr>
        <w:t> </w:t>
      </w:r>
      <w:r>
        <w:rPr>
          <w:w w:val="105"/>
        </w:rPr>
        <w:t>registra</w:t>
      </w:r>
      <w:r>
        <w:rPr>
          <w:spacing w:val="-10"/>
          <w:w w:val="105"/>
        </w:rPr>
        <w:t> </w:t>
      </w:r>
      <w:r>
        <w:rPr>
          <w:w w:val="105"/>
        </w:rPr>
        <w:t>en</w:t>
      </w:r>
      <w:r>
        <w:rPr>
          <w:spacing w:val="-10"/>
          <w:w w:val="105"/>
        </w:rPr>
        <w:t> </w:t>
      </w:r>
      <w:r>
        <w:rPr>
          <w:w w:val="105"/>
        </w:rPr>
        <w:t>general</w:t>
      </w:r>
      <w:r>
        <w:rPr>
          <w:spacing w:val="-10"/>
          <w:w w:val="105"/>
        </w:rPr>
        <w:t> </w:t>
      </w:r>
      <w:r>
        <w:rPr>
          <w:w w:val="105"/>
        </w:rPr>
        <w:t>para</w:t>
      </w:r>
      <w:r>
        <w:rPr>
          <w:spacing w:val="-10"/>
          <w:w w:val="105"/>
        </w:rPr>
        <w:t> </w:t>
      </w:r>
      <w:r>
        <w:rPr>
          <w:w w:val="105"/>
        </w:rPr>
        <w:t>la</w:t>
      </w:r>
      <w:r>
        <w:rPr>
          <w:spacing w:val="-10"/>
          <w:w w:val="105"/>
        </w:rPr>
        <w:t> </w:t>
      </w:r>
      <w:r>
        <w:rPr>
          <w:w w:val="105"/>
        </w:rPr>
        <w:t>población</w:t>
      </w:r>
      <w:r>
        <w:rPr>
          <w:spacing w:val="-10"/>
          <w:w w:val="105"/>
        </w:rPr>
        <w:t> </w:t>
      </w:r>
      <w:r>
        <w:rPr>
          <w:w w:val="105"/>
        </w:rPr>
        <w:t>indígena</w:t>
      </w:r>
      <w:r>
        <w:rPr>
          <w:spacing w:val="-10"/>
          <w:w w:val="105"/>
        </w:rPr>
        <w:t> </w:t>
      </w:r>
      <w:r>
        <w:rPr>
          <w:w w:val="105"/>
        </w:rPr>
        <w:t>los</w:t>
      </w:r>
      <w:r>
        <w:rPr>
          <w:spacing w:val="-10"/>
          <w:w w:val="105"/>
        </w:rPr>
        <w:t> </w:t>
      </w:r>
      <w:r>
        <w:rPr>
          <w:w w:val="105"/>
        </w:rPr>
        <w:t>menores</w:t>
      </w:r>
      <w:r>
        <w:rPr>
          <w:spacing w:val="-10"/>
          <w:w w:val="105"/>
        </w:rPr>
        <w:t> </w:t>
      </w:r>
      <w:r>
        <w:rPr>
          <w:w w:val="105"/>
        </w:rPr>
        <w:t>niveles</w:t>
      </w:r>
      <w:r>
        <w:rPr>
          <w:spacing w:val="-10"/>
          <w:w w:val="105"/>
        </w:rPr>
        <w:t> </w:t>
      </w:r>
      <w:r>
        <w:rPr>
          <w:w w:val="105"/>
        </w:rPr>
        <w:t>de desarrollo</w:t>
      </w:r>
      <w:r>
        <w:rPr>
          <w:spacing w:val="-7"/>
          <w:w w:val="105"/>
        </w:rPr>
        <w:t> </w:t>
      </w:r>
      <w:r>
        <w:rPr>
          <w:w w:val="105"/>
        </w:rPr>
        <w:t>humano</w:t>
      </w:r>
      <w:r>
        <w:rPr>
          <w:spacing w:val="-7"/>
          <w:w w:val="105"/>
        </w:rPr>
        <w:t> </w:t>
      </w:r>
      <w:r>
        <w:rPr>
          <w:w w:val="105"/>
        </w:rPr>
        <w:t>en</w:t>
      </w:r>
      <w:r>
        <w:rPr>
          <w:spacing w:val="-7"/>
          <w:w w:val="105"/>
        </w:rPr>
        <w:t> </w:t>
      </w:r>
      <w:r>
        <w:rPr>
          <w:w w:val="105"/>
        </w:rPr>
        <w:t>la</w:t>
      </w:r>
      <w:r>
        <w:rPr>
          <w:spacing w:val="-7"/>
          <w:w w:val="105"/>
        </w:rPr>
        <w:t> </w:t>
      </w:r>
      <w:r>
        <w:rPr>
          <w:w w:val="105"/>
        </w:rPr>
        <w:t>entidad.</w:t>
      </w:r>
      <w:r>
        <w:rPr>
          <w:spacing w:val="-7"/>
          <w:w w:val="105"/>
        </w:rPr>
        <w:t> </w:t>
      </w:r>
      <w:r>
        <w:rPr>
          <w:w w:val="105"/>
        </w:rPr>
        <w:t>en</w:t>
      </w:r>
      <w:r>
        <w:rPr>
          <w:spacing w:val="-7"/>
          <w:w w:val="105"/>
        </w:rPr>
        <w:t> </w:t>
      </w:r>
      <w:r>
        <w:rPr>
          <w:w w:val="105"/>
        </w:rPr>
        <w:t>este</w:t>
      </w:r>
      <w:r>
        <w:rPr>
          <w:spacing w:val="-7"/>
          <w:w w:val="105"/>
        </w:rPr>
        <w:t> </w:t>
      </w:r>
      <w:r>
        <w:rPr>
          <w:w w:val="105"/>
        </w:rPr>
        <w:t>sentido,</w:t>
      </w:r>
      <w:r>
        <w:rPr>
          <w:spacing w:val="-7"/>
          <w:w w:val="105"/>
        </w:rPr>
        <w:t> </w:t>
      </w:r>
      <w:r>
        <w:rPr>
          <w:w w:val="105"/>
        </w:rPr>
        <w:t>y</w:t>
      </w:r>
      <w:r>
        <w:rPr>
          <w:spacing w:val="-7"/>
          <w:w w:val="105"/>
        </w:rPr>
        <w:t> </w:t>
      </w:r>
      <w:r>
        <w:rPr>
          <w:w w:val="105"/>
        </w:rPr>
        <w:t>teniendo</w:t>
      </w:r>
      <w:r>
        <w:rPr>
          <w:spacing w:val="-7"/>
          <w:w w:val="105"/>
        </w:rPr>
        <w:t> </w:t>
      </w:r>
      <w:r>
        <w:rPr>
          <w:w w:val="105"/>
        </w:rPr>
        <w:t>en</w:t>
      </w:r>
      <w:r>
        <w:rPr>
          <w:spacing w:val="-7"/>
          <w:w w:val="105"/>
        </w:rPr>
        <w:t> </w:t>
      </w:r>
      <w:r>
        <w:rPr>
          <w:w w:val="105"/>
        </w:rPr>
        <w:t>cuenta</w:t>
      </w:r>
      <w:r>
        <w:rPr>
          <w:spacing w:val="-7"/>
          <w:w w:val="105"/>
        </w:rPr>
        <w:t> </w:t>
      </w:r>
      <w:r>
        <w:rPr>
          <w:w w:val="105"/>
        </w:rPr>
        <w:t>las exigencias de inclusión social que los indígenas solicitan en las diversas instancias gubernamentales, se presenta de manera urgente la necesidad de conocer las condiciones étnicas y sociodemográficas de la población para establece políticas públicas que orienten la atención a los pueblos y comunidades indígenas del estado de México, a través de programas de desarrollo integral que den respuesta a los diversos y complejos proble- mas que les</w:t>
      </w:r>
      <w:r>
        <w:rPr>
          <w:spacing w:val="-23"/>
          <w:w w:val="105"/>
        </w:rPr>
        <w:t> </w:t>
      </w:r>
      <w:r>
        <w:rPr>
          <w:w w:val="105"/>
        </w:rPr>
        <w:t>aquejan.</w:t>
      </w:r>
    </w:p>
    <w:p>
      <w:pPr>
        <w:spacing w:after="0" w:line="288" w:lineRule="exact"/>
        <w:jc w:val="both"/>
        <w:sectPr>
          <w:pgSz w:w="9360" w:h="12480"/>
          <w:pgMar w:header="0" w:footer="0" w:top="620" w:bottom="280" w:left="680" w:right="1020"/>
        </w:sectPr>
      </w:pPr>
    </w:p>
    <w:p>
      <w:pPr>
        <w:pStyle w:val="BodyText"/>
        <w:rPr>
          <w:sz w:val="20"/>
        </w:rPr>
      </w:pPr>
    </w:p>
    <w:p>
      <w:pPr>
        <w:pStyle w:val="BodyText"/>
        <w:spacing w:line="288" w:lineRule="exact" w:before="189"/>
        <w:ind w:left="114" w:right="598" w:firstLine="453"/>
        <w:jc w:val="both"/>
      </w:pPr>
      <w:r>
        <w:rPr>
          <w:spacing w:val="-3"/>
          <w:w w:val="105"/>
        </w:rPr>
        <w:t>Para </w:t>
      </w:r>
      <w:r>
        <w:rPr>
          <w:w w:val="105"/>
        </w:rPr>
        <w:t>cumplir con este propósito, el centro de investigación y estu- dios </w:t>
      </w:r>
      <w:r>
        <w:rPr>
          <w:spacing w:val="-3"/>
          <w:w w:val="105"/>
        </w:rPr>
        <w:t>Avanzados </w:t>
      </w:r>
      <w:r>
        <w:rPr>
          <w:w w:val="105"/>
        </w:rPr>
        <w:t>de la Población (cieAP) de la Universidad </w:t>
      </w:r>
      <w:r>
        <w:rPr>
          <w:spacing w:val="-3"/>
          <w:w w:val="105"/>
        </w:rPr>
        <w:t>Autónoma  </w:t>
      </w:r>
      <w:r>
        <w:rPr>
          <w:w w:val="105"/>
        </w:rPr>
        <w:t>del estado de México, inicia con este primer trabajo un acercamiento al conocimiento de la configuración sociodemográfica de la población in- dígena de la entidad, teniendo en cuenta que los grandes desafíos de</w:t>
      </w:r>
      <w:r>
        <w:rPr>
          <w:spacing w:val="-42"/>
          <w:w w:val="105"/>
        </w:rPr>
        <w:t> </w:t>
      </w:r>
      <w:r>
        <w:rPr>
          <w:w w:val="105"/>
        </w:rPr>
        <w:t>esta complejidad se presentan, entre muchos otros, en los arreglos familiares, la fecundidad, su esperanza de vida, el empleo, la juventud, el enveje- cimiento, la migración interna, la migración internacional, las uniones conyugales, las prácticas sexuales y reproductivas, la marginación, la in- clusión</w:t>
      </w:r>
      <w:r>
        <w:rPr>
          <w:spacing w:val="-16"/>
          <w:w w:val="105"/>
        </w:rPr>
        <w:t> </w:t>
      </w:r>
      <w:r>
        <w:rPr>
          <w:w w:val="105"/>
        </w:rPr>
        <w:t>y</w:t>
      </w:r>
      <w:r>
        <w:rPr>
          <w:spacing w:val="-16"/>
          <w:w w:val="105"/>
        </w:rPr>
        <w:t> </w:t>
      </w:r>
      <w:r>
        <w:rPr>
          <w:w w:val="105"/>
        </w:rPr>
        <w:t>la</w:t>
      </w:r>
      <w:r>
        <w:rPr>
          <w:spacing w:val="-16"/>
          <w:w w:val="105"/>
        </w:rPr>
        <w:t> </w:t>
      </w:r>
      <w:r>
        <w:rPr>
          <w:w w:val="105"/>
        </w:rPr>
        <w:t>exclusión</w:t>
      </w:r>
      <w:r>
        <w:rPr>
          <w:spacing w:val="-16"/>
          <w:w w:val="105"/>
        </w:rPr>
        <w:t> </w:t>
      </w:r>
      <w:r>
        <w:rPr>
          <w:w w:val="105"/>
        </w:rPr>
        <w:t>social,</w:t>
      </w:r>
      <w:r>
        <w:rPr>
          <w:spacing w:val="-16"/>
          <w:w w:val="105"/>
        </w:rPr>
        <w:t> </w:t>
      </w:r>
      <w:r>
        <w:rPr>
          <w:w w:val="105"/>
        </w:rPr>
        <w:t>que</w:t>
      </w:r>
      <w:r>
        <w:rPr>
          <w:spacing w:val="-16"/>
          <w:w w:val="105"/>
        </w:rPr>
        <w:t> </w:t>
      </w:r>
      <w:r>
        <w:rPr>
          <w:w w:val="105"/>
        </w:rPr>
        <w:t>bien</w:t>
      </w:r>
      <w:r>
        <w:rPr>
          <w:spacing w:val="-16"/>
          <w:w w:val="105"/>
        </w:rPr>
        <w:t> </w:t>
      </w:r>
      <w:r>
        <w:rPr>
          <w:w w:val="105"/>
        </w:rPr>
        <w:t>podrían</w:t>
      </w:r>
      <w:r>
        <w:rPr>
          <w:spacing w:val="-16"/>
          <w:w w:val="105"/>
        </w:rPr>
        <w:t> </w:t>
      </w:r>
      <w:r>
        <w:rPr>
          <w:w w:val="105"/>
        </w:rPr>
        <w:t>enumerarse</w:t>
      </w:r>
      <w:r>
        <w:rPr>
          <w:spacing w:val="-16"/>
          <w:w w:val="105"/>
        </w:rPr>
        <w:t> </w:t>
      </w:r>
      <w:r>
        <w:rPr>
          <w:w w:val="105"/>
        </w:rPr>
        <w:t>en</w:t>
      </w:r>
      <w:r>
        <w:rPr>
          <w:spacing w:val="-16"/>
          <w:w w:val="105"/>
        </w:rPr>
        <w:t> </w:t>
      </w:r>
      <w:r>
        <w:rPr>
          <w:w w:val="105"/>
        </w:rPr>
        <w:t>áreas</w:t>
      </w:r>
      <w:r>
        <w:rPr>
          <w:spacing w:val="-16"/>
          <w:w w:val="105"/>
        </w:rPr>
        <w:t> </w:t>
      </w:r>
      <w:r>
        <w:rPr>
          <w:w w:val="105"/>
        </w:rPr>
        <w:t>que</w:t>
      </w:r>
      <w:r>
        <w:rPr>
          <w:spacing w:val="-16"/>
          <w:w w:val="105"/>
        </w:rPr>
        <w:t> </w:t>
      </w:r>
      <w:r>
        <w:rPr>
          <w:w w:val="105"/>
        </w:rPr>
        <w:t>es preciso cubrir al buscar una investigación lo más completa posible sobre su composición y estructura</w:t>
      </w:r>
      <w:r>
        <w:rPr>
          <w:spacing w:val="5"/>
          <w:w w:val="105"/>
        </w:rPr>
        <w:t> </w:t>
      </w:r>
      <w:r>
        <w:rPr>
          <w:w w:val="105"/>
        </w:rPr>
        <w:t>demográfica.</w:t>
      </w:r>
    </w:p>
    <w:p>
      <w:pPr>
        <w:pStyle w:val="BodyText"/>
        <w:spacing w:line="288" w:lineRule="exact"/>
        <w:ind w:left="114" w:right="598" w:firstLine="453"/>
        <w:jc w:val="both"/>
      </w:pPr>
      <w:r>
        <w:rPr>
          <w:w w:val="110"/>
        </w:rPr>
        <w:t>esta</w:t>
      </w:r>
      <w:r>
        <w:rPr>
          <w:spacing w:val="-35"/>
          <w:w w:val="110"/>
        </w:rPr>
        <w:t> </w:t>
      </w:r>
      <w:r>
        <w:rPr>
          <w:w w:val="110"/>
        </w:rPr>
        <w:t>publicación</w:t>
      </w:r>
      <w:r>
        <w:rPr>
          <w:spacing w:val="-35"/>
          <w:w w:val="110"/>
        </w:rPr>
        <w:t> </w:t>
      </w:r>
      <w:r>
        <w:rPr>
          <w:w w:val="110"/>
        </w:rPr>
        <w:t>ofrece</w:t>
      </w:r>
      <w:r>
        <w:rPr>
          <w:spacing w:val="-35"/>
          <w:w w:val="110"/>
        </w:rPr>
        <w:t> </w:t>
      </w:r>
      <w:r>
        <w:rPr>
          <w:w w:val="110"/>
        </w:rPr>
        <w:t>un</w:t>
      </w:r>
      <w:r>
        <w:rPr>
          <w:spacing w:val="-35"/>
          <w:w w:val="110"/>
        </w:rPr>
        <w:t> </w:t>
      </w:r>
      <w:r>
        <w:rPr>
          <w:w w:val="110"/>
        </w:rPr>
        <w:t>panorama</w:t>
      </w:r>
      <w:r>
        <w:rPr>
          <w:spacing w:val="-35"/>
          <w:w w:val="110"/>
        </w:rPr>
        <w:t> </w:t>
      </w:r>
      <w:r>
        <w:rPr>
          <w:w w:val="110"/>
        </w:rPr>
        <w:t>de</w:t>
      </w:r>
      <w:r>
        <w:rPr>
          <w:spacing w:val="-35"/>
          <w:w w:val="110"/>
        </w:rPr>
        <w:t> </w:t>
      </w:r>
      <w:r>
        <w:rPr>
          <w:w w:val="110"/>
        </w:rPr>
        <w:t>las</w:t>
      </w:r>
      <w:r>
        <w:rPr>
          <w:spacing w:val="-35"/>
          <w:w w:val="110"/>
        </w:rPr>
        <w:t> </w:t>
      </w:r>
      <w:r>
        <w:rPr>
          <w:w w:val="110"/>
        </w:rPr>
        <w:t>etnorregiones</w:t>
      </w:r>
      <w:r>
        <w:rPr>
          <w:spacing w:val="-35"/>
          <w:w w:val="110"/>
        </w:rPr>
        <w:t> </w:t>
      </w:r>
      <w:r>
        <w:rPr>
          <w:w w:val="110"/>
        </w:rPr>
        <w:t>indígenas del</w:t>
      </w:r>
      <w:r>
        <w:rPr>
          <w:spacing w:val="-45"/>
          <w:w w:val="110"/>
        </w:rPr>
        <w:t> </w:t>
      </w:r>
      <w:r>
        <w:rPr>
          <w:w w:val="110"/>
        </w:rPr>
        <w:t>estado</w:t>
      </w:r>
      <w:r>
        <w:rPr>
          <w:spacing w:val="-45"/>
          <w:w w:val="110"/>
        </w:rPr>
        <w:t> </w:t>
      </w:r>
      <w:r>
        <w:rPr>
          <w:w w:val="110"/>
        </w:rPr>
        <w:t>de</w:t>
      </w:r>
      <w:r>
        <w:rPr>
          <w:spacing w:val="-45"/>
          <w:w w:val="110"/>
        </w:rPr>
        <w:t> </w:t>
      </w:r>
      <w:r>
        <w:rPr>
          <w:w w:val="110"/>
        </w:rPr>
        <w:t>México,</w:t>
      </w:r>
      <w:r>
        <w:rPr>
          <w:spacing w:val="-45"/>
          <w:w w:val="110"/>
        </w:rPr>
        <w:t> </w:t>
      </w:r>
      <w:r>
        <w:rPr>
          <w:w w:val="110"/>
        </w:rPr>
        <w:t>las</w:t>
      </w:r>
      <w:r>
        <w:rPr>
          <w:spacing w:val="-45"/>
          <w:w w:val="110"/>
        </w:rPr>
        <w:t> </w:t>
      </w:r>
      <w:r>
        <w:rPr>
          <w:w w:val="110"/>
        </w:rPr>
        <w:t>cuales</w:t>
      </w:r>
      <w:r>
        <w:rPr>
          <w:spacing w:val="-45"/>
          <w:w w:val="110"/>
        </w:rPr>
        <w:t> </w:t>
      </w:r>
      <w:r>
        <w:rPr>
          <w:w w:val="110"/>
        </w:rPr>
        <w:t>se</w:t>
      </w:r>
      <w:r>
        <w:rPr>
          <w:spacing w:val="-45"/>
          <w:w w:val="110"/>
        </w:rPr>
        <w:t> </w:t>
      </w:r>
      <w:r>
        <w:rPr>
          <w:w w:val="110"/>
        </w:rPr>
        <w:t>caracterizan</w:t>
      </w:r>
      <w:r>
        <w:rPr>
          <w:spacing w:val="-45"/>
          <w:w w:val="110"/>
        </w:rPr>
        <w:t> </w:t>
      </w:r>
      <w:r>
        <w:rPr>
          <w:w w:val="110"/>
        </w:rPr>
        <w:t>por</w:t>
      </w:r>
      <w:r>
        <w:rPr>
          <w:spacing w:val="-45"/>
          <w:w w:val="110"/>
        </w:rPr>
        <w:t> </w:t>
      </w:r>
      <w:r>
        <w:rPr>
          <w:w w:val="110"/>
        </w:rPr>
        <w:t>ser</w:t>
      </w:r>
      <w:r>
        <w:rPr>
          <w:spacing w:val="-45"/>
          <w:w w:val="110"/>
        </w:rPr>
        <w:t> </w:t>
      </w:r>
      <w:r>
        <w:rPr>
          <w:w w:val="110"/>
        </w:rPr>
        <w:t>espacios</w:t>
      </w:r>
      <w:r>
        <w:rPr>
          <w:spacing w:val="-45"/>
          <w:w w:val="110"/>
        </w:rPr>
        <w:t> </w:t>
      </w:r>
      <w:r>
        <w:rPr>
          <w:w w:val="110"/>
        </w:rPr>
        <w:t>geográfi- cos</w:t>
      </w:r>
      <w:r>
        <w:rPr>
          <w:spacing w:val="-37"/>
          <w:w w:val="110"/>
        </w:rPr>
        <w:t> </w:t>
      </w:r>
      <w:r>
        <w:rPr>
          <w:w w:val="110"/>
        </w:rPr>
        <w:t>étnicos</w:t>
      </w:r>
      <w:r>
        <w:rPr>
          <w:spacing w:val="-37"/>
          <w:w w:val="110"/>
        </w:rPr>
        <w:t> </w:t>
      </w:r>
      <w:r>
        <w:rPr>
          <w:w w:val="110"/>
        </w:rPr>
        <w:t>delimitados</w:t>
      </w:r>
      <w:r>
        <w:rPr>
          <w:spacing w:val="-37"/>
          <w:w w:val="110"/>
        </w:rPr>
        <w:t> </w:t>
      </w:r>
      <w:r>
        <w:rPr>
          <w:w w:val="110"/>
        </w:rPr>
        <w:t>en</w:t>
      </w:r>
      <w:r>
        <w:rPr>
          <w:spacing w:val="-37"/>
          <w:w w:val="110"/>
        </w:rPr>
        <w:t> </w:t>
      </w:r>
      <w:r>
        <w:rPr>
          <w:w w:val="110"/>
        </w:rPr>
        <w:t>un</w:t>
      </w:r>
      <w:r>
        <w:rPr>
          <w:spacing w:val="-37"/>
          <w:w w:val="110"/>
        </w:rPr>
        <w:t> </w:t>
      </w:r>
      <w:r>
        <w:rPr>
          <w:w w:val="110"/>
        </w:rPr>
        <w:t>sentido</w:t>
      </w:r>
      <w:r>
        <w:rPr>
          <w:spacing w:val="-37"/>
          <w:w w:val="110"/>
        </w:rPr>
        <w:t> </w:t>
      </w:r>
      <w:r>
        <w:rPr>
          <w:spacing w:val="-3"/>
          <w:w w:val="110"/>
        </w:rPr>
        <w:t>amplio</w:t>
      </w:r>
      <w:r>
        <w:rPr>
          <w:spacing w:val="-37"/>
          <w:w w:val="110"/>
        </w:rPr>
        <w:t> </w:t>
      </w:r>
      <w:r>
        <w:rPr>
          <w:w w:val="110"/>
        </w:rPr>
        <w:t>a</w:t>
      </w:r>
      <w:r>
        <w:rPr>
          <w:spacing w:val="-37"/>
          <w:w w:val="110"/>
        </w:rPr>
        <w:t> </w:t>
      </w:r>
      <w:r>
        <w:rPr>
          <w:spacing w:val="-3"/>
          <w:w w:val="110"/>
        </w:rPr>
        <w:t>nivel</w:t>
      </w:r>
      <w:r>
        <w:rPr>
          <w:spacing w:val="-37"/>
          <w:w w:val="110"/>
        </w:rPr>
        <w:t> </w:t>
      </w:r>
      <w:r>
        <w:rPr>
          <w:spacing w:val="-4"/>
          <w:w w:val="110"/>
        </w:rPr>
        <w:t>municipio.</w:t>
      </w:r>
    </w:p>
    <w:p>
      <w:pPr>
        <w:pStyle w:val="BodyText"/>
        <w:spacing w:line="288" w:lineRule="exact"/>
        <w:ind w:left="114" w:right="598" w:firstLine="453"/>
        <w:jc w:val="both"/>
      </w:pPr>
      <w:r>
        <w:rPr>
          <w:w w:val="110"/>
        </w:rPr>
        <w:t>Aquellos que tradicional e históricamente han sido habitados por indígenas,</w:t>
      </w:r>
      <w:r>
        <w:rPr>
          <w:spacing w:val="-48"/>
          <w:w w:val="110"/>
        </w:rPr>
        <w:t> </w:t>
      </w:r>
      <w:r>
        <w:rPr>
          <w:w w:val="110"/>
        </w:rPr>
        <w:t>campesinos</w:t>
      </w:r>
      <w:r>
        <w:rPr>
          <w:spacing w:val="-48"/>
          <w:w w:val="110"/>
        </w:rPr>
        <w:t> </w:t>
      </w:r>
      <w:r>
        <w:rPr>
          <w:w w:val="110"/>
        </w:rPr>
        <w:t>y</w:t>
      </w:r>
      <w:r>
        <w:rPr>
          <w:spacing w:val="-48"/>
          <w:w w:val="110"/>
        </w:rPr>
        <w:t> </w:t>
      </w:r>
      <w:r>
        <w:rPr>
          <w:w w:val="110"/>
        </w:rPr>
        <w:t>población</w:t>
      </w:r>
      <w:r>
        <w:rPr>
          <w:spacing w:val="-48"/>
          <w:w w:val="110"/>
        </w:rPr>
        <w:t> </w:t>
      </w:r>
      <w:r>
        <w:rPr>
          <w:w w:val="110"/>
        </w:rPr>
        <w:t>mestiza.</w:t>
      </w:r>
      <w:r>
        <w:rPr>
          <w:spacing w:val="-48"/>
          <w:w w:val="110"/>
        </w:rPr>
        <w:t> </w:t>
      </w:r>
      <w:r>
        <w:rPr>
          <w:w w:val="110"/>
        </w:rPr>
        <w:t>Son</w:t>
      </w:r>
      <w:r>
        <w:rPr>
          <w:spacing w:val="-48"/>
          <w:w w:val="110"/>
        </w:rPr>
        <w:t> </w:t>
      </w:r>
      <w:r>
        <w:rPr>
          <w:w w:val="110"/>
        </w:rPr>
        <w:t>etnorregiones</w:t>
      </w:r>
      <w:r>
        <w:rPr>
          <w:spacing w:val="-48"/>
          <w:w w:val="110"/>
        </w:rPr>
        <w:t> </w:t>
      </w:r>
      <w:r>
        <w:rPr>
          <w:w w:val="110"/>
        </w:rPr>
        <w:t>hoy</w:t>
      </w:r>
      <w:r>
        <w:rPr>
          <w:spacing w:val="-48"/>
          <w:w w:val="110"/>
        </w:rPr>
        <w:t> </w:t>
      </w:r>
      <w:r>
        <w:rPr>
          <w:w w:val="110"/>
        </w:rPr>
        <w:t>en</w:t>
      </w:r>
      <w:r>
        <w:rPr>
          <w:spacing w:val="-48"/>
          <w:w w:val="110"/>
        </w:rPr>
        <w:t> </w:t>
      </w:r>
      <w:r>
        <w:rPr>
          <w:w w:val="110"/>
        </w:rPr>
        <w:t>día con</w:t>
      </w:r>
      <w:r>
        <w:rPr>
          <w:spacing w:val="-41"/>
          <w:w w:val="110"/>
        </w:rPr>
        <w:t> </w:t>
      </w:r>
      <w:r>
        <w:rPr>
          <w:w w:val="110"/>
        </w:rPr>
        <w:t>relaciones</w:t>
      </w:r>
      <w:r>
        <w:rPr>
          <w:spacing w:val="-41"/>
          <w:w w:val="110"/>
        </w:rPr>
        <w:t> </w:t>
      </w:r>
      <w:r>
        <w:rPr>
          <w:w w:val="110"/>
        </w:rPr>
        <w:t>sociales</w:t>
      </w:r>
      <w:r>
        <w:rPr>
          <w:spacing w:val="-41"/>
          <w:w w:val="110"/>
        </w:rPr>
        <w:t> </w:t>
      </w:r>
      <w:r>
        <w:rPr>
          <w:w w:val="110"/>
        </w:rPr>
        <w:t>y</w:t>
      </w:r>
      <w:r>
        <w:rPr>
          <w:spacing w:val="-41"/>
          <w:w w:val="110"/>
        </w:rPr>
        <w:t> </w:t>
      </w:r>
      <w:r>
        <w:rPr>
          <w:w w:val="110"/>
        </w:rPr>
        <w:t>culturales</w:t>
      </w:r>
      <w:r>
        <w:rPr>
          <w:spacing w:val="-41"/>
          <w:w w:val="110"/>
        </w:rPr>
        <w:t> </w:t>
      </w:r>
      <w:r>
        <w:rPr>
          <w:w w:val="110"/>
        </w:rPr>
        <w:t>diversas,</w:t>
      </w:r>
      <w:r>
        <w:rPr>
          <w:spacing w:val="-41"/>
          <w:w w:val="110"/>
        </w:rPr>
        <w:t> </w:t>
      </w:r>
      <w:r>
        <w:rPr>
          <w:w w:val="110"/>
        </w:rPr>
        <w:t>es</w:t>
      </w:r>
      <w:r>
        <w:rPr>
          <w:spacing w:val="-41"/>
          <w:w w:val="110"/>
        </w:rPr>
        <w:t> </w:t>
      </w:r>
      <w:r>
        <w:rPr>
          <w:w w:val="110"/>
        </w:rPr>
        <w:t>decir</w:t>
      </w:r>
      <w:r>
        <w:rPr>
          <w:spacing w:val="-41"/>
          <w:w w:val="110"/>
        </w:rPr>
        <w:t> </w:t>
      </w:r>
      <w:r>
        <w:rPr>
          <w:w w:val="110"/>
        </w:rPr>
        <w:t>etnorregiones</w:t>
      </w:r>
      <w:r>
        <w:rPr>
          <w:spacing w:val="-41"/>
          <w:w w:val="110"/>
        </w:rPr>
        <w:t> </w:t>
      </w:r>
      <w:r>
        <w:rPr>
          <w:spacing w:val="-3"/>
          <w:w w:val="110"/>
        </w:rPr>
        <w:t>inter- </w:t>
      </w:r>
      <w:r>
        <w:rPr>
          <w:w w:val="110"/>
        </w:rPr>
        <w:t>culturales,</w:t>
      </w:r>
      <w:r>
        <w:rPr>
          <w:spacing w:val="-34"/>
          <w:w w:val="110"/>
        </w:rPr>
        <w:t> </w:t>
      </w:r>
      <w:r>
        <w:rPr>
          <w:w w:val="110"/>
        </w:rPr>
        <w:t>las</w:t>
      </w:r>
      <w:r>
        <w:rPr>
          <w:spacing w:val="-34"/>
          <w:w w:val="110"/>
        </w:rPr>
        <w:t> </w:t>
      </w:r>
      <w:r>
        <w:rPr>
          <w:w w:val="110"/>
        </w:rPr>
        <w:t>cuales</w:t>
      </w:r>
      <w:r>
        <w:rPr>
          <w:spacing w:val="-34"/>
          <w:w w:val="110"/>
        </w:rPr>
        <w:t> </w:t>
      </w:r>
      <w:r>
        <w:rPr>
          <w:w w:val="110"/>
        </w:rPr>
        <w:t>han</w:t>
      </w:r>
      <w:r>
        <w:rPr>
          <w:spacing w:val="-34"/>
          <w:w w:val="110"/>
        </w:rPr>
        <w:t> </w:t>
      </w:r>
      <w:r>
        <w:rPr>
          <w:w w:val="110"/>
        </w:rPr>
        <w:t>sido</w:t>
      </w:r>
      <w:r>
        <w:rPr>
          <w:spacing w:val="-34"/>
          <w:w w:val="110"/>
        </w:rPr>
        <w:t> </w:t>
      </w:r>
      <w:r>
        <w:rPr>
          <w:w w:val="110"/>
        </w:rPr>
        <w:t>reconfiguradas</w:t>
      </w:r>
      <w:r>
        <w:rPr>
          <w:spacing w:val="-34"/>
          <w:w w:val="110"/>
        </w:rPr>
        <w:t> </w:t>
      </w:r>
      <w:r>
        <w:rPr>
          <w:w w:val="110"/>
        </w:rPr>
        <w:t>en</w:t>
      </w:r>
      <w:r>
        <w:rPr>
          <w:spacing w:val="-34"/>
          <w:w w:val="110"/>
        </w:rPr>
        <w:t> </w:t>
      </w:r>
      <w:r>
        <w:rPr>
          <w:w w:val="110"/>
        </w:rPr>
        <w:t>lo</w:t>
      </w:r>
      <w:r>
        <w:rPr>
          <w:spacing w:val="-34"/>
          <w:w w:val="110"/>
        </w:rPr>
        <w:t> </w:t>
      </w:r>
      <w:r>
        <w:rPr>
          <w:w w:val="110"/>
        </w:rPr>
        <w:t>económico,</w:t>
      </w:r>
      <w:r>
        <w:rPr>
          <w:spacing w:val="-34"/>
          <w:w w:val="110"/>
        </w:rPr>
        <w:t> </w:t>
      </w:r>
      <w:r>
        <w:rPr>
          <w:w w:val="110"/>
        </w:rPr>
        <w:t>lo</w:t>
      </w:r>
      <w:r>
        <w:rPr>
          <w:spacing w:val="-34"/>
          <w:w w:val="110"/>
        </w:rPr>
        <w:t> </w:t>
      </w:r>
      <w:r>
        <w:rPr>
          <w:w w:val="110"/>
        </w:rPr>
        <w:t>social, lo</w:t>
      </w:r>
      <w:r>
        <w:rPr>
          <w:spacing w:val="-45"/>
          <w:w w:val="110"/>
        </w:rPr>
        <w:t> </w:t>
      </w:r>
      <w:r>
        <w:rPr>
          <w:w w:val="110"/>
        </w:rPr>
        <w:t>cultural,</w:t>
      </w:r>
      <w:r>
        <w:rPr>
          <w:spacing w:val="-45"/>
          <w:w w:val="110"/>
        </w:rPr>
        <w:t> </w:t>
      </w:r>
      <w:r>
        <w:rPr>
          <w:w w:val="110"/>
        </w:rPr>
        <w:t>lo</w:t>
      </w:r>
      <w:r>
        <w:rPr>
          <w:spacing w:val="-45"/>
          <w:w w:val="110"/>
        </w:rPr>
        <w:t> </w:t>
      </w:r>
      <w:r>
        <w:rPr>
          <w:w w:val="110"/>
        </w:rPr>
        <w:t>político</w:t>
      </w:r>
      <w:r>
        <w:rPr>
          <w:spacing w:val="-45"/>
          <w:w w:val="110"/>
        </w:rPr>
        <w:t> </w:t>
      </w:r>
      <w:r>
        <w:rPr>
          <w:w w:val="110"/>
        </w:rPr>
        <w:t>y</w:t>
      </w:r>
      <w:r>
        <w:rPr>
          <w:spacing w:val="-45"/>
          <w:w w:val="110"/>
        </w:rPr>
        <w:t> </w:t>
      </w:r>
      <w:r>
        <w:rPr>
          <w:w w:val="110"/>
        </w:rPr>
        <w:t>lo</w:t>
      </w:r>
      <w:r>
        <w:rPr>
          <w:spacing w:val="-45"/>
          <w:w w:val="110"/>
        </w:rPr>
        <w:t> </w:t>
      </w:r>
      <w:r>
        <w:rPr>
          <w:w w:val="110"/>
        </w:rPr>
        <w:t>lingüístico,</w:t>
      </w:r>
      <w:r>
        <w:rPr>
          <w:spacing w:val="-45"/>
          <w:w w:val="110"/>
        </w:rPr>
        <w:t> </w:t>
      </w:r>
      <w:r>
        <w:rPr>
          <w:w w:val="110"/>
        </w:rPr>
        <w:t>en</w:t>
      </w:r>
      <w:r>
        <w:rPr>
          <w:spacing w:val="-45"/>
          <w:w w:val="110"/>
        </w:rPr>
        <w:t> </w:t>
      </w:r>
      <w:r>
        <w:rPr>
          <w:w w:val="110"/>
        </w:rPr>
        <w:t>constantes</w:t>
      </w:r>
      <w:r>
        <w:rPr>
          <w:spacing w:val="-45"/>
          <w:w w:val="110"/>
        </w:rPr>
        <w:t> </w:t>
      </w:r>
      <w:r>
        <w:rPr>
          <w:w w:val="110"/>
        </w:rPr>
        <w:t>procesos</w:t>
      </w:r>
      <w:r>
        <w:rPr>
          <w:spacing w:val="-45"/>
          <w:w w:val="110"/>
        </w:rPr>
        <w:t> </w:t>
      </w:r>
      <w:r>
        <w:rPr>
          <w:w w:val="110"/>
        </w:rPr>
        <w:t>de</w:t>
      </w:r>
      <w:r>
        <w:rPr>
          <w:spacing w:val="-45"/>
          <w:w w:val="110"/>
        </w:rPr>
        <w:t> </w:t>
      </w:r>
      <w:r>
        <w:rPr>
          <w:w w:val="110"/>
        </w:rPr>
        <w:t>continui- dades,</w:t>
      </w:r>
      <w:r>
        <w:rPr>
          <w:spacing w:val="-39"/>
          <w:w w:val="110"/>
        </w:rPr>
        <w:t> </w:t>
      </w:r>
      <w:r>
        <w:rPr>
          <w:w w:val="110"/>
        </w:rPr>
        <w:t>de</w:t>
      </w:r>
      <w:r>
        <w:rPr>
          <w:spacing w:val="-39"/>
          <w:w w:val="110"/>
        </w:rPr>
        <w:t> </w:t>
      </w:r>
      <w:r>
        <w:rPr>
          <w:w w:val="110"/>
        </w:rPr>
        <w:t>transformación,</w:t>
      </w:r>
      <w:r>
        <w:rPr>
          <w:spacing w:val="-39"/>
          <w:w w:val="110"/>
        </w:rPr>
        <w:t> </w:t>
      </w:r>
      <w:r>
        <w:rPr>
          <w:w w:val="110"/>
        </w:rPr>
        <w:t>y</w:t>
      </w:r>
      <w:r>
        <w:rPr>
          <w:spacing w:val="-39"/>
          <w:w w:val="110"/>
        </w:rPr>
        <w:t> </w:t>
      </w:r>
      <w:r>
        <w:rPr>
          <w:w w:val="110"/>
        </w:rPr>
        <w:t>de</w:t>
      </w:r>
      <w:r>
        <w:rPr>
          <w:spacing w:val="-39"/>
          <w:w w:val="110"/>
        </w:rPr>
        <w:t> </w:t>
      </w:r>
      <w:r>
        <w:rPr>
          <w:w w:val="110"/>
        </w:rPr>
        <w:t>cambios</w:t>
      </w:r>
      <w:r>
        <w:rPr>
          <w:spacing w:val="-39"/>
          <w:w w:val="110"/>
        </w:rPr>
        <w:t> </w:t>
      </w:r>
      <w:r>
        <w:rPr>
          <w:w w:val="110"/>
        </w:rPr>
        <w:t>incluso</w:t>
      </w:r>
      <w:r>
        <w:rPr>
          <w:spacing w:val="-39"/>
          <w:w w:val="110"/>
        </w:rPr>
        <w:t> </w:t>
      </w:r>
      <w:r>
        <w:rPr>
          <w:w w:val="110"/>
        </w:rPr>
        <w:t>identitarios.</w:t>
      </w:r>
    </w:p>
    <w:p>
      <w:pPr>
        <w:pStyle w:val="BodyText"/>
        <w:spacing w:line="288" w:lineRule="exact"/>
        <w:ind w:left="114" w:right="597" w:firstLine="453"/>
        <w:jc w:val="both"/>
      </w:pPr>
      <w:r>
        <w:rPr>
          <w:w w:val="105"/>
        </w:rPr>
        <w:t>en</w:t>
      </w:r>
      <w:r>
        <w:rPr>
          <w:spacing w:val="-9"/>
          <w:w w:val="105"/>
        </w:rPr>
        <w:t> </w:t>
      </w:r>
      <w:r>
        <w:rPr>
          <w:w w:val="105"/>
        </w:rPr>
        <w:t>la</w:t>
      </w:r>
      <w:r>
        <w:rPr>
          <w:spacing w:val="-9"/>
          <w:w w:val="105"/>
        </w:rPr>
        <w:t> </w:t>
      </w:r>
      <w:r>
        <w:rPr>
          <w:w w:val="105"/>
        </w:rPr>
        <w:t>perspectiva</w:t>
      </w:r>
      <w:r>
        <w:rPr>
          <w:spacing w:val="-9"/>
          <w:w w:val="105"/>
        </w:rPr>
        <w:t> </w:t>
      </w:r>
      <w:r>
        <w:rPr>
          <w:w w:val="105"/>
        </w:rPr>
        <w:t>anotada,</w:t>
      </w:r>
      <w:r>
        <w:rPr>
          <w:spacing w:val="-9"/>
          <w:w w:val="105"/>
        </w:rPr>
        <w:t> </w:t>
      </w:r>
      <w:r>
        <w:rPr>
          <w:w w:val="105"/>
        </w:rPr>
        <w:t>el</w:t>
      </w:r>
      <w:r>
        <w:rPr>
          <w:spacing w:val="-9"/>
          <w:w w:val="105"/>
        </w:rPr>
        <w:t> </w:t>
      </w:r>
      <w:r>
        <w:rPr>
          <w:w w:val="105"/>
        </w:rPr>
        <w:t>presenta</w:t>
      </w:r>
      <w:r>
        <w:rPr>
          <w:spacing w:val="-9"/>
          <w:w w:val="105"/>
        </w:rPr>
        <w:t> </w:t>
      </w:r>
      <w:r>
        <w:rPr>
          <w:w w:val="105"/>
        </w:rPr>
        <w:t>trabajo</w:t>
      </w:r>
      <w:r>
        <w:rPr>
          <w:spacing w:val="-9"/>
          <w:w w:val="105"/>
        </w:rPr>
        <w:t> </w:t>
      </w:r>
      <w:r>
        <w:rPr>
          <w:w w:val="105"/>
        </w:rPr>
        <w:t>comprende</w:t>
      </w:r>
      <w:r>
        <w:rPr>
          <w:spacing w:val="-9"/>
          <w:w w:val="105"/>
        </w:rPr>
        <w:t> </w:t>
      </w:r>
      <w:r>
        <w:rPr>
          <w:w w:val="105"/>
        </w:rPr>
        <w:t>tres</w:t>
      </w:r>
      <w:r>
        <w:rPr>
          <w:spacing w:val="-9"/>
          <w:w w:val="105"/>
        </w:rPr>
        <w:t> </w:t>
      </w:r>
      <w:r>
        <w:rPr>
          <w:w w:val="105"/>
        </w:rPr>
        <w:t>niveles de análisis: los hablantes de lenguas indígenas, la etnorregión intercultu- ral,</w:t>
      </w:r>
      <w:r>
        <w:rPr>
          <w:spacing w:val="-6"/>
          <w:w w:val="105"/>
        </w:rPr>
        <w:t> </w:t>
      </w:r>
      <w:r>
        <w:rPr>
          <w:w w:val="105"/>
        </w:rPr>
        <w:t>y</w:t>
      </w:r>
      <w:r>
        <w:rPr>
          <w:spacing w:val="-6"/>
          <w:w w:val="105"/>
        </w:rPr>
        <w:t> </w:t>
      </w:r>
      <w:r>
        <w:rPr>
          <w:w w:val="105"/>
        </w:rPr>
        <w:t>las</w:t>
      </w:r>
      <w:r>
        <w:rPr>
          <w:spacing w:val="-6"/>
          <w:w w:val="105"/>
        </w:rPr>
        <w:t> </w:t>
      </w:r>
      <w:r>
        <w:rPr>
          <w:w w:val="105"/>
        </w:rPr>
        <w:t>condiciones</w:t>
      </w:r>
      <w:r>
        <w:rPr>
          <w:spacing w:val="-6"/>
          <w:w w:val="105"/>
        </w:rPr>
        <w:t> </w:t>
      </w:r>
      <w:r>
        <w:rPr>
          <w:w w:val="105"/>
        </w:rPr>
        <w:t>sociodemográficas</w:t>
      </w:r>
      <w:r>
        <w:rPr>
          <w:spacing w:val="-6"/>
          <w:w w:val="105"/>
        </w:rPr>
        <w:t> </w:t>
      </w:r>
      <w:r>
        <w:rPr>
          <w:w w:val="105"/>
        </w:rPr>
        <w:t>y</w:t>
      </w:r>
      <w:r>
        <w:rPr>
          <w:spacing w:val="-6"/>
          <w:w w:val="105"/>
        </w:rPr>
        <w:t> </w:t>
      </w:r>
      <w:r>
        <w:rPr>
          <w:w w:val="105"/>
        </w:rPr>
        <w:t>económicas</w:t>
      </w:r>
      <w:r>
        <w:rPr>
          <w:spacing w:val="-6"/>
          <w:w w:val="105"/>
        </w:rPr>
        <w:t> </w:t>
      </w:r>
      <w:r>
        <w:rPr>
          <w:w w:val="105"/>
        </w:rPr>
        <w:t>de</w:t>
      </w:r>
      <w:r>
        <w:rPr>
          <w:spacing w:val="-6"/>
          <w:w w:val="105"/>
        </w:rPr>
        <w:t> </w:t>
      </w:r>
      <w:r>
        <w:rPr>
          <w:w w:val="105"/>
        </w:rPr>
        <w:t>la</w:t>
      </w:r>
      <w:r>
        <w:rPr>
          <w:spacing w:val="-6"/>
          <w:w w:val="105"/>
        </w:rPr>
        <w:t> </w:t>
      </w:r>
      <w:r>
        <w:rPr>
          <w:w w:val="105"/>
        </w:rPr>
        <w:t>etnorregión. </w:t>
      </w:r>
      <w:r>
        <w:rPr>
          <w:spacing w:val="3"/>
          <w:w w:val="93"/>
        </w:rPr>
        <w:t>L</w:t>
      </w:r>
      <w:r>
        <w:rPr>
          <w:w w:val="105"/>
        </w:rPr>
        <w:t>a</w:t>
      </w:r>
      <w:r>
        <w:rPr>
          <w:spacing w:val="-11"/>
        </w:rPr>
        <w:t> </w:t>
      </w:r>
      <w:r>
        <w:rPr>
          <w:spacing w:val="2"/>
          <w:w w:val="118"/>
        </w:rPr>
        <w:t>r</w:t>
      </w:r>
      <w:r>
        <w:rPr>
          <w:spacing w:val="-3"/>
          <w:w w:val="113"/>
        </w:rPr>
        <w:t>u</w:t>
      </w:r>
      <w:r>
        <w:rPr>
          <w:spacing w:val="-3"/>
          <w:w w:val="111"/>
        </w:rPr>
        <w:t>p</w:t>
      </w:r>
      <w:r>
        <w:rPr>
          <w:spacing w:val="-3"/>
          <w:w w:val="116"/>
        </w:rPr>
        <w:t>t</w:t>
      </w:r>
      <w:r>
        <w:rPr>
          <w:w w:val="111"/>
        </w:rPr>
        <w:t>ura</w:t>
      </w:r>
      <w:r>
        <w:rPr>
          <w:spacing w:val="-11"/>
        </w:rPr>
        <w:t> </w:t>
      </w:r>
      <w:r>
        <w:rPr>
          <w:w w:val="105"/>
        </w:rPr>
        <w:t>c</w:t>
      </w:r>
      <w:r>
        <w:rPr>
          <w:spacing w:val="-3"/>
          <w:w w:val="105"/>
        </w:rPr>
        <w:t>o</w:t>
      </w:r>
      <w:r>
        <w:rPr>
          <w:w w:val="116"/>
        </w:rPr>
        <w:t>n</w:t>
      </w:r>
      <w:r>
        <w:rPr>
          <w:spacing w:val="-11"/>
        </w:rPr>
        <w:t> </w:t>
      </w:r>
      <w:r>
        <w:rPr>
          <w:w w:val="103"/>
        </w:rPr>
        <w:t>los</w:t>
      </w:r>
      <w:r>
        <w:rPr>
          <w:spacing w:val="-11"/>
        </w:rPr>
        <w:t> </w:t>
      </w:r>
      <w:r>
        <w:rPr>
          <w:w w:val="101"/>
        </w:rPr>
        <w:t>e</w:t>
      </w:r>
      <w:r>
        <w:rPr>
          <w:spacing w:val="-2"/>
          <w:w w:val="101"/>
        </w:rPr>
        <w:t>s</w:t>
      </w:r>
      <w:r>
        <w:rPr>
          <w:spacing w:val="-3"/>
          <w:w w:val="116"/>
        </w:rPr>
        <w:t>t</w:t>
      </w:r>
      <w:r>
        <w:rPr>
          <w:w w:val="108"/>
        </w:rPr>
        <w:t>udios</w:t>
      </w:r>
      <w:r>
        <w:rPr>
          <w:spacing w:val="-11"/>
        </w:rPr>
        <w:t> </w:t>
      </w:r>
      <w:r>
        <w:rPr>
          <w:spacing w:val="1"/>
          <w:w w:val="116"/>
        </w:rPr>
        <w:t>t</w:t>
      </w:r>
      <w:r>
        <w:rPr>
          <w:w w:val="107"/>
        </w:rPr>
        <w:t>radici</w:t>
      </w:r>
      <w:r>
        <w:rPr>
          <w:spacing w:val="-3"/>
          <w:w w:val="107"/>
        </w:rPr>
        <w:t>o</w:t>
      </w:r>
      <w:r>
        <w:rPr>
          <w:spacing w:val="-1"/>
          <w:w w:val="116"/>
        </w:rPr>
        <w:t>n</w:t>
      </w:r>
      <w:r>
        <w:rPr>
          <w:spacing w:val="1"/>
          <w:w w:val="105"/>
        </w:rPr>
        <w:t>a</w:t>
      </w:r>
      <w:r>
        <w:rPr>
          <w:w w:val="100"/>
        </w:rPr>
        <w:t>les</w:t>
      </w:r>
      <w:r>
        <w:rPr>
          <w:spacing w:val="-11"/>
        </w:rPr>
        <w:t> </w:t>
      </w:r>
      <w:r>
        <w:rPr>
          <w:w w:val="107"/>
        </w:rPr>
        <w:t>de</w:t>
      </w:r>
      <w:r>
        <w:rPr>
          <w:spacing w:val="-11"/>
        </w:rPr>
        <w:t> </w:t>
      </w:r>
      <w:r>
        <w:rPr>
          <w:w w:val="104"/>
        </w:rPr>
        <w:t>lo</w:t>
      </w:r>
      <w:r>
        <w:rPr>
          <w:spacing w:val="-11"/>
        </w:rPr>
        <w:t> </w:t>
      </w:r>
      <w:r>
        <w:rPr>
          <w:spacing w:val="-20"/>
          <w:w w:val="39"/>
        </w:rPr>
        <w:t>“</w:t>
      </w:r>
      <w:r>
        <w:rPr>
          <w:w w:val="101"/>
        </w:rPr>
        <w:t>e</w:t>
      </w:r>
      <w:r>
        <w:rPr>
          <w:spacing w:val="-2"/>
          <w:w w:val="101"/>
        </w:rPr>
        <w:t>x</w:t>
      </w:r>
      <w:r>
        <w:rPr>
          <w:spacing w:val="-2"/>
          <w:w w:val="101"/>
        </w:rPr>
        <w:t>c</w:t>
      </w:r>
      <w:r>
        <w:rPr>
          <w:spacing w:val="-3"/>
          <w:w w:val="97"/>
        </w:rPr>
        <w:t>l</w:t>
      </w:r>
      <w:r>
        <w:rPr>
          <w:spacing w:val="-1"/>
          <w:w w:val="113"/>
        </w:rPr>
        <w:t>u</w:t>
      </w:r>
      <w:r>
        <w:rPr>
          <w:w w:val="101"/>
        </w:rPr>
        <w:t>s</w:t>
      </w:r>
      <w:r>
        <w:rPr>
          <w:spacing w:val="-2"/>
          <w:w w:val="101"/>
        </w:rPr>
        <w:t>i</w:t>
      </w:r>
      <w:r>
        <w:rPr>
          <w:w w:val="101"/>
        </w:rPr>
        <w:t>v</w:t>
      </w:r>
      <w:r>
        <w:rPr>
          <w:spacing w:val="-3"/>
          <w:w w:val="101"/>
        </w:rPr>
        <w:t>a</w:t>
      </w:r>
      <w:r>
        <w:rPr>
          <w:spacing w:val="-1"/>
          <w:w w:val="111"/>
        </w:rPr>
        <w:t>m</w:t>
      </w:r>
      <w:r>
        <w:rPr>
          <w:w w:val="109"/>
        </w:rPr>
        <w:t>e</w:t>
      </w:r>
      <w:r>
        <w:rPr>
          <w:spacing w:val="-5"/>
          <w:w w:val="109"/>
        </w:rPr>
        <w:t>n</w:t>
      </w:r>
      <w:r>
        <w:rPr>
          <w:spacing w:val="-2"/>
          <w:w w:val="116"/>
        </w:rPr>
        <w:t>t</w:t>
      </w:r>
      <w:r>
        <w:rPr>
          <w:w w:val="101"/>
        </w:rPr>
        <w:t>e</w:t>
      </w:r>
      <w:r>
        <w:rPr>
          <w:spacing w:val="-11"/>
        </w:rPr>
        <w:t> </w:t>
      </w:r>
      <w:r>
        <w:rPr>
          <w:w w:val="111"/>
        </w:rPr>
        <w:t>i</w:t>
      </w:r>
      <w:r>
        <w:rPr>
          <w:spacing w:val="-1"/>
          <w:w w:val="111"/>
        </w:rPr>
        <w:t>n</w:t>
      </w:r>
      <w:r>
        <w:rPr>
          <w:w w:val="102"/>
        </w:rPr>
        <w:t>dí</w:t>
      </w:r>
      <w:r>
        <w:rPr>
          <w:spacing w:val="-2"/>
          <w:w w:val="102"/>
        </w:rPr>
        <w:t>g</w:t>
      </w:r>
      <w:r>
        <w:rPr>
          <w:w w:val="109"/>
        </w:rPr>
        <w:t>e</w:t>
      </w:r>
      <w:r>
        <w:rPr>
          <w:spacing w:val="-1"/>
          <w:w w:val="109"/>
        </w:rPr>
        <w:t>n</w:t>
      </w:r>
      <w:r>
        <w:rPr>
          <w:spacing w:val="-19"/>
          <w:w w:val="105"/>
        </w:rPr>
        <w:t>a</w:t>
      </w:r>
      <w:r>
        <w:rPr>
          <w:w w:val="40"/>
        </w:rPr>
        <w:t>” </w:t>
      </w:r>
      <w:r>
        <w:rPr>
          <w:w w:val="105"/>
        </w:rPr>
        <w:t>tiene</w:t>
      </w:r>
      <w:r>
        <w:rPr>
          <w:spacing w:val="-5"/>
          <w:w w:val="105"/>
        </w:rPr>
        <w:t> </w:t>
      </w:r>
      <w:r>
        <w:rPr>
          <w:w w:val="105"/>
        </w:rPr>
        <w:t>su</w:t>
      </w:r>
      <w:r>
        <w:rPr>
          <w:spacing w:val="-5"/>
          <w:w w:val="105"/>
        </w:rPr>
        <w:t> </w:t>
      </w:r>
      <w:r>
        <w:rPr>
          <w:w w:val="105"/>
        </w:rPr>
        <w:t>fundamento</w:t>
      </w:r>
      <w:r>
        <w:rPr>
          <w:spacing w:val="-5"/>
          <w:w w:val="105"/>
        </w:rPr>
        <w:t> </w:t>
      </w:r>
      <w:r>
        <w:rPr>
          <w:w w:val="105"/>
        </w:rPr>
        <w:t>en</w:t>
      </w:r>
      <w:r>
        <w:rPr>
          <w:spacing w:val="-5"/>
          <w:w w:val="105"/>
        </w:rPr>
        <w:t> </w:t>
      </w:r>
      <w:r>
        <w:rPr>
          <w:w w:val="105"/>
        </w:rPr>
        <w:t>nuestra</w:t>
      </w:r>
      <w:r>
        <w:rPr>
          <w:spacing w:val="-5"/>
          <w:w w:val="105"/>
        </w:rPr>
        <w:t> </w:t>
      </w:r>
      <w:r>
        <w:rPr>
          <w:w w:val="105"/>
        </w:rPr>
        <w:t>aplicación</w:t>
      </w:r>
      <w:r>
        <w:rPr>
          <w:spacing w:val="-5"/>
          <w:w w:val="105"/>
        </w:rPr>
        <w:t> </w:t>
      </w:r>
      <w:r>
        <w:rPr>
          <w:w w:val="105"/>
        </w:rPr>
        <w:t>de</w:t>
      </w:r>
      <w:r>
        <w:rPr>
          <w:spacing w:val="-5"/>
          <w:w w:val="105"/>
        </w:rPr>
        <w:t> </w:t>
      </w:r>
      <w:r>
        <w:rPr>
          <w:w w:val="105"/>
        </w:rPr>
        <w:t>la</w:t>
      </w:r>
      <w:r>
        <w:rPr>
          <w:spacing w:val="-5"/>
          <w:w w:val="105"/>
        </w:rPr>
        <w:t> </w:t>
      </w:r>
      <w:r>
        <w:rPr>
          <w:w w:val="105"/>
        </w:rPr>
        <w:t>teoría</w:t>
      </w:r>
      <w:r>
        <w:rPr>
          <w:spacing w:val="-5"/>
          <w:w w:val="105"/>
        </w:rPr>
        <w:t> </w:t>
      </w:r>
      <w:r>
        <w:rPr>
          <w:w w:val="105"/>
        </w:rPr>
        <w:t>de</w:t>
      </w:r>
      <w:r>
        <w:rPr>
          <w:spacing w:val="-5"/>
          <w:w w:val="105"/>
        </w:rPr>
        <w:t> </w:t>
      </w:r>
      <w:r>
        <w:rPr>
          <w:w w:val="105"/>
        </w:rPr>
        <w:t>la</w:t>
      </w:r>
      <w:r>
        <w:rPr>
          <w:spacing w:val="-5"/>
          <w:w w:val="105"/>
        </w:rPr>
        <w:t> </w:t>
      </w:r>
      <w:r>
        <w:rPr>
          <w:w w:val="105"/>
        </w:rPr>
        <w:t>complejidad; en las etnorregiones como espacio geográficos e históricos donde se</w:t>
      </w:r>
      <w:r>
        <w:rPr>
          <w:spacing w:val="-36"/>
          <w:w w:val="105"/>
        </w:rPr>
        <w:t> </w:t>
      </w:r>
      <w:r>
        <w:rPr>
          <w:w w:val="105"/>
        </w:rPr>
        <w:t>pre- sentan complejas y contradictorias relaciones entre indios y mestizos; y en</w:t>
      </w:r>
      <w:r>
        <w:rPr>
          <w:spacing w:val="-10"/>
          <w:w w:val="105"/>
        </w:rPr>
        <w:t> </w:t>
      </w:r>
      <w:r>
        <w:rPr>
          <w:w w:val="105"/>
        </w:rPr>
        <w:t>la</w:t>
      </w:r>
      <w:r>
        <w:rPr>
          <w:spacing w:val="-10"/>
          <w:w w:val="105"/>
        </w:rPr>
        <w:t> </w:t>
      </w:r>
      <w:r>
        <w:rPr>
          <w:w w:val="105"/>
        </w:rPr>
        <w:t>concreción</w:t>
      </w:r>
      <w:r>
        <w:rPr>
          <w:spacing w:val="-10"/>
          <w:w w:val="105"/>
        </w:rPr>
        <w:t> </w:t>
      </w:r>
      <w:r>
        <w:rPr>
          <w:w w:val="105"/>
        </w:rPr>
        <w:t>de</w:t>
      </w:r>
      <w:r>
        <w:rPr>
          <w:spacing w:val="-10"/>
          <w:w w:val="105"/>
        </w:rPr>
        <w:t> </w:t>
      </w:r>
      <w:r>
        <w:rPr>
          <w:w w:val="105"/>
        </w:rPr>
        <w:t>políticas</w:t>
      </w:r>
      <w:r>
        <w:rPr>
          <w:spacing w:val="-10"/>
          <w:w w:val="105"/>
        </w:rPr>
        <w:t> </w:t>
      </w:r>
      <w:r>
        <w:rPr>
          <w:w w:val="105"/>
        </w:rPr>
        <w:t>públicas</w:t>
      </w:r>
      <w:r>
        <w:rPr>
          <w:spacing w:val="-10"/>
          <w:w w:val="105"/>
        </w:rPr>
        <w:t> </w:t>
      </w:r>
      <w:r>
        <w:rPr>
          <w:w w:val="105"/>
        </w:rPr>
        <w:t>y</w:t>
      </w:r>
      <w:r>
        <w:rPr>
          <w:spacing w:val="-10"/>
          <w:w w:val="105"/>
        </w:rPr>
        <w:t> </w:t>
      </w:r>
      <w:r>
        <w:rPr>
          <w:w w:val="105"/>
        </w:rPr>
        <w:t>programas</w:t>
      </w:r>
      <w:r>
        <w:rPr>
          <w:spacing w:val="-10"/>
          <w:w w:val="105"/>
        </w:rPr>
        <w:t> </w:t>
      </w:r>
      <w:r>
        <w:rPr>
          <w:w w:val="105"/>
        </w:rPr>
        <w:t>de</w:t>
      </w:r>
      <w:r>
        <w:rPr>
          <w:spacing w:val="-10"/>
          <w:w w:val="105"/>
        </w:rPr>
        <w:t> </w:t>
      </w:r>
      <w:r>
        <w:rPr>
          <w:w w:val="105"/>
        </w:rPr>
        <w:t>desarrollo</w:t>
      </w:r>
      <w:r>
        <w:rPr>
          <w:spacing w:val="-10"/>
          <w:w w:val="105"/>
        </w:rPr>
        <w:t> </w:t>
      </w:r>
      <w:r>
        <w:rPr>
          <w:w w:val="105"/>
        </w:rPr>
        <w:t>intercul- turales regionalizadas que tienen que atender problemas comunes y no pueden segregar a la población diferenciando entre indios y mestizos. en el marco descrito, el presente trabajo de las etnorregiones indígenas del estado</w:t>
      </w:r>
      <w:r>
        <w:rPr>
          <w:spacing w:val="-7"/>
          <w:w w:val="105"/>
        </w:rPr>
        <w:t> </w:t>
      </w:r>
      <w:r>
        <w:rPr>
          <w:w w:val="105"/>
        </w:rPr>
        <w:t>de</w:t>
      </w:r>
      <w:r>
        <w:rPr>
          <w:spacing w:val="-7"/>
          <w:w w:val="105"/>
        </w:rPr>
        <w:t> </w:t>
      </w:r>
      <w:r>
        <w:rPr>
          <w:w w:val="105"/>
        </w:rPr>
        <w:t>México</w:t>
      </w:r>
      <w:r>
        <w:rPr>
          <w:spacing w:val="-7"/>
          <w:w w:val="105"/>
        </w:rPr>
        <w:t> </w:t>
      </w:r>
      <w:r>
        <w:rPr>
          <w:w w:val="105"/>
        </w:rPr>
        <w:t>toma</w:t>
      </w:r>
      <w:r>
        <w:rPr>
          <w:spacing w:val="-7"/>
          <w:w w:val="105"/>
        </w:rPr>
        <w:t> </w:t>
      </w:r>
      <w:r>
        <w:rPr>
          <w:w w:val="105"/>
        </w:rPr>
        <w:t>como</w:t>
      </w:r>
      <w:r>
        <w:rPr>
          <w:spacing w:val="-7"/>
          <w:w w:val="105"/>
        </w:rPr>
        <w:t> </w:t>
      </w:r>
      <w:r>
        <w:rPr>
          <w:w w:val="105"/>
        </w:rPr>
        <w:t>generalidad</w:t>
      </w:r>
      <w:r>
        <w:rPr>
          <w:spacing w:val="-7"/>
          <w:w w:val="105"/>
        </w:rPr>
        <w:t> </w:t>
      </w:r>
      <w:r>
        <w:rPr>
          <w:w w:val="105"/>
        </w:rPr>
        <w:t>de</w:t>
      </w:r>
      <w:r>
        <w:rPr>
          <w:spacing w:val="-7"/>
          <w:w w:val="105"/>
        </w:rPr>
        <w:t> </w:t>
      </w:r>
      <w:r>
        <w:rPr>
          <w:w w:val="105"/>
        </w:rPr>
        <w:t>estudio</w:t>
      </w:r>
      <w:r>
        <w:rPr>
          <w:spacing w:val="-7"/>
          <w:w w:val="105"/>
        </w:rPr>
        <w:t> </w:t>
      </w:r>
      <w:r>
        <w:rPr>
          <w:w w:val="105"/>
        </w:rPr>
        <w:t>a</w:t>
      </w:r>
      <w:r>
        <w:rPr>
          <w:spacing w:val="-7"/>
          <w:w w:val="105"/>
        </w:rPr>
        <w:t> </w:t>
      </w:r>
      <w:r>
        <w:rPr>
          <w:w w:val="105"/>
        </w:rPr>
        <w:t>la</w:t>
      </w:r>
      <w:r>
        <w:rPr>
          <w:spacing w:val="-7"/>
          <w:w w:val="105"/>
        </w:rPr>
        <w:t> </w:t>
      </w:r>
      <w:r>
        <w:rPr>
          <w:w w:val="105"/>
        </w:rPr>
        <w:t>población</w:t>
      </w:r>
      <w:r>
        <w:rPr>
          <w:spacing w:val="-7"/>
          <w:w w:val="105"/>
        </w:rPr>
        <w:t> </w:t>
      </w:r>
      <w:r>
        <w:rPr>
          <w:w w:val="105"/>
        </w:rPr>
        <w:t>en</w:t>
      </w:r>
      <w:r>
        <w:rPr>
          <w:spacing w:val="-7"/>
          <w:w w:val="105"/>
        </w:rPr>
        <w:t> </w:t>
      </w:r>
      <w:r>
        <w:rPr>
          <w:w w:val="105"/>
        </w:rPr>
        <w:t>su </w:t>
      </w:r>
      <w:r>
        <w:rPr>
          <w:spacing w:val="-3"/>
          <w:w w:val="105"/>
        </w:rPr>
        <w:t>conjunto,</w:t>
      </w:r>
      <w:r>
        <w:rPr>
          <w:spacing w:val="-10"/>
          <w:w w:val="105"/>
        </w:rPr>
        <w:t> </w:t>
      </w:r>
      <w:r>
        <w:rPr>
          <w:w w:val="105"/>
        </w:rPr>
        <w:t>y</w:t>
      </w:r>
      <w:r>
        <w:rPr>
          <w:spacing w:val="-10"/>
          <w:w w:val="105"/>
        </w:rPr>
        <w:t> </w:t>
      </w:r>
      <w:r>
        <w:rPr>
          <w:w w:val="105"/>
        </w:rPr>
        <w:t>en</w:t>
      </w:r>
      <w:r>
        <w:rPr>
          <w:spacing w:val="-10"/>
          <w:w w:val="105"/>
        </w:rPr>
        <w:t> </w:t>
      </w:r>
      <w:r>
        <w:rPr>
          <w:w w:val="105"/>
        </w:rPr>
        <w:t>casos</w:t>
      </w:r>
      <w:r>
        <w:rPr>
          <w:spacing w:val="-10"/>
          <w:w w:val="105"/>
        </w:rPr>
        <w:t> </w:t>
      </w:r>
      <w:r>
        <w:rPr>
          <w:w w:val="105"/>
        </w:rPr>
        <w:t>particulares</w:t>
      </w:r>
      <w:r>
        <w:rPr>
          <w:spacing w:val="-10"/>
          <w:w w:val="105"/>
        </w:rPr>
        <w:t> </w:t>
      </w:r>
      <w:r>
        <w:rPr>
          <w:w w:val="105"/>
        </w:rPr>
        <w:t>a</w:t>
      </w:r>
      <w:r>
        <w:rPr>
          <w:spacing w:val="-10"/>
          <w:w w:val="105"/>
        </w:rPr>
        <w:t> </w:t>
      </w:r>
      <w:r>
        <w:rPr>
          <w:w w:val="105"/>
        </w:rPr>
        <w:t>los</w:t>
      </w:r>
      <w:r>
        <w:rPr>
          <w:spacing w:val="-10"/>
          <w:w w:val="105"/>
        </w:rPr>
        <w:t> </w:t>
      </w:r>
      <w:r>
        <w:rPr>
          <w:w w:val="105"/>
        </w:rPr>
        <w:t>hablantes</w:t>
      </w:r>
      <w:r>
        <w:rPr>
          <w:spacing w:val="-10"/>
          <w:w w:val="105"/>
        </w:rPr>
        <w:t> </w:t>
      </w:r>
      <w:r>
        <w:rPr>
          <w:w w:val="105"/>
        </w:rPr>
        <w:t>de</w:t>
      </w:r>
      <w:r>
        <w:rPr>
          <w:spacing w:val="-10"/>
          <w:w w:val="105"/>
        </w:rPr>
        <w:t> </w:t>
      </w:r>
      <w:r>
        <w:rPr>
          <w:w w:val="105"/>
        </w:rPr>
        <w:t>lenguas</w:t>
      </w:r>
      <w:r>
        <w:rPr>
          <w:spacing w:val="-10"/>
          <w:w w:val="105"/>
        </w:rPr>
        <w:t> </w:t>
      </w:r>
      <w:r>
        <w:rPr>
          <w:w w:val="105"/>
        </w:rPr>
        <w:t>originarias,</w:t>
      </w:r>
      <w:r>
        <w:rPr>
          <w:spacing w:val="-10"/>
          <w:w w:val="105"/>
        </w:rPr>
        <w:t> </w:t>
      </w:r>
      <w:r>
        <w:rPr>
          <w:w w:val="105"/>
        </w:rPr>
        <w:t>lo que permite comprender y explicar el comportamiento social, </w:t>
      </w:r>
      <w:r>
        <w:rPr>
          <w:spacing w:val="9"/>
          <w:w w:val="105"/>
        </w:rPr>
        <w:t> </w:t>
      </w:r>
      <w:r>
        <w:rPr>
          <w:w w:val="105"/>
        </w:rPr>
        <w:t>demográ-</w:t>
      </w:r>
    </w:p>
    <w:p>
      <w:pPr>
        <w:spacing w:after="0" w:line="288" w:lineRule="exact"/>
        <w:jc w:val="both"/>
        <w:sectPr>
          <w:pgSz w:w="9360" w:h="12480"/>
          <w:pgMar w:header="0" w:footer="0" w:top="620" w:bottom="280" w:left="1020" w:right="680"/>
        </w:sectPr>
      </w:pPr>
    </w:p>
    <w:p>
      <w:pPr>
        <w:pStyle w:val="BodyText"/>
        <w:rPr>
          <w:sz w:val="20"/>
        </w:rPr>
      </w:pPr>
    </w:p>
    <w:p>
      <w:pPr>
        <w:pStyle w:val="BodyText"/>
        <w:spacing w:line="288" w:lineRule="exact" w:before="189"/>
        <w:ind w:left="567" w:right="111"/>
        <w:jc w:val="both"/>
      </w:pPr>
      <w:r>
        <w:rPr>
          <w:w w:val="110"/>
        </w:rPr>
        <w:t>fico,</w:t>
      </w:r>
      <w:r>
        <w:rPr>
          <w:spacing w:val="-36"/>
          <w:w w:val="110"/>
        </w:rPr>
        <w:t> </w:t>
      </w:r>
      <w:r>
        <w:rPr>
          <w:w w:val="110"/>
        </w:rPr>
        <w:t>económico</w:t>
      </w:r>
      <w:r>
        <w:rPr>
          <w:spacing w:val="-36"/>
          <w:w w:val="110"/>
        </w:rPr>
        <w:t> </w:t>
      </w:r>
      <w:r>
        <w:rPr>
          <w:w w:val="110"/>
        </w:rPr>
        <w:t>y</w:t>
      </w:r>
      <w:r>
        <w:rPr>
          <w:spacing w:val="-36"/>
          <w:w w:val="110"/>
        </w:rPr>
        <w:t> </w:t>
      </w:r>
      <w:r>
        <w:rPr>
          <w:w w:val="110"/>
        </w:rPr>
        <w:t>cultural</w:t>
      </w:r>
      <w:r>
        <w:rPr>
          <w:spacing w:val="-36"/>
          <w:w w:val="110"/>
        </w:rPr>
        <w:t> </w:t>
      </w:r>
      <w:r>
        <w:rPr>
          <w:w w:val="110"/>
        </w:rPr>
        <w:t>de</w:t>
      </w:r>
      <w:r>
        <w:rPr>
          <w:spacing w:val="-36"/>
          <w:w w:val="110"/>
        </w:rPr>
        <w:t> </w:t>
      </w:r>
      <w:r>
        <w:rPr>
          <w:w w:val="110"/>
        </w:rPr>
        <w:t>la</w:t>
      </w:r>
      <w:r>
        <w:rPr>
          <w:spacing w:val="-36"/>
          <w:w w:val="110"/>
        </w:rPr>
        <w:t> </w:t>
      </w:r>
      <w:r>
        <w:rPr>
          <w:w w:val="110"/>
        </w:rPr>
        <w:t>población</w:t>
      </w:r>
      <w:r>
        <w:rPr>
          <w:spacing w:val="-36"/>
          <w:w w:val="110"/>
        </w:rPr>
        <w:t> </w:t>
      </w:r>
      <w:r>
        <w:rPr>
          <w:w w:val="110"/>
        </w:rPr>
        <w:t>analizada</w:t>
      </w:r>
      <w:r>
        <w:rPr>
          <w:spacing w:val="-36"/>
          <w:w w:val="110"/>
        </w:rPr>
        <w:t> </w:t>
      </w:r>
      <w:r>
        <w:rPr>
          <w:w w:val="110"/>
        </w:rPr>
        <w:t>en</w:t>
      </w:r>
      <w:r>
        <w:rPr>
          <w:spacing w:val="-36"/>
          <w:w w:val="110"/>
        </w:rPr>
        <w:t> </w:t>
      </w:r>
      <w:r>
        <w:rPr>
          <w:w w:val="110"/>
        </w:rPr>
        <w:t>cada</w:t>
      </w:r>
      <w:r>
        <w:rPr>
          <w:spacing w:val="-36"/>
          <w:w w:val="110"/>
        </w:rPr>
        <w:t> </w:t>
      </w:r>
      <w:r>
        <w:rPr>
          <w:w w:val="110"/>
        </w:rPr>
        <w:t>etnorregión, pues</w:t>
      </w:r>
      <w:r>
        <w:rPr>
          <w:spacing w:val="-25"/>
          <w:w w:val="110"/>
        </w:rPr>
        <w:t> </w:t>
      </w:r>
      <w:r>
        <w:rPr>
          <w:w w:val="110"/>
        </w:rPr>
        <w:t>en</w:t>
      </w:r>
      <w:r>
        <w:rPr>
          <w:spacing w:val="-25"/>
          <w:w w:val="110"/>
        </w:rPr>
        <w:t> </w:t>
      </w:r>
      <w:r>
        <w:rPr>
          <w:w w:val="110"/>
        </w:rPr>
        <w:t>su</w:t>
      </w:r>
      <w:r>
        <w:rPr>
          <w:spacing w:val="-25"/>
          <w:w w:val="110"/>
        </w:rPr>
        <w:t> </w:t>
      </w:r>
      <w:r>
        <w:rPr>
          <w:w w:val="110"/>
        </w:rPr>
        <w:t>conformación</w:t>
      </w:r>
      <w:r>
        <w:rPr>
          <w:spacing w:val="-25"/>
          <w:w w:val="110"/>
        </w:rPr>
        <w:t> </w:t>
      </w:r>
      <w:r>
        <w:rPr>
          <w:w w:val="110"/>
        </w:rPr>
        <w:t>esta</w:t>
      </w:r>
      <w:r>
        <w:rPr>
          <w:spacing w:val="-25"/>
          <w:w w:val="110"/>
        </w:rPr>
        <w:t> </w:t>
      </w:r>
      <w:r>
        <w:rPr>
          <w:w w:val="110"/>
        </w:rPr>
        <w:t>población</w:t>
      </w:r>
      <w:r>
        <w:rPr>
          <w:spacing w:val="20"/>
          <w:w w:val="110"/>
        </w:rPr>
        <w:t> </w:t>
      </w:r>
      <w:r>
        <w:rPr>
          <w:w w:val="110"/>
        </w:rPr>
        <w:t>a</w:t>
      </w:r>
      <w:r>
        <w:rPr>
          <w:spacing w:val="-25"/>
          <w:w w:val="110"/>
        </w:rPr>
        <w:t> </w:t>
      </w:r>
      <w:r>
        <w:rPr>
          <w:w w:val="110"/>
        </w:rPr>
        <w:t>través</w:t>
      </w:r>
      <w:r>
        <w:rPr>
          <w:spacing w:val="-25"/>
          <w:w w:val="110"/>
        </w:rPr>
        <w:t> </w:t>
      </w:r>
      <w:r>
        <w:rPr>
          <w:w w:val="110"/>
        </w:rPr>
        <w:t>de</w:t>
      </w:r>
      <w:r>
        <w:rPr>
          <w:spacing w:val="-25"/>
          <w:w w:val="110"/>
        </w:rPr>
        <w:t> </w:t>
      </w:r>
      <w:r>
        <w:rPr>
          <w:w w:val="110"/>
        </w:rPr>
        <w:t>los</w:t>
      </w:r>
      <w:r>
        <w:rPr>
          <w:spacing w:val="-25"/>
          <w:w w:val="110"/>
        </w:rPr>
        <w:t> </w:t>
      </w:r>
      <w:r>
        <w:rPr>
          <w:w w:val="110"/>
        </w:rPr>
        <w:t>grupos</w:t>
      </w:r>
      <w:r>
        <w:rPr>
          <w:spacing w:val="-25"/>
          <w:w w:val="110"/>
        </w:rPr>
        <w:t> </w:t>
      </w:r>
      <w:r>
        <w:rPr>
          <w:w w:val="110"/>
        </w:rPr>
        <w:t>domésti- cos</w:t>
      </w:r>
      <w:r>
        <w:rPr>
          <w:spacing w:val="-37"/>
          <w:w w:val="110"/>
        </w:rPr>
        <w:t> </w:t>
      </w:r>
      <w:r>
        <w:rPr>
          <w:w w:val="110"/>
        </w:rPr>
        <w:t>enlazan</w:t>
      </w:r>
      <w:r>
        <w:rPr>
          <w:spacing w:val="-37"/>
          <w:w w:val="110"/>
        </w:rPr>
        <w:t> </w:t>
      </w:r>
      <w:r>
        <w:rPr>
          <w:w w:val="110"/>
        </w:rPr>
        <w:t>el</w:t>
      </w:r>
      <w:r>
        <w:rPr>
          <w:spacing w:val="-37"/>
          <w:w w:val="110"/>
        </w:rPr>
        <w:t> </w:t>
      </w:r>
      <w:r>
        <w:rPr>
          <w:w w:val="110"/>
        </w:rPr>
        <w:t>pasado</w:t>
      </w:r>
      <w:r>
        <w:rPr>
          <w:spacing w:val="-37"/>
          <w:w w:val="110"/>
        </w:rPr>
        <w:t> </w:t>
      </w:r>
      <w:r>
        <w:rPr>
          <w:w w:val="110"/>
        </w:rPr>
        <w:t>con</w:t>
      </w:r>
      <w:r>
        <w:rPr>
          <w:spacing w:val="-37"/>
          <w:w w:val="110"/>
        </w:rPr>
        <w:t> </w:t>
      </w:r>
      <w:r>
        <w:rPr>
          <w:w w:val="110"/>
        </w:rPr>
        <w:t>el</w:t>
      </w:r>
      <w:r>
        <w:rPr>
          <w:spacing w:val="-37"/>
          <w:w w:val="110"/>
        </w:rPr>
        <w:t> </w:t>
      </w:r>
      <w:r>
        <w:rPr>
          <w:spacing w:val="-3"/>
          <w:w w:val="110"/>
        </w:rPr>
        <w:t>futuro,</w:t>
      </w:r>
      <w:r>
        <w:rPr>
          <w:spacing w:val="-37"/>
          <w:w w:val="110"/>
        </w:rPr>
        <w:t> </w:t>
      </w:r>
      <w:r>
        <w:rPr>
          <w:w w:val="110"/>
        </w:rPr>
        <w:t>transmitiendo,</w:t>
      </w:r>
      <w:r>
        <w:rPr>
          <w:spacing w:val="-37"/>
          <w:w w:val="110"/>
        </w:rPr>
        <w:t> </w:t>
      </w:r>
      <w:r>
        <w:rPr>
          <w:w w:val="110"/>
        </w:rPr>
        <w:t>preservando</w:t>
      </w:r>
      <w:r>
        <w:rPr>
          <w:spacing w:val="-37"/>
          <w:w w:val="110"/>
        </w:rPr>
        <w:t> </w:t>
      </w:r>
      <w:r>
        <w:rPr>
          <w:w w:val="110"/>
        </w:rPr>
        <w:t>y</w:t>
      </w:r>
      <w:r>
        <w:rPr>
          <w:spacing w:val="-37"/>
          <w:w w:val="110"/>
        </w:rPr>
        <w:t> </w:t>
      </w:r>
      <w:r>
        <w:rPr>
          <w:w w:val="110"/>
        </w:rPr>
        <w:t>modifi- cando,</w:t>
      </w:r>
      <w:r>
        <w:rPr>
          <w:spacing w:val="-44"/>
          <w:w w:val="110"/>
        </w:rPr>
        <w:t> </w:t>
      </w:r>
      <w:r>
        <w:rPr>
          <w:w w:val="110"/>
        </w:rPr>
        <w:t>según</w:t>
      </w:r>
      <w:r>
        <w:rPr>
          <w:spacing w:val="-44"/>
          <w:w w:val="110"/>
        </w:rPr>
        <w:t> </w:t>
      </w:r>
      <w:r>
        <w:rPr>
          <w:w w:val="110"/>
        </w:rPr>
        <w:t>sean</w:t>
      </w:r>
      <w:r>
        <w:rPr>
          <w:spacing w:val="-44"/>
          <w:w w:val="110"/>
        </w:rPr>
        <w:t> </w:t>
      </w:r>
      <w:r>
        <w:rPr>
          <w:w w:val="110"/>
        </w:rPr>
        <w:t>las</w:t>
      </w:r>
      <w:r>
        <w:rPr>
          <w:spacing w:val="-44"/>
          <w:w w:val="110"/>
        </w:rPr>
        <w:t> </w:t>
      </w:r>
      <w:r>
        <w:rPr>
          <w:w w:val="110"/>
        </w:rPr>
        <w:t>condiciones,</w:t>
      </w:r>
      <w:r>
        <w:rPr>
          <w:spacing w:val="-44"/>
          <w:w w:val="110"/>
        </w:rPr>
        <w:t> </w:t>
      </w:r>
      <w:r>
        <w:rPr>
          <w:w w:val="110"/>
        </w:rPr>
        <w:t>la</w:t>
      </w:r>
      <w:r>
        <w:rPr>
          <w:spacing w:val="-44"/>
          <w:w w:val="110"/>
        </w:rPr>
        <w:t> </w:t>
      </w:r>
      <w:r>
        <w:rPr>
          <w:w w:val="110"/>
        </w:rPr>
        <w:t>dinámica</w:t>
      </w:r>
      <w:r>
        <w:rPr>
          <w:spacing w:val="-44"/>
          <w:w w:val="110"/>
        </w:rPr>
        <w:t> </w:t>
      </w:r>
      <w:r>
        <w:rPr>
          <w:w w:val="110"/>
        </w:rPr>
        <w:t>demográfica,</w:t>
      </w:r>
      <w:r>
        <w:rPr>
          <w:spacing w:val="-44"/>
          <w:w w:val="110"/>
        </w:rPr>
        <w:t> </w:t>
      </w:r>
      <w:r>
        <w:rPr>
          <w:w w:val="110"/>
        </w:rPr>
        <w:t>la</w:t>
      </w:r>
      <w:r>
        <w:rPr>
          <w:spacing w:val="-44"/>
          <w:w w:val="110"/>
        </w:rPr>
        <w:t> </w:t>
      </w:r>
      <w:r>
        <w:rPr>
          <w:w w:val="110"/>
        </w:rPr>
        <w:t>cultura,</w:t>
      </w:r>
      <w:r>
        <w:rPr>
          <w:spacing w:val="-44"/>
          <w:w w:val="110"/>
        </w:rPr>
        <w:t> </w:t>
      </w:r>
      <w:r>
        <w:rPr>
          <w:w w:val="110"/>
        </w:rPr>
        <w:t>la reproducción</w:t>
      </w:r>
      <w:r>
        <w:rPr>
          <w:spacing w:val="-37"/>
          <w:w w:val="110"/>
        </w:rPr>
        <w:t> </w:t>
      </w:r>
      <w:r>
        <w:rPr>
          <w:w w:val="110"/>
        </w:rPr>
        <w:t>biológica,</w:t>
      </w:r>
      <w:r>
        <w:rPr>
          <w:spacing w:val="-37"/>
          <w:w w:val="110"/>
        </w:rPr>
        <w:t> </w:t>
      </w:r>
      <w:r>
        <w:rPr>
          <w:w w:val="110"/>
        </w:rPr>
        <w:t>el</w:t>
      </w:r>
      <w:r>
        <w:rPr>
          <w:spacing w:val="-37"/>
          <w:w w:val="110"/>
        </w:rPr>
        <w:t> </w:t>
      </w:r>
      <w:r>
        <w:rPr>
          <w:w w:val="110"/>
        </w:rPr>
        <w:t>patrimonio,</w:t>
      </w:r>
      <w:r>
        <w:rPr>
          <w:spacing w:val="-37"/>
          <w:w w:val="110"/>
        </w:rPr>
        <w:t> </w:t>
      </w:r>
      <w:r>
        <w:rPr>
          <w:w w:val="110"/>
        </w:rPr>
        <w:t>las</w:t>
      </w:r>
      <w:r>
        <w:rPr>
          <w:spacing w:val="-37"/>
          <w:w w:val="110"/>
        </w:rPr>
        <w:t> </w:t>
      </w:r>
      <w:r>
        <w:rPr>
          <w:w w:val="110"/>
        </w:rPr>
        <w:t>pautas</w:t>
      </w:r>
      <w:r>
        <w:rPr>
          <w:spacing w:val="-37"/>
          <w:w w:val="110"/>
        </w:rPr>
        <w:t> </w:t>
      </w:r>
      <w:r>
        <w:rPr>
          <w:w w:val="110"/>
        </w:rPr>
        <w:t>de</w:t>
      </w:r>
      <w:r>
        <w:rPr>
          <w:spacing w:val="-37"/>
          <w:w w:val="110"/>
        </w:rPr>
        <w:t> </w:t>
      </w:r>
      <w:r>
        <w:rPr>
          <w:w w:val="110"/>
        </w:rPr>
        <w:t>conducta</w:t>
      </w:r>
      <w:r>
        <w:rPr>
          <w:spacing w:val="-37"/>
          <w:w w:val="110"/>
        </w:rPr>
        <w:t> </w:t>
      </w:r>
      <w:r>
        <w:rPr>
          <w:w w:val="110"/>
        </w:rPr>
        <w:t>y</w:t>
      </w:r>
      <w:r>
        <w:rPr>
          <w:spacing w:val="-37"/>
          <w:w w:val="110"/>
        </w:rPr>
        <w:t> </w:t>
      </w:r>
      <w:r>
        <w:rPr>
          <w:w w:val="110"/>
        </w:rPr>
        <w:t>las</w:t>
      </w:r>
      <w:r>
        <w:rPr>
          <w:spacing w:val="-37"/>
          <w:w w:val="110"/>
        </w:rPr>
        <w:t> </w:t>
      </w:r>
      <w:r>
        <w:rPr>
          <w:w w:val="110"/>
        </w:rPr>
        <w:t>líneas de</w:t>
      </w:r>
      <w:r>
        <w:rPr>
          <w:spacing w:val="-17"/>
          <w:w w:val="110"/>
        </w:rPr>
        <w:t> </w:t>
      </w:r>
      <w:r>
        <w:rPr>
          <w:w w:val="110"/>
        </w:rPr>
        <w:t>parentesco</w:t>
      </w:r>
      <w:r>
        <w:rPr>
          <w:spacing w:val="-17"/>
          <w:w w:val="110"/>
        </w:rPr>
        <w:t> </w:t>
      </w:r>
      <w:r>
        <w:rPr>
          <w:w w:val="110"/>
        </w:rPr>
        <w:t>en</w:t>
      </w:r>
      <w:r>
        <w:rPr>
          <w:spacing w:val="-17"/>
          <w:w w:val="110"/>
        </w:rPr>
        <w:t> </w:t>
      </w:r>
      <w:r>
        <w:rPr>
          <w:w w:val="110"/>
        </w:rPr>
        <w:t>el</w:t>
      </w:r>
      <w:r>
        <w:rPr>
          <w:spacing w:val="-17"/>
          <w:w w:val="110"/>
        </w:rPr>
        <w:t> </w:t>
      </w:r>
      <w:r>
        <w:rPr>
          <w:w w:val="110"/>
        </w:rPr>
        <w:t>tejido</w:t>
      </w:r>
      <w:r>
        <w:rPr>
          <w:spacing w:val="-17"/>
          <w:w w:val="110"/>
        </w:rPr>
        <w:t> </w:t>
      </w:r>
      <w:r>
        <w:rPr>
          <w:w w:val="110"/>
        </w:rPr>
        <w:t>de</w:t>
      </w:r>
      <w:r>
        <w:rPr>
          <w:spacing w:val="-17"/>
          <w:w w:val="110"/>
        </w:rPr>
        <w:t> </w:t>
      </w:r>
      <w:r>
        <w:rPr>
          <w:w w:val="110"/>
        </w:rPr>
        <w:t>la</w:t>
      </w:r>
      <w:r>
        <w:rPr>
          <w:spacing w:val="-17"/>
          <w:w w:val="110"/>
        </w:rPr>
        <w:t> </w:t>
      </w:r>
      <w:r>
        <w:rPr>
          <w:w w:val="110"/>
        </w:rPr>
        <w:t>sociedad;</w:t>
      </w:r>
      <w:r>
        <w:rPr>
          <w:spacing w:val="-17"/>
          <w:w w:val="110"/>
        </w:rPr>
        <w:t> </w:t>
      </w:r>
      <w:r>
        <w:rPr>
          <w:w w:val="110"/>
        </w:rPr>
        <w:t>lo</w:t>
      </w:r>
      <w:r>
        <w:rPr>
          <w:spacing w:val="-17"/>
          <w:w w:val="110"/>
        </w:rPr>
        <w:t> </w:t>
      </w:r>
      <w:r>
        <w:rPr>
          <w:w w:val="110"/>
        </w:rPr>
        <w:t>cual</w:t>
      </w:r>
      <w:r>
        <w:rPr>
          <w:spacing w:val="-17"/>
          <w:w w:val="110"/>
        </w:rPr>
        <w:t> </w:t>
      </w:r>
      <w:r>
        <w:rPr>
          <w:w w:val="110"/>
        </w:rPr>
        <w:t>tiene</w:t>
      </w:r>
      <w:r>
        <w:rPr>
          <w:spacing w:val="-17"/>
          <w:w w:val="110"/>
        </w:rPr>
        <w:t> </w:t>
      </w:r>
      <w:r>
        <w:rPr>
          <w:w w:val="110"/>
        </w:rPr>
        <w:t>expresión</w:t>
      </w:r>
      <w:r>
        <w:rPr>
          <w:spacing w:val="-17"/>
          <w:w w:val="110"/>
        </w:rPr>
        <w:t> </w:t>
      </w:r>
      <w:r>
        <w:rPr>
          <w:w w:val="110"/>
        </w:rPr>
        <w:t>a</w:t>
      </w:r>
      <w:r>
        <w:rPr>
          <w:spacing w:val="-17"/>
          <w:w w:val="110"/>
        </w:rPr>
        <w:t> </w:t>
      </w:r>
      <w:r>
        <w:rPr>
          <w:w w:val="110"/>
        </w:rPr>
        <w:t>nivel global</w:t>
      </w:r>
      <w:r>
        <w:rPr>
          <w:spacing w:val="-30"/>
          <w:w w:val="110"/>
        </w:rPr>
        <w:t> </w:t>
      </w:r>
      <w:r>
        <w:rPr>
          <w:w w:val="110"/>
        </w:rPr>
        <w:t>en</w:t>
      </w:r>
      <w:r>
        <w:rPr>
          <w:spacing w:val="-30"/>
          <w:w w:val="110"/>
        </w:rPr>
        <w:t> </w:t>
      </w:r>
      <w:r>
        <w:rPr>
          <w:w w:val="110"/>
        </w:rPr>
        <w:t>el</w:t>
      </w:r>
      <w:r>
        <w:rPr>
          <w:spacing w:val="-30"/>
          <w:w w:val="110"/>
        </w:rPr>
        <w:t> </w:t>
      </w:r>
      <w:r>
        <w:rPr>
          <w:spacing w:val="-3"/>
          <w:w w:val="110"/>
        </w:rPr>
        <w:t>conjunto</w:t>
      </w:r>
      <w:r>
        <w:rPr>
          <w:spacing w:val="-30"/>
          <w:w w:val="110"/>
        </w:rPr>
        <w:t> </w:t>
      </w:r>
      <w:r>
        <w:rPr>
          <w:w w:val="110"/>
        </w:rPr>
        <w:t>de</w:t>
      </w:r>
      <w:r>
        <w:rPr>
          <w:spacing w:val="-30"/>
          <w:w w:val="110"/>
        </w:rPr>
        <w:t> </w:t>
      </w:r>
      <w:r>
        <w:rPr>
          <w:w w:val="110"/>
        </w:rPr>
        <w:t>la</w:t>
      </w:r>
      <w:r>
        <w:rPr>
          <w:spacing w:val="-30"/>
          <w:w w:val="110"/>
        </w:rPr>
        <w:t> </w:t>
      </w:r>
      <w:r>
        <w:rPr>
          <w:w w:val="110"/>
        </w:rPr>
        <w:t>población.</w:t>
      </w:r>
      <w:r>
        <w:rPr>
          <w:spacing w:val="-30"/>
          <w:w w:val="110"/>
        </w:rPr>
        <w:t> </w:t>
      </w:r>
      <w:r>
        <w:rPr>
          <w:w w:val="110"/>
        </w:rPr>
        <w:t>es</w:t>
      </w:r>
      <w:r>
        <w:rPr>
          <w:spacing w:val="-30"/>
          <w:w w:val="110"/>
        </w:rPr>
        <w:t> </w:t>
      </w:r>
      <w:r>
        <w:rPr>
          <w:w w:val="110"/>
        </w:rPr>
        <w:t>decir</w:t>
      </w:r>
      <w:r>
        <w:rPr>
          <w:spacing w:val="-30"/>
          <w:w w:val="110"/>
        </w:rPr>
        <w:t> </w:t>
      </w:r>
      <w:r>
        <w:rPr>
          <w:w w:val="110"/>
        </w:rPr>
        <w:t>que</w:t>
      </w:r>
      <w:r>
        <w:rPr>
          <w:spacing w:val="-30"/>
          <w:w w:val="110"/>
        </w:rPr>
        <w:t> </w:t>
      </w:r>
      <w:r>
        <w:rPr>
          <w:w w:val="110"/>
        </w:rPr>
        <w:t>el</w:t>
      </w:r>
      <w:r>
        <w:rPr>
          <w:spacing w:val="-30"/>
          <w:w w:val="110"/>
        </w:rPr>
        <w:t> </w:t>
      </w:r>
      <w:r>
        <w:rPr>
          <w:w w:val="110"/>
        </w:rPr>
        <w:t>análisis</w:t>
      </w:r>
      <w:r>
        <w:rPr>
          <w:spacing w:val="-30"/>
          <w:w w:val="110"/>
        </w:rPr>
        <w:t> </w:t>
      </w:r>
      <w:r>
        <w:rPr>
          <w:w w:val="110"/>
        </w:rPr>
        <w:t>interpreta</w:t>
      </w:r>
      <w:r>
        <w:rPr>
          <w:spacing w:val="-30"/>
          <w:w w:val="110"/>
        </w:rPr>
        <w:t> </w:t>
      </w:r>
      <w:r>
        <w:rPr>
          <w:w w:val="110"/>
        </w:rPr>
        <w:t>la dinámica</w:t>
      </w:r>
      <w:r>
        <w:rPr>
          <w:spacing w:val="-24"/>
          <w:w w:val="110"/>
        </w:rPr>
        <w:t> </w:t>
      </w:r>
      <w:r>
        <w:rPr>
          <w:w w:val="110"/>
        </w:rPr>
        <w:t>de</w:t>
      </w:r>
      <w:r>
        <w:rPr>
          <w:spacing w:val="-24"/>
          <w:w w:val="110"/>
        </w:rPr>
        <w:t> </w:t>
      </w:r>
      <w:r>
        <w:rPr>
          <w:w w:val="110"/>
        </w:rPr>
        <w:t>la</w:t>
      </w:r>
      <w:r>
        <w:rPr>
          <w:spacing w:val="-24"/>
          <w:w w:val="110"/>
        </w:rPr>
        <w:t> </w:t>
      </w:r>
      <w:r>
        <w:rPr>
          <w:w w:val="110"/>
        </w:rPr>
        <w:t>etnorregión</w:t>
      </w:r>
      <w:r>
        <w:rPr>
          <w:spacing w:val="-24"/>
          <w:w w:val="110"/>
        </w:rPr>
        <w:t> </w:t>
      </w:r>
      <w:r>
        <w:rPr>
          <w:w w:val="110"/>
        </w:rPr>
        <w:t>en</w:t>
      </w:r>
      <w:r>
        <w:rPr>
          <w:spacing w:val="-24"/>
          <w:w w:val="110"/>
        </w:rPr>
        <w:t> </w:t>
      </w:r>
      <w:r>
        <w:rPr>
          <w:w w:val="110"/>
        </w:rPr>
        <w:t>su</w:t>
      </w:r>
      <w:r>
        <w:rPr>
          <w:spacing w:val="-24"/>
          <w:w w:val="110"/>
        </w:rPr>
        <w:t> </w:t>
      </w:r>
      <w:r>
        <w:rPr>
          <w:spacing w:val="-3"/>
          <w:w w:val="110"/>
        </w:rPr>
        <w:t>ámbito</w:t>
      </w:r>
      <w:r>
        <w:rPr>
          <w:spacing w:val="-24"/>
          <w:w w:val="110"/>
        </w:rPr>
        <w:t> </w:t>
      </w:r>
      <w:r>
        <w:rPr>
          <w:w w:val="110"/>
        </w:rPr>
        <w:t>macro,</w:t>
      </w:r>
      <w:r>
        <w:rPr>
          <w:spacing w:val="-24"/>
          <w:w w:val="110"/>
        </w:rPr>
        <w:t> </w:t>
      </w:r>
      <w:r>
        <w:rPr>
          <w:w w:val="110"/>
        </w:rPr>
        <w:t>y</w:t>
      </w:r>
      <w:r>
        <w:rPr>
          <w:spacing w:val="-24"/>
          <w:w w:val="110"/>
        </w:rPr>
        <w:t> </w:t>
      </w:r>
      <w:r>
        <w:rPr>
          <w:w w:val="110"/>
        </w:rPr>
        <w:t>en</w:t>
      </w:r>
      <w:r>
        <w:rPr>
          <w:spacing w:val="-24"/>
          <w:w w:val="110"/>
        </w:rPr>
        <w:t> </w:t>
      </w:r>
      <w:r>
        <w:rPr>
          <w:w w:val="110"/>
        </w:rPr>
        <w:t>su</w:t>
      </w:r>
      <w:r>
        <w:rPr>
          <w:spacing w:val="-24"/>
          <w:w w:val="110"/>
        </w:rPr>
        <w:t> </w:t>
      </w:r>
      <w:r>
        <w:rPr>
          <w:w w:val="110"/>
        </w:rPr>
        <w:t>condición</w:t>
      </w:r>
      <w:r>
        <w:rPr>
          <w:spacing w:val="-24"/>
          <w:w w:val="110"/>
        </w:rPr>
        <w:t> </w:t>
      </w:r>
      <w:r>
        <w:rPr>
          <w:w w:val="110"/>
        </w:rPr>
        <w:t>micro particularidades</w:t>
      </w:r>
      <w:r>
        <w:rPr>
          <w:spacing w:val="-43"/>
          <w:w w:val="110"/>
        </w:rPr>
        <w:t> </w:t>
      </w:r>
      <w:r>
        <w:rPr>
          <w:w w:val="110"/>
        </w:rPr>
        <w:t>de</w:t>
      </w:r>
      <w:r>
        <w:rPr>
          <w:spacing w:val="-43"/>
          <w:w w:val="110"/>
        </w:rPr>
        <w:t> </w:t>
      </w:r>
      <w:r>
        <w:rPr>
          <w:w w:val="110"/>
        </w:rPr>
        <w:t>los</w:t>
      </w:r>
      <w:r>
        <w:rPr>
          <w:spacing w:val="-43"/>
          <w:w w:val="110"/>
        </w:rPr>
        <w:t> </w:t>
      </w:r>
      <w:r>
        <w:rPr>
          <w:w w:val="110"/>
        </w:rPr>
        <w:t>hablantes</w:t>
      </w:r>
      <w:r>
        <w:rPr>
          <w:spacing w:val="-43"/>
          <w:w w:val="110"/>
        </w:rPr>
        <w:t> </w:t>
      </w:r>
      <w:r>
        <w:rPr>
          <w:w w:val="110"/>
        </w:rPr>
        <w:t>de</w:t>
      </w:r>
      <w:r>
        <w:rPr>
          <w:spacing w:val="-43"/>
          <w:w w:val="110"/>
        </w:rPr>
        <w:t> </w:t>
      </w:r>
      <w:r>
        <w:rPr>
          <w:w w:val="110"/>
        </w:rPr>
        <w:t>lenguas</w:t>
      </w:r>
      <w:r>
        <w:rPr>
          <w:spacing w:val="-43"/>
          <w:w w:val="110"/>
        </w:rPr>
        <w:t> </w:t>
      </w:r>
      <w:r>
        <w:rPr>
          <w:w w:val="110"/>
        </w:rPr>
        <w:t>indígenas.</w:t>
      </w:r>
    </w:p>
    <w:p>
      <w:pPr>
        <w:pStyle w:val="BodyText"/>
        <w:spacing w:line="288" w:lineRule="exact"/>
        <w:ind w:left="567" w:right="111" w:firstLine="453"/>
        <w:jc w:val="both"/>
      </w:pPr>
      <w:r>
        <w:rPr>
          <w:w w:val="105"/>
        </w:rPr>
        <w:t>este interés en la etnorregión, admite la comprensión de la distribu- ción y concentración desigual de la población indígena y de los hablan- tes de lenguas originarias, reafirmando la perspectiva antropológica que considera</w:t>
      </w:r>
      <w:r>
        <w:rPr>
          <w:spacing w:val="-8"/>
          <w:w w:val="105"/>
        </w:rPr>
        <w:t> </w:t>
      </w:r>
      <w:r>
        <w:rPr>
          <w:w w:val="105"/>
        </w:rPr>
        <w:t>que</w:t>
      </w:r>
      <w:r>
        <w:rPr>
          <w:spacing w:val="-8"/>
          <w:w w:val="105"/>
        </w:rPr>
        <w:t> </w:t>
      </w:r>
      <w:r>
        <w:rPr>
          <w:w w:val="105"/>
        </w:rPr>
        <w:t>las</w:t>
      </w:r>
      <w:r>
        <w:rPr>
          <w:spacing w:val="-8"/>
          <w:w w:val="105"/>
        </w:rPr>
        <w:t> </w:t>
      </w:r>
      <w:r>
        <w:rPr>
          <w:w w:val="105"/>
        </w:rPr>
        <w:t>dimensiones</w:t>
      </w:r>
      <w:r>
        <w:rPr>
          <w:spacing w:val="-8"/>
          <w:w w:val="105"/>
        </w:rPr>
        <w:t> </w:t>
      </w:r>
      <w:r>
        <w:rPr>
          <w:w w:val="105"/>
        </w:rPr>
        <w:t>de</w:t>
      </w:r>
      <w:r>
        <w:rPr>
          <w:spacing w:val="-8"/>
          <w:w w:val="105"/>
        </w:rPr>
        <w:t> </w:t>
      </w:r>
      <w:r>
        <w:rPr>
          <w:w w:val="105"/>
        </w:rPr>
        <w:t>lo</w:t>
      </w:r>
      <w:r>
        <w:rPr>
          <w:spacing w:val="-8"/>
          <w:w w:val="105"/>
        </w:rPr>
        <w:t> </w:t>
      </w:r>
      <w:r>
        <w:rPr>
          <w:w w:val="105"/>
        </w:rPr>
        <w:t>indígena</w:t>
      </w:r>
      <w:r>
        <w:rPr>
          <w:spacing w:val="-8"/>
          <w:w w:val="105"/>
        </w:rPr>
        <w:t> </w:t>
      </w:r>
      <w:r>
        <w:rPr>
          <w:w w:val="105"/>
        </w:rPr>
        <w:t>interrelacionan</w:t>
      </w:r>
      <w:r>
        <w:rPr>
          <w:spacing w:val="-8"/>
          <w:w w:val="105"/>
        </w:rPr>
        <w:t> </w:t>
      </w:r>
      <w:r>
        <w:rPr>
          <w:w w:val="105"/>
        </w:rPr>
        <w:t>demografía, cultura, historia, contexto social, etnia, lengua y relaciones intercultura- les. de esta manera, el trabajo lo presentamos en cuatro capítulos: el pri- mero expone la generalidad de los grupos etnolingüísticas en el estado de México, delimitando las etnorregiones y abordando las relaciones bá- sicas</w:t>
      </w:r>
      <w:r>
        <w:rPr>
          <w:spacing w:val="-10"/>
          <w:w w:val="105"/>
        </w:rPr>
        <w:t> </w:t>
      </w:r>
      <w:r>
        <w:rPr>
          <w:w w:val="105"/>
        </w:rPr>
        <w:t>demográficas</w:t>
      </w:r>
      <w:r>
        <w:rPr>
          <w:spacing w:val="-10"/>
          <w:w w:val="105"/>
        </w:rPr>
        <w:t> </w:t>
      </w:r>
      <w:r>
        <w:rPr>
          <w:w w:val="105"/>
        </w:rPr>
        <w:t>de</w:t>
      </w:r>
      <w:r>
        <w:rPr>
          <w:spacing w:val="-10"/>
          <w:w w:val="105"/>
        </w:rPr>
        <w:t> </w:t>
      </w:r>
      <w:r>
        <w:rPr>
          <w:w w:val="105"/>
        </w:rPr>
        <w:t>edad</w:t>
      </w:r>
      <w:r>
        <w:rPr>
          <w:spacing w:val="-10"/>
          <w:w w:val="105"/>
        </w:rPr>
        <w:t> </w:t>
      </w:r>
      <w:r>
        <w:rPr>
          <w:w w:val="105"/>
        </w:rPr>
        <w:t>y</w:t>
      </w:r>
      <w:r>
        <w:rPr>
          <w:spacing w:val="-10"/>
          <w:w w:val="105"/>
        </w:rPr>
        <w:t> </w:t>
      </w:r>
      <w:r>
        <w:rPr>
          <w:w w:val="105"/>
        </w:rPr>
        <w:t>sexo</w:t>
      </w:r>
      <w:r>
        <w:rPr>
          <w:spacing w:val="-10"/>
          <w:w w:val="105"/>
        </w:rPr>
        <w:t> </w:t>
      </w:r>
      <w:r>
        <w:rPr>
          <w:w w:val="105"/>
        </w:rPr>
        <w:t>con</w:t>
      </w:r>
      <w:r>
        <w:rPr>
          <w:spacing w:val="-10"/>
          <w:w w:val="105"/>
        </w:rPr>
        <w:t> </w:t>
      </w:r>
      <w:r>
        <w:rPr>
          <w:w w:val="105"/>
        </w:rPr>
        <w:t>relación</w:t>
      </w:r>
      <w:r>
        <w:rPr>
          <w:spacing w:val="-10"/>
          <w:w w:val="105"/>
        </w:rPr>
        <w:t> </w:t>
      </w:r>
      <w:r>
        <w:rPr>
          <w:w w:val="105"/>
        </w:rPr>
        <w:t>a</w:t>
      </w:r>
      <w:r>
        <w:rPr>
          <w:spacing w:val="-10"/>
          <w:w w:val="105"/>
        </w:rPr>
        <w:t> </w:t>
      </w:r>
      <w:r>
        <w:rPr>
          <w:w w:val="105"/>
        </w:rPr>
        <w:t>los</w:t>
      </w:r>
      <w:r>
        <w:rPr>
          <w:spacing w:val="-10"/>
          <w:w w:val="105"/>
        </w:rPr>
        <w:t> </w:t>
      </w:r>
      <w:r>
        <w:rPr>
          <w:w w:val="105"/>
        </w:rPr>
        <w:t>hablantes</w:t>
      </w:r>
      <w:r>
        <w:rPr>
          <w:spacing w:val="-10"/>
          <w:w w:val="105"/>
        </w:rPr>
        <w:t> </w:t>
      </w:r>
      <w:r>
        <w:rPr>
          <w:w w:val="105"/>
        </w:rPr>
        <w:t>de</w:t>
      </w:r>
      <w:r>
        <w:rPr>
          <w:spacing w:val="-10"/>
          <w:w w:val="105"/>
        </w:rPr>
        <w:t> </w:t>
      </w:r>
      <w:r>
        <w:rPr>
          <w:w w:val="105"/>
        </w:rPr>
        <w:t>lenguas originarias de la entidad. el segundo capítulo presenta un panorama so- ciodemográfico indígena en el estado de México, particularizando en el volumen y características sociodemográficas de la población indígena:</w:t>
      </w:r>
      <w:r>
        <w:rPr>
          <w:spacing w:val="-29"/>
          <w:w w:val="105"/>
        </w:rPr>
        <w:t> </w:t>
      </w:r>
      <w:r>
        <w:rPr>
          <w:w w:val="105"/>
        </w:rPr>
        <w:t>la fecundidad,</w:t>
      </w:r>
      <w:r>
        <w:rPr>
          <w:spacing w:val="-11"/>
          <w:w w:val="105"/>
        </w:rPr>
        <w:t> </w:t>
      </w:r>
      <w:r>
        <w:rPr>
          <w:w w:val="105"/>
        </w:rPr>
        <w:t>la</w:t>
      </w:r>
      <w:r>
        <w:rPr>
          <w:spacing w:val="-11"/>
          <w:w w:val="105"/>
        </w:rPr>
        <w:t> </w:t>
      </w:r>
      <w:r>
        <w:rPr>
          <w:w w:val="105"/>
        </w:rPr>
        <w:t>mortalidad</w:t>
      </w:r>
      <w:r>
        <w:rPr>
          <w:spacing w:val="-11"/>
          <w:w w:val="105"/>
        </w:rPr>
        <w:t> </w:t>
      </w:r>
      <w:r>
        <w:rPr>
          <w:w w:val="105"/>
        </w:rPr>
        <w:t>y</w:t>
      </w:r>
      <w:r>
        <w:rPr>
          <w:spacing w:val="-11"/>
          <w:w w:val="105"/>
        </w:rPr>
        <w:t> </w:t>
      </w:r>
      <w:r>
        <w:rPr>
          <w:w w:val="105"/>
        </w:rPr>
        <w:t>la</w:t>
      </w:r>
      <w:r>
        <w:rPr>
          <w:spacing w:val="-11"/>
          <w:w w:val="105"/>
        </w:rPr>
        <w:t> </w:t>
      </w:r>
      <w:r>
        <w:rPr>
          <w:w w:val="105"/>
        </w:rPr>
        <w:t>migración</w:t>
      </w:r>
      <w:r>
        <w:rPr>
          <w:spacing w:val="-11"/>
          <w:w w:val="105"/>
        </w:rPr>
        <w:t> </w:t>
      </w:r>
      <w:r>
        <w:rPr>
          <w:w w:val="105"/>
        </w:rPr>
        <w:t>de</w:t>
      </w:r>
      <w:r>
        <w:rPr>
          <w:spacing w:val="-11"/>
          <w:w w:val="105"/>
        </w:rPr>
        <w:t> </w:t>
      </w:r>
      <w:r>
        <w:rPr>
          <w:w w:val="105"/>
        </w:rPr>
        <w:t>la</w:t>
      </w:r>
      <w:r>
        <w:rPr>
          <w:spacing w:val="-11"/>
          <w:w w:val="105"/>
        </w:rPr>
        <w:t> </w:t>
      </w:r>
      <w:r>
        <w:rPr>
          <w:w w:val="105"/>
        </w:rPr>
        <w:t>población</w:t>
      </w:r>
      <w:r>
        <w:rPr>
          <w:spacing w:val="-11"/>
          <w:w w:val="105"/>
        </w:rPr>
        <w:t> </w:t>
      </w:r>
      <w:r>
        <w:rPr>
          <w:w w:val="105"/>
        </w:rPr>
        <w:t>nativa</w:t>
      </w:r>
      <w:r>
        <w:rPr>
          <w:spacing w:val="-11"/>
          <w:w w:val="105"/>
        </w:rPr>
        <w:t> </w:t>
      </w:r>
      <w:r>
        <w:rPr>
          <w:w w:val="105"/>
        </w:rPr>
        <w:t>en</w:t>
      </w:r>
      <w:r>
        <w:rPr>
          <w:spacing w:val="-11"/>
          <w:w w:val="105"/>
        </w:rPr>
        <w:t> </w:t>
      </w:r>
      <w:r>
        <w:rPr>
          <w:w w:val="105"/>
        </w:rPr>
        <w:t>la</w:t>
      </w:r>
      <w:r>
        <w:rPr>
          <w:spacing w:val="-11"/>
          <w:w w:val="105"/>
        </w:rPr>
        <w:t> </w:t>
      </w:r>
      <w:r>
        <w:rPr>
          <w:w w:val="105"/>
        </w:rPr>
        <w:t>enti- dad.</w:t>
      </w:r>
      <w:r>
        <w:rPr>
          <w:spacing w:val="-9"/>
          <w:w w:val="105"/>
        </w:rPr>
        <w:t> </w:t>
      </w:r>
      <w:r>
        <w:rPr>
          <w:w w:val="105"/>
        </w:rPr>
        <w:t>el</w:t>
      </w:r>
      <w:r>
        <w:rPr>
          <w:spacing w:val="-9"/>
          <w:w w:val="105"/>
        </w:rPr>
        <w:t> </w:t>
      </w:r>
      <w:r>
        <w:rPr>
          <w:w w:val="105"/>
        </w:rPr>
        <w:t>tercer</w:t>
      </w:r>
      <w:r>
        <w:rPr>
          <w:spacing w:val="-9"/>
          <w:w w:val="105"/>
        </w:rPr>
        <w:t> </w:t>
      </w:r>
      <w:r>
        <w:rPr>
          <w:w w:val="105"/>
        </w:rPr>
        <w:t>capítulo</w:t>
      </w:r>
      <w:r>
        <w:rPr>
          <w:spacing w:val="-9"/>
          <w:w w:val="105"/>
        </w:rPr>
        <w:t> </w:t>
      </w:r>
      <w:r>
        <w:rPr>
          <w:w w:val="105"/>
        </w:rPr>
        <w:t>presenta</w:t>
      </w:r>
      <w:r>
        <w:rPr>
          <w:spacing w:val="-9"/>
          <w:w w:val="105"/>
        </w:rPr>
        <w:t> </w:t>
      </w:r>
      <w:r>
        <w:rPr>
          <w:w w:val="105"/>
        </w:rPr>
        <w:t>el</w:t>
      </w:r>
      <w:r>
        <w:rPr>
          <w:spacing w:val="-9"/>
          <w:w w:val="105"/>
        </w:rPr>
        <w:t> </w:t>
      </w:r>
      <w:r>
        <w:rPr>
          <w:w w:val="105"/>
        </w:rPr>
        <w:t>panorama</w:t>
      </w:r>
      <w:r>
        <w:rPr>
          <w:spacing w:val="-9"/>
          <w:w w:val="105"/>
        </w:rPr>
        <w:t> </w:t>
      </w:r>
      <w:r>
        <w:rPr>
          <w:w w:val="105"/>
        </w:rPr>
        <w:t>de</w:t>
      </w:r>
      <w:r>
        <w:rPr>
          <w:spacing w:val="-9"/>
          <w:w w:val="105"/>
        </w:rPr>
        <w:t> </w:t>
      </w:r>
      <w:r>
        <w:rPr>
          <w:w w:val="105"/>
        </w:rPr>
        <w:t>la</w:t>
      </w:r>
      <w:r>
        <w:rPr>
          <w:spacing w:val="-9"/>
          <w:w w:val="105"/>
        </w:rPr>
        <w:t> </w:t>
      </w:r>
      <w:r>
        <w:rPr>
          <w:w w:val="105"/>
        </w:rPr>
        <w:t>población</w:t>
      </w:r>
      <w:r>
        <w:rPr>
          <w:spacing w:val="-9"/>
          <w:w w:val="105"/>
        </w:rPr>
        <w:t> </w:t>
      </w:r>
      <w:r>
        <w:rPr>
          <w:w w:val="105"/>
        </w:rPr>
        <w:t>y</w:t>
      </w:r>
      <w:r>
        <w:rPr>
          <w:spacing w:val="-9"/>
          <w:w w:val="105"/>
        </w:rPr>
        <w:t> </w:t>
      </w:r>
      <w:r>
        <w:rPr>
          <w:w w:val="105"/>
        </w:rPr>
        <w:t>los</w:t>
      </w:r>
      <w:r>
        <w:rPr>
          <w:spacing w:val="-9"/>
          <w:w w:val="105"/>
        </w:rPr>
        <w:t> </w:t>
      </w:r>
      <w:r>
        <w:rPr>
          <w:w w:val="105"/>
        </w:rPr>
        <w:t>sectores económicos agrícola, industrial y de servicios en las etnorregiones inter- culturales del estado de México. </w:t>
      </w:r>
      <w:r>
        <w:rPr>
          <w:spacing w:val="-4"/>
          <w:w w:val="105"/>
        </w:rPr>
        <w:t>Por </w:t>
      </w:r>
      <w:r>
        <w:rPr>
          <w:w w:val="105"/>
        </w:rPr>
        <w:t>último, el cuarto capítulo aborda el contexto nacional de la educación convencional indígena y en particular la educación indígena en el estado de</w:t>
      </w:r>
      <w:r>
        <w:rPr>
          <w:spacing w:val="-30"/>
          <w:w w:val="105"/>
        </w:rPr>
        <w:t> </w:t>
      </w:r>
      <w:r>
        <w:rPr>
          <w:w w:val="105"/>
        </w:rPr>
        <w:t>México.</w:t>
      </w:r>
    </w:p>
    <w:p>
      <w:pPr>
        <w:pStyle w:val="BodyText"/>
        <w:spacing w:line="288" w:lineRule="exact"/>
        <w:ind w:left="567" w:right="111" w:firstLine="453"/>
        <w:jc w:val="both"/>
      </w:pPr>
      <w:r>
        <w:rPr>
          <w:spacing w:val="-3"/>
          <w:w w:val="105"/>
        </w:rPr>
        <w:t>Para </w:t>
      </w:r>
      <w:r>
        <w:rPr>
          <w:w w:val="105"/>
        </w:rPr>
        <w:t>facilitar la comprensión de lo expuesto sobre las etnorregiones indígenas</w:t>
      </w:r>
      <w:r>
        <w:rPr>
          <w:spacing w:val="-10"/>
          <w:w w:val="105"/>
        </w:rPr>
        <w:t> </w:t>
      </w:r>
      <w:r>
        <w:rPr>
          <w:w w:val="105"/>
        </w:rPr>
        <w:t>del</w:t>
      </w:r>
      <w:r>
        <w:rPr>
          <w:spacing w:val="-10"/>
          <w:w w:val="105"/>
        </w:rPr>
        <w:t> </w:t>
      </w:r>
      <w:r>
        <w:rPr>
          <w:w w:val="105"/>
        </w:rPr>
        <w:t>estado</w:t>
      </w:r>
      <w:r>
        <w:rPr>
          <w:spacing w:val="-10"/>
          <w:w w:val="105"/>
        </w:rPr>
        <w:t> </w:t>
      </w:r>
      <w:r>
        <w:rPr>
          <w:w w:val="105"/>
        </w:rPr>
        <w:t>de</w:t>
      </w:r>
      <w:r>
        <w:rPr>
          <w:spacing w:val="-10"/>
          <w:w w:val="105"/>
        </w:rPr>
        <w:t> </w:t>
      </w:r>
      <w:r>
        <w:rPr>
          <w:w w:val="105"/>
        </w:rPr>
        <w:t>México,</w:t>
      </w:r>
      <w:r>
        <w:rPr>
          <w:spacing w:val="-10"/>
          <w:w w:val="105"/>
        </w:rPr>
        <w:t> </w:t>
      </w:r>
      <w:r>
        <w:rPr>
          <w:w w:val="105"/>
        </w:rPr>
        <w:t>incluimos</w:t>
      </w:r>
      <w:r>
        <w:rPr>
          <w:spacing w:val="-10"/>
          <w:w w:val="105"/>
        </w:rPr>
        <w:t> </w:t>
      </w:r>
      <w:r>
        <w:rPr>
          <w:w w:val="105"/>
        </w:rPr>
        <w:t>cuadros,</w:t>
      </w:r>
      <w:r>
        <w:rPr>
          <w:spacing w:val="-10"/>
          <w:w w:val="105"/>
        </w:rPr>
        <w:t> </w:t>
      </w:r>
      <w:r>
        <w:rPr>
          <w:w w:val="105"/>
        </w:rPr>
        <w:t>gráficas</w:t>
      </w:r>
      <w:r>
        <w:rPr>
          <w:spacing w:val="-10"/>
          <w:w w:val="105"/>
        </w:rPr>
        <w:t> </w:t>
      </w:r>
      <w:r>
        <w:rPr>
          <w:w w:val="105"/>
        </w:rPr>
        <w:t>y</w:t>
      </w:r>
      <w:r>
        <w:rPr>
          <w:spacing w:val="-10"/>
          <w:w w:val="105"/>
        </w:rPr>
        <w:t> </w:t>
      </w:r>
      <w:r>
        <w:rPr>
          <w:w w:val="105"/>
        </w:rPr>
        <w:t>mapas.</w:t>
      </w:r>
      <w:r>
        <w:rPr>
          <w:spacing w:val="-10"/>
          <w:w w:val="105"/>
        </w:rPr>
        <w:t> </w:t>
      </w:r>
      <w:r>
        <w:rPr>
          <w:w w:val="105"/>
        </w:rPr>
        <w:t>ex- ponemos algunas conclusiones, y registramos las referencias bibliográ- ficas utilizadas para el presente trabajo. Resta aclarar que la estadística básica</w:t>
      </w:r>
      <w:r>
        <w:rPr>
          <w:spacing w:val="-13"/>
          <w:w w:val="105"/>
        </w:rPr>
        <w:t> </w:t>
      </w:r>
      <w:r>
        <w:rPr>
          <w:w w:val="105"/>
        </w:rPr>
        <w:t>para</w:t>
      </w:r>
      <w:r>
        <w:rPr>
          <w:spacing w:val="-13"/>
          <w:w w:val="105"/>
        </w:rPr>
        <w:t> </w:t>
      </w:r>
      <w:r>
        <w:rPr>
          <w:w w:val="105"/>
        </w:rPr>
        <w:t>este</w:t>
      </w:r>
      <w:r>
        <w:rPr>
          <w:spacing w:val="-13"/>
          <w:w w:val="105"/>
        </w:rPr>
        <w:t> </w:t>
      </w:r>
      <w:r>
        <w:rPr>
          <w:w w:val="105"/>
        </w:rPr>
        <w:t>trabajo</w:t>
      </w:r>
      <w:r>
        <w:rPr>
          <w:spacing w:val="-13"/>
          <w:w w:val="105"/>
        </w:rPr>
        <w:t> </w:t>
      </w:r>
      <w:r>
        <w:rPr>
          <w:w w:val="105"/>
        </w:rPr>
        <w:t>fue</w:t>
      </w:r>
      <w:r>
        <w:rPr>
          <w:spacing w:val="-13"/>
          <w:w w:val="105"/>
        </w:rPr>
        <w:t> </w:t>
      </w:r>
      <w:r>
        <w:rPr>
          <w:w w:val="105"/>
        </w:rPr>
        <w:t>tomada</w:t>
      </w:r>
      <w:r>
        <w:rPr>
          <w:spacing w:val="-13"/>
          <w:w w:val="105"/>
        </w:rPr>
        <w:t> </w:t>
      </w:r>
      <w:r>
        <w:rPr>
          <w:w w:val="105"/>
        </w:rPr>
        <w:t>de</w:t>
      </w:r>
      <w:r>
        <w:rPr>
          <w:spacing w:val="-13"/>
          <w:w w:val="105"/>
        </w:rPr>
        <w:t> </w:t>
      </w:r>
      <w:r>
        <w:rPr>
          <w:w w:val="105"/>
        </w:rPr>
        <w:t>los</w:t>
      </w:r>
      <w:r>
        <w:rPr>
          <w:spacing w:val="-13"/>
          <w:w w:val="105"/>
        </w:rPr>
        <w:t> </w:t>
      </w:r>
      <w:r>
        <w:rPr>
          <w:w w:val="105"/>
        </w:rPr>
        <w:t>censos</w:t>
      </w:r>
      <w:r>
        <w:rPr>
          <w:spacing w:val="-13"/>
          <w:w w:val="105"/>
        </w:rPr>
        <w:t> </w:t>
      </w:r>
      <w:r>
        <w:rPr>
          <w:w w:val="105"/>
        </w:rPr>
        <w:t>de</w:t>
      </w:r>
      <w:r>
        <w:rPr>
          <w:spacing w:val="-13"/>
          <w:w w:val="105"/>
        </w:rPr>
        <w:t> </w:t>
      </w:r>
      <w:r>
        <w:rPr>
          <w:w w:val="105"/>
        </w:rPr>
        <w:t>Población</w:t>
      </w:r>
      <w:r>
        <w:rPr>
          <w:spacing w:val="-13"/>
          <w:w w:val="105"/>
        </w:rPr>
        <w:t> </w:t>
      </w:r>
      <w:r>
        <w:rPr>
          <w:w w:val="105"/>
        </w:rPr>
        <w:t>y</w:t>
      </w:r>
      <w:r>
        <w:rPr>
          <w:spacing w:val="-13"/>
          <w:w w:val="105"/>
        </w:rPr>
        <w:t> </w:t>
      </w:r>
      <w:r>
        <w:rPr>
          <w:w w:val="105"/>
        </w:rPr>
        <w:t>Vivienda del ineGi. Las limitaciones de los indicadores cuantitativos emitidos en los censos, a pesar de su importancia, nos permite decir que el estudio</w:t>
      </w:r>
      <w:r>
        <w:rPr>
          <w:spacing w:val="-45"/>
          <w:w w:val="105"/>
        </w:rPr>
        <w:t> </w:t>
      </w:r>
      <w:r>
        <w:rPr>
          <w:w w:val="105"/>
        </w:rPr>
        <w:t>de la población indígena no se reduce  exclusivamente al dato</w:t>
      </w:r>
      <w:r>
        <w:rPr>
          <w:spacing w:val="59"/>
          <w:w w:val="105"/>
        </w:rPr>
        <w:t> </w:t>
      </w:r>
      <w:r>
        <w:rPr>
          <w:w w:val="105"/>
        </w:rPr>
        <w:t>demográfico</w:t>
      </w:r>
    </w:p>
    <w:p>
      <w:pPr>
        <w:spacing w:after="0" w:line="288" w:lineRule="exact"/>
        <w:jc w:val="both"/>
        <w:sectPr>
          <w:pgSz w:w="9360" w:h="12480"/>
          <w:pgMar w:header="0" w:footer="0" w:top="620" w:bottom="280" w:left="680" w:right="1020"/>
        </w:sectPr>
      </w:pPr>
    </w:p>
    <w:p>
      <w:pPr>
        <w:pStyle w:val="BodyText"/>
        <w:rPr>
          <w:sz w:val="20"/>
        </w:rPr>
      </w:pPr>
    </w:p>
    <w:p>
      <w:pPr>
        <w:pStyle w:val="BodyText"/>
        <w:spacing w:line="288" w:lineRule="exact" w:before="189"/>
        <w:ind w:left="113" w:right="564"/>
        <w:jc w:val="both"/>
      </w:pPr>
      <w:r>
        <w:rPr>
          <w:w w:val="105"/>
        </w:rPr>
        <w:t>de la estructura de población, la fecundidad, la mortalidad y la migra-</w:t>
      </w:r>
      <w:r>
        <w:rPr>
          <w:spacing w:val="65"/>
          <w:w w:val="105"/>
        </w:rPr>
        <w:t> </w:t>
      </w:r>
      <w:r>
        <w:rPr>
          <w:w w:val="105"/>
        </w:rPr>
        <w:t>ción. Tienen que ver en ese difícil conteo aspectos teóricos,</w:t>
      </w:r>
      <w:r>
        <w:rPr>
          <w:spacing w:val="-29"/>
          <w:w w:val="105"/>
        </w:rPr>
        <w:t> </w:t>
      </w:r>
      <w:r>
        <w:rPr>
          <w:w w:val="105"/>
        </w:rPr>
        <w:t>conceptuales y metodológicos de la identificación étnica, las condiciones de vida, y la especificidad</w:t>
      </w:r>
      <w:r>
        <w:rPr>
          <w:spacing w:val="-13"/>
          <w:w w:val="105"/>
        </w:rPr>
        <w:t> </w:t>
      </w:r>
      <w:r>
        <w:rPr>
          <w:w w:val="105"/>
        </w:rPr>
        <w:t>social</w:t>
      </w:r>
      <w:r>
        <w:rPr>
          <w:spacing w:val="-13"/>
          <w:w w:val="105"/>
        </w:rPr>
        <w:t> </w:t>
      </w:r>
      <w:r>
        <w:rPr>
          <w:w w:val="105"/>
        </w:rPr>
        <w:t>y</w:t>
      </w:r>
      <w:r>
        <w:rPr>
          <w:spacing w:val="-13"/>
          <w:w w:val="105"/>
        </w:rPr>
        <w:t> </w:t>
      </w:r>
      <w:r>
        <w:rPr>
          <w:w w:val="105"/>
        </w:rPr>
        <w:t>cultural</w:t>
      </w:r>
      <w:r>
        <w:rPr>
          <w:spacing w:val="-13"/>
          <w:w w:val="105"/>
        </w:rPr>
        <w:t> </w:t>
      </w:r>
      <w:r>
        <w:rPr>
          <w:w w:val="105"/>
        </w:rPr>
        <w:t>de</w:t>
      </w:r>
      <w:r>
        <w:rPr>
          <w:spacing w:val="-13"/>
          <w:w w:val="105"/>
        </w:rPr>
        <w:t> </w:t>
      </w:r>
      <w:r>
        <w:rPr>
          <w:w w:val="105"/>
        </w:rPr>
        <w:t>cada</w:t>
      </w:r>
      <w:r>
        <w:rPr>
          <w:spacing w:val="-13"/>
          <w:w w:val="105"/>
        </w:rPr>
        <w:t> </w:t>
      </w:r>
      <w:r>
        <w:rPr>
          <w:w w:val="105"/>
        </w:rPr>
        <w:t>pueblo</w:t>
      </w:r>
      <w:r>
        <w:rPr>
          <w:spacing w:val="-13"/>
          <w:w w:val="105"/>
        </w:rPr>
        <w:t> </w:t>
      </w:r>
      <w:r>
        <w:rPr>
          <w:w w:val="105"/>
        </w:rPr>
        <w:t>indígena.</w:t>
      </w:r>
      <w:r>
        <w:rPr>
          <w:spacing w:val="-13"/>
          <w:w w:val="105"/>
        </w:rPr>
        <w:t> </w:t>
      </w:r>
      <w:r>
        <w:rPr>
          <w:spacing w:val="-4"/>
          <w:w w:val="105"/>
        </w:rPr>
        <w:t>Por</w:t>
      </w:r>
      <w:r>
        <w:rPr>
          <w:spacing w:val="-13"/>
          <w:w w:val="105"/>
        </w:rPr>
        <w:t> </w:t>
      </w:r>
      <w:r>
        <w:rPr>
          <w:w w:val="105"/>
        </w:rPr>
        <w:t>ello</w:t>
      </w:r>
      <w:r>
        <w:rPr>
          <w:spacing w:val="-13"/>
          <w:w w:val="105"/>
        </w:rPr>
        <w:t> </w:t>
      </w:r>
      <w:r>
        <w:rPr>
          <w:w w:val="105"/>
        </w:rPr>
        <w:t>pensamos que lo más pertinente es realizar un censo indígena que debe de tener en la planeación, organización, levantamiento y procesamiento censal a los directamente involucrados: los pueblos</w:t>
      </w:r>
      <w:r>
        <w:rPr>
          <w:spacing w:val="-6"/>
          <w:w w:val="105"/>
        </w:rPr>
        <w:t> </w:t>
      </w:r>
      <w:r>
        <w:rPr>
          <w:w w:val="105"/>
        </w:rPr>
        <w:t>indígenas.</w:t>
      </w:r>
    </w:p>
    <w:p>
      <w:pPr>
        <w:spacing w:after="0" w:line="288" w:lineRule="exact"/>
        <w:jc w:val="both"/>
        <w:sectPr>
          <w:pgSz w:w="9360" w:h="12480"/>
          <w:pgMar w:header="0" w:footer="0" w:top="620" w:bottom="280" w:left="1020" w:right="680"/>
        </w:sectPr>
      </w:pPr>
    </w:p>
    <w:p>
      <w:pPr>
        <w:pStyle w:val="BodyText"/>
        <w:spacing w:before="4"/>
        <w:rPr>
          <w:rFonts w:ascii="Times New Roman"/>
          <w:sz w:val="17"/>
        </w:rPr>
      </w:pPr>
    </w:p>
    <w:p>
      <w:pPr>
        <w:spacing w:after="0"/>
        <w:rPr>
          <w:rFonts w:ascii="Times New Roman"/>
          <w:sz w:val="17"/>
        </w:rPr>
        <w:sectPr>
          <w:headerReference w:type="default" r:id="rId50"/>
          <w:pgSz w:w="9360" w:h="12480"/>
          <w:pgMar w:header="0" w:footer="0" w:top="1160" w:bottom="280" w:left="1300" w:right="1300"/>
        </w:sectPr>
      </w:pPr>
    </w:p>
    <w:p>
      <w:pPr>
        <w:pStyle w:val="BodyText"/>
        <w:rPr>
          <w:rFonts w:ascii="Times New Roman"/>
          <w:sz w:val="20"/>
        </w:rPr>
      </w:pPr>
    </w:p>
    <w:p>
      <w:pPr>
        <w:pStyle w:val="BodyText"/>
        <w:rPr>
          <w:rFonts w:ascii="Times New Roman"/>
          <w:sz w:val="20"/>
        </w:rPr>
      </w:pPr>
    </w:p>
    <w:p>
      <w:pPr>
        <w:pStyle w:val="BodyText"/>
        <w:spacing w:before="5"/>
        <w:rPr>
          <w:rFonts w:ascii="Times New Roman"/>
          <w:sz w:val="29"/>
        </w:rPr>
      </w:pPr>
    </w:p>
    <w:p>
      <w:pPr>
        <w:pStyle w:val="Heading1"/>
        <w:spacing w:line="480" w:lineRule="exact" w:before="9"/>
        <w:ind w:left="2037" w:right="1249" w:firstLine="104"/>
        <w:jc w:val="left"/>
      </w:pPr>
      <w:r>
        <w:rPr>
          <w:w w:val="105"/>
        </w:rPr>
        <w:t>Las lenguas indígenas en el estado de México</w:t>
      </w:r>
    </w:p>
    <w:p>
      <w:pPr>
        <w:pStyle w:val="BodyText"/>
        <w:spacing w:before="9"/>
        <w:rPr>
          <w:sz w:val="55"/>
        </w:rPr>
      </w:pPr>
    </w:p>
    <w:p>
      <w:pPr>
        <w:pStyle w:val="BodyText"/>
        <w:spacing w:line="288" w:lineRule="exact" w:before="1"/>
        <w:ind w:left="757" w:right="104"/>
        <w:jc w:val="both"/>
      </w:pPr>
      <w:r>
        <w:rPr/>
        <w:pict>
          <v:shape style="position:absolute;margin-left:53.907902pt;margin-top:-.911198pt;width:32pt;height:56.35pt;mso-position-horizontal-relative:page;mso-position-vertical-relative:paragraph;z-index:-238216" type="#_x0000_t202" filled="false" stroked="false">
            <v:textbox inset="0,0,0,0">
              <w:txbxContent>
                <w:p>
                  <w:pPr>
                    <w:spacing w:line="1049" w:lineRule="exact" w:before="0"/>
                    <w:ind w:left="0" w:right="0" w:firstLine="0"/>
                    <w:jc w:val="left"/>
                    <w:rPr>
                      <w:sz w:val="112"/>
                    </w:rPr>
                  </w:pPr>
                  <w:r>
                    <w:rPr>
                      <w:w w:val="136"/>
                      <w:sz w:val="112"/>
                    </w:rPr>
                    <w:t>e</w:t>
                  </w:r>
                </w:p>
              </w:txbxContent>
            </v:textbox>
            <w10:wrap type="none"/>
          </v:shape>
        </w:pict>
      </w:r>
      <w:r>
        <w:rPr>
          <w:w w:val="105"/>
        </w:rPr>
        <w:t>l</w:t>
      </w:r>
      <w:r>
        <w:rPr>
          <w:spacing w:val="-7"/>
          <w:w w:val="105"/>
        </w:rPr>
        <w:t> </w:t>
      </w:r>
      <w:r>
        <w:rPr>
          <w:w w:val="105"/>
        </w:rPr>
        <w:t>estado</w:t>
      </w:r>
      <w:r>
        <w:rPr>
          <w:spacing w:val="-7"/>
          <w:w w:val="105"/>
        </w:rPr>
        <w:t> </w:t>
      </w:r>
      <w:r>
        <w:rPr>
          <w:w w:val="105"/>
        </w:rPr>
        <w:t>de</w:t>
      </w:r>
      <w:r>
        <w:rPr>
          <w:spacing w:val="-7"/>
          <w:w w:val="105"/>
        </w:rPr>
        <w:t> </w:t>
      </w:r>
      <w:r>
        <w:rPr>
          <w:w w:val="105"/>
        </w:rPr>
        <w:t>México</w:t>
      </w:r>
      <w:r>
        <w:rPr>
          <w:spacing w:val="-7"/>
          <w:w w:val="105"/>
        </w:rPr>
        <w:t> </w:t>
      </w:r>
      <w:r>
        <w:rPr>
          <w:w w:val="105"/>
        </w:rPr>
        <w:t>tiene</w:t>
      </w:r>
      <w:r>
        <w:rPr>
          <w:spacing w:val="-7"/>
          <w:w w:val="105"/>
        </w:rPr>
        <w:t> </w:t>
      </w:r>
      <w:r>
        <w:rPr>
          <w:w w:val="105"/>
        </w:rPr>
        <w:t>una</w:t>
      </w:r>
      <w:r>
        <w:rPr>
          <w:spacing w:val="-7"/>
          <w:w w:val="105"/>
        </w:rPr>
        <w:t> </w:t>
      </w:r>
      <w:r>
        <w:rPr>
          <w:w w:val="105"/>
        </w:rPr>
        <w:t>importante</w:t>
      </w:r>
      <w:r>
        <w:rPr>
          <w:spacing w:val="-7"/>
          <w:w w:val="105"/>
        </w:rPr>
        <w:t> </w:t>
      </w:r>
      <w:r>
        <w:rPr>
          <w:w w:val="105"/>
        </w:rPr>
        <w:t>población</w:t>
      </w:r>
      <w:r>
        <w:rPr>
          <w:spacing w:val="-7"/>
          <w:w w:val="105"/>
        </w:rPr>
        <w:t> </w:t>
      </w:r>
      <w:r>
        <w:rPr>
          <w:w w:val="105"/>
        </w:rPr>
        <w:t>hablante</w:t>
      </w:r>
      <w:r>
        <w:rPr>
          <w:spacing w:val="-7"/>
          <w:w w:val="105"/>
        </w:rPr>
        <w:t> </w:t>
      </w:r>
      <w:r>
        <w:rPr>
          <w:w w:val="105"/>
        </w:rPr>
        <w:t>de</w:t>
      </w:r>
      <w:r>
        <w:rPr>
          <w:spacing w:val="-7"/>
          <w:w w:val="105"/>
        </w:rPr>
        <w:t> </w:t>
      </w:r>
      <w:r>
        <w:rPr>
          <w:w w:val="105"/>
        </w:rPr>
        <w:t>len- gua indígena (HLi). Según el censo de Población y Vivienda del 2010, la entidad cuenta con una población de 379,075 de tres</w:t>
      </w:r>
      <w:r>
        <w:rPr>
          <w:spacing w:val="14"/>
          <w:w w:val="105"/>
        </w:rPr>
        <w:t> </w:t>
      </w:r>
      <w:r>
        <w:rPr>
          <w:w w:val="105"/>
        </w:rPr>
        <w:t>años</w:t>
      </w:r>
    </w:p>
    <w:p>
      <w:pPr>
        <w:pStyle w:val="BodyText"/>
        <w:spacing w:line="288" w:lineRule="exact"/>
        <w:ind w:left="150" w:right="104"/>
        <w:jc w:val="both"/>
      </w:pPr>
      <w:r>
        <w:rPr>
          <w:w w:val="110"/>
        </w:rPr>
        <w:t>y</w:t>
      </w:r>
      <w:r>
        <w:rPr>
          <w:spacing w:val="-12"/>
          <w:w w:val="110"/>
        </w:rPr>
        <w:t> </w:t>
      </w:r>
      <w:r>
        <w:rPr>
          <w:w w:val="110"/>
        </w:rPr>
        <w:t>más</w:t>
      </w:r>
      <w:r>
        <w:rPr>
          <w:spacing w:val="-12"/>
          <w:w w:val="110"/>
        </w:rPr>
        <w:t> </w:t>
      </w:r>
      <w:r>
        <w:rPr>
          <w:w w:val="110"/>
        </w:rPr>
        <w:t>hablantes</w:t>
      </w:r>
      <w:r>
        <w:rPr>
          <w:spacing w:val="-12"/>
          <w:w w:val="110"/>
        </w:rPr>
        <w:t> </w:t>
      </w:r>
      <w:r>
        <w:rPr>
          <w:w w:val="110"/>
        </w:rPr>
        <w:t>de</w:t>
      </w:r>
      <w:r>
        <w:rPr>
          <w:spacing w:val="-12"/>
          <w:w w:val="110"/>
        </w:rPr>
        <w:t> </w:t>
      </w:r>
      <w:r>
        <w:rPr>
          <w:w w:val="110"/>
        </w:rPr>
        <w:t>alguna</w:t>
      </w:r>
      <w:r>
        <w:rPr>
          <w:spacing w:val="-12"/>
          <w:w w:val="110"/>
        </w:rPr>
        <w:t> </w:t>
      </w:r>
      <w:r>
        <w:rPr>
          <w:w w:val="110"/>
        </w:rPr>
        <w:t>lengua</w:t>
      </w:r>
      <w:r>
        <w:rPr>
          <w:spacing w:val="-12"/>
          <w:w w:val="110"/>
        </w:rPr>
        <w:t> </w:t>
      </w:r>
      <w:r>
        <w:rPr>
          <w:w w:val="110"/>
        </w:rPr>
        <w:t>indígena;</w:t>
      </w:r>
      <w:r>
        <w:rPr>
          <w:spacing w:val="-12"/>
          <w:w w:val="110"/>
        </w:rPr>
        <w:t> </w:t>
      </w:r>
      <w:r>
        <w:rPr>
          <w:w w:val="110"/>
        </w:rPr>
        <w:t>lo</w:t>
      </w:r>
      <w:r>
        <w:rPr>
          <w:spacing w:val="-12"/>
          <w:w w:val="110"/>
        </w:rPr>
        <w:t> </w:t>
      </w:r>
      <w:r>
        <w:rPr>
          <w:w w:val="110"/>
        </w:rPr>
        <w:t>cual</w:t>
      </w:r>
      <w:r>
        <w:rPr>
          <w:spacing w:val="-12"/>
          <w:w w:val="110"/>
        </w:rPr>
        <w:t> </w:t>
      </w:r>
      <w:r>
        <w:rPr>
          <w:w w:val="110"/>
        </w:rPr>
        <w:t>la</w:t>
      </w:r>
      <w:r>
        <w:rPr>
          <w:spacing w:val="-12"/>
          <w:w w:val="110"/>
        </w:rPr>
        <w:t> </w:t>
      </w:r>
      <w:r>
        <w:rPr>
          <w:w w:val="110"/>
        </w:rPr>
        <w:t>ubica</w:t>
      </w:r>
      <w:r>
        <w:rPr>
          <w:spacing w:val="-12"/>
          <w:w w:val="110"/>
        </w:rPr>
        <w:t> </w:t>
      </w:r>
      <w:r>
        <w:rPr>
          <w:w w:val="110"/>
        </w:rPr>
        <w:t>en</w:t>
      </w:r>
      <w:r>
        <w:rPr>
          <w:spacing w:val="-12"/>
          <w:w w:val="110"/>
        </w:rPr>
        <w:t> </w:t>
      </w:r>
      <w:r>
        <w:rPr>
          <w:w w:val="110"/>
        </w:rPr>
        <w:t>el</w:t>
      </w:r>
      <w:r>
        <w:rPr>
          <w:spacing w:val="-12"/>
          <w:w w:val="110"/>
        </w:rPr>
        <w:t> </w:t>
      </w:r>
      <w:r>
        <w:rPr>
          <w:w w:val="110"/>
        </w:rPr>
        <w:t>sépti- mo</w:t>
      </w:r>
      <w:r>
        <w:rPr>
          <w:spacing w:val="-18"/>
          <w:w w:val="110"/>
        </w:rPr>
        <w:t> </w:t>
      </w:r>
      <w:r>
        <w:rPr>
          <w:w w:val="110"/>
        </w:rPr>
        <w:t>lugar</w:t>
      </w:r>
      <w:r>
        <w:rPr>
          <w:spacing w:val="-18"/>
          <w:w w:val="110"/>
        </w:rPr>
        <w:t> </w:t>
      </w:r>
      <w:r>
        <w:rPr>
          <w:w w:val="110"/>
        </w:rPr>
        <w:t>a</w:t>
      </w:r>
      <w:r>
        <w:rPr>
          <w:spacing w:val="-18"/>
          <w:w w:val="110"/>
        </w:rPr>
        <w:t> </w:t>
      </w:r>
      <w:r>
        <w:rPr>
          <w:w w:val="110"/>
        </w:rPr>
        <w:t>nivel</w:t>
      </w:r>
      <w:r>
        <w:rPr>
          <w:spacing w:val="-18"/>
          <w:w w:val="110"/>
        </w:rPr>
        <w:t> </w:t>
      </w:r>
      <w:r>
        <w:rPr>
          <w:w w:val="110"/>
        </w:rPr>
        <w:t>nacional</w:t>
      </w:r>
      <w:r>
        <w:rPr>
          <w:spacing w:val="-18"/>
          <w:w w:val="110"/>
        </w:rPr>
        <w:t> </w:t>
      </w:r>
      <w:r>
        <w:rPr>
          <w:w w:val="110"/>
        </w:rPr>
        <w:t>en</w:t>
      </w:r>
      <w:r>
        <w:rPr>
          <w:spacing w:val="-18"/>
          <w:w w:val="110"/>
        </w:rPr>
        <w:t> </w:t>
      </w:r>
      <w:r>
        <w:rPr>
          <w:w w:val="110"/>
        </w:rPr>
        <w:t>relación</w:t>
      </w:r>
      <w:r>
        <w:rPr>
          <w:spacing w:val="-18"/>
          <w:w w:val="110"/>
        </w:rPr>
        <w:t> </w:t>
      </w:r>
      <w:r>
        <w:rPr>
          <w:w w:val="110"/>
        </w:rPr>
        <w:t>a</w:t>
      </w:r>
      <w:r>
        <w:rPr>
          <w:spacing w:val="-18"/>
          <w:w w:val="110"/>
        </w:rPr>
        <w:t> </w:t>
      </w:r>
      <w:r>
        <w:rPr>
          <w:w w:val="110"/>
        </w:rPr>
        <w:t>las</w:t>
      </w:r>
      <w:r>
        <w:rPr>
          <w:spacing w:val="-18"/>
          <w:w w:val="110"/>
        </w:rPr>
        <w:t> </w:t>
      </w:r>
      <w:r>
        <w:rPr>
          <w:w w:val="110"/>
        </w:rPr>
        <w:t>entidades</w:t>
      </w:r>
      <w:r>
        <w:rPr>
          <w:spacing w:val="-18"/>
          <w:w w:val="110"/>
        </w:rPr>
        <w:t> </w:t>
      </w:r>
      <w:r>
        <w:rPr>
          <w:w w:val="110"/>
        </w:rPr>
        <w:t>con</w:t>
      </w:r>
      <w:r>
        <w:rPr>
          <w:spacing w:val="-18"/>
          <w:w w:val="110"/>
        </w:rPr>
        <w:t> </w:t>
      </w:r>
      <w:r>
        <w:rPr>
          <w:spacing w:val="-3"/>
          <w:w w:val="110"/>
        </w:rPr>
        <w:t>mayor</w:t>
      </w:r>
      <w:r>
        <w:rPr>
          <w:spacing w:val="-18"/>
          <w:w w:val="110"/>
        </w:rPr>
        <w:t> </w:t>
      </w:r>
      <w:r>
        <w:rPr>
          <w:w w:val="110"/>
        </w:rPr>
        <w:t>número de</w:t>
      </w:r>
      <w:r>
        <w:rPr>
          <w:spacing w:val="-16"/>
          <w:w w:val="110"/>
        </w:rPr>
        <w:t> </w:t>
      </w:r>
      <w:r>
        <w:rPr>
          <w:w w:val="110"/>
        </w:rPr>
        <w:t>habitantes</w:t>
      </w:r>
      <w:r>
        <w:rPr>
          <w:spacing w:val="-16"/>
          <w:w w:val="110"/>
        </w:rPr>
        <w:t> </w:t>
      </w:r>
      <w:r>
        <w:rPr>
          <w:w w:val="110"/>
        </w:rPr>
        <w:t>HLi,</w:t>
      </w:r>
      <w:r>
        <w:rPr>
          <w:spacing w:val="-16"/>
          <w:w w:val="110"/>
        </w:rPr>
        <w:t> </w:t>
      </w:r>
      <w:r>
        <w:rPr>
          <w:w w:val="110"/>
        </w:rPr>
        <w:t>justo</w:t>
      </w:r>
      <w:r>
        <w:rPr>
          <w:spacing w:val="-16"/>
          <w:w w:val="110"/>
        </w:rPr>
        <w:t> </w:t>
      </w:r>
      <w:r>
        <w:rPr>
          <w:w w:val="110"/>
        </w:rPr>
        <w:t>después</w:t>
      </w:r>
      <w:r>
        <w:rPr>
          <w:spacing w:val="-16"/>
          <w:w w:val="110"/>
        </w:rPr>
        <w:t> </w:t>
      </w:r>
      <w:r>
        <w:rPr>
          <w:w w:val="110"/>
        </w:rPr>
        <w:t>del</w:t>
      </w:r>
      <w:r>
        <w:rPr>
          <w:spacing w:val="-16"/>
          <w:w w:val="110"/>
        </w:rPr>
        <w:t> </w:t>
      </w:r>
      <w:r>
        <w:rPr>
          <w:w w:val="110"/>
        </w:rPr>
        <w:t>estado</w:t>
      </w:r>
      <w:r>
        <w:rPr>
          <w:spacing w:val="-16"/>
          <w:w w:val="110"/>
        </w:rPr>
        <w:t> </w:t>
      </w:r>
      <w:r>
        <w:rPr>
          <w:w w:val="110"/>
        </w:rPr>
        <w:t>de</w:t>
      </w:r>
      <w:r>
        <w:rPr>
          <w:spacing w:val="-16"/>
          <w:w w:val="110"/>
        </w:rPr>
        <w:t> </w:t>
      </w:r>
      <w:r>
        <w:rPr>
          <w:w w:val="110"/>
        </w:rPr>
        <w:t>Guerrero</w:t>
      </w:r>
      <w:r>
        <w:rPr>
          <w:spacing w:val="-16"/>
          <w:w w:val="110"/>
        </w:rPr>
        <w:t> </w:t>
      </w:r>
      <w:r>
        <w:rPr>
          <w:w w:val="110"/>
        </w:rPr>
        <w:t>que</w:t>
      </w:r>
      <w:r>
        <w:rPr>
          <w:spacing w:val="-16"/>
          <w:w w:val="110"/>
        </w:rPr>
        <w:t> </w:t>
      </w:r>
      <w:r>
        <w:rPr>
          <w:w w:val="110"/>
        </w:rPr>
        <w:t>cuenta</w:t>
      </w:r>
      <w:r>
        <w:rPr>
          <w:spacing w:val="-16"/>
          <w:w w:val="110"/>
        </w:rPr>
        <w:t> </w:t>
      </w:r>
      <w:r>
        <w:rPr>
          <w:w w:val="110"/>
        </w:rPr>
        <w:t>con 481,098</w:t>
      </w:r>
      <w:r>
        <w:rPr>
          <w:spacing w:val="-42"/>
          <w:w w:val="110"/>
        </w:rPr>
        <w:t> </w:t>
      </w:r>
      <w:r>
        <w:rPr>
          <w:w w:val="110"/>
        </w:rPr>
        <w:t>hablantes</w:t>
      </w:r>
      <w:r>
        <w:rPr>
          <w:spacing w:val="-42"/>
          <w:w w:val="110"/>
        </w:rPr>
        <w:t> </w:t>
      </w:r>
      <w:r>
        <w:rPr>
          <w:w w:val="110"/>
        </w:rPr>
        <w:t>y</w:t>
      </w:r>
      <w:r>
        <w:rPr>
          <w:spacing w:val="-42"/>
          <w:w w:val="110"/>
        </w:rPr>
        <w:t> </w:t>
      </w:r>
      <w:r>
        <w:rPr>
          <w:w w:val="110"/>
        </w:rPr>
        <w:t>por</w:t>
      </w:r>
      <w:r>
        <w:rPr>
          <w:spacing w:val="-42"/>
          <w:w w:val="110"/>
        </w:rPr>
        <w:t> </w:t>
      </w:r>
      <w:r>
        <w:rPr>
          <w:w w:val="110"/>
        </w:rPr>
        <w:t>encima</w:t>
      </w:r>
      <w:r>
        <w:rPr>
          <w:spacing w:val="-42"/>
          <w:w w:val="110"/>
        </w:rPr>
        <w:t> </w:t>
      </w:r>
      <w:r>
        <w:rPr>
          <w:w w:val="110"/>
        </w:rPr>
        <w:t>de</w:t>
      </w:r>
      <w:r>
        <w:rPr>
          <w:spacing w:val="-42"/>
          <w:w w:val="110"/>
        </w:rPr>
        <w:t> </w:t>
      </w:r>
      <w:r>
        <w:rPr>
          <w:w w:val="110"/>
        </w:rPr>
        <w:t>Hidalgo</w:t>
      </w:r>
      <w:r>
        <w:rPr>
          <w:spacing w:val="-42"/>
          <w:w w:val="110"/>
        </w:rPr>
        <w:t> </w:t>
      </w:r>
      <w:r>
        <w:rPr>
          <w:w w:val="110"/>
        </w:rPr>
        <w:t>con</w:t>
      </w:r>
      <w:r>
        <w:rPr>
          <w:spacing w:val="-42"/>
          <w:w w:val="110"/>
        </w:rPr>
        <w:t> </w:t>
      </w:r>
      <w:r>
        <w:rPr>
          <w:w w:val="110"/>
        </w:rPr>
        <w:t>369,549</w:t>
      </w:r>
      <w:r>
        <w:rPr>
          <w:spacing w:val="-42"/>
          <w:w w:val="110"/>
        </w:rPr>
        <w:t> </w:t>
      </w:r>
      <w:r>
        <w:rPr>
          <w:w w:val="110"/>
        </w:rPr>
        <w:t>hablantes.</w:t>
      </w:r>
      <w:r>
        <w:rPr>
          <w:spacing w:val="-42"/>
          <w:w w:val="110"/>
        </w:rPr>
        <w:t> </w:t>
      </w:r>
      <w:r>
        <w:rPr>
          <w:w w:val="110"/>
        </w:rPr>
        <w:t>La</w:t>
      </w:r>
      <w:r>
        <w:rPr>
          <w:spacing w:val="-42"/>
          <w:w w:val="110"/>
        </w:rPr>
        <w:t> </w:t>
      </w:r>
      <w:r>
        <w:rPr>
          <w:w w:val="110"/>
        </w:rPr>
        <w:t>po- blación</w:t>
      </w:r>
      <w:r>
        <w:rPr>
          <w:spacing w:val="-41"/>
          <w:w w:val="110"/>
        </w:rPr>
        <w:t> </w:t>
      </w:r>
      <w:r>
        <w:rPr>
          <w:w w:val="110"/>
        </w:rPr>
        <w:t>HLi</w:t>
      </w:r>
      <w:r>
        <w:rPr>
          <w:spacing w:val="-41"/>
          <w:w w:val="110"/>
        </w:rPr>
        <w:t> </w:t>
      </w:r>
      <w:r>
        <w:rPr>
          <w:w w:val="110"/>
        </w:rPr>
        <w:t>del</w:t>
      </w:r>
      <w:r>
        <w:rPr>
          <w:spacing w:val="-41"/>
          <w:w w:val="110"/>
        </w:rPr>
        <w:t> </w:t>
      </w:r>
      <w:r>
        <w:rPr>
          <w:w w:val="110"/>
        </w:rPr>
        <w:t>estado</w:t>
      </w:r>
      <w:r>
        <w:rPr>
          <w:spacing w:val="-41"/>
          <w:w w:val="110"/>
        </w:rPr>
        <w:t> </w:t>
      </w:r>
      <w:r>
        <w:rPr>
          <w:w w:val="110"/>
        </w:rPr>
        <w:t>de</w:t>
      </w:r>
      <w:r>
        <w:rPr>
          <w:spacing w:val="-41"/>
          <w:w w:val="110"/>
        </w:rPr>
        <w:t> </w:t>
      </w:r>
      <w:r>
        <w:rPr>
          <w:w w:val="110"/>
        </w:rPr>
        <w:t>México</w:t>
      </w:r>
      <w:r>
        <w:rPr>
          <w:spacing w:val="-41"/>
          <w:w w:val="110"/>
        </w:rPr>
        <w:t> </w:t>
      </w:r>
      <w:r>
        <w:rPr>
          <w:w w:val="110"/>
        </w:rPr>
        <w:t>representa</w:t>
      </w:r>
      <w:r>
        <w:rPr>
          <w:spacing w:val="-41"/>
          <w:w w:val="110"/>
        </w:rPr>
        <w:t> </w:t>
      </w:r>
      <w:r>
        <w:rPr>
          <w:w w:val="110"/>
        </w:rPr>
        <w:t>5.48%</w:t>
      </w:r>
      <w:r>
        <w:rPr>
          <w:spacing w:val="-14"/>
          <w:w w:val="110"/>
        </w:rPr>
        <w:t> </w:t>
      </w:r>
      <w:r>
        <w:rPr>
          <w:w w:val="110"/>
        </w:rPr>
        <w:t>del</w:t>
      </w:r>
      <w:r>
        <w:rPr>
          <w:spacing w:val="-41"/>
          <w:w w:val="110"/>
        </w:rPr>
        <w:t> </w:t>
      </w:r>
      <w:r>
        <w:rPr>
          <w:w w:val="110"/>
        </w:rPr>
        <w:t>total</w:t>
      </w:r>
      <w:r>
        <w:rPr>
          <w:spacing w:val="-41"/>
          <w:w w:val="110"/>
        </w:rPr>
        <w:t> </w:t>
      </w:r>
      <w:r>
        <w:rPr>
          <w:w w:val="110"/>
        </w:rPr>
        <w:t>nacional,</w:t>
      </w:r>
      <w:r>
        <w:rPr>
          <w:spacing w:val="-41"/>
          <w:w w:val="110"/>
        </w:rPr>
        <w:t> </w:t>
      </w:r>
      <w:r>
        <w:rPr>
          <w:w w:val="110"/>
        </w:rPr>
        <w:t>sin embargo,</w:t>
      </w:r>
      <w:r>
        <w:rPr>
          <w:spacing w:val="-18"/>
          <w:w w:val="110"/>
        </w:rPr>
        <w:t> </w:t>
      </w:r>
      <w:r>
        <w:rPr>
          <w:w w:val="110"/>
        </w:rPr>
        <w:t>sólo</w:t>
      </w:r>
      <w:r>
        <w:rPr>
          <w:spacing w:val="-18"/>
          <w:w w:val="110"/>
        </w:rPr>
        <w:t> </w:t>
      </w:r>
      <w:r>
        <w:rPr>
          <w:w w:val="110"/>
        </w:rPr>
        <w:t>representa</w:t>
      </w:r>
      <w:r>
        <w:rPr>
          <w:spacing w:val="-18"/>
          <w:w w:val="110"/>
        </w:rPr>
        <w:t> </w:t>
      </w:r>
      <w:r>
        <w:rPr>
          <w:w w:val="110"/>
        </w:rPr>
        <w:t>el</w:t>
      </w:r>
      <w:r>
        <w:rPr>
          <w:spacing w:val="-18"/>
          <w:w w:val="110"/>
        </w:rPr>
        <w:t> </w:t>
      </w:r>
      <w:r>
        <w:rPr>
          <w:w w:val="110"/>
        </w:rPr>
        <w:t>2.67%</w:t>
      </w:r>
      <w:r>
        <w:rPr>
          <w:spacing w:val="-18"/>
          <w:w w:val="110"/>
        </w:rPr>
        <w:t> </w:t>
      </w:r>
      <w:r>
        <w:rPr>
          <w:w w:val="110"/>
        </w:rPr>
        <w:t>del</w:t>
      </w:r>
      <w:r>
        <w:rPr>
          <w:spacing w:val="-18"/>
          <w:w w:val="110"/>
        </w:rPr>
        <w:t> </w:t>
      </w:r>
      <w:r>
        <w:rPr>
          <w:w w:val="110"/>
        </w:rPr>
        <w:t>total</w:t>
      </w:r>
      <w:r>
        <w:rPr>
          <w:spacing w:val="-18"/>
          <w:w w:val="110"/>
        </w:rPr>
        <w:t> </w:t>
      </w:r>
      <w:r>
        <w:rPr>
          <w:w w:val="110"/>
        </w:rPr>
        <w:t>de</w:t>
      </w:r>
      <w:r>
        <w:rPr>
          <w:spacing w:val="-18"/>
          <w:w w:val="110"/>
        </w:rPr>
        <w:t> </w:t>
      </w:r>
      <w:r>
        <w:rPr>
          <w:w w:val="110"/>
        </w:rPr>
        <w:t>la</w:t>
      </w:r>
      <w:r>
        <w:rPr>
          <w:spacing w:val="-18"/>
          <w:w w:val="110"/>
        </w:rPr>
        <w:t> </w:t>
      </w:r>
      <w:r>
        <w:rPr>
          <w:w w:val="110"/>
        </w:rPr>
        <w:t>población</w:t>
      </w:r>
      <w:r>
        <w:rPr>
          <w:spacing w:val="-18"/>
          <w:w w:val="110"/>
        </w:rPr>
        <w:t> </w:t>
      </w:r>
      <w:r>
        <w:rPr>
          <w:w w:val="110"/>
        </w:rPr>
        <w:t>de</w:t>
      </w:r>
      <w:r>
        <w:rPr>
          <w:spacing w:val="-18"/>
          <w:w w:val="110"/>
        </w:rPr>
        <w:t> </w:t>
      </w:r>
      <w:r>
        <w:rPr>
          <w:w w:val="110"/>
        </w:rPr>
        <w:t>tres</w:t>
      </w:r>
      <w:r>
        <w:rPr>
          <w:spacing w:val="-18"/>
          <w:w w:val="110"/>
        </w:rPr>
        <w:t> </w:t>
      </w:r>
      <w:r>
        <w:rPr>
          <w:w w:val="110"/>
        </w:rPr>
        <w:t>años y</w:t>
      </w:r>
      <w:r>
        <w:rPr>
          <w:spacing w:val="-21"/>
          <w:w w:val="110"/>
        </w:rPr>
        <w:t> </w:t>
      </w:r>
      <w:r>
        <w:rPr>
          <w:w w:val="110"/>
        </w:rPr>
        <w:t>más</w:t>
      </w:r>
      <w:r>
        <w:rPr>
          <w:spacing w:val="-21"/>
          <w:w w:val="110"/>
        </w:rPr>
        <w:t> </w:t>
      </w:r>
      <w:r>
        <w:rPr>
          <w:w w:val="110"/>
        </w:rPr>
        <w:t>de</w:t>
      </w:r>
      <w:r>
        <w:rPr>
          <w:spacing w:val="-21"/>
          <w:w w:val="110"/>
        </w:rPr>
        <w:t> </w:t>
      </w:r>
      <w:r>
        <w:rPr>
          <w:w w:val="110"/>
        </w:rPr>
        <w:t>la</w:t>
      </w:r>
      <w:r>
        <w:rPr>
          <w:spacing w:val="-21"/>
          <w:w w:val="110"/>
        </w:rPr>
        <w:t> </w:t>
      </w:r>
      <w:r>
        <w:rPr>
          <w:w w:val="110"/>
        </w:rPr>
        <w:t>misma</w:t>
      </w:r>
      <w:r>
        <w:rPr>
          <w:spacing w:val="-21"/>
          <w:w w:val="110"/>
        </w:rPr>
        <w:t> </w:t>
      </w:r>
      <w:r>
        <w:rPr>
          <w:w w:val="110"/>
        </w:rPr>
        <w:t>entidad.</w:t>
      </w:r>
      <w:r>
        <w:rPr>
          <w:spacing w:val="-21"/>
          <w:w w:val="110"/>
        </w:rPr>
        <w:t> </w:t>
      </w:r>
      <w:r>
        <w:rPr>
          <w:w w:val="110"/>
        </w:rPr>
        <w:t>Así</w:t>
      </w:r>
      <w:r>
        <w:rPr>
          <w:spacing w:val="-21"/>
          <w:w w:val="110"/>
        </w:rPr>
        <w:t> </w:t>
      </w:r>
      <w:r>
        <w:rPr>
          <w:w w:val="110"/>
        </w:rPr>
        <w:t>pues,</w:t>
      </w:r>
      <w:r>
        <w:rPr>
          <w:spacing w:val="-21"/>
          <w:w w:val="110"/>
        </w:rPr>
        <w:t> </w:t>
      </w:r>
      <w:r>
        <w:rPr>
          <w:w w:val="110"/>
        </w:rPr>
        <w:t>si</w:t>
      </w:r>
      <w:r>
        <w:rPr>
          <w:spacing w:val="-21"/>
          <w:w w:val="110"/>
        </w:rPr>
        <w:t> </w:t>
      </w:r>
      <w:r>
        <w:rPr>
          <w:w w:val="110"/>
        </w:rPr>
        <w:t>contrastamos</w:t>
      </w:r>
      <w:r>
        <w:rPr>
          <w:spacing w:val="-21"/>
          <w:w w:val="110"/>
        </w:rPr>
        <w:t> </w:t>
      </w:r>
      <w:r>
        <w:rPr>
          <w:w w:val="110"/>
        </w:rPr>
        <w:t>el</w:t>
      </w:r>
      <w:r>
        <w:rPr>
          <w:spacing w:val="-21"/>
          <w:w w:val="110"/>
        </w:rPr>
        <w:t> </w:t>
      </w:r>
      <w:r>
        <w:rPr>
          <w:w w:val="110"/>
        </w:rPr>
        <w:t>porcentaje</w:t>
      </w:r>
      <w:r>
        <w:rPr>
          <w:spacing w:val="-21"/>
          <w:w w:val="110"/>
        </w:rPr>
        <w:t> </w:t>
      </w:r>
      <w:r>
        <w:rPr>
          <w:w w:val="110"/>
        </w:rPr>
        <w:t>de</w:t>
      </w:r>
      <w:r>
        <w:rPr>
          <w:spacing w:val="-21"/>
          <w:w w:val="110"/>
        </w:rPr>
        <w:t> </w:t>
      </w:r>
      <w:r>
        <w:rPr>
          <w:w w:val="110"/>
        </w:rPr>
        <w:t>la población HLi por ejemplo con el porcentaje en el estado de</w:t>
      </w:r>
      <w:r>
        <w:rPr>
          <w:spacing w:val="-25"/>
          <w:w w:val="110"/>
        </w:rPr>
        <w:t> </w:t>
      </w:r>
      <w:r>
        <w:rPr>
          <w:w w:val="110"/>
        </w:rPr>
        <w:t>Guerrero que</w:t>
      </w:r>
      <w:r>
        <w:rPr>
          <w:spacing w:val="-33"/>
          <w:w w:val="110"/>
        </w:rPr>
        <w:t> </w:t>
      </w:r>
      <w:r>
        <w:rPr>
          <w:w w:val="110"/>
        </w:rPr>
        <w:t>llega</w:t>
      </w:r>
      <w:r>
        <w:rPr>
          <w:spacing w:val="-33"/>
          <w:w w:val="110"/>
        </w:rPr>
        <w:t> </w:t>
      </w:r>
      <w:r>
        <w:rPr>
          <w:w w:val="110"/>
        </w:rPr>
        <w:t>al</w:t>
      </w:r>
      <w:r>
        <w:rPr>
          <w:spacing w:val="-33"/>
          <w:w w:val="110"/>
        </w:rPr>
        <w:t> </w:t>
      </w:r>
      <w:r>
        <w:rPr>
          <w:w w:val="110"/>
        </w:rPr>
        <w:t>15.21%,</w:t>
      </w:r>
      <w:r>
        <w:rPr>
          <w:spacing w:val="-33"/>
          <w:w w:val="110"/>
        </w:rPr>
        <w:t> </w:t>
      </w:r>
      <w:r>
        <w:rPr>
          <w:w w:val="110"/>
        </w:rPr>
        <w:t>podemos</w:t>
      </w:r>
      <w:r>
        <w:rPr>
          <w:spacing w:val="-33"/>
          <w:w w:val="110"/>
        </w:rPr>
        <w:t> </w:t>
      </w:r>
      <w:r>
        <w:rPr>
          <w:w w:val="110"/>
        </w:rPr>
        <w:t>observar</w:t>
      </w:r>
      <w:r>
        <w:rPr>
          <w:spacing w:val="-33"/>
          <w:w w:val="110"/>
        </w:rPr>
        <w:t> </w:t>
      </w:r>
      <w:r>
        <w:rPr>
          <w:w w:val="110"/>
        </w:rPr>
        <w:t>que</w:t>
      </w:r>
      <w:r>
        <w:rPr>
          <w:spacing w:val="-33"/>
          <w:w w:val="110"/>
        </w:rPr>
        <w:t> </w:t>
      </w:r>
      <w:r>
        <w:rPr>
          <w:w w:val="110"/>
        </w:rPr>
        <w:t>no</w:t>
      </w:r>
      <w:r>
        <w:rPr>
          <w:spacing w:val="-33"/>
          <w:w w:val="110"/>
        </w:rPr>
        <w:t> </w:t>
      </w:r>
      <w:r>
        <w:rPr>
          <w:w w:val="110"/>
        </w:rPr>
        <w:t>es</w:t>
      </w:r>
      <w:r>
        <w:rPr>
          <w:spacing w:val="-33"/>
          <w:w w:val="110"/>
        </w:rPr>
        <w:t> </w:t>
      </w:r>
      <w:r>
        <w:rPr>
          <w:w w:val="110"/>
        </w:rPr>
        <w:t>tan</w:t>
      </w:r>
      <w:r>
        <w:rPr>
          <w:spacing w:val="-33"/>
          <w:w w:val="110"/>
        </w:rPr>
        <w:t> </w:t>
      </w:r>
      <w:r>
        <w:rPr>
          <w:w w:val="110"/>
        </w:rPr>
        <w:t>grande,</w:t>
      </w:r>
      <w:r>
        <w:rPr>
          <w:spacing w:val="-33"/>
          <w:w w:val="110"/>
        </w:rPr>
        <w:t> </w:t>
      </w:r>
      <w:r>
        <w:rPr>
          <w:w w:val="110"/>
        </w:rPr>
        <w:t>esto</w:t>
      </w:r>
      <w:r>
        <w:rPr>
          <w:spacing w:val="-33"/>
          <w:w w:val="110"/>
        </w:rPr>
        <w:t> </w:t>
      </w:r>
      <w:r>
        <w:rPr>
          <w:w w:val="110"/>
        </w:rPr>
        <w:t>se</w:t>
      </w:r>
      <w:r>
        <w:rPr>
          <w:spacing w:val="-33"/>
          <w:w w:val="110"/>
        </w:rPr>
        <w:t> </w:t>
      </w:r>
      <w:r>
        <w:rPr>
          <w:w w:val="110"/>
        </w:rPr>
        <w:t>debe a</w:t>
      </w:r>
      <w:r>
        <w:rPr>
          <w:spacing w:val="-16"/>
          <w:w w:val="110"/>
        </w:rPr>
        <w:t> </w:t>
      </w:r>
      <w:r>
        <w:rPr>
          <w:w w:val="110"/>
        </w:rPr>
        <w:t>que</w:t>
      </w:r>
      <w:r>
        <w:rPr>
          <w:spacing w:val="-16"/>
          <w:w w:val="110"/>
        </w:rPr>
        <w:t> </w:t>
      </w:r>
      <w:r>
        <w:rPr>
          <w:w w:val="110"/>
        </w:rPr>
        <w:t>el</w:t>
      </w:r>
      <w:r>
        <w:rPr>
          <w:spacing w:val="-16"/>
          <w:w w:val="110"/>
        </w:rPr>
        <w:t> </w:t>
      </w:r>
      <w:r>
        <w:rPr>
          <w:w w:val="110"/>
        </w:rPr>
        <w:t>estado</w:t>
      </w:r>
      <w:r>
        <w:rPr>
          <w:spacing w:val="-16"/>
          <w:w w:val="110"/>
        </w:rPr>
        <w:t> </w:t>
      </w:r>
      <w:r>
        <w:rPr>
          <w:w w:val="110"/>
        </w:rPr>
        <w:t>de</w:t>
      </w:r>
      <w:r>
        <w:rPr>
          <w:spacing w:val="-16"/>
          <w:w w:val="110"/>
        </w:rPr>
        <w:t> </w:t>
      </w:r>
      <w:r>
        <w:rPr>
          <w:w w:val="110"/>
        </w:rPr>
        <w:t>México</w:t>
      </w:r>
      <w:r>
        <w:rPr>
          <w:spacing w:val="-16"/>
          <w:w w:val="110"/>
        </w:rPr>
        <w:t> </w:t>
      </w:r>
      <w:r>
        <w:rPr>
          <w:w w:val="110"/>
        </w:rPr>
        <w:t>es</w:t>
      </w:r>
      <w:r>
        <w:rPr>
          <w:spacing w:val="-16"/>
          <w:w w:val="110"/>
        </w:rPr>
        <w:t> </w:t>
      </w:r>
      <w:r>
        <w:rPr>
          <w:w w:val="110"/>
        </w:rPr>
        <w:t>el</w:t>
      </w:r>
      <w:r>
        <w:rPr>
          <w:spacing w:val="-16"/>
          <w:w w:val="110"/>
        </w:rPr>
        <w:t> </w:t>
      </w:r>
      <w:r>
        <w:rPr>
          <w:w w:val="110"/>
        </w:rPr>
        <w:t>más</w:t>
      </w:r>
      <w:r>
        <w:rPr>
          <w:spacing w:val="-16"/>
          <w:w w:val="110"/>
        </w:rPr>
        <w:t> </w:t>
      </w:r>
      <w:r>
        <w:rPr>
          <w:w w:val="110"/>
        </w:rPr>
        <w:t>poblado</w:t>
      </w:r>
      <w:r>
        <w:rPr>
          <w:spacing w:val="-16"/>
          <w:w w:val="110"/>
        </w:rPr>
        <w:t> </w:t>
      </w:r>
      <w:r>
        <w:rPr>
          <w:w w:val="110"/>
        </w:rPr>
        <w:t>del</w:t>
      </w:r>
      <w:r>
        <w:rPr>
          <w:spacing w:val="-16"/>
          <w:w w:val="110"/>
        </w:rPr>
        <w:t> </w:t>
      </w:r>
      <w:r>
        <w:rPr>
          <w:w w:val="110"/>
        </w:rPr>
        <w:t>país</w:t>
      </w:r>
      <w:r>
        <w:rPr>
          <w:spacing w:val="-16"/>
          <w:w w:val="110"/>
        </w:rPr>
        <w:t> </w:t>
      </w:r>
      <w:r>
        <w:rPr>
          <w:w w:val="110"/>
        </w:rPr>
        <w:t>con</w:t>
      </w:r>
      <w:r>
        <w:rPr>
          <w:spacing w:val="-16"/>
          <w:w w:val="110"/>
        </w:rPr>
        <w:t> </w:t>
      </w:r>
      <w:r>
        <w:rPr>
          <w:w w:val="110"/>
        </w:rPr>
        <w:t>un</w:t>
      </w:r>
      <w:r>
        <w:rPr>
          <w:spacing w:val="-16"/>
          <w:w w:val="110"/>
        </w:rPr>
        <w:t> </w:t>
      </w:r>
      <w:r>
        <w:rPr>
          <w:w w:val="110"/>
        </w:rPr>
        <w:t>número</w:t>
      </w:r>
      <w:r>
        <w:rPr>
          <w:spacing w:val="-16"/>
          <w:w w:val="110"/>
        </w:rPr>
        <w:t> </w:t>
      </w:r>
      <w:r>
        <w:rPr>
          <w:w w:val="110"/>
        </w:rPr>
        <w:t>de 14,163,190</w:t>
      </w:r>
      <w:r>
        <w:rPr>
          <w:spacing w:val="-46"/>
          <w:w w:val="110"/>
        </w:rPr>
        <w:t> </w:t>
      </w:r>
      <w:r>
        <w:rPr>
          <w:w w:val="110"/>
        </w:rPr>
        <w:t>habitantes</w:t>
      </w:r>
      <w:r>
        <w:rPr>
          <w:spacing w:val="-46"/>
          <w:w w:val="110"/>
        </w:rPr>
        <w:t> </w:t>
      </w:r>
      <w:r>
        <w:rPr>
          <w:w w:val="110"/>
        </w:rPr>
        <w:t>de</w:t>
      </w:r>
      <w:r>
        <w:rPr>
          <w:spacing w:val="-46"/>
          <w:w w:val="110"/>
        </w:rPr>
        <w:t> </w:t>
      </w:r>
      <w:r>
        <w:rPr>
          <w:w w:val="110"/>
        </w:rPr>
        <w:t>tres</w:t>
      </w:r>
      <w:r>
        <w:rPr>
          <w:spacing w:val="-46"/>
          <w:w w:val="110"/>
        </w:rPr>
        <w:t> </w:t>
      </w:r>
      <w:r>
        <w:rPr>
          <w:w w:val="110"/>
        </w:rPr>
        <w:t>años</w:t>
      </w:r>
      <w:r>
        <w:rPr>
          <w:spacing w:val="-46"/>
          <w:w w:val="110"/>
        </w:rPr>
        <w:t> </w:t>
      </w:r>
      <w:r>
        <w:rPr>
          <w:w w:val="110"/>
        </w:rPr>
        <w:t>y</w:t>
      </w:r>
      <w:r>
        <w:rPr>
          <w:spacing w:val="-46"/>
          <w:w w:val="110"/>
        </w:rPr>
        <w:t> </w:t>
      </w:r>
      <w:r>
        <w:rPr>
          <w:w w:val="110"/>
        </w:rPr>
        <w:t>más.</w:t>
      </w:r>
    </w:p>
    <w:p>
      <w:pPr>
        <w:pStyle w:val="BodyText"/>
        <w:spacing w:line="288" w:lineRule="exact"/>
        <w:ind w:left="150" w:right="105" w:firstLine="453"/>
        <w:jc w:val="both"/>
      </w:pPr>
      <w:r>
        <w:rPr>
          <w:w w:val="105"/>
        </w:rPr>
        <w:t>La población HLi del estado de México se encuentra conformada</w:t>
      </w:r>
      <w:r>
        <w:rPr>
          <w:spacing w:val="65"/>
          <w:w w:val="105"/>
        </w:rPr>
        <w:t> </w:t>
      </w:r>
      <w:r>
        <w:rPr>
          <w:w w:val="105"/>
        </w:rPr>
        <w:t>por cinco pueblos originarios: Otomí, Mazahua, </w:t>
      </w:r>
      <w:r>
        <w:rPr>
          <w:spacing w:val="-3"/>
          <w:w w:val="105"/>
        </w:rPr>
        <w:t>náhuatl, </w:t>
      </w:r>
      <w:r>
        <w:rPr>
          <w:w w:val="105"/>
        </w:rPr>
        <w:t>Tlahuica y </w:t>
      </w:r>
      <w:r>
        <w:rPr>
          <w:spacing w:val="-3"/>
          <w:w w:val="105"/>
        </w:rPr>
        <w:t>Mat- </w:t>
      </w:r>
      <w:r>
        <w:rPr>
          <w:w w:val="105"/>
        </w:rPr>
        <w:t>lazinca. Sin embargo, en la entidad hay indígenas inmigrantes de otros estados de la república como los mixtecos y zapotecos, que superan el</w:t>
      </w:r>
      <w:r>
        <w:rPr>
          <w:spacing w:val="65"/>
          <w:w w:val="105"/>
        </w:rPr>
        <w:t> </w:t>
      </w:r>
      <w:r>
        <w:rPr>
          <w:w w:val="105"/>
        </w:rPr>
        <w:t>número de hablantes de los originarios del estado de México.</w:t>
      </w:r>
    </w:p>
    <w:p>
      <w:pPr>
        <w:spacing w:after="0" w:line="288" w:lineRule="exact"/>
        <w:jc w:val="both"/>
        <w:sectPr>
          <w:headerReference w:type="even" r:id="rId51"/>
          <w:pgSz w:w="9360" w:h="12480"/>
          <w:pgMar w:header="0" w:footer="0" w:top="1160" w:bottom="280" w:left="960" w:right="1140"/>
        </w:sectPr>
      </w:pPr>
    </w:p>
    <w:p>
      <w:pPr>
        <w:pStyle w:val="BodyText"/>
        <w:spacing w:before="10"/>
        <w:rPr>
          <w:sz w:val="29"/>
        </w:rPr>
      </w:pPr>
    </w:p>
    <w:p>
      <w:pPr>
        <w:spacing w:before="75" w:after="6"/>
        <w:ind w:left="1020" w:right="0" w:firstLine="0"/>
        <w:jc w:val="left"/>
        <w:rPr>
          <w:rFonts w:ascii="Arial"/>
          <w:sz w:val="20"/>
        </w:rPr>
      </w:pPr>
      <w:r>
        <w:rPr>
          <w:rFonts w:ascii="Arial"/>
          <w:sz w:val="20"/>
        </w:rPr>
        <w:t>Mapa: 1.</w:t>
      </w:r>
    </w:p>
    <w:p>
      <w:pPr>
        <w:pStyle w:val="BodyText"/>
        <w:ind w:left="589"/>
        <w:rPr>
          <w:rFonts w:ascii="Arial"/>
          <w:sz w:val="20"/>
        </w:rPr>
      </w:pPr>
      <w:r>
        <w:rPr>
          <w:rFonts w:ascii="Arial"/>
          <w:sz w:val="20"/>
        </w:rPr>
        <w:drawing>
          <wp:inline distT="0" distB="0" distL="0" distR="0">
            <wp:extent cx="4287805" cy="6098857"/>
            <wp:effectExtent l="0" t="0" r="0" b="0"/>
            <wp:docPr id="1" name="image33.jpeg" descr=""/>
            <wp:cNvGraphicFramePr>
              <a:graphicFrameLocks noChangeAspect="1"/>
            </wp:cNvGraphicFramePr>
            <a:graphic>
              <a:graphicData uri="http://schemas.openxmlformats.org/drawingml/2006/picture">
                <pic:pic>
                  <pic:nvPicPr>
                    <pic:cNvPr id="2" name="image33.jpeg"/>
                    <pic:cNvPicPr/>
                  </pic:nvPicPr>
                  <pic:blipFill>
                    <a:blip r:embed="rId54" cstate="print"/>
                    <a:stretch>
                      <a:fillRect/>
                    </a:stretch>
                  </pic:blipFill>
                  <pic:spPr>
                    <a:xfrm>
                      <a:off x="0" y="0"/>
                      <a:ext cx="4287805" cy="6098857"/>
                    </a:xfrm>
                    <a:prstGeom prst="rect">
                      <a:avLst/>
                    </a:prstGeom>
                  </pic:spPr>
                </pic:pic>
              </a:graphicData>
            </a:graphic>
          </wp:inline>
        </w:drawing>
      </w:r>
      <w:r>
        <w:rPr>
          <w:rFonts w:ascii="Arial"/>
          <w:sz w:val="20"/>
        </w:rPr>
      </w:r>
    </w:p>
    <w:p>
      <w:pPr>
        <w:spacing w:after="0"/>
        <w:rPr>
          <w:rFonts w:ascii="Arial"/>
          <w:sz w:val="20"/>
        </w:rPr>
        <w:sectPr>
          <w:headerReference w:type="default" r:id="rId52"/>
          <w:headerReference w:type="even" r:id="rId53"/>
          <w:pgSz w:w="9360" w:h="12480"/>
          <w:pgMar w:header="0" w:footer="0" w:top="620" w:bottom="280" w:left="680" w:right="1180"/>
        </w:sectPr>
      </w:pPr>
    </w:p>
    <w:p>
      <w:pPr>
        <w:pStyle w:val="BodyText"/>
        <w:rPr>
          <w:rFonts w:ascii="Times New Roman"/>
          <w:sz w:val="20"/>
        </w:rPr>
      </w:pPr>
    </w:p>
    <w:p>
      <w:pPr>
        <w:pStyle w:val="BodyText"/>
        <w:rPr>
          <w:rFonts w:ascii="Times New Roman"/>
          <w:sz w:val="20"/>
        </w:rPr>
      </w:pPr>
    </w:p>
    <w:p>
      <w:pPr>
        <w:pStyle w:val="BodyText"/>
        <w:spacing w:before="2"/>
        <w:rPr>
          <w:rFonts w:ascii="Times New Roman"/>
          <w:sz w:val="26"/>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47"/>
        <w:gridCol w:w="1281"/>
        <w:gridCol w:w="1225"/>
        <w:gridCol w:w="1202"/>
        <w:gridCol w:w="1101"/>
      </w:tblGrid>
      <w:tr>
        <w:trPr>
          <w:trHeight w:val="310" w:hRule="exact"/>
        </w:trPr>
        <w:tc>
          <w:tcPr>
            <w:tcW w:w="6556" w:type="dxa"/>
            <w:gridSpan w:val="5"/>
          </w:tcPr>
          <w:p>
            <w:pPr>
              <w:pStyle w:val="TableParagraph"/>
              <w:ind w:left="75"/>
              <w:jc w:val="left"/>
              <w:rPr>
                <w:b/>
                <w:sz w:val="20"/>
              </w:rPr>
            </w:pPr>
            <w:r>
              <w:rPr>
                <w:b/>
                <w:sz w:val="20"/>
              </w:rPr>
              <w:t>Cuadro: 1.</w:t>
            </w:r>
          </w:p>
        </w:tc>
      </w:tr>
      <w:tr>
        <w:trPr>
          <w:trHeight w:val="310" w:hRule="exact"/>
        </w:trPr>
        <w:tc>
          <w:tcPr>
            <w:tcW w:w="6556" w:type="dxa"/>
            <w:gridSpan w:val="5"/>
          </w:tcPr>
          <w:p>
            <w:pPr>
              <w:pStyle w:val="TableParagraph"/>
              <w:ind w:left="1047"/>
              <w:jc w:val="left"/>
              <w:rPr>
                <w:b/>
                <w:sz w:val="20"/>
              </w:rPr>
            </w:pPr>
            <w:r>
              <w:rPr>
                <w:b/>
                <w:sz w:val="20"/>
              </w:rPr>
              <w:t>Hablantes de Lenguas Indígenas del Estado de México</w:t>
            </w:r>
          </w:p>
        </w:tc>
      </w:tr>
      <w:tr>
        <w:trPr>
          <w:trHeight w:val="550" w:hRule="exact"/>
        </w:trPr>
        <w:tc>
          <w:tcPr>
            <w:tcW w:w="1747" w:type="dxa"/>
          </w:tcPr>
          <w:p>
            <w:pPr>
              <w:pStyle w:val="TableParagraph"/>
              <w:ind w:left="357" w:right="357"/>
              <w:rPr>
                <w:b/>
                <w:sz w:val="20"/>
              </w:rPr>
            </w:pPr>
            <w:r>
              <w:rPr>
                <w:b/>
                <w:sz w:val="20"/>
              </w:rPr>
              <w:t>Etnorregión</w:t>
            </w:r>
          </w:p>
        </w:tc>
        <w:tc>
          <w:tcPr>
            <w:tcW w:w="1281" w:type="dxa"/>
          </w:tcPr>
          <w:p>
            <w:pPr>
              <w:pStyle w:val="TableParagraph"/>
              <w:spacing w:line="240" w:lineRule="exact" w:before="33"/>
              <w:ind w:left="433" w:right="206" w:hanging="205"/>
              <w:jc w:val="left"/>
              <w:rPr>
                <w:b/>
                <w:sz w:val="20"/>
              </w:rPr>
            </w:pPr>
            <w:r>
              <w:rPr>
                <w:b/>
                <w:sz w:val="20"/>
              </w:rPr>
              <w:t>Población Total</w:t>
            </w:r>
          </w:p>
        </w:tc>
        <w:tc>
          <w:tcPr>
            <w:tcW w:w="1225" w:type="dxa"/>
          </w:tcPr>
          <w:p>
            <w:pPr>
              <w:pStyle w:val="TableParagraph"/>
              <w:ind w:left="135" w:right="135"/>
              <w:rPr>
                <w:b/>
                <w:sz w:val="20"/>
              </w:rPr>
            </w:pPr>
            <w:r>
              <w:rPr>
                <w:b/>
                <w:sz w:val="20"/>
              </w:rPr>
              <w:t>HLI &gt;3años</w:t>
            </w:r>
          </w:p>
        </w:tc>
        <w:tc>
          <w:tcPr>
            <w:tcW w:w="1202" w:type="dxa"/>
          </w:tcPr>
          <w:p>
            <w:pPr>
              <w:pStyle w:val="TableParagraph"/>
              <w:ind w:left="246" w:right="246"/>
              <w:rPr>
                <w:b/>
                <w:sz w:val="20"/>
              </w:rPr>
            </w:pPr>
            <w:r>
              <w:rPr>
                <w:b/>
                <w:sz w:val="20"/>
              </w:rPr>
              <w:t>PHI</w:t>
            </w:r>
          </w:p>
        </w:tc>
        <w:tc>
          <w:tcPr>
            <w:tcW w:w="1101" w:type="dxa"/>
          </w:tcPr>
          <w:p>
            <w:pPr>
              <w:pStyle w:val="TableParagraph"/>
              <w:ind w:left="207" w:right="207"/>
              <w:rPr>
                <w:b/>
                <w:sz w:val="20"/>
              </w:rPr>
            </w:pPr>
            <w:r>
              <w:rPr>
                <w:b/>
                <w:sz w:val="20"/>
              </w:rPr>
              <w:t>PHI/HLI</w:t>
            </w:r>
          </w:p>
        </w:tc>
      </w:tr>
      <w:tr>
        <w:trPr>
          <w:trHeight w:val="310" w:hRule="exact"/>
        </w:trPr>
        <w:tc>
          <w:tcPr>
            <w:tcW w:w="1747" w:type="dxa"/>
          </w:tcPr>
          <w:p>
            <w:pPr>
              <w:pStyle w:val="TableParagraph"/>
              <w:ind w:left="357" w:right="357"/>
              <w:rPr>
                <w:sz w:val="20"/>
              </w:rPr>
            </w:pPr>
            <w:r>
              <w:rPr>
                <w:sz w:val="20"/>
              </w:rPr>
              <w:t>Otomí</w:t>
            </w:r>
          </w:p>
        </w:tc>
        <w:tc>
          <w:tcPr>
            <w:tcW w:w="1281" w:type="dxa"/>
          </w:tcPr>
          <w:p>
            <w:pPr>
              <w:pStyle w:val="TableParagraph"/>
              <w:ind w:left="210" w:right="210"/>
              <w:rPr>
                <w:sz w:val="20"/>
              </w:rPr>
            </w:pPr>
            <w:r>
              <w:rPr>
                <w:sz w:val="20"/>
              </w:rPr>
              <w:t>2,488,577</w:t>
            </w:r>
          </w:p>
        </w:tc>
        <w:tc>
          <w:tcPr>
            <w:tcW w:w="1225" w:type="dxa"/>
          </w:tcPr>
          <w:p>
            <w:pPr>
              <w:pStyle w:val="TableParagraph"/>
              <w:ind w:left="135" w:right="135"/>
              <w:rPr>
                <w:sz w:val="20"/>
              </w:rPr>
            </w:pPr>
            <w:r>
              <w:rPr>
                <w:sz w:val="20"/>
              </w:rPr>
              <w:t>89,397</w:t>
            </w:r>
          </w:p>
        </w:tc>
        <w:tc>
          <w:tcPr>
            <w:tcW w:w="1202" w:type="dxa"/>
          </w:tcPr>
          <w:p>
            <w:pPr>
              <w:pStyle w:val="TableParagraph"/>
              <w:ind w:left="246" w:right="246"/>
              <w:rPr>
                <w:sz w:val="20"/>
              </w:rPr>
            </w:pPr>
            <w:r>
              <w:rPr>
                <w:sz w:val="20"/>
              </w:rPr>
              <w:t>221,660</w:t>
            </w:r>
          </w:p>
        </w:tc>
        <w:tc>
          <w:tcPr>
            <w:tcW w:w="1101" w:type="dxa"/>
          </w:tcPr>
          <w:p>
            <w:pPr>
              <w:pStyle w:val="TableParagraph"/>
              <w:ind w:left="207" w:right="207"/>
              <w:rPr>
                <w:sz w:val="20"/>
              </w:rPr>
            </w:pPr>
            <w:r>
              <w:rPr>
                <w:sz w:val="20"/>
              </w:rPr>
              <w:t>2.48</w:t>
            </w:r>
          </w:p>
        </w:tc>
      </w:tr>
      <w:tr>
        <w:trPr>
          <w:trHeight w:val="310" w:hRule="exact"/>
        </w:trPr>
        <w:tc>
          <w:tcPr>
            <w:tcW w:w="1747" w:type="dxa"/>
          </w:tcPr>
          <w:p>
            <w:pPr>
              <w:pStyle w:val="TableParagraph"/>
              <w:ind w:left="357" w:right="357"/>
              <w:rPr>
                <w:sz w:val="20"/>
              </w:rPr>
            </w:pPr>
            <w:r>
              <w:rPr>
                <w:sz w:val="20"/>
              </w:rPr>
              <w:t>Mazahua</w:t>
            </w:r>
          </w:p>
        </w:tc>
        <w:tc>
          <w:tcPr>
            <w:tcW w:w="1281" w:type="dxa"/>
          </w:tcPr>
          <w:p>
            <w:pPr>
              <w:pStyle w:val="TableParagraph"/>
              <w:ind w:left="210" w:right="210"/>
              <w:rPr>
                <w:sz w:val="20"/>
              </w:rPr>
            </w:pPr>
            <w:r>
              <w:rPr>
                <w:sz w:val="20"/>
              </w:rPr>
              <w:t>935,005</w:t>
            </w:r>
          </w:p>
        </w:tc>
        <w:tc>
          <w:tcPr>
            <w:tcW w:w="1225" w:type="dxa"/>
          </w:tcPr>
          <w:p>
            <w:pPr>
              <w:pStyle w:val="TableParagraph"/>
              <w:ind w:left="135" w:right="135"/>
              <w:rPr>
                <w:sz w:val="20"/>
              </w:rPr>
            </w:pPr>
            <w:r>
              <w:rPr>
                <w:sz w:val="20"/>
              </w:rPr>
              <w:t>100,603</w:t>
            </w:r>
          </w:p>
        </w:tc>
        <w:tc>
          <w:tcPr>
            <w:tcW w:w="1202" w:type="dxa"/>
          </w:tcPr>
          <w:p>
            <w:pPr>
              <w:pStyle w:val="TableParagraph"/>
              <w:ind w:left="246" w:right="246"/>
              <w:rPr>
                <w:sz w:val="20"/>
              </w:rPr>
            </w:pPr>
            <w:r>
              <w:rPr>
                <w:sz w:val="20"/>
              </w:rPr>
              <w:t>232,795</w:t>
            </w:r>
          </w:p>
        </w:tc>
        <w:tc>
          <w:tcPr>
            <w:tcW w:w="1101" w:type="dxa"/>
          </w:tcPr>
          <w:p>
            <w:pPr>
              <w:pStyle w:val="TableParagraph"/>
              <w:ind w:left="207" w:right="207"/>
              <w:rPr>
                <w:sz w:val="20"/>
              </w:rPr>
            </w:pPr>
            <w:r>
              <w:rPr>
                <w:sz w:val="20"/>
              </w:rPr>
              <w:t>2.31</w:t>
            </w:r>
          </w:p>
        </w:tc>
      </w:tr>
      <w:tr>
        <w:trPr>
          <w:trHeight w:val="310" w:hRule="exact"/>
        </w:trPr>
        <w:tc>
          <w:tcPr>
            <w:tcW w:w="1747" w:type="dxa"/>
          </w:tcPr>
          <w:p>
            <w:pPr>
              <w:pStyle w:val="TableParagraph"/>
              <w:ind w:left="357" w:right="357"/>
              <w:rPr>
                <w:sz w:val="20"/>
              </w:rPr>
            </w:pPr>
            <w:r>
              <w:rPr>
                <w:sz w:val="20"/>
              </w:rPr>
              <w:t>Nahuatl</w:t>
            </w:r>
          </w:p>
        </w:tc>
        <w:tc>
          <w:tcPr>
            <w:tcW w:w="1281" w:type="dxa"/>
          </w:tcPr>
          <w:p>
            <w:pPr>
              <w:pStyle w:val="TableParagraph"/>
              <w:ind w:left="210" w:right="210"/>
              <w:rPr>
                <w:sz w:val="20"/>
              </w:rPr>
            </w:pPr>
            <w:r>
              <w:rPr>
                <w:sz w:val="20"/>
              </w:rPr>
              <w:t>577,861</w:t>
            </w:r>
          </w:p>
        </w:tc>
        <w:tc>
          <w:tcPr>
            <w:tcW w:w="1225" w:type="dxa"/>
          </w:tcPr>
          <w:p>
            <w:pPr>
              <w:pStyle w:val="TableParagraph"/>
              <w:ind w:left="135" w:right="135"/>
              <w:rPr>
                <w:sz w:val="20"/>
              </w:rPr>
            </w:pPr>
            <w:r>
              <w:rPr>
                <w:sz w:val="20"/>
              </w:rPr>
              <w:t>5,768</w:t>
            </w:r>
          </w:p>
        </w:tc>
        <w:tc>
          <w:tcPr>
            <w:tcW w:w="1202" w:type="dxa"/>
          </w:tcPr>
          <w:p>
            <w:pPr>
              <w:pStyle w:val="TableParagraph"/>
              <w:ind w:left="246" w:right="246"/>
              <w:rPr>
                <w:sz w:val="20"/>
              </w:rPr>
            </w:pPr>
            <w:r>
              <w:rPr>
                <w:sz w:val="20"/>
              </w:rPr>
              <w:t>13,591</w:t>
            </w:r>
          </w:p>
        </w:tc>
        <w:tc>
          <w:tcPr>
            <w:tcW w:w="1101" w:type="dxa"/>
          </w:tcPr>
          <w:p>
            <w:pPr>
              <w:pStyle w:val="TableParagraph"/>
              <w:ind w:left="207" w:right="207"/>
              <w:rPr>
                <w:sz w:val="20"/>
              </w:rPr>
            </w:pPr>
            <w:r>
              <w:rPr>
                <w:sz w:val="20"/>
              </w:rPr>
              <w:t>2.36</w:t>
            </w:r>
          </w:p>
        </w:tc>
      </w:tr>
      <w:tr>
        <w:trPr>
          <w:trHeight w:val="310" w:hRule="exact"/>
        </w:trPr>
        <w:tc>
          <w:tcPr>
            <w:tcW w:w="1747" w:type="dxa"/>
          </w:tcPr>
          <w:p>
            <w:pPr>
              <w:pStyle w:val="TableParagraph"/>
              <w:ind w:left="357" w:right="357"/>
              <w:rPr>
                <w:sz w:val="20"/>
              </w:rPr>
            </w:pPr>
            <w:r>
              <w:rPr>
                <w:sz w:val="20"/>
              </w:rPr>
              <w:t>Tlahuica</w:t>
            </w:r>
          </w:p>
        </w:tc>
        <w:tc>
          <w:tcPr>
            <w:tcW w:w="1281" w:type="dxa"/>
          </w:tcPr>
          <w:p>
            <w:pPr>
              <w:pStyle w:val="TableParagraph"/>
              <w:ind w:left="210" w:right="210"/>
              <w:rPr>
                <w:sz w:val="20"/>
              </w:rPr>
            </w:pPr>
            <w:r>
              <w:rPr>
                <w:sz w:val="20"/>
              </w:rPr>
              <w:t>31,803</w:t>
            </w:r>
          </w:p>
        </w:tc>
        <w:tc>
          <w:tcPr>
            <w:tcW w:w="1225" w:type="dxa"/>
          </w:tcPr>
          <w:p>
            <w:pPr>
              <w:pStyle w:val="TableParagraph"/>
              <w:ind w:left="135" w:right="135"/>
              <w:rPr>
                <w:sz w:val="20"/>
              </w:rPr>
            </w:pPr>
            <w:r>
              <w:rPr>
                <w:sz w:val="20"/>
              </w:rPr>
              <w:t>845</w:t>
            </w:r>
          </w:p>
        </w:tc>
        <w:tc>
          <w:tcPr>
            <w:tcW w:w="1202" w:type="dxa"/>
          </w:tcPr>
          <w:p>
            <w:pPr>
              <w:pStyle w:val="TableParagraph"/>
              <w:ind w:left="246" w:right="246"/>
              <w:rPr>
                <w:sz w:val="20"/>
              </w:rPr>
            </w:pPr>
            <w:r>
              <w:rPr>
                <w:sz w:val="20"/>
              </w:rPr>
              <w:t>2,042</w:t>
            </w:r>
          </w:p>
        </w:tc>
        <w:tc>
          <w:tcPr>
            <w:tcW w:w="1101" w:type="dxa"/>
          </w:tcPr>
          <w:p>
            <w:pPr>
              <w:pStyle w:val="TableParagraph"/>
              <w:ind w:left="207" w:right="207"/>
              <w:rPr>
                <w:sz w:val="20"/>
              </w:rPr>
            </w:pPr>
            <w:r>
              <w:rPr>
                <w:sz w:val="20"/>
              </w:rPr>
              <w:t>2.42</w:t>
            </w:r>
          </w:p>
        </w:tc>
      </w:tr>
      <w:tr>
        <w:trPr>
          <w:trHeight w:val="550" w:hRule="exact"/>
        </w:trPr>
        <w:tc>
          <w:tcPr>
            <w:tcW w:w="1747" w:type="dxa"/>
          </w:tcPr>
          <w:p>
            <w:pPr>
              <w:pStyle w:val="TableParagraph"/>
              <w:spacing w:line="240" w:lineRule="exact" w:before="33"/>
              <w:ind w:left="222" w:hanging="11"/>
              <w:jc w:val="left"/>
              <w:rPr>
                <w:sz w:val="20"/>
              </w:rPr>
            </w:pPr>
            <w:r>
              <w:rPr>
                <w:sz w:val="20"/>
              </w:rPr>
              <w:t>Mazahua-Otomí (Temascalcingo)</w:t>
            </w:r>
          </w:p>
        </w:tc>
        <w:tc>
          <w:tcPr>
            <w:tcW w:w="1281" w:type="dxa"/>
          </w:tcPr>
          <w:p>
            <w:pPr>
              <w:pStyle w:val="TableParagraph"/>
              <w:ind w:left="210" w:right="210"/>
              <w:rPr>
                <w:sz w:val="20"/>
              </w:rPr>
            </w:pPr>
            <w:r>
              <w:rPr>
                <w:sz w:val="20"/>
              </w:rPr>
              <w:t>62,695</w:t>
            </w:r>
          </w:p>
        </w:tc>
        <w:tc>
          <w:tcPr>
            <w:tcW w:w="1225" w:type="dxa"/>
          </w:tcPr>
          <w:p>
            <w:pPr>
              <w:pStyle w:val="TableParagraph"/>
              <w:ind w:left="135" w:right="135"/>
              <w:rPr>
                <w:sz w:val="20"/>
              </w:rPr>
            </w:pPr>
            <w:r>
              <w:rPr>
                <w:sz w:val="20"/>
              </w:rPr>
              <w:t>10,504</w:t>
            </w:r>
          </w:p>
        </w:tc>
        <w:tc>
          <w:tcPr>
            <w:tcW w:w="1202" w:type="dxa"/>
          </w:tcPr>
          <w:p>
            <w:pPr>
              <w:pStyle w:val="TableParagraph"/>
              <w:ind w:left="246" w:right="246"/>
              <w:rPr>
                <w:sz w:val="20"/>
              </w:rPr>
            </w:pPr>
            <w:r>
              <w:rPr>
                <w:sz w:val="20"/>
              </w:rPr>
              <w:t>21,338</w:t>
            </w:r>
          </w:p>
        </w:tc>
        <w:tc>
          <w:tcPr>
            <w:tcW w:w="1101" w:type="dxa"/>
          </w:tcPr>
          <w:p>
            <w:pPr>
              <w:pStyle w:val="TableParagraph"/>
              <w:ind w:left="207" w:right="207"/>
              <w:rPr>
                <w:sz w:val="20"/>
              </w:rPr>
            </w:pPr>
            <w:r>
              <w:rPr>
                <w:sz w:val="20"/>
              </w:rPr>
              <w:t>2.03</w:t>
            </w:r>
          </w:p>
        </w:tc>
      </w:tr>
      <w:tr>
        <w:trPr>
          <w:trHeight w:val="550" w:hRule="exact"/>
        </w:trPr>
        <w:tc>
          <w:tcPr>
            <w:tcW w:w="1747" w:type="dxa"/>
          </w:tcPr>
          <w:p>
            <w:pPr>
              <w:pStyle w:val="TableParagraph"/>
              <w:spacing w:line="240" w:lineRule="exact" w:before="33"/>
              <w:ind w:left="212" w:hanging="68"/>
              <w:jc w:val="left"/>
              <w:rPr>
                <w:sz w:val="20"/>
              </w:rPr>
            </w:pPr>
            <w:r>
              <w:rPr>
                <w:sz w:val="20"/>
              </w:rPr>
              <w:t>Nahuatl-Mazahua (Temascaltepec)</w:t>
            </w:r>
          </w:p>
        </w:tc>
        <w:tc>
          <w:tcPr>
            <w:tcW w:w="1281" w:type="dxa"/>
          </w:tcPr>
          <w:p>
            <w:pPr>
              <w:pStyle w:val="TableParagraph"/>
              <w:ind w:left="210" w:right="210"/>
              <w:rPr>
                <w:sz w:val="20"/>
              </w:rPr>
            </w:pPr>
            <w:r>
              <w:rPr>
                <w:sz w:val="20"/>
              </w:rPr>
              <w:t>32,870</w:t>
            </w:r>
          </w:p>
        </w:tc>
        <w:tc>
          <w:tcPr>
            <w:tcW w:w="1225" w:type="dxa"/>
          </w:tcPr>
          <w:p>
            <w:pPr>
              <w:pStyle w:val="TableParagraph"/>
              <w:ind w:left="135" w:right="135"/>
              <w:rPr>
                <w:sz w:val="20"/>
              </w:rPr>
            </w:pPr>
            <w:r>
              <w:rPr>
                <w:sz w:val="20"/>
              </w:rPr>
              <w:t>1,669</w:t>
            </w:r>
          </w:p>
        </w:tc>
        <w:tc>
          <w:tcPr>
            <w:tcW w:w="1202" w:type="dxa"/>
          </w:tcPr>
          <w:p>
            <w:pPr>
              <w:pStyle w:val="TableParagraph"/>
              <w:ind w:left="246" w:right="246"/>
              <w:rPr>
                <w:sz w:val="20"/>
              </w:rPr>
            </w:pPr>
            <w:r>
              <w:rPr>
                <w:sz w:val="20"/>
              </w:rPr>
              <w:t>3,611</w:t>
            </w:r>
          </w:p>
        </w:tc>
        <w:tc>
          <w:tcPr>
            <w:tcW w:w="1101" w:type="dxa"/>
          </w:tcPr>
          <w:p>
            <w:pPr>
              <w:pStyle w:val="TableParagraph"/>
              <w:ind w:left="207" w:right="207"/>
              <w:rPr>
                <w:sz w:val="20"/>
              </w:rPr>
            </w:pPr>
            <w:r>
              <w:rPr>
                <w:sz w:val="20"/>
              </w:rPr>
              <w:t>2.16</w:t>
            </w:r>
          </w:p>
        </w:tc>
      </w:tr>
      <w:tr>
        <w:trPr>
          <w:trHeight w:val="492" w:hRule="exact"/>
        </w:trPr>
        <w:tc>
          <w:tcPr>
            <w:tcW w:w="6556" w:type="dxa"/>
            <w:gridSpan w:val="5"/>
          </w:tcPr>
          <w:p>
            <w:pPr>
              <w:pStyle w:val="TableParagraph"/>
              <w:spacing w:line="204" w:lineRule="exact" w:before="39"/>
              <w:ind w:left="75"/>
              <w:jc w:val="left"/>
              <w:rPr>
                <w:sz w:val="17"/>
              </w:rPr>
            </w:pPr>
            <w:r>
              <w:rPr>
                <w:sz w:val="17"/>
              </w:rPr>
              <w:t>Fuente: Elaboración propia con base en los datos del XIII Censo de Población y Vivienda, INEGI, 2010.</w:t>
            </w:r>
          </w:p>
        </w:tc>
      </w:tr>
    </w:tbl>
    <w:p>
      <w:pPr>
        <w:pStyle w:val="BodyText"/>
        <w:rPr>
          <w:rFonts w:ascii="Times New Roman"/>
          <w:sz w:val="25"/>
        </w:rPr>
      </w:pPr>
    </w:p>
    <w:tbl>
      <w:tblPr>
        <w:tblW w:w="0" w:type="auto"/>
        <w:jc w:val="left"/>
        <w:tblInd w:w="1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129"/>
        <w:gridCol w:w="3281"/>
      </w:tblGrid>
      <w:tr>
        <w:trPr>
          <w:trHeight w:val="310" w:hRule="exact"/>
        </w:trPr>
        <w:tc>
          <w:tcPr>
            <w:tcW w:w="6410" w:type="dxa"/>
            <w:gridSpan w:val="2"/>
          </w:tcPr>
          <w:p>
            <w:pPr>
              <w:pStyle w:val="TableParagraph"/>
              <w:ind w:left="75" w:right="15"/>
              <w:jc w:val="left"/>
              <w:rPr>
                <w:b/>
                <w:sz w:val="20"/>
              </w:rPr>
            </w:pPr>
            <w:r>
              <w:rPr>
                <w:b/>
                <w:sz w:val="20"/>
              </w:rPr>
              <w:t>Cuadro: 2.</w:t>
            </w:r>
          </w:p>
        </w:tc>
      </w:tr>
      <w:tr>
        <w:trPr>
          <w:trHeight w:val="550" w:hRule="exact"/>
        </w:trPr>
        <w:tc>
          <w:tcPr>
            <w:tcW w:w="6410" w:type="dxa"/>
            <w:gridSpan w:val="2"/>
          </w:tcPr>
          <w:p>
            <w:pPr>
              <w:pStyle w:val="TableParagraph"/>
              <w:spacing w:line="240" w:lineRule="exact" w:before="33"/>
              <w:ind w:left="918" w:right="15" w:hanging="754"/>
              <w:jc w:val="left"/>
              <w:rPr>
                <w:b/>
                <w:sz w:val="20"/>
              </w:rPr>
            </w:pPr>
            <w:r>
              <w:rPr>
                <w:b/>
                <w:sz w:val="20"/>
              </w:rPr>
              <w:t>Distribución porcentual de los 5 grupos etnolingüísticos con mayor HLI en el Estado de México entre la población de 3 y más años</w:t>
            </w:r>
          </w:p>
        </w:tc>
      </w:tr>
      <w:tr>
        <w:trPr>
          <w:trHeight w:val="389" w:hRule="exact"/>
        </w:trPr>
        <w:tc>
          <w:tcPr>
            <w:tcW w:w="3129" w:type="dxa"/>
          </w:tcPr>
          <w:p>
            <w:pPr>
              <w:pStyle w:val="TableParagraph"/>
              <w:ind w:left="956" w:right="956"/>
              <w:rPr>
                <w:b/>
                <w:sz w:val="20"/>
              </w:rPr>
            </w:pPr>
            <w:r>
              <w:rPr>
                <w:b/>
                <w:sz w:val="20"/>
              </w:rPr>
              <w:t>LENGUA</w:t>
            </w:r>
          </w:p>
        </w:tc>
        <w:tc>
          <w:tcPr>
            <w:tcW w:w="3281" w:type="dxa"/>
          </w:tcPr>
          <w:p>
            <w:pPr>
              <w:pStyle w:val="TableParagraph"/>
              <w:ind w:left="1078" w:right="1078"/>
              <w:rPr>
                <w:b/>
                <w:sz w:val="20"/>
              </w:rPr>
            </w:pPr>
            <w:r>
              <w:rPr>
                <w:b/>
                <w:sz w:val="20"/>
              </w:rPr>
              <w:t>PORCENTAJE</w:t>
            </w:r>
          </w:p>
        </w:tc>
      </w:tr>
      <w:tr>
        <w:trPr>
          <w:trHeight w:val="310" w:hRule="exact"/>
        </w:trPr>
        <w:tc>
          <w:tcPr>
            <w:tcW w:w="3129" w:type="dxa"/>
          </w:tcPr>
          <w:p>
            <w:pPr>
              <w:pStyle w:val="TableParagraph"/>
              <w:ind w:left="956" w:right="956"/>
              <w:rPr>
                <w:sz w:val="20"/>
              </w:rPr>
            </w:pPr>
            <w:r>
              <w:rPr>
                <w:sz w:val="20"/>
              </w:rPr>
              <w:t>Mazahua</w:t>
            </w:r>
          </w:p>
        </w:tc>
        <w:tc>
          <w:tcPr>
            <w:tcW w:w="3281" w:type="dxa"/>
          </w:tcPr>
          <w:p>
            <w:pPr>
              <w:pStyle w:val="TableParagraph"/>
              <w:ind w:left="1078" w:right="1078"/>
              <w:rPr>
                <w:sz w:val="20"/>
              </w:rPr>
            </w:pPr>
            <w:r>
              <w:rPr>
                <w:sz w:val="20"/>
              </w:rPr>
              <w:t>30.66%</w:t>
            </w:r>
          </w:p>
        </w:tc>
      </w:tr>
      <w:tr>
        <w:trPr>
          <w:trHeight w:val="310" w:hRule="exact"/>
        </w:trPr>
        <w:tc>
          <w:tcPr>
            <w:tcW w:w="3129" w:type="dxa"/>
          </w:tcPr>
          <w:p>
            <w:pPr>
              <w:pStyle w:val="TableParagraph"/>
              <w:ind w:left="956" w:right="956"/>
              <w:rPr>
                <w:sz w:val="20"/>
              </w:rPr>
            </w:pPr>
            <w:r>
              <w:rPr>
                <w:sz w:val="20"/>
              </w:rPr>
              <w:t>Mazateco</w:t>
            </w:r>
          </w:p>
        </w:tc>
        <w:tc>
          <w:tcPr>
            <w:tcW w:w="3281" w:type="dxa"/>
          </w:tcPr>
          <w:p>
            <w:pPr>
              <w:pStyle w:val="TableParagraph"/>
              <w:ind w:left="1078" w:right="1078"/>
              <w:rPr>
                <w:sz w:val="20"/>
              </w:rPr>
            </w:pPr>
            <w:r>
              <w:rPr>
                <w:sz w:val="20"/>
              </w:rPr>
              <w:t>3.70%</w:t>
            </w:r>
          </w:p>
        </w:tc>
      </w:tr>
      <w:tr>
        <w:trPr>
          <w:trHeight w:val="310" w:hRule="exact"/>
        </w:trPr>
        <w:tc>
          <w:tcPr>
            <w:tcW w:w="3129" w:type="dxa"/>
          </w:tcPr>
          <w:p>
            <w:pPr>
              <w:pStyle w:val="TableParagraph"/>
              <w:ind w:left="956" w:right="956"/>
              <w:rPr>
                <w:sz w:val="20"/>
              </w:rPr>
            </w:pPr>
            <w:r>
              <w:rPr>
                <w:sz w:val="20"/>
              </w:rPr>
              <w:t>Mixteco</w:t>
            </w:r>
          </w:p>
        </w:tc>
        <w:tc>
          <w:tcPr>
            <w:tcW w:w="3281" w:type="dxa"/>
          </w:tcPr>
          <w:p>
            <w:pPr>
              <w:pStyle w:val="TableParagraph"/>
              <w:ind w:left="1078" w:right="1078"/>
              <w:rPr>
                <w:sz w:val="20"/>
              </w:rPr>
            </w:pPr>
            <w:r>
              <w:rPr>
                <w:sz w:val="20"/>
              </w:rPr>
              <w:t>6.72%</w:t>
            </w:r>
          </w:p>
        </w:tc>
      </w:tr>
      <w:tr>
        <w:trPr>
          <w:trHeight w:val="310" w:hRule="exact"/>
        </w:trPr>
        <w:tc>
          <w:tcPr>
            <w:tcW w:w="3129" w:type="dxa"/>
          </w:tcPr>
          <w:p>
            <w:pPr>
              <w:pStyle w:val="TableParagraph"/>
              <w:ind w:left="956" w:right="956"/>
              <w:rPr>
                <w:sz w:val="20"/>
              </w:rPr>
            </w:pPr>
            <w:r>
              <w:rPr>
                <w:sz w:val="20"/>
              </w:rPr>
              <w:t>Náhuatl</w:t>
            </w:r>
          </w:p>
        </w:tc>
        <w:tc>
          <w:tcPr>
            <w:tcW w:w="3281" w:type="dxa"/>
          </w:tcPr>
          <w:p>
            <w:pPr>
              <w:pStyle w:val="TableParagraph"/>
              <w:ind w:left="1078" w:right="1078"/>
              <w:rPr>
                <w:sz w:val="20"/>
              </w:rPr>
            </w:pPr>
            <w:r>
              <w:rPr>
                <w:sz w:val="20"/>
              </w:rPr>
              <w:t>16.27%</w:t>
            </w:r>
          </w:p>
        </w:tc>
      </w:tr>
      <w:tr>
        <w:trPr>
          <w:trHeight w:val="310" w:hRule="exact"/>
        </w:trPr>
        <w:tc>
          <w:tcPr>
            <w:tcW w:w="3129" w:type="dxa"/>
          </w:tcPr>
          <w:p>
            <w:pPr>
              <w:pStyle w:val="TableParagraph"/>
              <w:ind w:left="956" w:right="956"/>
              <w:rPr>
                <w:sz w:val="20"/>
              </w:rPr>
            </w:pPr>
            <w:r>
              <w:rPr>
                <w:sz w:val="20"/>
              </w:rPr>
              <w:t>Otomí</w:t>
            </w:r>
          </w:p>
        </w:tc>
        <w:tc>
          <w:tcPr>
            <w:tcW w:w="3281" w:type="dxa"/>
          </w:tcPr>
          <w:p>
            <w:pPr>
              <w:pStyle w:val="TableParagraph"/>
              <w:ind w:left="1078" w:right="1078"/>
              <w:rPr>
                <w:sz w:val="20"/>
              </w:rPr>
            </w:pPr>
            <w:r>
              <w:rPr>
                <w:sz w:val="20"/>
              </w:rPr>
              <w:t>25.81%</w:t>
            </w:r>
          </w:p>
        </w:tc>
      </w:tr>
      <w:tr>
        <w:trPr>
          <w:trHeight w:val="310" w:hRule="exact"/>
        </w:trPr>
        <w:tc>
          <w:tcPr>
            <w:tcW w:w="3129" w:type="dxa"/>
          </w:tcPr>
          <w:p>
            <w:pPr>
              <w:pStyle w:val="TableParagraph"/>
              <w:ind w:left="956" w:right="956"/>
              <w:rPr>
                <w:sz w:val="20"/>
              </w:rPr>
            </w:pPr>
            <w:r>
              <w:rPr>
                <w:sz w:val="20"/>
              </w:rPr>
              <w:t>Resto Lenguas</w:t>
            </w:r>
          </w:p>
        </w:tc>
        <w:tc>
          <w:tcPr>
            <w:tcW w:w="3281" w:type="dxa"/>
          </w:tcPr>
          <w:p>
            <w:pPr>
              <w:pStyle w:val="TableParagraph"/>
              <w:ind w:left="1078" w:right="1078"/>
              <w:rPr>
                <w:sz w:val="20"/>
              </w:rPr>
            </w:pPr>
            <w:r>
              <w:rPr>
                <w:sz w:val="20"/>
              </w:rPr>
              <w:t>16.84%</w:t>
            </w:r>
          </w:p>
        </w:tc>
      </w:tr>
      <w:tr>
        <w:trPr>
          <w:trHeight w:val="288" w:hRule="exact"/>
        </w:trPr>
        <w:tc>
          <w:tcPr>
            <w:tcW w:w="6410" w:type="dxa"/>
            <w:gridSpan w:val="2"/>
          </w:tcPr>
          <w:p>
            <w:pPr>
              <w:pStyle w:val="TableParagraph"/>
              <w:spacing w:before="40"/>
              <w:ind w:left="75" w:right="15"/>
              <w:jc w:val="left"/>
              <w:rPr>
                <w:sz w:val="17"/>
              </w:rPr>
            </w:pPr>
            <w:r>
              <w:rPr>
                <w:spacing w:val="-3"/>
                <w:sz w:val="17"/>
              </w:rPr>
              <w:t>Fuente:</w:t>
            </w:r>
            <w:r>
              <w:rPr>
                <w:spacing w:val="-13"/>
                <w:sz w:val="17"/>
              </w:rPr>
              <w:t> </w:t>
            </w:r>
            <w:r>
              <w:rPr>
                <w:spacing w:val="-3"/>
                <w:sz w:val="17"/>
              </w:rPr>
              <w:t>Elaboración</w:t>
            </w:r>
            <w:r>
              <w:rPr>
                <w:spacing w:val="-13"/>
                <w:sz w:val="17"/>
              </w:rPr>
              <w:t> </w:t>
            </w:r>
            <w:r>
              <w:rPr>
                <w:spacing w:val="-3"/>
                <w:sz w:val="17"/>
              </w:rPr>
              <w:t>propia</w:t>
            </w:r>
            <w:r>
              <w:rPr>
                <w:spacing w:val="-13"/>
                <w:sz w:val="17"/>
              </w:rPr>
              <w:t> </w:t>
            </w:r>
            <w:r>
              <w:rPr>
                <w:spacing w:val="-2"/>
                <w:sz w:val="17"/>
              </w:rPr>
              <w:t>con</w:t>
            </w:r>
            <w:r>
              <w:rPr>
                <w:spacing w:val="-13"/>
                <w:sz w:val="17"/>
              </w:rPr>
              <w:t> </w:t>
            </w:r>
            <w:r>
              <w:rPr>
                <w:sz w:val="17"/>
              </w:rPr>
              <w:t>base</w:t>
            </w:r>
            <w:r>
              <w:rPr>
                <w:spacing w:val="-13"/>
                <w:sz w:val="17"/>
              </w:rPr>
              <w:t> </w:t>
            </w:r>
            <w:r>
              <w:rPr>
                <w:sz w:val="17"/>
              </w:rPr>
              <w:t>en</w:t>
            </w:r>
            <w:r>
              <w:rPr>
                <w:spacing w:val="-13"/>
                <w:sz w:val="17"/>
              </w:rPr>
              <w:t> </w:t>
            </w:r>
            <w:r>
              <w:rPr>
                <w:sz w:val="17"/>
              </w:rPr>
              <w:t>los</w:t>
            </w:r>
            <w:r>
              <w:rPr>
                <w:spacing w:val="-13"/>
                <w:sz w:val="17"/>
              </w:rPr>
              <w:t> </w:t>
            </w:r>
            <w:r>
              <w:rPr>
                <w:spacing w:val="-3"/>
                <w:sz w:val="17"/>
              </w:rPr>
              <w:t>datos</w:t>
            </w:r>
            <w:r>
              <w:rPr>
                <w:spacing w:val="-13"/>
                <w:sz w:val="17"/>
              </w:rPr>
              <w:t> </w:t>
            </w:r>
            <w:r>
              <w:rPr>
                <w:sz w:val="17"/>
              </w:rPr>
              <w:t>del</w:t>
            </w:r>
            <w:r>
              <w:rPr>
                <w:spacing w:val="-13"/>
                <w:sz w:val="17"/>
              </w:rPr>
              <w:t> </w:t>
            </w:r>
            <w:r>
              <w:rPr>
                <w:sz w:val="17"/>
              </w:rPr>
              <w:t>XIII</w:t>
            </w:r>
            <w:r>
              <w:rPr>
                <w:spacing w:val="-13"/>
                <w:sz w:val="17"/>
              </w:rPr>
              <w:t> </w:t>
            </w:r>
            <w:r>
              <w:rPr>
                <w:sz w:val="17"/>
              </w:rPr>
              <w:t>Censo</w:t>
            </w:r>
            <w:r>
              <w:rPr>
                <w:spacing w:val="-13"/>
                <w:sz w:val="17"/>
              </w:rPr>
              <w:t> </w:t>
            </w:r>
            <w:r>
              <w:rPr>
                <w:sz w:val="17"/>
              </w:rPr>
              <w:t>de</w:t>
            </w:r>
            <w:r>
              <w:rPr>
                <w:spacing w:val="-13"/>
                <w:sz w:val="17"/>
              </w:rPr>
              <w:t> </w:t>
            </w:r>
            <w:r>
              <w:rPr>
                <w:spacing w:val="-3"/>
                <w:sz w:val="17"/>
              </w:rPr>
              <w:t>Población</w:t>
            </w:r>
            <w:r>
              <w:rPr>
                <w:spacing w:val="-13"/>
                <w:sz w:val="17"/>
              </w:rPr>
              <w:t> </w:t>
            </w:r>
            <w:r>
              <w:rPr>
                <w:sz w:val="17"/>
              </w:rPr>
              <w:t>y</w:t>
            </w:r>
            <w:r>
              <w:rPr>
                <w:spacing w:val="-13"/>
                <w:sz w:val="17"/>
              </w:rPr>
              <w:t> </w:t>
            </w:r>
            <w:r>
              <w:rPr>
                <w:sz w:val="17"/>
              </w:rPr>
              <w:t>Vivienda,</w:t>
            </w:r>
            <w:r>
              <w:rPr>
                <w:spacing w:val="-13"/>
                <w:sz w:val="17"/>
              </w:rPr>
              <w:t> </w:t>
            </w:r>
            <w:r>
              <w:rPr>
                <w:spacing w:val="-3"/>
                <w:sz w:val="17"/>
              </w:rPr>
              <w:t>INEGI.</w:t>
            </w:r>
          </w:p>
        </w:tc>
      </w:tr>
    </w:tbl>
    <w:p>
      <w:pPr>
        <w:spacing w:after="0"/>
        <w:jc w:val="left"/>
        <w:rPr>
          <w:sz w:val="17"/>
        </w:rPr>
        <w:sectPr>
          <w:pgSz w:w="9360" w:h="12480"/>
          <w:pgMar w:header="0" w:footer="0" w:top="620" w:bottom="280" w:left="1220" w:right="680"/>
        </w:sectPr>
      </w:pPr>
    </w:p>
    <w:p>
      <w:pPr>
        <w:pStyle w:val="BodyText"/>
        <w:rPr>
          <w:rFonts w:ascii="Times New Roman"/>
          <w:sz w:val="20"/>
        </w:rPr>
      </w:pPr>
    </w:p>
    <w:p>
      <w:pPr>
        <w:pStyle w:val="BodyText"/>
        <w:spacing w:before="8"/>
        <w:rPr>
          <w:rFonts w:ascii="Times New Roman"/>
          <w:sz w:val="23"/>
        </w:rPr>
      </w:pPr>
    </w:p>
    <w:p>
      <w:pPr>
        <w:pStyle w:val="BodyText"/>
        <w:ind w:left="753"/>
        <w:rPr>
          <w:rFonts w:ascii="Times New Roman"/>
          <w:sz w:val="20"/>
        </w:rPr>
      </w:pPr>
      <w:r>
        <w:rPr>
          <w:rFonts w:ascii="Times New Roman"/>
          <w:sz w:val="20"/>
        </w:rPr>
        <w:pict>
          <v:group style="width:330.05pt;height:187.7pt;mso-position-horizontal-relative:char;mso-position-vertical-relative:line" coordorigin="0,0" coordsize="6601,3754">
            <v:shape style="position:absolute;left:3386;top:932;width:1247;height:1629" coordorigin="3386,932" coordsize="1247,1629" path="m4571,2560l3386,2176,3386,932,3497,937,3608,952,3717,976,3821,1010,3916,1050,4007,1097,4093,1151,4173,1211,4248,1277,4316,1348,4379,1424,4435,1505,4485,1589,4528,1677,4563,1769,4592,1863,4613,1959,4627,2057,4632,2156,4632,2207,4625,2307,4610,2409,4586,2510,4571,2560xe" filled="true" fillcolor="#747578" stroked="false">
              <v:path arrowok="t"/>
              <v:fill type="solid"/>
            </v:shape>
            <v:shape style="position:absolute;left:2927;top:2176;width:1644;height:1245" coordorigin="2927,2176" coordsize="1644,1245" path="m3377,3420l3276,3415,3176,3402,3076,3381,2976,3351,2927,3332,3386,2176,4571,2560,4565,2579,4524,2682,4478,2775,4425,2863,4366,2945,4301,3021,4230,3091,4155,3155,4075,3212,3991,3263,3903,3307,3812,3345,3719,3375,3623,3397,3525,3412,3426,3419,3377,3420xe" filled="true" fillcolor="#abadb0" stroked="false">
              <v:path arrowok="t"/>
              <v:fill type="solid"/>
            </v:shape>
            <v:shape style="position:absolute;left:2162;top:2176;width:1225;height:1157" coordorigin="2162,2176" coordsize="1225,1157" path="m2927,3332l2830,3289,2738,3239,2651,3181,2570,3116,2495,3045,2426,2969,2363,2887,2307,2799,2259,2708,2219,2612,2186,2512,2162,2409,3386,2176,2927,3332xe" filled="true" fillcolor="#898b8e" stroked="false">
              <v:path arrowok="t"/>
              <v:fill type="solid"/>
            </v:shape>
            <v:shape style="position:absolute;left:2140;top:1866;width:1247;height:543" coordorigin="2140,1866" coordsize="1247,543" path="m2162,2409l2153,2355,2146,2300,2141,2246,2140,2191,2140,2137,2148,2028,2166,1920,2179,1866,3386,2176,2162,2409xe" filled="true" fillcolor="#68696c" stroked="false">
              <v:path arrowok="t"/>
              <v:fill type="solid"/>
            </v:shape>
            <v:shape style="position:absolute;left:2179;top:1576;width:1208;height:600" coordorigin="2179,1576" coordsize="1208,600" path="m3386,2176l2179,1866,2193,1816,2209,1767,2227,1718,2247,1670,2269,1623,2294,1576,3386,2176xe" filled="true" fillcolor="#96989b" stroked="false">
              <v:path arrowok="t"/>
              <v:fill type="solid"/>
            </v:shape>
            <v:shape style="position:absolute;left:2294;top:932;width:1093;height:1245" coordorigin="2294,932" coordsize="1093,1245" path="m3386,2176l2294,1576,2321,1529,2350,1484,2413,1397,2484,1317,2560,1244,2642,1178,2729,1118,2821,1067,2916,1023,3016,988,3119,960,3224,942,3331,933,3386,932,3386,2176xe" filled="true" fillcolor="#c8cacc" stroked="false">
              <v:path arrowok="t"/>
              <v:fill type="solid"/>
            </v:shape>
            <v:rect style="position:absolute;left:3;top:3;width:6594;height:3747" filled="false" stroked="true" strokeweight=".342976pt" strokecolor="#6d6e71"/>
            <v:shape style="position:absolute;left:126;top:105;width:5909;height:716" type="#_x0000_t202" filled="false" stroked="false">
              <v:textbox inset="0,0,0,0">
                <w:txbxContent>
                  <w:p>
                    <w:pPr>
                      <w:spacing w:line="184" w:lineRule="exact" w:before="0"/>
                      <w:ind w:left="0" w:right="0" w:firstLine="0"/>
                      <w:jc w:val="left"/>
                      <w:rPr>
                        <w:rFonts w:ascii="Calibri" w:hAnsi="Calibri"/>
                        <w:b/>
                        <w:sz w:val="17"/>
                      </w:rPr>
                    </w:pPr>
                    <w:r>
                      <w:rPr>
                        <w:rFonts w:ascii="Calibri" w:hAnsi="Calibri"/>
                        <w:b/>
                        <w:w w:val="105"/>
                        <w:sz w:val="17"/>
                      </w:rPr>
                      <w:t>Gráﬁca: 1.</w:t>
                    </w:r>
                  </w:p>
                  <w:p>
                    <w:pPr>
                      <w:spacing w:line="249" w:lineRule="auto" w:before="114"/>
                      <w:ind w:left="1429" w:right="0" w:hanging="718"/>
                      <w:jc w:val="left"/>
                      <w:rPr>
                        <w:rFonts w:ascii="Calibri" w:hAnsi="Calibri"/>
                        <w:b/>
                        <w:sz w:val="17"/>
                      </w:rPr>
                    </w:pPr>
                    <w:r>
                      <w:rPr>
                        <w:rFonts w:ascii="Calibri" w:hAnsi="Calibri"/>
                        <w:b/>
                        <w:w w:val="105"/>
                        <w:sz w:val="17"/>
                      </w:rPr>
                      <w:t>Grupos</w:t>
                    </w:r>
                    <w:r>
                      <w:rPr>
                        <w:rFonts w:ascii="Calibri" w:hAnsi="Calibri"/>
                        <w:b/>
                        <w:spacing w:val="-11"/>
                        <w:w w:val="105"/>
                        <w:sz w:val="17"/>
                      </w:rPr>
                      <w:t> </w:t>
                    </w:r>
                    <w:r>
                      <w:rPr>
                        <w:rFonts w:ascii="Calibri" w:hAnsi="Calibri"/>
                        <w:b/>
                        <w:w w:val="105"/>
                        <w:sz w:val="17"/>
                      </w:rPr>
                      <w:t>Etnolingüisticos</w:t>
                    </w:r>
                    <w:r>
                      <w:rPr>
                        <w:rFonts w:ascii="Calibri" w:hAnsi="Calibri"/>
                        <w:b/>
                        <w:spacing w:val="-15"/>
                        <w:w w:val="105"/>
                        <w:sz w:val="17"/>
                      </w:rPr>
                      <w:t> </w:t>
                    </w:r>
                    <w:r>
                      <w:rPr>
                        <w:rFonts w:ascii="Calibri" w:hAnsi="Calibri"/>
                        <w:b/>
                        <w:w w:val="105"/>
                        <w:sz w:val="17"/>
                      </w:rPr>
                      <w:t>con</w:t>
                    </w:r>
                    <w:r>
                      <w:rPr>
                        <w:rFonts w:ascii="Calibri" w:hAnsi="Calibri"/>
                        <w:b/>
                        <w:spacing w:val="-9"/>
                        <w:w w:val="105"/>
                        <w:sz w:val="17"/>
                      </w:rPr>
                      <w:t> </w:t>
                    </w:r>
                    <w:r>
                      <w:rPr>
                        <w:rFonts w:ascii="Calibri" w:hAnsi="Calibri"/>
                        <w:b/>
                        <w:w w:val="105"/>
                        <w:sz w:val="17"/>
                      </w:rPr>
                      <w:t>mayor</w:t>
                    </w:r>
                    <w:r>
                      <w:rPr>
                        <w:rFonts w:ascii="Calibri" w:hAnsi="Calibri"/>
                        <w:b/>
                        <w:spacing w:val="-7"/>
                        <w:w w:val="105"/>
                        <w:sz w:val="17"/>
                      </w:rPr>
                      <w:t> </w:t>
                    </w:r>
                    <w:r>
                      <w:rPr>
                        <w:rFonts w:ascii="Calibri" w:hAnsi="Calibri"/>
                        <w:b/>
                        <w:w w:val="105"/>
                        <w:sz w:val="17"/>
                      </w:rPr>
                      <w:t>porcentaje</w:t>
                    </w:r>
                    <w:r>
                      <w:rPr>
                        <w:rFonts w:ascii="Calibri" w:hAnsi="Calibri"/>
                        <w:b/>
                        <w:spacing w:val="-11"/>
                        <w:w w:val="105"/>
                        <w:sz w:val="17"/>
                      </w:rPr>
                      <w:t> </w:t>
                    </w:r>
                    <w:r>
                      <w:rPr>
                        <w:rFonts w:ascii="Calibri" w:hAnsi="Calibri"/>
                        <w:b/>
                        <w:w w:val="105"/>
                        <w:sz w:val="17"/>
                      </w:rPr>
                      <w:t>de</w:t>
                    </w:r>
                    <w:r>
                      <w:rPr>
                        <w:rFonts w:ascii="Calibri" w:hAnsi="Calibri"/>
                        <w:b/>
                        <w:spacing w:val="-9"/>
                        <w:w w:val="105"/>
                        <w:sz w:val="17"/>
                      </w:rPr>
                      <w:t> </w:t>
                    </w:r>
                    <w:r>
                      <w:rPr>
                        <w:rFonts w:ascii="Calibri" w:hAnsi="Calibri"/>
                        <w:b/>
                        <w:w w:val="105"/>
                        <w:sz w:val="17"/>
                      </w:rPr>
                      <w:t>Hablantes</w:t>
                    </w:r>
                    <w:r>
                      <w:rPr>
                        <w:rFonts w:ascii="Calibri" w:hAnsi="Calibri"/>
                        <w:b/>
                        <w:spacing w:val="-9"/>
                        <w:w w:val="105"/>
                        <w:sz w:val="17"/>
                      </w:rPr>
                      <w:t> </w:t>
                    </w:r>
                    <w:r>
                      <w:rPr>
                        <w:rFonts w:ascii="Calibri" w:hAnsi="Calibri"/>
                        <w:b/>
                        <w:w w:val="105"/>
                        <w:sz w:val="17"/>
                      </w:rPr>
                      <w:t>de</w:t>
                    </w:r>
                    <w:r>
                      <w:rPr>
                        <w:rFonts w:ascii="Calibri" w:hAnsi="Calibri"/>
                        <w:b/>
                        <w:spacing w:val="25"/>
                        <w:w w:val="105"/>
                        <w:sz w:val="17"/>
                      </w:rPr>
                      <w:t> </w:t>
                    </w:r>
                    <w:r>
                      <w:rPr>
                        <w:rFonts w:ascii="Calibri" w:hAnsi="Calibri"/>
                        <w:b/>
                        <w:w w:val="105"/>
                        <w:sz w:val="17"/>
                      </w:rPr>
                      <w:t>Lengua Indígena</w:t>
                    </w:r>
                    <w:r>
                      <w:rPr>
                        <w:rFonts w:ascii="Calibri" w:hAnsi="Calibri"/>
                        <w:b/>
                        <w:spacing w:val="-9"/>
                        <w:w w:val="105"/>
                        <w:sz w:val="17"/>
                      </w:rPr>
                      <w:t> </w:t>
                    </w:r>
                    <w:r>
                      <w:rPr>
                        <w:rFonts w:ascii="Calibri" w:hAnsi="Calibri"/>
                        <w:b/>
                        <w:w w:val="105"/>
                        <w:sz w:val="17"/>
                      </w:rPr>
                      <w:t>de</w:t>
                    </w:r>
                    <w:r>
                      <w:rPr>
                        <w:rFonts w:ascii="Calibri" w:hAnsi="Calibri"/>
                        <w:b/>
                        <w:spacing w:val="-7"/>
                        <w:w w:val="105"/>
                        <w:sz w:val="17"/>
                      </w:rPr>
                      <w:t> </w:t>
                    </w:r>
                    <w:r>
                      <w:rPr>
                        <w:rFonts w:ascii="Calibri" w:hAnsi="Calibri"/>
                        <w:b/>
                        <w:w w:val="105"/>
                        <w:sz w:val="17"/>
                      </w:rPr>
                      <w:t>tres</w:t>
                    </w:r>
                    <w:r>
                      <w:rPr>
                        <w:rFonts w:ascii="Calibri" w:hAnsi="Calibri"/>
                        <w:b/>
                        <w:spacing w:val="-7"/>
                        <w:w w:val="105"/>
                        <w:sz w:val="17"/>
                      </w:rPr>
                      <w:t> </w:t>
                    </w:r>
                    <w:r>
                      <w:rPr>
                        <w:rFonts w:ascii="Calibri" w:hAnsi="Calibri"/>
                        <w:b/>
                        <w:w w:val="105"/>
                        <w:sz w:val="17"/>
                      </w:rPr>
                      <w:t>años</w:t>
                    </w:r>
                    <w:r>
                      <w:rPr>
                        <w:rFonts w:ascii="Calibri" w:hAnsi="Calibri"/>
                        <w:b/>
                        <w:spacing w:val="-5"/>
                        <w:w w:val="105"/>
                        <w:sz w:val="17"/>
                      </w:rPr>
                      <w:t> </w:t>
                    </w:r>
                    <w:r>
                      <w:rPr>
                        <w:rFonts w:ascii="Calibri" w:hAnsi="Calibri"/>
                        <w:b/>
                        <w:w w:val="105"/>
                        <w:sz w:val="17"/>
                      </w:rPr>
                      <w:t>y</w:t>
                    </w:r>
                    <w:r>
                      <w:rPr>
                        <w:rFonts w:ascii="Calibri" w:hAnsi="Calibri"/>
                        <w:b/>
                        <w:spacing w:val="-6"/>
                        <w:w w:val="105"/>
                        <w:sz w:val="17"/>
                      </w:rPr>
                      <w:t> </w:t>
                    </w:r>
                    <w:r>
                      <w:rPr>
                        <w:rFonts w:ascii="Calibri" w:hAnsi="Calibri"/>
                        <w:b/>
                        <w:w w:val="105"/>
                        <w:sz w:val="17"/>
                      </w:rPr>
                      <w:t>más</w:t>
                    </w:r>
                    <w:r>
                      <w:rPr>
                        <w:rFonts w:ascii="Calibri" w:hAnsi="Calibri"/>
                        <w:b/>
                        <w:spacing w:val="-5"/>
                        <w:w w:val="105"/>
                        <w:sz w:val="17"/>
                      </w:rPr>
                      <w:t> </w:t>
                    </w:r>
                    <w:r>
                      <w:rPr>
                        <w:rFonts w:ascii="Calibri" w:hAnsi="Calibri"/>
                        <w:b/>
                        <w:w w:val="105"/>
                        <w:sz w:val="17"/>
                      </w:rPr>
                      <w:t>en</w:t>
                    </w:r>
                    <w:r>
                      <w:rPr>
                        <w:rFonts w:ascii="Calibri" w:hAnsi="Calibri"/>
                        <w:b/>
                        <w:spacing w:val="-5"/>
                        <w:w w:val="105"/>
                        <w:sz w:val="17"/>
                      </w:rPr>
                      <w:t> </w:t>
                    </w:r>
                    <w:r>
                      <w:rPr>
                        <w:rFonts w:ascii="Calibri" w:hAnsi="Calibri"/>
                        <w:b/>
                        <w:w w:val="105"/>
                        <w:sz w:val="17"/>
                      </w:rPr>
                      <w:t>el</w:t>
                    </w:r>
                    <w:r>
                      <w:rPr>
                        <w:rFonts w:ascii="Calibri" w:hAnsi="Calibri"/>
                        <w:b/>
                        <w:spacing w:val="-6"/>
                        <w:w w:val="105"/>
                        <w:sz w:val="17"/>
                      </w:rPr>
                      <w:t> </w:t>
                    </w:r>
                    <w:r>
                      <w:rPr>
                        <w:rFonts w:ascii="Calibri" w:hAnsi="Calibri"/>
                        <w:b/>
                        <w:w w:val="105"/>
                        <w:sz w:val="17"/>
                      </w:rPr>
                      <w:t>Estado</w:t>
                    </w:r>
                    <w:r>
                      <w:rPr>
                        <w:rFonts w:ascii="Calibri" w:hAnsi="Calibri"/>
                        <w:b/>
                        <w:spacing w:val="-7"/>
                        <w:w w:val="105"/>
                        <w:sz w:val="17"/>
                      </w:rPr>
                      <w:t> </w:t>
                    </w:r>
                    <w:r>
                      <w:rPr>
                        <w:rFonts w:ascii="Calibri" w:hAnsi="Calibri"/>
                        <w:b/>
                        <w:w w:val="105"/>
                        <w:sz w:val="17"/>
                      </w:rPr>
                      <w:t>de</w:t>
                    </w:r>
                    <w:r>
                      <w:rPr>
                        <w:rFonts w:ascii="Calibri" w:hAnsi="Calibri"/>
                        <w:b/>
                        <w:spacing w:val="-7"/>
                        <w:w w:val="105"/>
                        <w:sz w:val="17"/>
                      </w:rPr>
                      <w:t> </w:t>
                    </w:r>
                    <w:r>
                      <w:rPr>
                        <w:rFonts w:ascii="Calibri" w:hAnsi="Calibri"/>
                        <w:b/>
                        <w:w w:val="105"/>
                        <w:sz w:val="17"/>
                      </w:rPr>
                      <w:t>México</w:t>
                    </w:r>
                  </w:p>
                </w:txbxContent>
              </v:textbox>
              <w10:wrap type="none"/>
            </v:shape>
            <v:shape style="position:absolute;left:1602;top:1544;width:588;height:759" type="#_x0000_t202" filled="false" stroked="false">
              <v:textbox inset="0,0,0,0">
                <w:txbxContent>
                  <w:p>
                    <w:pPr>
                      <w:spacing w:line="152" w:lineRule="exact" w:before="0"/>
                      <w:ind w:left="-1" w:right="0" w:firstLine="0"/>
                      <w:jc w:val="center"/>
                      <w:rPr>
                        <w:rFonts w:ascii="Calibri"/>
                        <w:sz w:val="14"/>
                      </w:rPr>
                    </w:pPr>
                    <w:r>
                      <w:rPr>
                        <w:rFonts w:ascii="Calibri"/>
                        <w:w w:val="105"/>
                        <w:sz w:val="14"/>
                      </w:rPr>
                      <w:t>Mazateco</w:t>
                    </w:r>
                  </w:p>
                  <w:p>
                    <w:pPr>
                      <w:spacing w:before="9"/>
                      <w:ind w:left="3" w:right="0" w:firstLine="0"/>
                      <w:jc w:val="center"/>
                      <w:rPr>
                        <w:rFonts w:ascii="Calibri"/>
                        <w:sz w:val="14"/>
                      </w:rPr>
                    </w:pPr>
                    <w:r>
                      <w:rPr>
                        <w:rFonts w:ascii="Calibri"/>
                        <w:w w:val="105"/>
                        <w:sz w:val="14"/>
                      </w:rPr>
                      <w:t>4%</w:t>
                    </w:r>
                  </w:p>
                  <w:p>
                    <w:pPr>
                      <w:spacing w:line="254" w:lineRule="auto" w:before="80"/>
                      <w:ind w:left="11" w:right="89" w:firstLine="0"/>
                      <w:jc w:val="center"/>
                      <w:rPr>
                        <w:rFonts w:ascii="Calibri"/>
                        <w:sz w:val="14"/>
                      </w:rPr>
                    </w:pPr>
                    <w:r>
                      <w:rPr>
                        <w:rFonts w:ascii="Calibri"/>
                        <w:w w:val="105"/>
                        <w:sz w:val="14"/>
                      </w:rPr>
                      <w:t>Mixteco 7%</w:t>
                    </w:r>
                  </w:p>
                </w:txbxContent>
              </v:textbox>
              <w10:wrap type="none"/>
            </v:shape>
            <v:shape style="position:absolute;left:2491;top:1423;width:817;height:328" type="#_x0000_t202" filled="false" stroked="false">
              <v:textbox inset="0,0,0,0">
                <w:txbxContent>
                  <w:p>
                    <w:pPr>
                      <w:spacing w:line="152" w:lineRule="exact" w:before="0"/>
                      <w:ind w:left="0" w:right="0" w:firstLine="0"/>
                      <w:jc w:val="center"/>
                      <w:rPr>
                        <w:rFonts w:ascii="Calibri"/>
                        <w:sz w:val="14"/>
                      </w:rPr>
                    </w:pPr>
                    <w:r>
                      <w:rPr>
                        <w:rFonts w:ascii="Calibri"/>
                        <w:w w:val="105"/>
                        <w:sz w:val="14"/>
                      </w:rPr>
                      <w:t>Otras</w:t>
                    </w:r>
                    <w:r>
                      <w:rPr>
                        <w:rFonts w:ascii="Calibri"/>
                        <w:spacing w:val="-6"/>
                        <w:w w:val="105"/>
                        <w:sz w:val="14"/>
                      </w:rPr>
                      <w:t> </w:t>
                    </w:r>
                    <w:r>
                      <w:rPr>
                        <w:rFonts w:ascii="Calibri"/>
                        <w:w w:val="105"/>
                        <w:sz w:val="14"/>
                      </w:rPr>
                      <w:t>lenguas</w:t>
                    </w:r>
                  </w:p>
                  <w:p>
                    <w:pPr>
                      <w:spacing w:line="166" w:lineRule="exact" w:before="9"/>
                      <w:ind w:left="1" w:right="0" w:firstLine="0"/>
                      <w:jc w:val="center"/>
                      <w:rPr>
                        <w:rFonts w:ascii="Calibri"/>
                        <w:sz w:val="14"/>
                      </w:rPr>
                    </w:pPr>
                    <w:r>
                      <w:rPr>
                        <w:rFonts w:ascii="Calibri"/>
                        <w:w w:val="105"/>
                        <w:sz w:val="14"/>
                      </w:rPr>
                      <w:t>17%</w:t>
                    </w:r>
                  </w:p>
                </w:txbxContent>
              </v:textbox>
              <w10:wrap type="none"/>
            </v:shape>
            <v:shape style="position:absolute;left:3828;top:1556;width:551;height:328" type="#_x0000_t202" filled="false" stroked="false">
              <v:textbox inset="0,0,0,0">
                <w:txbxContent>
                  <w:p>
                    <w:pPr>
                      <w:spacing w:line="152" w:lineRule="exact" w:before="0"/>
                      <w:ind w:left="0" w:right="0" w:firstLine="0"/>
                      <w:jc w:val="center"/>
                      <w:rPr>
                        <w:rFonts w:ascii="Calibri"/>
                        <w:sz w:val="14"/>
                      </w:rPr>
                    </w:pPr>
                    <w:r>
                      <w:rPr>
                        <w:rFonts w:ascii="Calibri"/>
                        <w:w w:val="105"/>
                        <w:sz w:val="14"/>
                      </w:rPr>
                      <w:t>Mazahua</w:t>
                    </w:r>
                  </w:p>
                  <w:p>
                    <w:pPr>
                      <w:spacing w:line="166" w:lineRule="exact" w:before="9"/>
                      <w:ind w:left="4" w:right="0" w:firstLine="0"/>
                      <w:jc w:val="center"/>
                      <w:rPr>
                        <w:rFonts w:ascii="Calibri"/>
                        <w:sz w:val="14"/>
                      </w:rPr>
                    </w:pPr>
                    <w:r>
                      <w:rPr>
                        <w:rFonts w:ascii="Calibri"/>
                        <w:w w:val="105"/>
                        <w:sz w:val="14"/>
                      </w:rPr>
                      <w:t>30%</w:t>
                    </w:r>
                  </w:p>
                </w:txbxContent>
              </v:textbox>
              <w10:wrap type="none"/>
            </v:shape>
            <v:shape style="position:absolute;left:2389;top:2639;width:475;height:328" type="#_x0000_t202" filled="false" stroked="false">
              <v:textbox inset="0,0,0,0">
                <w:txbxContent>
                  <w:p>
                    <w:pPr>
                      <w:spacing w:line="152" w:lineRule="exact" w:before="0"/>
                      <w:ind w:left="0" w:right="0" w:firstLine="0"/>
                      <w:jc w:val="center"/>
                      <w:rPr>
                        <w:rFonts w:ascii="Calibri" w:hAnsi="Calibri"/>
                        <w:sz w:val="14"/>
                      </w:rPr>
                    </w:pPr>
                    <w:r>
                      <w:rPr>
                        <w:rFonts w:ascii="Calibri" w:hAnsi="Calibri"/>
                        <w:w w:val="105"/>
                        <w:sz w:val="14"/>
                      </w:rPr>
                      <w:t>Nahuátl</w:t>
                    </w:r>
                  </w:p>
                  <w:p>
                    <w:pPr>
                      <w:spacing w:line="166" w:lineRule="exact" w:before="9"/>
                      <w:ind w:left="3" w:right="0" w:firstLine="0"/>
                      <w:jc w:val="center"/>
                      <w:rPr>
                        <w:rFonts w:ascii="Calibri"/>
                        <w:sz w:val="14"/>
                      </w:rPr>
                    </w:pPr>
                    <w:r>
                      <w:rPr>
                        <w:rFonts w:ascii="Calibri"/>
                        <w:w w:val="105"/>
                        <w:sz w:val="14"/>
                      </w:rPr>
                      <w:t>16%</w:t>
                    </w:r>
                  </w:p>
                </w:txbxContent>
              </v:textbox>
              <w10:wrap type="none"/>
            </v:shape>
            <v:shape style="position:absolute;left:3619;top:2894;width:376;height:328" type="#_x0000_t202" filled="false" stroked="false">
              <v:textbox inset="0,0,0,0">
                <w:txbxContent>
                  <w:p>
                    <w:pPr>
                      <w:spacing w:line="152" w:lineRule="exact" w:before="0"/>
                      <w:ind w:left="61" w:right="-19" w:hanging="62"/>
                      <w:jc w:val="left"/>
                      <w:rPr>
                        <w:rFonts w:ascii="Calibri" w:hAnsi="Calibri"/>
                        <w:sz w:val="14"/>
                      </w:rPr>
                    </w:pPr>
                    <w:r>
                      <w:rPr>
                        <w:rFonts w:ascii="Calibri" w:hAnsi="Calibri"/>
                        <w:w w:val="105"/>
                        <w:sz w:val="14"/>
                      </w:rPr>
                      <w:t>Otomí</w:t>
                    </w:r>
                  </w:p>
                  <w:p>
                    <w:pPr>
                      <w:spacing w:line="166" w:lineRule="exact" w:before="9"/>
                      <w:ind w:left="61" w:right="-19" w:firstLine="0"/>
                      <w:jc w:val="left"/>
                      <w:rPr>
                        <w:rFonts w:ascii="Calibri"/>
                        <w:sz w:val="14"/>
                      </w:rPr>
                    </w:pPr>
                    <w:r>
                      <w:rPr>
                        <w:rFonts w:ascii="Calibri"/>
                        <w:w w:val="105"/>
                        <w:sz w:val="14"/>
                      </w:rPr>
                      <w:t>26%</w:t>
                    </w:r>
                  </w:p>
                </w:txbxContent>
              </v:textbox>
              <w10:wrap type="none"/>
            </v:shape>
            <v:shape style="position:absolute;left:1394;top:3523;width:5056;height:147" type="#_x0000_t202" filled="false" stroked="false">
              <v:textbox inset="0,0,0,0">
                <w:txbxContent>
                  <w:p>
                    <w:pPr>
                      <w:spacing w:line="147" w:lineRule="exact" w:before="0"/>
                      <w:ind w:left="0" w:right="-9" w:firstLine="0"/>
                      <w:jc w:val="left"/>
                      <w:rPr>
                        <w:rFonts w:ascii="Calibri" w:hAnsi="Calibri"/>
                        <w:sz w:val="14"/>
                      </w:rPr>
                    </w:pPr>
                    <w:r>
                      <w:rPr>
                        <w:rFonts w:ascii="Calibri" w:hAnsi="Calibri"/>
                        <w:w w:val="105"/>
                        <w:sz w:val="14"/>
                      </w:rPr>
                      <w:t>Fuente: Elaboración propia con base en el Censo de Población y Vivienda 2010 INEGI</w:t>
                    </w:r>
                  </w:p>
                </w:txbxContent>
              </v:textbox>
              <w10:wrap type="none"/>
            </v:shape>
          </v:group>
        </w:pict>
      </w:r>
      <w:r>
        <w:rPr>
          <w:rFonts w:ascii="Times New Roman"/>
          <w:sz w:val="20"/>
        </w:rPr>
      </w:r>
    </w:p>
    <w:p>
      <w:pPr>
        <w:pStyle w:val="BodyText"/>
        <w:spacing w:before="10"/>
        <w:rPr>
          <w:rFonts w:ascii="Times New Roman"/>
        </w:rPr>
      </w:pPr>
    </w:p>
    <w:p>
      <w:pPr>
        <w:pStyle w:val="BodyText"/>
        <w:spacing w:line="288" w:lineRule="exact" w:before="45"/>
        <w:ind w:left="567" w:right="111" w:firstLine="453"/>
        <w:jc w:val="both"/>
      </w:pPr>
      <w:r>
        <w:rPr>
          <w:w w:val="105"/>
        </w:rPr>
        <w:t>el pueblo mazahua es el que más número de hablantes tiene en la</w:t>
      </w:r>
      <w:r>
        <w:rPr>
          <w:spacing w:val="65"/>
          <w:w w:val="105"/>
        </w:rPr>
        <w:t> </w:t>
      </w:r>
      <w:r>
        <w:rPr>
          <w:w w:val="105"/>
        </w:rPr>
        <w:t>entidad alcanzando una cifra de acuerdo a los datos del Xiii censo de Población</w:t>
      </w:r>
      <w:r>
        <w:rPr>
          <w:spacing w:val="-21"/>
          <w:w w:val="105"/>
        </w:rPr>
        <w:t> </w:t>
      </w:r>
      <w:r>
        <w:rPr>
          <w:w w:val="105"/>
        </w:rPr>
        <w:t>y</w:t>
      </w:r>
      <w:r>
        <w:rPr>
          <w:spacing w:val="24"/>
          <w:w w:val="105"/>
        </w:rPr>
        <w:t> </w:t>
      </w:r>
      <w:r>
        <w:rPr>
          <w:w w:val="105"/>
        </w:rPr>
        <w:t>Vivienda</w:t>
      </w:r>
      <w:r>
        <w:rPr>
          <w:spacing w:val="-21"/>
          <w:w w:val="105"/>
        </w:rPr>
        <w:t> </w:t>
      </w:r>
      <w:r>
        <w:rPr>
          <w:w w:val="105"/>
        </w:rPr>
        <w:t>2010</w:t>
      </w:r>
      <w:r>
        <w:rPr>
          <w:spacing w:val="-21"/>
          <w:w w:val="105"/>
        </w:rPr>
        <w:t> </w:t>
      </w:r>
      <w:r>
        <w:rPr>
          <w:w w:val="105"/>
        </w:rPr>
        <w:t>de</w:t>
      </w:r>
      <w:r>
        <w:rPr>
          <w:spacing w:val="-21"/>
          <w:w w:val="105"/>
        </w:rPr>
        <w:t> </w:t>
      </w:r>
      <w:r>
        <w:rPr>
          <w:w w:val="105"/>
        </w:rPr>
        <w:t>116,240</w:t>
      </w:r>
      <w:r>
        <w:rPr>
          <w:spacing w:val="-21"/>
          <w:w w:val="105"/>
        </w:rPr>
        <w:t> </w:t>
      </w:r>
      <w:r>
        <w:rPr>
          <w:w w:val="105"/>
        </w:rPr>
        <w:t>equivalente</w:t>
      </w:r>
      <w:r>
        <w:rPr>
          <w:spacing w:val="-21"/>
          <w:w w:val="105"/>
        </w:rPr>
        <w:t> </w:t>
      </w:r>
      <w:r>
        <w:rPr>
          <w:w w:val="105"/>
        </w:rPr>
        <w:t>al</w:t>
      </w:r>
      <w:r>
        <w:rPr>
          <w:spacing w:val="-21"/>
          <w:w w:val="105"/>
        </w:rPr>
        <w:t> </w:t>
      </w:r>
      <w:r>
        <w:rPr>
          <w:w w:val="105"/>
        </w:rPr>
        <w:t>53.85%;</w:t>
      </w:r>
      <w:r>
        <w:rPr>
          <w:spacing w:val="-21"/>
          <w:w w:val="105"/>
        </w:rPr>
        <w:t> </w:t>
      </w:r>
      <w:r>
        <w:rPr>
          <w:w w:val="105"/>
        </w:rPr>
        <w:t>en</w:t>
      </w:r>
      <w:r>
        <w:rPr>
          <w:spacing w:val="-21"/>
          <w:w w:val="105"/>
        </w:rPr>
        <w:t> </w:t>
      </w:r>
      <w:r>
        <w:rPr>
          <w:w w:val="105"/>
        </w:rPr>
        <w:t>segundo lugar</w:t>
      </w:r>
      <w:r>
        <w:rPr>
          <w:spacing w:val="-19"/>
          <w:w w:val="105"/>
        </w:rPr>
        <w:t> </w:t>
      </w:r>
      <w:r>
        <w:rPr>
          <w:w w:val="105"/>
        </w:rPr>
        <w:t>se</w:t>
      </w:r>
      <w:r>
        <w:rPr>
          <w:spacing w:val="-19"/>
          <w:w w:val="105"/>
        </w:rPr>
        <w:t> </w:t>
      </w:r>
      <w:r>
        <w:rPr>
          <w:w w:val="105"/>
        </w:rPr>
        <w:t>encuentra</w:t>
      </w:r>
      <w:r>
        <w:rPr>
          <w:spacing w:val="-19"/>
          <w:w w:val="105"/>
        </w:rPr>
        <w:t> </w:t>
      </w:r>
      <w:r>
        <w:rPr>
          <w:w w:val="105"/>
        </w:rPr>
        <w:t>el</w:t>
      </w:r>
      <w:r>
        <w:rPr>
          <w:spacing w:val="-19"/>
          <w:w w:val="105"/>
        </w:rPr>
        <w:t> </w:t>
      </w:r>
      <w:r>
        <w:rPr>
          <w:w w:val="105"/>
        </w:rPr>
        <w:t>pueblo</w:t>
      </w:r>
      <w:r>
        <w:rPr>
          <w:spacing w:val="-19"/>
          <w:w w:val="105"/>
        </w:rPr>
        <w:t> </w:t>
      </w:r>
      <w:r>
        <w:rPr>
          <w:w w:val="105"/>
        </w:rPr>
        <w:t>otomí</w:t>
      </w:r>
      <w:r>
        <w:rPr>
          <w:spacing w:val="-19"/>
          <w:w w:val="105"/>
        </w:rPr>
        <w:t> </w:t>
      </w:r>
      <w:r>
        <w:rPr>
          <w:w w:val="105"/>
        </w:rPr>
        <w:t>con</w:t>
      </w:r>
      <w:r>
        <w:rPr>
          <w:spacing w:val="-19"/>
          <w:w w:val="105"/>
        </w:rPr>
        <w:t> </w:t>
      </w:r>
      <w:r>
        <w:rPr>
          <w:w w:val="105"/>
        </w:rPr>
        <w:t>97,820</w:t>
      </w:r>
      <w:r>
        <w:rPr>
          <w:spacing w:val="-19"/>
          <w:w w:val="105"/>
        </w:rPr>
        <w:t> </w:t>
      </w:r>
      <w:r>
        <w:rPr>
          <w:w w:val="105"/>
        </w:rPr>
        <w:t>que</w:t>
      </w:r>
      <w:r>
        <w:rPr>
          <w:spacing w:val="-19"/>
          <w:w w:val="105"/>
        </w:rPr>
        <w:t> </w:t>
      </w:r>
      <w:r>
        <w:rPr>
          <w:w w:val="105"/>
        </w:rPr>
        <w:t>corresponde</w:t>
      </w:r>
      <w:r>
        <w:rPr>
          <w:spacing w:val="-19"/>
          <w:w w:val="105"/>
        </w:rPr>
        <w:t> </w:t>
      </w:r>
      <w:r>
        <w:rPr>
          <w:w w:val="105"/>
        </w:rPr>
        <w:t>al</w:t>
      </w:r>
      <w:r>
        <w:rPr>
          <w:spacing w:val="-19"/>
          <w:w w:val="105"/>
        </w:rPr>
        <w:t> </w:t>
      </w:r>
      <w:r>
        <w:rPr>
          <w:w w:val="105"/>
        </w:rPr>
        <w:t>43.20%; en</w:t>
      </w:r>
      <w:r>
        <w:rPr>
          <w:spacing w:val="-15"/>
          <w:w w:val="105"/>
        </w:rPr>
        <w:t> </w:t>
      </w:r>
      <w:r>
        <w:rPr>
          <w:w w:val="105"/>
        </w:rPr>
        <w:t>tercer</w:t>
      </w:r>
      <w:r>
        <w:rPr>
          <w:spacing w:val="-15"/>
          <w:w w:val="105"/>
        </w:rPr>
        <w:t> </w:t>
      </w:r>
      <w:r>
        <w:rPr>
          <w:w w:val="105"/>
        </w:rPr>
        <w:t>lugar</w:t>
      </w:r>
      <w:r>
        <w:rPr>
          <w:spacing w:val="-15"/>
          <w:w w:val="105"/>
        </w:rPr>
        <w:t> </w:t>
      </w:r>
      <w:r>
        <w:rPr>
          <w:w w:val="105"/>
        </w:rPr>
        <w:t>el</w:t>
      </w:r>
      <w:r>
        <w:rPr>
          <w:spacing w:val="-15"/>
          <w:w w:val="105"/>
        </w:rPr>
        <w:t> </w:t>
      </w:r>
      <w:r>
        <w:rPr>
          <w:w w:val="105"/>
        </w:rPr>
        <w:t>pueblo</w:t>
      </w:r>
      <w:r>
        <w:rPr>
          <w:spacing w:val="-15"/>
          <w:w w:val="105"/>
        </w:rPr>
        <w:t> </w:t>
      </w:r>
      <w:r>
        <w:rPr>
          <w:w w:val="105"/>
        </w:rPr>
        <w:t>nahua</w:t>
      </w:r>
      <w:r>
        <w:rPr>
          <w:spacing w:val="-15"/>
          <w:w w:val="105"/>
        </w:rPr>
        <w:t> </w:t>
      </w:r>
      <w:r>
        <w:rPr>
          <w:w w:val="105"/>
        </w:rPr>
        <w:t>con</w:t>
      </w:r>
      <w:r>
        <w:rPr>
          <w:spacing w:val="-15"/>
          <w:w w:val="105"/>
        </w:rPr>
        <w:t> </w:t>
      </w:r>
      <w:r>
        <w:rPr>
          <w:w w:val="105"/>
        </w:rPr>
        <w:t>6,706</w:t>
      </w:r>
      <w:r>
        <w:rPr>
          <w:spacing w:val="-15"/>
          <w:w w:val="105"/>
        </w:rPr>
        <w:t> </w:t>
      </w:r>
      <w:r>
        <w:rPr>
          <w:w w:val="105"/>
        </w:rPr>
        <w:t>hablantes</w:t>
      </w:r>
      <w:r>
        <w:rPr>
          <w:spacing w:val="-15"/>
          <w:w w:val="105"/>
        </w:rPr>
        <w:t> </w:t>
      </w:r>
      <w:r>
        <w:rPr>
          <w:w w:val="105"/>
        </w:rPr>
        <w:t>de</w:t>
      </w:r>
      <w:r>
        <w:rPr>
          <w:spacing w:val="-15"/>
          <w:w w:val="105"/>
        </w:rPr>
        <w:t> </w:t>
      </w:r>
      <w:r>
        <w:rPr>
          <w:w w:val="105"/>
        </w:rPr>
        <w:t>su</w:t>
      </w:r>
      <w:r>
        <w:rPr>
          <w:spacing w:val="-15"/>
          <w:w w:val="105"/>
        </w:rPr>
        <w:t> </w:t>
      </w:r>
      <w:r>
        <w:rPr>
          <w:w w:val="105"/>
        </w:rPr>
        <w:t>lengua</w:t>
      </w:r>
      <w:r>
        <w:rPr>
          <w:spacing w:val="-15"/>
          <w:w w:val="105"/>
        </w:rPr>
        <w:t> </w:t>
      </w:r>
      <w:r>
        <w:rPr>
          <w:w w:val="105"/>
        </w:rPr>
        <w:t>que</w:t>
      </w:r>
      <w:r>
        <w:rPr>
          <w:spacing w:val="-15"/>
          <w:w w:val="105"/>
        </w:rPr>
        <w:t> </w:t>
      </w:r>
      <w:r>
        <w:rPr>
          <w:w w:val="105"/>
        </w:rPr>
        <w:t>equi- vale al 3.27%; en cuarto lugar se encuentra el pueblo matlazinca con</w:t>
      </w:r>
      <w:r>
        <w:rPr>
          <w:spacing w:val="-24"/>
          <w:w w:val="105"/>
        </w:rPr>
        <w:t> </w:t>
      </w:r>
      <w:r>
        <w:rPr>
          <w:w w:val="105"/>
        </w:rPr>
        <w:t>909 hablantes</w:t>
      </w:r>
      <w:r>
        <w:rPr>
          <w:spacing w:val="-10"/>
          <w:w w:val="105"/>
        </w:rPr>
        <w:t> </w:t>
      </w:r>
      <w:r>
        <w:rPr>
          <w:w w:val="105"/>
        </w:rPr>
        <w:t>que</w:t>
      </w:r>
      <w:r>
        <w:rPr>
          <w:spacing w:val="-10"/>
          <w:w w:val="105"/>
        </w:rPr>
        <w:t> </w:t>
      </w:r>
      <w:r>
        <w:rPr>
          <w:w w:val="105"/>
        </w:rPr>
        <w:t>corresponde</w:t>
      </w:r>
      <w:r>
        <w:rPr>
          <w:spacing w:val="-10"/>
          <w:w w:val="105"/>
        </w:rPr>
        <w:t> </w:t>
      </w:r>
      <w:r>
        <w:rPr>
          <w:w w:val="105"/>
        </w:rPr>
        <w:t>al</w:t>
      </w:r>
      <w:r>
        <w:rPr>
          <w:spacing w:val="-10"/>
          <w:w w:val="105"/>
        </w:rPr>
        <w:t> </w:t>
      </w:r>
      <w:r>
        <w:rPr>
          <w:w w:val="105"/>
        </w:rPr>
        <w:t>0.36%;</w:t>
      </w:r>
      <w:r>
        <w:rPr>
          <w:spacing w:val="-10"/>
          <w:w w:val="105"/>
        </w:rPr>
        <w:t> </w:t>
      </w:r>
      <w:r>
        <w:rPr>
          <w:w w:val="105"/>
        </w:rPr>
        <w:t>y</w:t>
      </w:r>
      <w:r>
        <w:rPr>
          <w:spacing w:val="-10"/>
          <w:w w:val="105"/>
        </w:rPr>
        <w:t> </w:t>
      </w:r>
      <w:r>
        <w:rPr>
          <w:w w:val="105"/>
        </w:rPr>
        <w:t>en</w:t>
      </w:r>
      <w:r>
        <w:rPr>
          <w:spacing w:val="-10"/>
          <w:w w:val="105"/>
        </w:rPr>
        <w:t> </w:t>
      </w:r>
      <w:r>
        <w:rPr>
          <w:w w:val="105"/>
        </w:rPr>
        <w:t>el</w:t>
      </w:r>
      <w:r>
        <w:rPr>
          <w:spacing w:val="-10"/>
          <w:w w:val="105"/>
        </w:rPr>
        <w:t> </w:t>
      </w:r>
      <w:r>
        <w:rPr>
          <w:w w:val="105"/>
        </w:rPr>
        <w:t>quinto</w:t>
      </w:r>
      <w:r>
        <w:rPr>
          <w:spacing w:val="-10"/>
          <w:w w:val="105"/>
        </w:rPr>
        <w:t> </w:t>
      </w:r>
      <w:r>
        <w:rPr>
          <w:w w:val="105"/>
        </w:rPr>
        <w:t>lugar</w:t>
      </w:r>
      <w:r>
        <w:rPr>
          <w:spacing w:val="-10"/>
          <w:w w:val="105"/>
        </w:rPr>
        <w:t> </w:t>
      </w:r>
      <w:r>
        <w:rPr>
          <w:w w:val="105"/>
        </w:rPr>
        <w:t>el</w:t>
      </w:r>
      <w:r>
        <w:rPr>
          <w:spacing w:val="-10"/>
          <w:w w:val="105"/>
        </w:rPr>
        <w:t> </w:t>
      </w:r>
      <w:r>
        <w:rPr>
          <w:w w:val="105"/>
        </w:rPr>
        <w:t>pueblo</w:t>
      </w:r>
      <w:r>
        <w:rPr>
          <w:spacing w:val="-10"/>
          <w:w w:val="105"/>
        </w:rPr>
        <w:t> </w:t>
      </w:r>
      <w:r>
        <w:rPr>
          <w:w w:val="105"/>
        </w:rPr>
        <w:t>tlahui- ca</w:t>
      </w:r>
      <w:r>
        <w:rPr>
          <w:spacing w:val="-12"/>
          <w:w w:val="105"/>
        </w:rPr>
        <w:t> </w:t>
      </w:r>
      <w:r>
        <w:rPr>
          <w:w w:val="105"/>
        </w:rPr>
        <w:t>con</w:t>
      </w:r>
      <w:r>
        <w:rPr>
          <w:spacing w:val="-12"/>
          <w:w w:val="105"/>
        </w:rPr>
        <w:t> </w:t>
      </w:r>
      <w:r>
        <w:rPr>
          <w:w w:val="105"/>
        </w:rPr>
        <w:t>719</w:t>
      </w:r>
      <w:r>
        <w:rPr>
          <w:spacing w:val="-12"/>
          <w:w w:val="105"/>
        </w:rPr>
        <w:t> </w:t>
      </w:r>
      <w:r>
        <w:rPr>
          <w:w w:val="105"/>
        </w:rPr>
        <w:t>hablantes</w:t>
      </w:r>
      <w:r>
        <w:rPr>
          <w:spacing w:val="-12"/>
          <w:w w:val="105"/>
        </w:rPr>
        <w:t> </w:t>
      </w:r>
      <w:r>
        <w:rPr>
          <w:w w:val="105"/>
        </w:rPr>
        <w:t>de</w:t>
      </w:r>
      <w:r>
        <w:rPr>
          <w:spacing w:val="-12"/>
          <w:w w:val="105"/>
        </w:rPr>
        <w:t> </w:t>
      </w:r>
      <w:r>
        <w:rPr>
          <w:w w:val="105"/>
        </w:rPr>
        <w:t>su</w:t>
      </w:r>
      <w:r>
        <w:rPr>
          <w:spacing w:val="-12"/>
          <w:w w:val="105"/>
        </w:rPr>
        <w:t> </w:t>
      </w:r>
      <w:r>
        <w:rPr>
          <w:w w:val="105"/>
        </w:rPr>
        <w:t>lengua,</w:t>
      </w:r>
      <w:r>
        <w:rPr>
          <w:spacing w:val="-12"/>
          <w:w w:val="105"/>
        </w:rPr>
        <w:t> </w:t>
      </w:r>
      <w:r>
        <w:rPr>
          <w:w w:val="105"/>
        </w:rPr>
        <w:t>los</w:t>
      </w:r>
      <w:r>
        <w:rPr>
          <w:spacing w:val="-12"/>
          <w:w w:val="105"/>
        </w:rPr>
        <w:t> </w:t>
      </w:r>
      <w:r>
        <w:rPr>
          <w:w w:val="105"/>
        </w:rPr>
        <w:t>cuales</w:t>
      </w:r>
      <w:r>
        <w:rPr>
          <w:spacing w:val="-12"/>
          <w:w w:val="105"/>
        </w:rPr>
        <w:t> </w:t>
      </w:r>
      <w:r>
        <w:rPr>
          <w:w w:val="105"/>
        </w:rPr>
        <w:t>representan</w:t>
      </w:r>
      <w:r>
        <w:rPr>
          <w:spacing w:val="-12"/>
          <w:w w:val="105"/>
        </w:rPr>
        <w:t> </w:t>
      </w:r>
      <w:r>
        <w:rPr>
          <w:w w:val="105"/>
        </w:rPr>
        <w:t>el</w:t>
      </w:r>
      <w:r>
        <w:rPr>
          <w:spacing w:val="-12"/>
          <w:w w:val="105"/>
        </w:rPr>
        <w:t> </w:t>
      </w:r>
      <w:r>
        <w:rPr>
          <w:w w:val="105"/>
        </w:rPr>
        <w:t>0.35%.</w:t>
      </w:r>
    </w:p>
    <w:p>
      <w:pPr>
        <w:pStyle w:val="BodyText"/>
        <w:spacing w:line="288" w:lineRule="exact"/>
        <w:ind w:left="567" w:right="111" w:firstLine="531"/>
        <w:jc w:val="both"/>
      </w:pPr>
      <w:r>
        <w:rPr>
          <w:w w:val="110"/>
        </w:rPr>
        <w:t>La</w:t>
      </w:r>
      <w:r>
        <w:rPr>
          <w:spacing w:val="-10"/>
          <w:w w:val="110"/>
        </w:rPr>
        <w:t> </w:t>
      </w:r>
      <w:r>
        <w:rPr>
          <w:w w:val="110"/>
        </w:rPr>
        <w:t>distribución</w:t>
      </w:r>
      <w:r>
        <w:rPr>
          <w:spacing w:val="-10"/>
          <w:w w:val="110"/>
        </w:rPr>
        <w:t> </w:t>
      </w:r>
      <w:r>
        <w:rPr>
          <w:w w:val="110"/>
        </w:rPr>
        <w:t>de</w:t>
      </w:r>
      <w:r>
        <w:rPr>
          <w:spacing w:val="-10"/>
          <w:w w:val="110"/>
        </w:rPr>
        <w:t> </w:t>
      </w:r>
      <w:r>
        <w:rPr>
          <w:w w:val="110"/>
        </w:rPr>
        <w:t>la</w:t>
      </w:r>
      <w:r>
        <w:rPr>
          <w:spacing w:val="-10"/>
          <w:w w:val="110"/>
        </w:rPr>
        <w:t> </w:t>
      </w:r>
      <w:r>
        <w:rPr>
          <w:w w:val="110"/>
        </w:rPr>
        <w:t>población</w:t>
      </w:r>
      <w:r>
        <w:rPr>
          <w:spacing w:val="-10"/>
          <w:w w:val="110"/>
        </w:rPr>
        <w:t> </w:t>
      </w:r>
      <w:r>
        <w:rPr>
          <w:w w:val="110"/>
        </w:rPr>
        <w:t>de</w:t>
      </w:r>
      <w:r>
        <w:rPr>
          <w:spacing w:val="-10"/>
          <w:w w:val="110"/>
        </w:rPr>
        <w:t> </w:t>
      </w:r>
      <w:r>
        <w:rPr>
          <w:w w:val="110"/>
        </w:rPr>
        <w:t>cinco</w:t>
      </w:r>
      <w:r>
        <w:rPr>
          <w:spacing w:val="-10"/>
          <w:w w:val="110"/>
        </w:rPr>
        <w:t> </w:t>
      </w:r>
      <w:r>
        <w:rPr>
          <w:w w:val="110"/>
        </w:rPr>
        <w:t>años</w:t>
      </w:r>
      <w:r>
        <w:rPr>
          <w:spacing w:val="-10"/>
          <w:w w:val="110"/>
        </w:rPr>
        <w:t> </w:t>
      </w:r>
      <w:r>
        <w:rPr>
          <w:w w:val="110"/>
        </w:rPr>
        <w:t>y</w:t>
      </w:r>
      <w:r>
        <w:rPr>
          <w:spacing w:val="-10"/>
          <w:w w:val="110"/>
        </w:rPr>
        <w:t> </w:t>
      </w:r>
      <w:r>
        <w:rPr>
          <w:w w:val="110"/>
        </w:rPr>
        <w:t>más</w:t>
      </w:r>
      <w:r>
        <w:rPr>
          <w:spacing w:val="-10"/>
          <w:w w:val="110"/>
        </w:rPr>
        <w:t> </w:t>
      </w:r>
      <w:r>
        <w:rPr>
          <w:w w:val="110"/>
        </w:rPr>
        <w:t>hablantes</w:t>
      </w:r>
      <w:r>
        <w:rPr>
          <w:spacing w:val="-10"/>
          <w:w w:val="110"/>
        </w:rPr>
        <w:t> </w:t>
      </w:r>
      <w:r>
        <w:rPr>
          <w:w w:val="110"/>
        </w:rPr>
        <w:t>de alguna</w:t>
      </w:r>
      <w:r>
        <w:rPr>
          <w:spacing w:val="-9"/>
          <w:w w:val="110"/>
        </w:rPr>
        <w:t> </w:t>
      </w:r>
      <w:r>
        <w:rPr>
          <w:w w:val="110"/>
        </w:rPr>
        <w:t>lengua</w:t>
      </w:r>
      <w:r>
        <w:rPr>
          <w:spacing w:val="-9"/>
          <w:w w:val="110"/>
        </w:rPr>
        <w:t> </w:t>
      </w:r>
      <w:r>
        <w:rPr>
          <w:w w:val="110"/>
        </w:rPr>
        <w:t>indígena</w:t>
      </w:r>
      <w:r>
        <w:rPr>
          <w:spacing w:val="-9"/>
          <w:w w:val="110"/>
        </w:rPr>
        <w:t> </w:t>
      </w:r>
      <w:r>
        <w:rPr>
          <w:w w:val="110"/>
        </w:rPr>
        <w:t>según</w:t>
      </w:r>
      <w:r>
        <w:rPr>
          <w:spacing w:val="-9"/>
          <w:w w:val="110"/>
        </w:rPr>
        <w:t> </w:t>
      </w:r>
      <w:r>
        <w:rPr>
          <w:w w:val="110"/>
        </w:rPr>
        <w:t>las</w:t>
      </w:r>
      <w:r>
        <w:rPr>
          <w:spacing w:val="-9"/>
          <w:w w:val="110"/>
        </w:rPr>
        <w:t> </w:t>
      </w:r>
      <w:r>
        <w:rPr>
          <w:w w:val="110"/>
        </w:rPr>
        <w:t>distintas</w:t>
      </w:r>
      <w:r>
        <w:rPr>
          <w:spacing w:val="-9"/>
          <w:w w:val="110"/>
        </w:rPr>
        <w:t> </w:t>
      </w:r>
      <w:r>
        <w:rPr>
          <w:w w:val="110"/>
        </w:rPr>
        <w:t>etnorregiones</w:t>
      </w:r>
      <w:r>
        <w:rPr>
          <w:spacing w:val="-9"/>
          <w:w w:val="110"/>
        </w:rPr>
        <w:t> </w:t>
      </w:r>
      <w:r>
        <w:rPr>
          <w:w w:val="110"/>
        </w:rPr>
        <w:t>de</w:t>
      </w:r>
      <w:r>
        <w:rPr>
          <w:spacing w:val="-9"/>
          <w:w w:val="110"/>
        </w:rPr>
        <w:t> </w:t>
      </w:r>
      <w:r>
        <w:rPr>
          <w:w w:val="110"/>
        </w:rPr>
        <w:t>la</w:t>
      </w:r>
      <w:r>
        <w:rPr>
          <w:spacing w:val="-9"/>
          <w:w w:val="110"/>
        </w:rPr>
        <w:t> </w:t>
      </w:r>
      <w:r>
        <w:rPr>
          <w:w w:val="110"/>
        </w:rPr>
        <w:t>entidad, ubica</w:t>
      </w:r>
      <w:r>
        <w:rPr>
          <w:spacing w:val="-23"/>
          <w:w w:val="110"/>
        </w:rPr>
        <w:t> </w:t>
      </w:r>
      <w:r>
        <w:rPr>
          <w:w w:val="110"/>
        </w:rPr>
        <w:t>a</w:t>
      </w:r>
      <w:r>
        <w:rPr>
          <w:spacing w:val="-23"/>
          <w:w w:val="110"/>
        </w:rPr>
        <w:t> </w:t>
      </w:r>
      <w:r>
        <w:rPr>
          <w:w w:val="110"/>
        </w:rPr>
        <w:t>los</w:t>
      </w:r>
      <w:r>
        <w:rPr>
          <w:spacing w:val="-23"/>
          <w:w w:val="110"/>
        </w:rPr>
        <w:t> </w:t>
      </w:r>
      <w:r>
        <w:rPr>
          <w:w w:val="110"/>
        </w:rPr>
        <w:t>municipios</w:t>
      </w:r>
      <w:r>
        <w:rPr>
          <w:spacing w:val="-23"/>
          <w:w w:val="110"/>
        </w:rPr>
        <w:t> </w:t>
      </w:r>
      <w:r>
        <w:rPr>
          <w:w w:val="110"/>
        </w:rPr>
        <w:t>con</w:t>
      </w:r>
      <w:r>
        <w:rPr>
          <w:spacing w:val="-23"/>
          <w:w w:val="110"/>
        </w:rPr>
        <w:t> </w:t>
      </w:r>
      <w:r>
        <w:rPr>
          <w:w w:val="110"/>
        </w:rPr>
        <w:t>población</w:t>
      </w:r>
      <w:r>
        <w:rPr>
          <w:spacing w:val="-23"/>
          <w:w w:val="110"/>
        </w:rPr>
        <w:t> </w:t>
      </w:r>
      <w:r>
        <w:rPr>
          <w:w w:val="110"/>
        </w:rPr>
        <w:t>Mazahua</w:t>
      </w:r>
      <w:r>
        <w:rPr>
          <w:spacing w:val="-23"/>
          <w:w w:val="110"/>
        </w:rPr>
        <w:t> </w:t>
      </w:r>
      <w:r>
        <w:rPr>
          <w:w w:val="110"/>
        </w:rPr>
        <w:t>como</w:t>
      </w:r>
      <w:r>
        <w:rPr>
          <w:spacing w:val="-23"/>
          <w:w w:val="110"/>
        </w:rPr>
        <w:t> </w:t>
      </w:r>
      <w:r>
        <w:rPr>
          <w:w w:val="110"/>
        </w:rPr>
        <w:t>la</w:t>
      </w:r>
      <w:r>
        <w:rPr>
          <w:spacing w:val="-23"/>
          <w:w w:val="110"/>
        </w:rPr>
        <w:t> </w:t>
      </w:r>
      <w:r>
        <w:rPr>
          <w:w w:val="110"/>
        </w:rPr>
        <w:t>que</w:t>
      </w:r>
      <w:r>
        <w:rPr>
          <w:spacing w:val="-23"/>
          <w:w w:val="110"/>
        </w:rPr>
        <w:t> </w:t>
      </w:r>
      <w:r>
        <w:rPr>
          <w:w w:val="110"/>
        </w:rPr>
        <w:t>tiene</w:t>
      </w:r>
      <w:r>
        <w:rPr>
          <w:spacing w:val="-23"/>
          <w:w w:val="110"/>
        </w:rPr>
        <w:t> </w:t>
      </w:r>
      <w:r>
        <w:rPr>
          <w:w w:val="110"/>
        </w:rPr>
        <w:t>la</w:t>
      </w:r>
      <w:r>
        <w:rPr>
          <w:spacing w:val="-23"/>
          <w:w w:val="110"/>
        </w:rPr>
        <w:t> </w:t>
      </w:r>
      <w:r>
        <w:rPr>
          <w:w w:val="110"/>
        </w:rPr>
        <w:t>ma- yor</w:t>
      </w:r>
      <w:r>
        <w:rPr>
          <w:spacing w:val="-14"/>
          <w:w w:val="110"/>
        </w:rPr>
        <w:t> </w:t>
      </w:r>
      <w:r>
        <w:rPr>
          <w:w w:val="110"/>
        </w:rPr>
        <w:t>cantidad</w:t>
      </w:r>
      <w:r>
        <w:rPr>
          <w:spacing w:val="-14"/>
          <w:w w:val="110"/>
        </w:rPr>
        <w:t> </w:t>
      </w:r>
      <w:r>
        <w:rPr>
          <w:w w:val="110"/>
        </w:rPr>
        <w:t>de</w:t>
      </w:r>
      <w:r>
        <w:rPr>
          <w:spacing w:val="-14"/>
          <w:w w:val="110"/>
        </w:rPr>
        <w:t> </w:t>
      </w:r>
      <w:r>
        <w:rPr>
          <w:w w:val="110"/>
        </w:rPr>
        <w:t>hablantes</w:t>
      </w:r>
      <w:r>
        <w:rPr>
          <w:spacing w:val="-14"/>
          <w:w w:val="110"/>
        </w:rPr>
        <w:t> </w:t>
      </w:r>
      <w:r>
        <w:rPr>
          <w:w w:val="110"/>
        </w:rPr>
        <w:t>con</w:t>
      </w:r>
      <w:r>
        <w:rPr>
          <w:spacing w:val="-14"/>
          <w:w w:val="110"/>
        </w:rPr>
        <w:t> </w:t>
      </w:r>
      <w:r>
        <w:rPr>
          <w:w w:val="110"/>
        </w:rPr>
        <w:t>un</w:t>
      </w:r>
      <w:r>
        <w:rPr>
          <w:spacing w:val="-14"/>
          <w:w w:val="110"/>
        </w:rPr>
        <w:t> </w:t>
      </w:r>
      <w:r>
        <w:rPr>
          <w:w w:val="110"/>
        </w:rPr>
        <w:t>número</w:t>
      </w:r>
      <w:r>
        <w:rPr>
          <w:spacing w:val="-14"/>
          <w:w w:val="110"/>
        </w:rPr>
        <w:t> </w:t>
      </w:r>
      <w:r>
        <w:rPr>
          <w:w w:val="110"/>
        </w:rPr>
        <w:t>de</w:t>
      </w:r>
      <w:r>
        <w:rPr>
          <w:spacing w:val="-14"/>
          <w:w w:val="110"/>
        </w:rPr>
        <w:t> </w:t>
      </w:r>
      <w:r>
        <w:rPr>
          <w:w w:val="110"/>
        </w:rPr>
        <w:t>110,369</w:t>
      </w:r>
      <w:r>
        <w:rPr>
          <w:spacing w:val="-14"/>
          <w:w w:val="110"/>
        </w:rPr>
        <w:t> </w:t>
      </w:r>
      <w:r>
        <w:rPr>
          <w:w w:val="110"/>
        </w:rPr>
        <w:t>personas.</w:t>
      </w:r>
      <w:r>
        <w:rPr>
          <w:spacing w:val="-14"/>
          <w:w w:val="110"/>
        </w:rPr>
        <w:t> </w:t>
      </w:r>
      <w:r>
        <w:rPr>
          <w:w w:val="110"/>
        </w:rPr>
        <w:t>A</w:t>
      </w:r>
      <w:r>
        <w:rPr>
          <w:spacing w:val="-14"/>
          <w:w w:val="110"/>
        </w:rPr>
        <w:t> </w:t>
      </w:r>
      <w:r>
        <w:rPr>
          <w:w w:val="110"/>
        </w:rPr>
        <w:t>la</w:t>
      </w:r>
      <w:r>
        <w:rPr>
          <w:spacing w:val="-14"/>
          <w:w w:val="110"/>
        </w:rPr>
        <w:t> </w:t>
      </w:r>
      <w:r>
        <w:rPr>
          <w:w w:val="110"/>
        </w:rPr>
        <w:t>et- norregión</w:t>
      </w:r>
      <w:r>
        <w:rPr>
          <w:spacing w:val="-22"/>
          <w:w w:val="110"/>
        </w:rPr>
        <w:t> </w:t>
      </w:r>
      <w:r>
        <w:rPr>
          <w:w w:val="110"/>
        </w:rPr>
        <w:t>Mazahua</w:t>
      </w:r>
      <w:r>
        <w:rPr>
          <w:spacing w:val="-22"/>
          <w:w w:val="110"/>
        </w:rPr>
        <w:t> </w:t>
      </w:r>
      <w:r>
        <w:rPr>
          <w:w w:val="110"/>
        </w:rPr>
        <w:t>le</w:t>
      </w:r>
      <w:r>
        <w:rPr>
          <w:spacing w:val="-22"/>
          <w:w w:val="110"/>
        </w:rPr>
        <w:t> </w:t>
      </w:r>
      <w:r>
        <w:rPr>
          <w:w w:val="110"/>
        </w:rPr>
        <w:t>sigue</w:t>
      </w:r>
      <w:r>
        <w:rPr>
          <w:spacing w:val="-22"/>
          <w:w w:val="110"/>
        </w:rPr>
        <w:t> </w:t>
      </w:r>
      <w:r>
        <w:rPr>
          <w:w w:val="110"/>
        </w:rPr>
        <w:t>la</w:t>
      </w:r>
      <w:r>
        <w:rPr>
          <w:spacing w:val="-22"/>
          <w:w w:val="110"/>
        </w:rPr>
        <w:t> </w:t>
      </w:r>
      <w:r>
        <w:rPr>
          <w:w w:val="110"/>
        </w:rPr>
        <w:t>Otomí</w:t>
      </w:r>
      <w:r>
        <w:rPr>
          <w:spacing w:val="-22"/>
          <w:w w:val="110"/>
        </w:rPr>
        <w:t> </w:t>
      </w:r>
      <w:r>
        <w:rPr>
          <w:w w:val="110"/>
        </w:rPr>
        <w:t>con</w:t>
      </w:r>
      <w:r>
        <w:rPr>
          <w:spacing w:val="-22"/>
          <w:w w:val="110"/>
        </w:rPr>
        <w:t> </w:t>
      </w:r>
      <w:r>
        <w:rPr>
          <w:w w:val="110"/>
        </w:rPr>
        <w:t>90,135</w:t>
      </w:r>
      <w:r>
        <w:rPr>
          <w:spacing w:val="-22"/>
          <w:w w:val="110"/>
        </w:rPr>
        <w:t> </w:t>
      </w:r>
      <w:r>
        <w:rPr>
          <w:w w:val="110"/>
        </w:rPr>
        <w:t>hablantes</w:t>
      </w:r>
      <w:r>
        <w:rPr>
          <w:spacing w:val="-22"/>
          <w:w w:val="110"/>
        </w:rPr>
        <w:t> </w:t>
      </w:r>
      <w:r>
        <w:rPr>
          <w:w w:val="110"/>
        </w:rPr>
        <w:t>y</w:t>
      </w:r>
      <w:r>
        <w:rPr>
          <w:spacing w:val="-22"/>
          <w:w w:val="110"/>
        </w:rPr>
        <w:t> </w:t>
      </w:r>
      <w:r>
        <w:rPr>
          <w:w w:val="110"/>
        </w:rPr>
        <w:t>enseguida se</w:t>
      </w:r>
      <w:r>
        <w:rPr>
          <w:spacing w:val="-23"/>
          <w:w w:val="110"/>
        </w:rPr>
        <w:t> </w:t>
      </w:r>
      <w:r>
        <w:rPr>
          <w:w w:val="110"/>
        </w:rPr>
        <w:t>encuentra</w:t>
      </w:r>
      <w:r>
        <w:rPr>
          <w:spacing w:val="-23"/>
          <w:w w:val="110"/>
        </w:rPr>
        <w:t> </w:t>
      </w:r>
      <w:r>
        <w:rPr>
          <w:w w:val="110"/>
        </w:rPr>
        <w:t>la</w:t>
      </w:r>
      <w:r>
        <w:rPr>
          <w:spacing w:val="-23"/>
          <w:w w:val="110"/>
        </w:rPr>
        <w:t> </w:t>
      </w:r>
      <w:r>
        <w:rPr>
          <w:w w:val="110"/>
        </w:rPr>
        <w:t>náhuatl</w:t>
      </w:r>
      <w:r>
        <w:rPr>
          <w:spacing w:val="-23"/>
          <w:w w:val="110"/>
        </w:rPr>
        <w:t> </w:t>
      </w:r>
      <w:r>
        <w:rPr>
          <w:w w:val="110"/>
        </w:rPr>
        <w:t>con</w:t>
      </w:r>
      <w:r>
        <w:rPr>
          <w:spacing w:val="-23"/>
          <w:w w:val="110"/>
        </w:rPr>
        <w:t> </w:t>
      </w:r>
      <w:r>
        <w:rPr>
          <w:w w:val="110"/>
        </w:rPr>
        <w:t>6,706,</w:t>
      </w:r>
      <w:r>
        <w:rPr>
          <w:spacing w:val="-23"/>
          <w:w w:val="110"/>
        </w:rPr>
        <w:t> </w:t>
      </w:r>
      <w:r>
        <w:rPr>
          <w:w w:val="110"/>
        </w:rPr>
        <w:t>sin</w:t>
      </w:r>
      <w:r>
        <w:rPr>
          <w:spacing w:val="-23"/>
          <w:w w:val="110"/>
        </w:rPr>
        <w:t> </w:t>
      </w:r>
      <w:r>
        <w:rPr>
          <w:w w:val="110"/>
        </w:rPr>
        <w:t>embargo</w:t>
      </w:r>
      <w:r>
        <w:rPr>
          <w:spacing w:val="-23"/>
          <w:w w:val="110"/>
        </w:rPr>
        <w:t> </w:t>
      </w:r>
      <w:r>
        <w:rPr>
          <w:w w:val="110"/>
        </w:rPr>
        <w:t>la</w:t>
      </w:r>
      <w:r>
        <w:rPr>
          <w:spacing w:val="-23"/>
          <w:w w:val="110"/>
        </w:rPr>
        <w:t> </w:t>
      </w:r>
      <w:r>
        <w:rPr>
          <w:w w:val="110"/>
        </w:rPr>
        <w:t>población</w:t>
      </w:r>
      <w:r>
        <w:rPr>
          <w:spacing w:val="-23"/>
          <w:w w:val="110"/>
        </w:rPr>
        <w:t> </w:t>
      </w:r>
      <w:r>
        <w:rPr>
          <w:w w:val="110"/>
        </w:rPr>
        <w:t>hablante</w:t>
      </w:r>
      <w:r>
        <w:rPr>
          <w:spacing w:val="-23"/>
          <w:w w:val="110"/>
        </w:rPr>
        <w:t> </w:t>
      </w:r>
      <w:r>
        <w:rPr>
          <w:w w:val="110"/>
        </w:rPr>
        <w:t>de náhuatl se encuentra distribuida en distintas partes de la entidad, y no sólo</w:t>
      </w:r>
      <w:r>
        <w:rPr>
          <w:spacing w:val="-11"/>
          <w:w w:val="110"/>
        </w:rPr>
        <w:t> </w:t>
      </w:r>
      <w:r>
        <w:rPr>
          <w:w w:val="110"/>
        </w:rPr>
        <w:t>en</w:t>
      </w:r>
      <w:r>
        <w:rPr>
          <w:spacing w:val="-11"/>
          <w:w w:val="110"/>
        </w:rPr>
        <w:t> </w:t>
      </w:r>
      <w:r>
        <w:rPr>
          <w:w w:val="110"/>
        </w:rPr>
        <w:t>su</w:t>
      </w:r>
      <w:r>
        <w:rPr>
          <w:spacing w:val="-11"/>
          <w:w w:val="110"/>
        </w:rPr>
        <w:t> </w:t>
      </w:r>
      <w:r>
        <w:rPr>
          <w:w w:val="110"/>
        </w:rPr>
        <w:t>etnorregión.</w:t>
      </w:r>
      <w:r>
        <w:rPr>
          <w:spacing w:val="-11"/>
          <w:w w:val="110"/>
        </w:rPr>
        <w:t> </w:t>
      </w:r>
      <w:r>
        <w:rPr>
          <w:spacing w:val="-4"/>
          <w:w w:val="110"/>
        </w:rPr>
        <w:t>Por</w:t>
      </w:r>
      <w:r>
        <w:rPr>
          <w:spacing w:val="-11"/>
          <w:w w:val="110"/>
        </w:rPr>
        <w:t> </w:t>
      </w:r>
      <w:r>
        <w:rPr>
          <w:w w:val="110"/>
        </w:rPr>
        <w:t>último</w:t>
      </w:r>
      <w:r>
        <w:rPr>
          <w:spacing w:val="-11"/>
          <w:w w:val="110"/>
        </w:rPr>
        <w:t> </w:t>
      </w:r>
      <w:r>
        <w:rPr>
          <w:w w:val="110"/>
        </w:rPr>
        <w:t>se</w:t>
      </w:r>
      <w:r>
        <w:rPr>
          <w:spacing w:val="-11"/>
          <w:w w:val="110"/>
        </w:rPr>
        <w:t> </w:t>
      </w:r>
      <w:r>
        <w:rPr>
          <w:w w:val="110"/>
        </w:rPr>
        <w:t>localizan</w:t>
      </w:r>
      <w:r>
        <w:rPr>
          <w:spacing w:val="-11"/>
          <w:w w:val="110"/>
        </w:rPr>
        <w:t> </w:t>
      </w:r>
      <w:r>
        <w:rPr>
          <w:w w:val="110"/>
        </w:rPr>
        <w:t>las</w:t>
      </w:r>
      <w:r>
        <w:rPr>
          <w:spacing w:val="-11"/>
          <w:w w:val="110"/>
        </w:rPr>
        <w:t> </w:t>
      </w:r>
      <w:r>
        <w:rPr>
          <w:w w:val="110"/>
        </w:rPr>
        <w:t>regiones</w:t>
      </w:r>
      <w:r>
        <w:rPr>
          <w:spacing w:val="-11"/>
          <w:w w:val="110"/>
        </w:rPr>
        <w:t> </w:t>
      </w:r>
      <w:r>
        <w:rPr>
          <w:w w:val="110"/>
        </w:rPr>
        <w:t>Matlazinca con</w:t>
      </w:r>
      <w:r>
        <w:rPr>
          <w:spacing w:val="-38"/>
          <w:w w:val="110"/>
        </w:rPr>
        <w:t> </w:t>
      </w:r>
      <w:r>
        <w:rPr>
          <w:w w:val="110"/>
        </w:rPr>
        <w:t>731</w:t>
      </w:r>
      <w:r>
        <w:rPr>
          <w:spacing w:val="-38"/>
          <w:w w:val="110"/>
        </w:rPr>
        <w:t> </w:t>
      </w:r>
      <w:r>
        <w:rPr>
          <w:w w:val="110"/>
        </w:rPr>
        <w:t>hablantes</w:t>
      </w:r>
      <w:r>
        <w:rPr>
          <w:spacing w:val="-38"/>
          <w:w w:val="110"/>
        </w:rPr>
        <w:t> </w:t>
      </w:r>
      <w:r>
        <w:rPr>
          <w:w w:val="110"/>
        </w:rPr>
        <w:t>y</w:t>
      </w:r>
      <w:r>
        <w:rPr>
          <w:spacing w:val="-38"/>
          <w:w w:val="110"/>
        </w:rPr>
        <w:t> </w:t>
      </w:r>
      <w:r>
        <w:rPr>
          <w:w w:val="110"/>
        </w:rPr>
        <w:t>la</w:t>
      </w:r>
      <w:r>
        <w:rPr>
          <w:spacing w:val="-38"/>
          <w:w w:val="110"/>
        </w:rPr>
        <w:t> </w:t>
      </w:r>
      <w:r>
        <w:rPr>
          <w:w w:val="110"/>
        </w:rPr>
        <w:t>Tlahuica</w:t>
      </w:r>
      <w:r>
        <w:rPr>
          <w:spacing w:val="-38"/>
          <w:w w:val="110"/>
        </w:rPr>
        <w:t> </w:t>
      </w:r>
      <w:r>
        <w:rPr>
          <w:w w:val="110"/>
        </w:rPr>
        <w:t>con</w:t>
      </w:r>
      <w:r>
        <w:rPr>
          <w:spacing w:val="-38"/>
          <w:w w:val="110"/>
        </w:rPr>
        <w:t> </w:t>
      </w:r>
      <w:r>
        <w:rPr>
          <w:w w:val="110"/>
        </w:rPr>
        <w:t>719.</w:t>
      </w:r>
    </w:p>
    <w:p>
      <w:pPr>
        <w:spacing w:after="0" w:line="288" w:lineRule="exact"/>
        <w:jc w:val="both"/>
        <w:sectPr>
          <w:headerReference w:type="default" r:id="rId55"/>
          <w:headerReference w:type="even" r:id="rId56"/>
          <w:pgSz w:w="9360" w:h="12480"/>
          <w:pgMar w:header="0" w:footer="0" w:top="620" w:bottom="280" w:left="680" w:right="1020"/>
        </w:sectPr>
      </w:pPr>
    </w:p>
    <w:p>
      <w:pPr>
        <w:pStyle w:val="BodyText"/>
        <w:rPr>
          <w:sz w:val="20"/>
        </w:rPr>
      </w:pPr>
    </w:p>
    <w:p>
      <w:pPr>
        <w:pStyle w:val="Heading2"/>
        <w:spacing w:before="142"/>
        <w:ind w:left="2362"/>
      </w:pPr>
      <w:r>
        <w:rPr>
          <w:w w:val="90"/>
        </w:rPr>
        <w:t>Etnorregión</w:t>
      </w:r>
      <w:r>
        <w:rPr>
          <w:spacing w:val="67"/>
          <w:w w:val="90"/>
        </w:rPr>
        <w:t> </w:t>
      </w:r>
      <w:r>
        <w:rPr>
          <w:w w:val="90"/>
        </w:rPr>
        <w:t>Mazahua</w:t>
      </w:r>
    </w:p>
    <w:p>
      <w:pPr>
        <w:pStyle w:val="BodyText"/>
        <w:spacing w:line="288" w:lineRule="exact" w:before="250"/>
        <w:ind w:left="113" w:right="564"/>
        <w:jc w:val="right"/>
      </w:pPr>
      <w:r>
        <w:rPr>
          <w:w w:val="105"/>
        </w:rPr>
        <w:t>La</w:t>
      </w:r>
      <w:r>
        <w:rPr>
          <w:spacing w:val="-19"/>
          <w:w w:val="105"/>
        </w:rPr>
        <w:t> </w:t>
      </w:r>
      <w:r>
        <w:rPr>
          <w:spacing w:val="-3"/>
          <w:w w:val="105"/>
        </w:rPr>
        <w:t>etnorregión</w:t>
      </w:r>
      <w:r>
        <w:rPr>
          <w:spacing w:val="-19"/>
          <w:w w:val="105"/>
        </w:rPr>
        <w:t> </w:t>
      </w:r>
      <w:r>
        <w:rPr>
          <w:spacing w:val="-4"/>
          <w:w w:val="105"/>
        </w:rPr>
        <w:t>Mazahua</w:t>
      </w:r>
      <w:r>
        <w:rPr>
          <w:spacing w:val="-19"/>
          <w:w w:val="105"/>
        </w:rPr>
        <w:t> </w:t>
      </w:r>
      <w:r>
        <w:rPr>
          <w:w w:val="105"/>
        </w:rPr>
        <w:t>se</w:t>
      </w:r>
      <w:r>
        <w:rPr>
          <w:spacing w:val="-19"/>
          <w:w w:val="105"/>
        </w:rPr>
        <w:t> </w:t>
      </w:r>
      <w:r>
        <w:rPr>
          <w:spacing w:val="-3"/>
          <w:w w:val="105"/>
        </w:rPr>
        <w:t>ubica</w:t>
      </w:r>
      <w:r>
        <w:rPr>
          <w:spacing w:val="-19"/>
          <w:w w:val="105"/>
        </w:rPr>
        <w:t> </w:t>
      </w:r>
      <w:r>
        <w:rPr>
          <w:w w:val="105"/>
        </w:rPr>
        <w:t>al</w:t>
      </w:r>
      <w:r>
        <w:rPr>
          <w:spacing w:val="-19"/>
          <w:w w:val="105"/>
        </w:rPr>
        <w:t> </w:t>
      </w:r>
      <w:r>
        <w:rPr>
          <w:spacing w:val="-3"/>
          <w:w w:val="105"/>
        </w:rPr>
        <w:t>Oeste</w:t>
      </w:r>
      <w:r>
        <w:rPr>
          <w:spacing w:val="-19"/>
          <w:w w:val="105"/>
        </w:rPr>
        <w:t> </w:t>
      </w:r>
      <w:r>
        <w:rPr>
          <w:spacing w:val="-3"/>
          <w:w w:val="105"/>
        </w:rPr>
        <w:t>del</w:t>
      </w:r>
      <w:r>
        <w:rPr>
          <w:spacing w:val="-19"/>
          <w:w w:val="105"/>
        </w:rPr>
        <w:t> </w:t>
      </w:r>
      <w:r>
        <w:rPr>
          <w:w w:val="105"/>
        </w:rPr>
        <w:t>estado</w:t>
      </w:r>
      <w:r>
        <w:rPr>
          <w:spacing w:val="-19"/>
          <w:w w:val="105"/>
        </w:rPr>
        <w:t> </w:t>
      </w:r>
      <w:r>
        <w:rPr>
          <w:w w:val="105"/>
        </w:rPr>
        <w:t>de</w:t>
      </w:r>
      <w:r>
        <w:rPr>
          <w:spacing w:val="-19"/>
          <w:w w:val="105"/>
        </w:rPr>
        <w:t> </w:t>
      </w:r>
      <w:r>
        <w:rPr>
          <w:spacing w:val="-4"/>
          <w:w w:val="105"/>
        </w:rPr>
        <w:t>México</w:t>
      </w:r>
      <w:r>
        <w:rPr>
          <w:spacing w:val="-19"/>
          <w:w w:val="105"/>
        </w:rPr>
        <w:t> </w:t>
      </w:r>
      <w:r>
        <w:rPr>
          <w:w w:val="105"/>
        </w:rPr>
        <w:t>y</w:t>
      </w:r>
      <w:r>
        <w:rPr>
          <w:spacing w:val="-19"/>
          <w:w w:val="105"/>
        </w:rPr>
        <w:t> </w:t>
      </w:r>
      <w:r>
        <w:rPr>
          <w:spacing w:val="-3"/>
          <w:w w:val="105"/>
        </w:rPr>
        <w:t>abarca</w:t>
      </w:r>
      <w:r>
        <w:rPr>
          <w:spacing w:val="-19"/>
          <w:w w:val="105"/>
        </w:rPr>
        <w:t> </w:t>
      </w:r>
      <w:r>
        <w:rPr>
          <w:spacing w:val="-3"/>
          <w:w w:val="105"/>
        </w:rPr>
        <w:t>los</w:t>
      </w:r>
      <w:r>
        <w:rPr>
          <w:spacing w:val="-3"/>
          <w:w w:val="103"/>
        </w:rPr>
        <w:t> </w:t>
      </w:r>
      <w:r>
        <w:rPr>
          <w:w w:val="105"/>
        </w:rPr>
        <w:t>municipios de Almoloya de Juárez, Atlacomulco, donato Guerra,</w:t>
      </w:r>
      <w:r>
        <w:rPr>
          <w:spacing w:val="24"/>
          <w:w w:val="105"/>
        </w:rPr>
        <w:t> </w:t>
      </w:r>
      <w:r>
        <w:rPr>
          <w:w w:val="105"/>
        </w:rPr>
        <w:t>el</w:t>
      </w:r>
      <w:r>
        <w:rPr>
          <w:spacing w:val="3"/>
          <w:w w:val="105"/>
        </w:rPr>
        <w:t> </w:t>
      </w:r>
      <w:r>
        <w:rPr>
          <w:spacing w:val="-3"/>
          <w:w w:val="105"/>
        </w:rPr>
        <w:t>Oro,</w:t>
      </w:r>
      <w:r>
        <w:rPr>
          <w:w w:val="96"/>
        </w:rPr>
        <w:t> </w:t>
      </w:r>
      <w:r>
        <w:rPr>
          <w:w w:val="105"/>
        </w:rPr>
        <w:t>ixtapan del </w:t>
      </w:r>
      <w:r>
        <w:rPr>
          <w:spacing w:val="-3"/>
          <w:w w:val="105"/>
        </w:rPr>
        <w:t>Oro, </w:t>
      </w:r>
      <w:r>
        <w:rPr>
          <w:w w:val="105"/>
        </w:rPr>
        <w:t>ixtlahuaca, Jocotitlán, San Felipe del Progreso,</w:t>
      </w:r>
      <w:r>
        <w:rPr>
          <w:spacing w:val="-25"/>
          <w:w w:val="105"/>
        </w:rPr>
        <w:t> </w:t>
      </w:r>
      <w:r>
        <w:rPr>
          <w:w w:val="105"/>
        </w:rPr>
        <w:t>San</w:t>
      </w:r>
      <w:r>
        <w:rPr>
          <w:spacing w:val="-4"/>
          <w:w w:val="105"/>
        </w:rPr>
        <w:t> </w:t>
      </w:r>
      <w:r>
        <w:rPr>
          <w:w w:val="105"/>
        </w:rPr>
        <w:t>José</w:t>
      </w:r>
      <w:r>
        <w:rPr>
          <w:w w:val="97"/>
        </w:rPr>
        <w:t> </w:t>
      </w:r>
      <w:r>
        <w:rPr>
          <w:w w:val="105"/>
        </w:rPr>
        <w:t>del</w:t>
      </w:r>
      <w:r>
        <w:rPr>
          <w:spacing w:val="-29"/>
          <w:w w:val="105"/>
        </w:rPr>
        <w:t> </w:t>
      </w:r>
      <w:r>
        <w:rPr>
          <w:spacing w:val="-3"/>
          <w:w w:val="105"/>
        </w:rPr>
        <w:t>Rincón,</w:t>
      </w:r>
      <w:r>
        <w:rPr>
          <w:spacing w:val="-29"/>
          <w:w w:val="105"/>
        </w:rPr>
        <w:t> </w:t>
      </w:r>
      <w:r>
        <w:rPr>
          <w:spacing w:val="-5"/>
          <w:w w:val="105"/>
        </w:rPr>
        <w:t>Temascalcingo,</w:t>
      </w:r>
      <w:r>
        <w:rPr>
          <w:spacing w:val="-29"/>
          <w:w w:val="105"/>
        </w:rPr>
        <w:t> </w:t>
      </w:r>
      <w:r>
        <w:rPr>
          <w:spacing w:val="-6"/>
          <w:w w:val="105"/>
        </w:rPr>
        <w:t>Valle</w:t>
      </w:r>
      <w:r>
        <w:rPr>
          <w:spacing w:val="-29"/>
          <w:w w:val="105"/>
        </w:rPr>
        <w:t> </w:t>
      </w:r>
      <w:r>
        <w:rPr>
          <w:w w:val="105"/>
        </w:rPr>
        <w:t>de</w:t>
      </w:r>
      <w:r>
        <w:rPr>
          <w:spacing w:val="-29"/>
          <w:w w:val="105"/>
        </w:rPr>
        <w:t> </w:t>
      </w:r>
      <w:r>
        <w:rPr>
          <w:spacing w:val="-5"/>
          <w:w w:val="105"/>
        </w:rPr>
        <w:t>Bravo,</w:t>
      </w:r>
      <w:r>
        <w:rPr>
          <w:spacing w:val="-29"/>
          <w:w w:val="105"/>
        </w:rPr>
        <w:t> </w:t>
      </w:r>
      <w:r>
        <w:rPr>
          <w:spacing w:val="-4"/>
          <w:w w:val="105"/>
        </w:rPr>
        <w:t>Villa</w:t>
      </w:r>
      <w:r>
        <w:rPr>
          <w:spacing w:val="-29"/>
          <w:w w:val="105"/>
        </w:rPr>
        <w:t> </w:t>
      </w:r>
      <w:r>
        <w:rPr>
          <w:w w:val="105"/>
        </w:rPr>
        <w:t>de</w:t>
      </w:r>
      <w:r>
        <w:rPr>
          <w:spacing w:val="-29"/>
          <w:w w:val="105"/>
        </w:rPr>
        <w:t> </w:t>
      </w:r>
      <w:r>
        <w:rPr>
          <w:w w:val="105"/>
        </w:rPr>
        <w:t>Allende</w:t>
      </w:r>
      <w:r>
        <w:rPr>
          <w:spacing w:val="-29"/>
          <w:w w:val="105"/>
        </w:rPr>
        <w:t> </w:t>
      </w:r>
      <w:r>
        <w:rPr>
          <w:w w:val="105"/>
        </w:rPr>
        <w:t>y</w:t>
      </w:r>
      <w:r>
        <w:rPr>
          <w:spacing w:val="-29"/>
          <w:w w:val="105"/>
        </w:rPr>
        <w:t> </w:t>
      </w:r>
      <w:r>
        <w:rPr>
          <w:spacing w:val="-4"/>
          <w:w w:val="105"/>
        </w:rPr>
        <w:t>Villa</w:t>
      </w:r>
      <w:r>
        <w:rPr>
          <w:spacing w:val="-29"/>
          <w:w w:val="105"/>
        </w:rPr>
        <w:t> </w:t>
      </w:r>
      <w:r>
        <w:rPr>
          <w:spacing w:val="-4"/>
          <w:w w:val="105"/>
        </w:rPr>
        <w:t>Victoria.</w:t>
      </w:r>
      <w:r>
        <w:rPr>
          <w:spacing w:val="-2"/>
          <w:w w:val="102"/>
        </w:rPr>
        <w:t> </w:t>
      </w:r>
      <w:r>
        <w:rPr>
          <w:w w:val="105"/>
        </w:rPr>
        <w:t>en la etnorregión mazahuas del estado de México se localiza</w:t>
      </w:r>
      <w:r>
        <w:rPr>
          <w:spacing w:val="43"/>
          <w:w w:val="105"/>
        </w:rPr>
        <w:t> </w:t>
      </w:r>
      <w:r>
        <w:rPr>
          <w:w w:val="105"/>
        </w:rPr>
        <w:t>la</w:t>
      </w:r>
      <w:r>
        <w:rPr>
          <w:spacing w:val="4"/>
          <w:w w:val="105"/>
        </w:rPr>
        <w:t> </w:t>
      </w:r>
      <w:r>
        <w:rPr>
          <w:w w:val="105"/>
        </w:rPr>
        <w:t>ma-</w:t>
      </w:r>
      <w:r>
        <w:rPr>
          <w:w w:val="113"/>
        </w:rPr>
        <w:t> </w:t>
      </w:r>
      <w:r>
        <w:rPr>
          <w:w w:val="105"/>
        </w:rPr>
        <w:t>yoría de hablantes de lengua mazahua del país. de un total</w:t>
      </w:r>
      <w:r>
        <w:rPr>
          <w:spacing w:val="4"/>
          <w:w w:val="105"/>
        </w:rPr>
        <w:t> </w:t>
      </w:r>
      <w:r>
        <w:rPr>
          <w:w w:val="105"/>
        </w:rPr>
        <w:t>nacional</w:t>
      </w:r>
      <w:r>
        <w:rPr>
          <w:spacing w:val="18"/>
          <w:w w:val="105"/>
        </w:rPr>
        <w:t> </w:t>
      </w:r>
      <w:r>
        <w:rPr>
          <w:w w:val="105"/>
        </w:rPr>
        <w:t>de</w:t>
      </w:r>
      <w:r>
        <w:rPr>
          <w:w w:val="107"/>
        </w:rPr>
        <w:t> </w:t>
      </w:r>
      <w:r>
        <w:rPr>
          <w:w w:val="105"/>
        </w:rPr>
        <w:t>136,717 hablantes, en la entidad se encuentran 116,240, es decir el</w:t>
      </w:r>
      <w:r>
        <w:rPr>
          <w:spacing w:val="-38"/>
          <w:w w:val="105"/>
        </w:rPr>
        <w:t> </w:t>
      </w:r>
      <w:r>
        <w:rPr>
          <w:w w:val="105"/>
        </w:rPr>
        <w:t>85</w:t>
      </w:r>
      <w:r>
        <w:rPr>
          <w:spacing w:val="-4"/>
          <w:w w:val="105"/>
        </w:rPr>
        <w:t> </w:t>
      </w:r>
      <w:r>
        <w:rPr>
          <w:w w:val="105"/>
        </w:rPr>
        <w:t>%.</w:t>
      </w:r>
      <w:r>
        <w:rPr>
          <w:w w:val="96"/>
        </w:rPr>
        <w:t> </w:t>
      </w:r>
      <w:r>
        <w:rPr>
          <w:w w:val="105"/>
        </w:rPr>
        <w:t>en el estado de Michoacán, donde los mazahuas también</w:t>
      </w:r>
      <w:r>
        <w:rPr>
          <w:spacing w:val="25"/>
          <w:w w:val="105"/>
        </w:rPr>
        <w:t> </w:t>
      </w:r>
      <w:r>
        <w:rPr>
          <w:w w:val="105"/>
        </w:rPr>
        <w:t>habitan</w:t>
      </w:r>
      <w:r>
        <w:rPr>
          <w:spacing w:val="17"/>
          <w:w w:val="105"/>
        </w:rPr>
        <w:t> </w:t>
      </w:r>
      <w:r>
        <w:rPr>
          <w:w w:val="105"/>
        </w:rPr>
        <w:t>histó-</w:t>
      </w:r>
      <w:r>
        <w:rPr>
          <w:w w:val="113"/>
        </w:rPr>
        <w:t> </w:t>
      </w:r>
      <w:r>
        <w:rPr>
          <w:w w:val="105"/>
        </w:rPr>
        <w:t>ricamente</w:t>
      </w:r>
      <w:r>
        <w:rPr>
          <w:spacing w:val="-12"/>
          <w:w w:val="105"/>
        </w:rPr>
        <w:t> </w:t>
      </w:r>
      <w:r>
        <w:rPr>
          <w:w w:val="105"/>
        </w:rPr>
        <w:t>el</w:t>
      </w:r>
      <w:r>
        <w:rPr>
          <w:spacing w:val="-12"/>
          <w:w w:val="105"/>
        </w:rPr>
        <w:t> </w:t>
      </w:r>
      <w:r>
        <w:rPr>
          <w:w w:val="105"/>
        </w:rPr>
        <w:t>territorio,</w:t>
      </w:r>
      <w:r>
        <w:rPr>
          <w:spacing w:val="-12"/>
          <w:w w:val="105"/>
        </w:rPr>
        <w:t> </w:t>
      </w:r>
      <w:r>
        <w:rPr>
          <w:w w:val="105"/>
        </w:rPr>
        <w:t>el</w:t>
      </w:r>
      <w:r>
        <w:rPr>
          <w:spacing w:val="-12"/>
          <w:w w:val="105"/>
        </w:rPr>
        <w:t> </w:t>
      </w:r>
      <w:r>
        <w:rPr>
          <w:w w:val="105"/>
        </w:rPr>
        <w:t>censo</w:t>
      </w:r>
      <w:r>
        <w:rPr>
          <w:spacing w:val="-12"/>
          <w:w w:val="105"/>
        </w:rPr>
        <w:t> </w:t>
      </w:r>
      <w:r>
        <w:rPr>
          <w:w w:val="105"/>
        </w:rPr>
        <w:t>registró</w:t>
      </w:r>
      <w:r>
        <w:rPr>
          <w:spacing w:val="-12"/>
          <w:w w:val="105"/>
        </w:rPr>
        <w:t> </w:t>
      </w:r>
      <w:r>
        <w:rPr>
          <w:w w:val="105"/>
        </w:rPr>
        <w:t>5,431</w:t>
      </w:r>
      <w:r>
        <w:rPr>
          <w:spacing w:val="-12"/>
          <w:w w:val="105"/>
        </w:rPr>
        <w:t> </w:t>
      </w:r>
      <w:r>
        <w:rPr>
          <w:w w:val="105"/>
        </w:rPr>
        <w:t>equivalentes</w:t>
      </w:r>
      <w:r>
        <w:rPr>
          <w:spacing w:val="-12"/>
          <w:w w:val="105"/>
        </w:rPr>
        <w:t> </w:t>
      </w:r>
      <w:r>
        <w:rPr>
          <w:w w:val="105"/>
        </w:rPr>
        <w:t>a</w:t>
      </w:r>
      <w:r>
        <w:rPr>
          <w:spacing w:val="-12"/>
          <w:w w:val="105"/>
        </w:rPr>
        <w:t> </w:t>
      </w:r>
      <w:r>
        <w:rPr>
          <w:w w:val="105"/>
        </w:rPr>
        <w:t>cerca</w:t>
      </w:r>
      <w:r>
        <w:rPr>
          <w:spacing w:val="-12"/>
          <w:w w:val="105"/>
        </w:rPr>
        <w:t> </w:t>
      </w:r>
      <w:r>
        <w:rPr>
          <w:w w:val="105"/>
        </w:rPr>
        <w:t>del</w:t>
      </w:r>
      <w:r>
        <w:rPr>
          <w:spacing w:val="-12"/>
          <w:w w:val="105"/>
        </w:rPr>
        <w:t> </w:t>
      </w:r>
      <w:r>
        <w:rPr>
          <w:w w:val="105"/>
        </w:rPr>
        <w:t>4%</w:t>
      </w:r>
      <w:r>
        <w:rPr>
          <w:w w:val="98"/>
        </w:rPr>
        <w:t> </w:t>
      </w:r>
      <w:r>
        <w:rPr>
          <w:w w:val="105"/>
        </w:rPr>
        <w:t>del total de hablantes a nivel nacional. en la ciudad de México,</w:t>
      </w:r>
      <w:r>
        <w:rPr>
          <w:spacing w:val="48"/>
          <w:w w:val="105"/>
        </w:rPr>
        <w:t> </w:t>
      </w:r>
      <w:r>
        <w:rPr>
          <w:w w:val="105"/>
        </w:rPr>
        <w:t>donde</w:t>
      </w:r>
      <w:r>
        <w:rPr>
          <w:spacing w:val="9"/>
          <w:w w:val="105"/>
        </w:rPr>
        <w:t> </w:t>
      </w:r>
      <w:r>
        <w:rPr>
          <w:w w:val="105"/>
        </w:rPr>
        <w:t>a</w:t>
      </w:r>
      <w:r>
        <w:rPr>
          <w:w w:val="105"/>
        </w:rPr>
        <w:t> </w:t>
      </w:r>
      <w:r>
        <w:rPr>
          <w:w w:val="105"/>
        </w:rPr>
        <w:t>partir de la década del sesenta se dieron las primeras migraciones</w:t>
      </w:r>
      <w:r>
        <w:rPr>
          <w:spacing w:val="-3"/>
          <w:w w:val="105"/>
        </w:rPr>
        <w:t> </w:t>
      </w:r>
      <w:r>
        <w:rPr>
          <w:w w:val="105"/>
        </w:rPr>
        <w:t>de</w:t>
      </w:r>
      <w:r>
        <w:rPr>
          <w:spacing w:val="-6"/>
          <w:w w:val="105"/>
        </w:rPr>
        <w:t> </w:t>
      </w:r>
      <w:r>
        <w:rPr>
          <w:w w:val="105"/>
        </w:rPr>
        <w:t>ma-</w:t>
      </w:r>
      <w:r>
        <w:rPr>
          <w:w w:val="113"/>
        </w:rPr>
        <w:t> </w:t>
      </w:r>
      <w:r>
        <w:rPr>
          <w:w w:val="102"/>
        </w:rPr>
        <w:t>z</w:t>
      </w:r>
      <w:r>
        <w:rPr>
          <w:spacing w:val="1"/>
          <w:w w:val="102"/>
        </w:rPr>
        <w:t>a</w:t>
      </w:r>
      <w:r>
        <w:rPr>
          <w:spacing w:val="-5"/>
          <w:w w:val="113"/>
        </w:rPr>
        <w:t>h</w:t>
      </w:r>
      <w:r>
        <w:rPr>
          <w:w w:val="113"/>
        </w:rPr>
        <w:t>u</w:t>
      </w:r>
      <w:r>
        <w:rPr>
          <w:spacing w:val="-1"/>
          <w:w w:val="105"/>
        </w:rPr>
        <w:t>a</w:t>
      </w:r>
      <w:r>
        <w:rPr>
          <w:w w:val="99"/>
        </w:rPr>
        <w:t>s,</w:t>
      </w:r>
      <w:r>
        <w:rPr>
          <w:spacing w:val="-9"/>
        </w:rPr>
        <w:t> </w:t>
      </w:r>
      <w:r>
        <w:rPr>
          <w:w w:val="105"/>
        </w:rPr>
        <w:t>c</w:t>
      </w:r>
      <w:r>
        <w:rPr>
          <w:spacing w:val="-3"/>
          <w:w w:val="105"/>
        </w:rPr>
        <w:t>o</w:t>
      </w:r>
      <w:r>
        <w:rPr>
          <w:w w:val="116"/>
        </w:rPr>
        <w:t>n</w:t>
      </w:r>
      <w:r>
        <w:rPr>
          <w:spacing w:val="-9"/>
        </w:rPr>
        <w:t> </w:t>
      </w:r>
      <w:r>
        <w:rPr>
          <w:w w:val="101"/>
        </w:rPr>
        <w:t>e</w:t>
      </w:r>
      <w:r>
        <w:rPr>
          <w:spacing w:val="-2"/>
          <w:w w:val="101"/>
        </w:rPr>
        <w:t>s</w:t>
      </w:r>
      <w:r>
        <w:rPr>
          <w:spacing w:val="2"/>
          <w:w w:val="111"/>
        </w:rPr>
        <w:t>p</w:t>
      </w:r>
      <w:r>
        <w:rPr>
          <w:spacing w:val="1"/>
          <w:w w:val="101"/>
        </w:rPr>
        <w:t>e</w:t>
      </w:r>
      <w:r>
        <w:rPr>
          <w:w w:val="101"/>
        </w:rPr>
        <w:t>ci</w:t>
      </w:r>
      <w:r>
        <w:rPr>
          <w:spacing w:val="1"/>
          <w:w w:val="105"/>
        </w:rPr>
        <w:t>a</w:t>
      </w:r>
      <w:r>
        <w:rPr>
          <w:w w:val="97"/>
        </w:rPr>
        <w:t>l</w:t>
      </w:r>
      <w:r>
        <w:rPr>
          <w:spacing w:val="-9"/>
        </w:rPr>
        <w:t> </w:t>
      </w:r>
      <w:r>
        <w:rPr>
          <w:w w:val="101"/>
        </w:rPr>
        <w:t>c</w:t>
      </w:r>
      <w:r>
        <w:rPr>
          <w:spacing w:val="-3"/>
          <w:w w:val="105"/>
        </w:rPr>
        <w:t>a</w:t>
      </w:r>
      <w:r>
        <w:rPr>
          <w:w w:val="107"/>
        </w:rPr>
        <w:t>ra</w:t>
      </w:r>
      <w:r>
        <w:rPr>
          <w:spacing w:val="1"/>
          <w:w w:val="107"/>
        </w:rPr>
        <w:t>c</w:t>
      </w:r>
      <w:r>
        <w:rPr>
          <w:spacing w:val="-2"/>
          <w:w w:val="116"/>
        </w:rPr>
        <w:t>t</w:t>
      </w:r>
      <w:r>
        <w:rPr>
          <w:w w:val="108"/>
        </w:rPr>
        <w:t>e</w:t>
      </w:r>
      <w:r>
        <w:rPr>
          <w:spacing w:val="1"/>
          <w:w w:val="108"/>
        </w:rPr>
        <w:t>r</w:t>
      </w:r>
      <w:r>
        <w:rPr>
          <w:spacing w:val="-1"/>
          <w:w w:val="92"/>
        </w:rPr>
        <w:t>í</w:t>
      </w:r>
      <w:r>
        <w:rPr>
          <w:spacing w:val="-2"/>
          <w:w w:val="100"/>
        </w:rPr>
        <w:t>s</w:t>
      </w:r>
      <w:r>
        <w:rPr>
          <w:spacing w:val="1"/>
          <w:w w:val="116"/>
        </w:rPr>
        <w:t>t</w:t>
      </w:r>
      <w:r>
        <w:rPr>
          <w:w w:val="101"/>
        </w:rPr>
        <w:t>ic</w:t>
      </w:r>
      <w:r>
        <w:rPr>
          <w:w w:val="105"/>
        </w:rPr>
        <w:t>a</w:t>
      </w:r>
      <w:r>
        <w:rPr>
          <w:spacing w:val="-9"/>
        </w:rPr>
        <w:t> </w:t>
      </w:r>
      <w:r>
        <w:rPr>
          <w:w w:val="97"/>
        </w:rPr>
        <w:t>l</w:t>
      </w:r>
      <w:r>
        <w:rPr>
          <w:spacing w:val="-1"/>
          <w:w w:val="105"/>
        </w:rPr>
        <w:t>a</w:t>
      </w:r>
      <w:r>
        <w:rPr>
          <w:w w:val="100"/>
        </w:rPr>
        <w:t>s</w:t>
      </w:r>
      <w:r>
        <w:rPr>
          <w:spacing w:val="-9"/>
        </w:rPr>
        <w:t> </w:t>
      </w:r>
      <w:r>
        <w:rPr>
          <w:spacing w:val="-5"/>
          <w:w w:val="111"/>
        </w:rPr>
        <w:t>m</w:t>
      </w:r>
      <w:r>
        <w:rPr>
          <w:spacing w:val="-3"/>
          <w:w w:val="113"/>
        </w:rPr>
        <w:t>u</w:t>
      </w:r>
      <w:r>
        <w:rPr>
          <w:spacing w:val="1"/>
          <w:w w:val="98"/>
        </w:rPr>
        <w:t>j</w:t>
      </w:r>
      <w:r>
        <w:rPr>
          <w:w w:val="108"/>
        </w:rPr>
        <w:t>e</w:t>
      </w:r>
      <w:r>
        <w:rPr>
          <w:spacing w:val="-4"/>
          <w:w w:val="108"/>
        </w:rPr>
        <w:t>r</w:t>
      </w:r>
      <w:r>
        <w:rPr>
          <w:w w:val="101"/>
        </w:rPr>
        <w:t>es</w:t>
      </w:r>
      <w:r>
        <w:rPr>
          <w:spacing w:val="-9"/>
        </w:rPr>
        <w:t> </w:t>
      </w:r>
      <w:r>
        <w:rPr>
          <w:w w:val="110"/>
        </w:rPr>
        <w:t>de</w:t>
      </w:r>
      <w:r>
        <w:rPr>
          <w:spacing w:val="-1"/>
          <w:w w:val="110"/>
        </w:rPr>
        <w:t>n</w:t>
      </w:r>
      <w:r>
        <w:rPr>
          <w:spacing w:val="-3"/>
          <w:w w:val="108"/>
        </w:rPr>
        <w:t>o</w:t>
      </w:r>
      <w:r>
        <w:rPr>
          <w:w w:val="111"/>
        </w:rPr>
        <w:t>mi</w:t>
      </w:r>
      <w:r>
        <w:rPr>
          <w:spacing w:val="-1"/>
          <w:w w:val="111"/>
        </w:rPr>
        <w:t>n</w:t>
      </w:r>
      <w:r>
        <w:rPr>
          <w:w w:val="109"/>
        </w:rPr>
        <w:t>ad</w:t>
      </w:r>
      <w:r>
        <w:rPr>
          <w:spacing w:val="-1"/>
          <w:w w:val="105"/>
        </w:rPr>
        <w:t>a</w:t>
      </w:r>
      <w:r>
        <w:rPr>
          <w:w w:val="100"/>
        </w:rPr>
        <w:t>s</w:t>
      </w:r>
      <w:r>
        <w:rPr>
          <w:spacing w:val="-9"/>
        </w:rPr>
        <w:t> </w:t>
      </w:r>
      <w:r>
        <w:rPr>
          <w:spacing w:val="-8"/>
          <w:w w:val="39"/>
        </w:rPr>
        <w:t>“</w:t>
      </w:r>
      <w:r>
        <w:rPr>
          <w:spacing w:val="-1"/>
          <w:w w:val="111"/>
        </w:rPr>
        <w:t>m</w:t>
      </w:r>
      <w:r>
        <w:rPr>
          <w:spacing w:val="-3"/>
          <w:w w:val="105"/>
        </w:rPr>
        <w:t>a</w:t>
      </w:r>
      <w:r>
        <w:rPr>
          <w:spacing w:val="1"/>
          <w:w w:val="118"/>
        </w:rPr>
        <w:t>r</w:t>
      </w:r>
      <w:r>
        <w:rPr>
          <w:w w:val="92"/>
        </w:rPr>
        <w:t>í</w:t>
      </w:r>
      <w:r>
        <w:rPr>
          <w:spacing w:val="-1"/>
          <w:w w:val="105"/>
        </w:rPr>
        <w:t>a</w:t>
      </w:r>
      <w:r>
        <w:rPr>
          <w:spacing w:val="-10"/>
          <w:w w:val="100"/>
        </w:rPr>
        <w:t>s</w:t>
      </w:r>
      <w:r>
        <w:rPr>
          <w:spacing w:val="-39"/>
          <w:w w:val="40"/>
        </w:rPr>
        <w:t>”</w:t>
      </w:r>
      <w:r>
        <w:rPr>
          <w:w w:val="96"/>
        </w:rPr>
        <w:t>,</w:t>
      </w:r>
      <w:r>
        <w:rPr>
          <w:spacing w:val="-9"/>
        </w:rPr>
        <w:t> </w:t>
      </w:r>
      <w:r>
        <w:rPr>
          <w:spacing w:val="-1"/>
          <w:w w:val="113"/>
        </w:rPr>
        <w:t>h</w:t>
      </w:r>
      <w:r>
        <w:rPr>
          <w:w w:val="105"/>
        </w:rPr>
        <w:t>a</w:t>
      </w:r>
      <w:r>
        <w:rPr>
          <w:w w:val="113"/>
        </w:rPr>
        <w:t>- </w:t>
      </w:r>
      <w:r>
        <w:rPr>
          <w:w w:val="105"/>
        </w:rPr>
        <w:t>bitan,</w:t>
      </w:r>
      <w:r>
        <w:rPr>
          <w:spacing w:val="-9"/>
          <w:w w:val="105"/>
        </w:rPr>
        <w:t> </w:t>
      </w:r>
      <w:r>
        <w:rPr>
          <w:w w:val="105"/>
        </w:rPr>
        <w:t>de</w:t>
      </w:r>
      <w:r>
        <w:rPr>
          <w:spacing w:val="-9"/>
          <w:w w:val="105"/>
        </w:rPr>
        <w:t> </w:t>
      </w:r>
      <w:r>
        <w:rPr>
          <w:w w:val="105"/>
        </w:rPr>
        <w:t>acuerdo</w:t>
      </w:r>
      <w:r>
        <w:rPr>
          <w:spacing w:val="-9"/>
          <w:w w:val="105"/>
        </w:rPr>
        <w:t> </w:t>
      </w:r>
      <w:r>
        <w:rPr>
          <w:w w:val="105"/>
        </w:rPr>
        <w:t>al</w:t>
      </w:r>
      <w:r>
        <w:rPr>
          <w:spacing w:val="-9"/>
          <w:w w:val="105"/>
        </w:rPr>
        <w:t> </w:t>
      </w:r>
      <w:r>
        <w:rPr>
          <w:w w:val="105"/>
        </w:rPr>
        <w:t>Xiii</w:t>
      </w:r>
      <w:r>
        <w:rPr>
          <w:spacing w:val="-9"/>
          <w:w w:val="105"/>
        </w:rPr>
        <w:t> </w:t>
      </w:r>
      <w:r>
        <w:rPr>
          <w:w w:val="105"/>
        </w:rPr>
        <w:t>censo</w:t>
      </w:r>
      <w:r>
        <w:rPr>
          <w:spacing w:val="-9"/>
          <w:w w:val="105"/>
        </w:rPr>
        <w:t> </w:t>
      </w:r>
      <w:r>
        <w:rPr>
          <w:w w:val="105"/>
        </w:rPr>
        <w:t>de</w:t>
      </w:r>
      <w:r>
        <w:rPr>
          <w:spacing w:val="-9"/>
          <w:w w:val="105"/>
        </w:rPr>
        <w:t> </w:t>
      </w:r>
      <w:r>
        <w:rPr>
          <w:w w:val="105"/>
        </w:rPr>
        <w:t>Población</w:t>
      </w:r>
      <w:r>
        <w:rPr>
          <w:spacing w:val="-9"/>
          <w:w w:val="105"/>
        </w:rPr>
        <w:t> </w:t>
      </w:r>
      <w:r>
        <w:rPr>
          <w:w w:val="105"/>
        </w:rPr>
        <w:t>y</w:t>
      </w:r>
      <w:r>
        <w:rPr>
          <w:spacing w:val="-9"/>
          <w:w w:val="105"/>
        </w:rPr>
        <w:t> </w:t>
      </w:r>
      <w:r>
        <w:rPr>
          <w:w w:val="105"/>
        </w:rPr>
        <w:t>Vivienda,</w:t>
      </w:r>
      <w:r>
        <w:rPr>
          <w:spacing w:val="-9"/>
          <w:w w:val="105"/>
        </w:rPr>
        <w:t> </w:t>
      </w:r>
      <w:r>
        <w:rPr>
          <w:w w:val="105"/>
        </w:rPr>
        <w:t>un</w:t>
      </w:r>
      <w:r>
        <w:rPr>
          <w:spacing w:val="-9"/>
          <w:w w:val="105"/>
        </w:rPr>
        <w:t> </w:t>
      </w:r>
      <w:r>
        <w:rPr>
          <w:w w:val="105"/>
        </w:rPr>
        <w:t>total</w:t>
      </w:r>
      <w:r>
        <w:rPr>
          <w:spacing w:val="-9"/>
          <w:w w:val="105"/>
        </w:rPr>
        <w:t> </w:t>
      </w:r>
      <w:r>
        <w:rPr>
          <w:w w:val="105"/>
        </w:rPr>
        <w:t>de</w:t>
      </w:r>
      <w:r>
        <w:rPr>
          <w:spacing w:val="-9"/>
          <w:w w:val="105"/>
        </w:rPr>
        <w:t> </w:t>
      </w:r>
      <w:r>
        <w:rPr>
          <w:w w:val="105"/>
        </w:rPr>
        <w:t>7,723</w:t>
      </w:r>
      <w:r>
        <w:rPr>
          <w:w w:val="101"/>
        </w:rPr>
        <w:t> </w:t>
      </w:r>
      <w:r>
        <w:rPr>
          <w:w w:val="105"/>
        </w:rPr>
        <w:t>hablantes de lengua mazahua, correspondiente al 5.6% del</w:t>
      </w:r>
      <w:r>
        <w:rPr>
          <w:spacing w:val="-28"/>
          <w:w w:val="105"/>
        </w:rPr>
        <w:t> </w:t>
      </w:r>
      <w:r>
        <w:rPr>
          <w:w w:val="105"/>
        </w:rPr>
        <w:t>total</w:t>
      </w:r>
      <w:r>
        <w:rPr>
          <w:spacing w:val="-4"/>
          <w:w w:val="105"/>
        </w:rPr>
        <w:t> </w:t>
      </w:r>
      <w:r>
        <w:rPr>
          <w:w w:val="105"/>
        </w:rPr>
        <w:t>nacional.</w:t>
      </w:r>
      <w:r>
        <w:rPr>
          <w:w w:val="96"/>
        </w:rPr>
        <w:t> </w:t>
      </w:r>
      <w:r>
        <w:rPr>
          <w:w w:val="105"/>
        </w:rPr>
        <w:t>el resto de hablantes de este grupo etnolingüístico se localizan en  </w:t>
      </w:r>
      <w:r>
        <w:rPr>
          <w:spacing w:val="4"/>
          <w:w w:val="105"/>
        </w:rPr>
        <w:t> </w:t>
      </w:r>
      <w:r>
        <w:rPr>
          <w:w w:val="105"/>
        </w:rPr>
        <w:t>todos</w:t>
      </w:r>
    </w:p>
    <w:p>
      <w:pPr>
        <w:pStyle w:val="BodyText"/>
        <w:spacing w:line="265" w:lineRule="exact"/>
        <w:ind w:left="113" w:right="35"/>
      </w:pPr>
      <w:r>
        <w:rPr>
          <w:w w:val="105"/>
        </w:rPr>
        <w:t>los estados de la República mexicana.</w:t>
      </w:r>
    </w:p>
    <w:p>
      <w:pPr>
        <w:pStyle w:val="BodyText"/>
        <w:spacing w:line="288" w:lineRule="exact" w:before="23"/>
        <w:ind w:left="113" w:right="564" w:firstLine="453"/>
        <w:jc w:val="both"/>
      </w:pPr>
      <w:r>
        <w:rPr>
          <w:w w:val="105"/>
        </w:rPr>
        <w:t>el</w:t>
      </w:r>
      <w:r>
        <w:rPr>
          <w:spacing w:val="-14"/>
          <w:w w:val="105"/>
        </w:rPr>
        <w:t> </w:t>
      </w:r>
      <w:r>
        <w:rPr>
          <w:w w:val="105"/>
        </w:rPr>
        <w:t>54%</w:t>
      </w:r>
      <w:r>
        <w:rPr>
          <w:spacing w:val="-14"/>
          <w:w w:val="105"/>
        </w:rPr>
        <w:t> </w:t>
      </w:r>
      <w:r>
        <w:rPr>
          <w:w w:val="105"/>
        </w:rPr>
        <w:t>de</w:t>
      </w:r>
      <w:r>
        <w:rPr>
          <w:spacing w:val="-14"/>
          <w:w w:val="105"/>
        </w:rPr>
        <w:t> </w:t>
      </w:r>
      <w:r>
        <w:rPr>
          <w:w w:val="105"/>
        </w:rPr>
        <w:t>los</w:t>
      </w:r>
      <w:r>
        <w:rPr>
          <w:spacing w:val="-14"/>
          <w:w w:val="105"/>
        </w:rPr>
        <w:t> </w:t>
      </w:r>
      <w:r>
        <w:rPr>
          <w:w w:val="105"/>
        </w:rPr>
        <w:t>hablantes</w:t>
      </w:r>
      <w:r>
        <w:rPr>
          <w:spacing w:val="-14"/>
          <w:w w:val="105"/>
        </w:rPr>
        <w:t> </w:t>
      </w:r>
      <w:r>
        <w:rPr>
          <w:w w:val="105"/>
        </w:rPr>
        <w:t>de</w:t>
      </w:r>
      <w:r>
        <w:rPr>
          <w:spacing w:val="-14"/>
          <w:w w:val="105"/>
        </w:rPr>
        <w:t> </w:t>
      </w:r>
      <w:r>
        <w:rPr>
          <w:w w:val="105"/>
        </w:rPr>
        <w:t>lengua</w:t>
      </w:r>
      <w:r>
        <w:rPr>
          <w:spacing w:val="-14"/>
          <w:w w:val="105"/>
        </w:rPr>
        <w:t> </w:t>
      </w:r>
      <w:r>
        <w:rPr>
          <w:w w:val="105"/>
        </w:rPr>
        <w:t>mazahua</w:t>
      </w:r>
      <w:r>
        <w:rPr>
          <w:spacing w:val="-14"/>
          <w:w w:val="105"/>
        </w:rPr>
        <w:t> </w:t>
      </w:r>
      <w:r>
        <w:rPr>
          <w:w w:val="105"/>
        </w:rPr>
        <w:t>de</w:t>
      </w:r>
      <w:r>
        <w:rPr>
          <w:spacing w:val="-14"/>
          <w:w w:val="105"/>
        </w:rPr>
        <w:t> </w:t>
      </w:r>
      <w:r>
        <w:rPr>
          <w:w w:val="105"/>
        </w:rPr>
        <w:t>sexo</w:t>
      </w:r>
      <w:r>
        <w:rPr>
          <w:spacing w:val="-14"/>
          <w:w w:val="105"/>
        </w:rPr>
        <w:t> </w:t>
      </w:r>
      <w:r>
        <w:rPr>
          <w:w w:val="105"/>
        </w:rPr>
        <w:t>femenino,</w:t>
      </w:r>
      <w:r>
        <w:rPr>
          <w:spacing w:val="-14"/>
          <w:w w:val="105"/>
        </w:rPr>
        <w:t> </w:t>
      </w:r>
      <w:r>
        <w:rPr>
          <w:w w:val="105"/>
        </w:rPr>
        <w:t>siendo en los municipios de Villa de Allende, Jocotitlán, Almoloya de </w:t>
      </w:r>
      <w:r>
        <w:rPr>
          <w:spacing w:val="-5"/>
          <w:w w:val="105"/>
        </w:rPr>
        <w:t>Juárez </w:t>
      </w:r>
      <w:r>
        <w:rPr>
          <w:w w:val="105"/>
        </w:rPr>
        <w:t>e </w:t>
      </w:r>
      <w:r>
        <w:rPr>
          <w:spacing w:val="-4"/>
          <w:w w:val="105"/>
        </w:rPr>
        <w:t>ixtapan </w:t>
      </w:r>
      <w:r>
        <w:rPr>
          <w:spacing w:val="-3"/>
          <w:w w:val="105"/>
        </w:rPr>
        <w:t>del Oro </w:t>
      </w:r>
      <w:r>
        <w:rPr>
          <w:w w:val="105"/>
        </w:rPr>
        <w:t>la </w:t>
      </w:r>
      <w:r>
        <w:rPr>
          <w:spacing w:val="-3"/>
          <w:w w:val="105"/>
        </w:rPr>
        <w:t>población </w:t>
      </w:r>
      <w:r>
        <w:rPr>
          <w:spacing w:val="-4"/>
          <w:w w:val="105"/>
        </w:rPr>
        <w:t>femenina </w:t>
      </w:r>
      <w:r>
        <w:rPr>
          <w:spacing w:val="-3"/>
          <w:w w:val="105"/>
        </w:rPr>
        <w:t>superior </w:t>
      </w:r>
      <w:r>
        <w:rPr>
          <w:w w:val="105"/>
        </w:rPr>
        <w:t>al 55 </w:t>
      </w:r>
      <w:r>
        <w:rPr>
          <w:spacing w:val="-3"/>
          <w:w w:val="105"/>
        </w:rPr>
        <w:t>por</w:t>
      </w:r>
      <w:r>
        <w:rPr>
          <w:spacing w:val="30"/>
          <w:w w:val="105"/>
        </w:rPr>
        <w:t> </w:t>
      </w:r>
      <w:r>
        <w:rPr>
          <w:spacing w:val="-5"/>
          <w:w w:val="105"/>
        </w:rPr>
        <w:t>ciento.</w:t>
      </w:r>
    </w:p>
    <w:p>
      <w:pPr>
        <w:pStyle w:val="BodyText"/>
        <w:spacing w:line="288" w:lineRule="exact"/>
        <w:ind w:left="113" w:right="564" w:firstLine="453"/>
        <w:jc w:val="both"/>
      </w:pPr>
      <w:r>
        <w:rPr>
          <w:w w:val="105"/>
        </w:rPr>
        <w:t>el municipio donde más personas hablan la lengua Mazahua es en San</w:t>
      </w:r>
      <w:r>
        <w:rPr>
          <w:spacing w:val="-7"/>
          <w:w w:val="105"/>
        </w:rPr>
        <w:t> </w:t>
      </w:r>
      <w:r>
        <w:rPr>
          <w:w w:val="105"/>
        </w:rPr>
        <w:t>Felipe</w:t>
      </w:r>
      <w:r>
        <w:rPr>
          <w:spacing w:val="-7"/>
          <w:w w:val="105"/>
        </w:rPr>
        <w:t> </w:t>
      </w:r>
      <w:r>
        <w:rPr>
          <w:w w:val="105"/>
        </w:rPr>
        <w:t>del</w:t>
      </w:r>
      <w:r>
        <w:rPr>
          <w:spacing w:val="-7"/>
          <w:w w:val="105"/>
        </w:rPr>
        <w:t> </w:t>
      </w:r>
      <w:r>
        <w:rPr>
          <w:w w:val="105"/>
        </w:rPr>
        <w:t>Progreso</w:t>
      </w:r>
      <w:r>
        <w:rPr>
          <w:spacing w:val="-7"/>
          <w:w w:val="105"/>
        </w:rPr>
        <w:t> </w:t>
      </w:r>
      <w:r>
        <w:rPr>
          <w:w w:val="105"/>
        </w:rPr>
        <w:t>donde</w:t>
      </w:r>
      <w:r>
        <w:rPr>
          <w:spacing w:val="-7"/>
          <w:w w:val="105"/>
        </w:rPr>
        <w:t> </w:t>
      </w:r>
      <w:r>
        <w:rPr>
          <w:w w:val="105"/>
        </w:rPr>
        <w:t>para</w:t>
      </w:r>
      <w:r>
        <w:rPr>
          <w:spacing w:val="-7"/>
          <w:w w:val="105"/>
        </w:rPr>
        <w:t> </w:t>
      </w:r>
      <w:r>
        <w:rPr>
          <w:w w:val="105"/>
        </w:rPr>
        <w:t>el</w:t>
      </w:r>
      <w:r>
        <w:rPr>
          <w:spacing w:val="-7"/>
          <w:w w:val="105"/>
        </w:rPr>
        <w:t> </w:t>
      </w:r>
      <w:r>
        <w:rPr>
          <w:w w:val="105"/>
        </w:rPr>
        <w:t>2005</w:t>
      </w:r>
      <w:r>
        <w:rPr>
          <w:spacing w:val="-7"/>
          <w:w w:val="105"/>
        </w:rPr>
        <w:t> </w:t>
      </w:r>
      <w:r>
        <w:rPr>
          <w:w w:val="105"/>
        </w:rPr>
        <w:t>había</w:t>
      </w:r>
      <w:r>
        <w:rPr>
          <w:spacing w:val="-7"/>
          <w:w w:val="105"/>
        </w:rPr>
        <w:t> </w:t>
      </w:r>
      <w:r>
        <w:rPr>
          <w:w w:val="105"/>
        </w:rPr>
        <w:t>24,520</w:t>
      </w:r>
      <w:r>
        <w:rPr>
          <w:spacing w:val="-7"/>
          <w:w w:val="105"/>
        </w:rPr>
        <w:t> </w:t>
      </w:r>
      <w:r>
        <w:rPr>
          <w:w w:val="105"/>
        </w:rPr>
        <w:t>que</w:t>
      </w:r>
      <w:r>
        <w:rPr>
          <w:spacing w:val="-7"/>
          <w:w w:val="105"/>
        </w:rPr>
        <w:t> </w:t>
      </w:r>
      <w:r>
        <w:rPr>
          <w:w w:val="105"/>
        </w:rPr>
        <w:t>hablaban</w:t>
      </w:r>
      <w:r>
        <w:rPr>
          <w:spacing w:val="-7"/>
          <w:w w:val="105"/>
        </w:rPr>
        <w:t> </w:t>
      </w:r>
      <w:r>
        <w:rPr>
          <w:w w:val="105"/>
        </w:rPr>
        <w:t>la lengua, lo cual representa el 29.04 por ciento de su población. el munici- pio</w:t>
      </w:r>
      <w:r>
        <w:rPr>
          <w:spacing w:val="-8"/>
          <w:w w:val="105"/>
        </w:rPr>
        <w:t> </w:t>
      </w:r>
      <w:r>
        <w:rPr>
          <w:w w:val="105"/>
        </w:rPr>
        <w:t>que</w:t>
      </w:r>
      <w:r>
        <w:rPr>
          <w:spacing w:val="-8"/>
          <w:w w:val="105"/>
        </w:rPr>
        <w:t> </w:t>
      </w:r>
      <w:r>
        <w:rPr>
          <w:w w:val="105"/>
        </w:rPr>
        <w:t>le</w:t>
      </w:r>
      <w:r>
        <w:rPr>
          <w:spacing w:val="-8"/>
          <w:w w:val="105"/>
        </w:rPr>
        <w:t> </w:t>
      </w:r>
      <w:r>
        <w:rPr>
          <w:w w:val="105"/>
        </w:rPr>
        <w:t>sigue</w:t>
      </w:r>
      <w:r>
        <w:rPr>
          <w:spacing w:val="-8"/>
          <w:w w:val="105"/>
        </w:rPr>
        <w:t> </w:t>
      </w:r>
      <w:r>
        <w:rPr>
          <w:w w:val="105"/>
        </w:rPr>
        <w:t>en</w:t>
      </w:r>
      <w:r>
        <w:rPr>
          <w:spacing w:val="-8"/>
          <w:w w:val="105"/>
        </w:rPr>
        <w:t> </w:t>
      </w:r>
      <w:r>
        <w:rPr>
          <w:w w:val="105"/>
        </w:rPr>
        <w:t>número</w:t>
      </w:r>
      <w:r>
        <w:rPr>
          <w:spacing w:val="-8"/>
          <w:w w:val="105"/>
        </w:rPr>
        <w:t> </w:t>
      </w:r>
      <w:r>
        <w:rPr>
          <w:w w:val="105"/>
        </w:rPr>
        <w:t>de</w:t>
      </w:r>
      <w:r>
        <w:rPr>
          <w:spacing w:val="-8"/>
          <w:w w:val="105"/>
        </w:rPr>
        <w:t> </w:t>
      </w:r>
      <w:r>
        <w:rPr>
          <w:w w:val="105"/>
        </w:rPr>
        <w:t>hablantes</w:t>
      </w:r>
      <w:r>
        <w:rPr>
          <w:spacing w:val="-8"/>
          <w:w w:val="105"/>
        </w:rPr>
        <w:t> </w:t>
      </w:r>
      <w:r>
        <w:rPr>
          <w:w w:val="105"/>
        </w:rPr>
        <w:t>es</w:t>
      </w:r>
      <w:r>
        <w:rPr>
          <w:spacing w:val="-8"/>
          <w:w w:val="105"/>
        </w:rPr>
        <w:t> </w:t>
      </w:r>
      <w:r>
        <w:rPr>
          <w:w w:val="105"/>
        </w:rPr>
        <w:t>ixtlahuaca</w:t>
      </w:r>
      <w:r>
        <w:rPr>
          <w:spacing w:val="-8"/>
          <w:w w:val="105"/>
        </w:rPr>
        <w:t> </w:t>
      </w:r>
      <w:r>
        <w:rPr>
          <w:w w:val="105"/>
        </w:rPr>
        <w:t>con</w:t>
      </w:r>
      <w:r>
        <w:rPr>
          <w:spacing w:val="-8"/>
          <w:w w:val="105"/>
        </w:rPr>
        <w:t> </w:t>
      </w:r>
      <w:r>
        <w:rPr>
          <w:w w:val="105"/>
        </w:rPr>
        <w:t>18,383</w:t>
      </w:r>
      <w:r>
        <w:rPr>
          <w:spacing w:val="-8"/>
          <w:w w:val="105"/>
        </w:rPr>
        <w:t> </w:t>
      </w:r>
      <w:r>
        <w:rPr>
          <w:w w:val="105"/>
        </w:rPr>
        <w:t>hablan- tes,</w:t>
      </w:r>
      <w:r>
        <w:rPr>
          <w:spacing w:val="-14"/>
          <w:w w:val="105"/>
        </w:rPr>
        <w:t> </w:t>
      </w:r>
      <w:r>
        <w:rPr>
          <w:w w:val="105"/>
        </w:rPr>
        <w:t>sin</w:t>
      </w:r>
      <w:r>
        <w:rPr>
          <w:spacing w:val="-14"/>
          <w:w w:val="105"/>
        </w:rPr>
        <w:t> </w:t>
      </w:r>
      <w:r>
        <w:rPr>
          <w:w w:val="105"/>
        </w:rPr>
        <w:t>embargo</w:t>
      </w:r>
      <w:r>
        <w:rPr>
          <w:spacing w:val="-14"/>
          <w:w w:val="105"/>
        </w:rPr>
        <w:t> </w:t>
      </w:r>
      <w:r>
        <w:rPr>
          <w:w w:val="105"/>
        </w:rPr>
        <w:t>ixtlahuaca</w:t>
      </w:r>
      <w:r>
        <w:rPr>
          <w:spacing w:val="-14"/>
          <w:w w:val="105"/>
        </w:rPr>
        <w:t> </w:t>
      </w:r>
      <w:r>
        <w:rPr>
          <w:w w:val="105"/>
        </w:rPr>
        <w:t>se</w:t>
      </w:r>
      <w:r>
        <w:rPr>
          <w:spacing w:val="-14"/>
          <w:w w:val="105"/>
        </w:rPr>
        <w:t> </w:t>
      </w:r>
      <w:r>
        <w:rPr>
          <w:w w:val="105"/>
        </w:rPr>
        <w:t>ubica</w:t>
      </w:r>
      <w:r>
        <w:rPr>
          <w:spacing w:val="-14"/>
          <w:w w:val="105"/>
        </w:rPr>
        <w:t> </w:t>
      </w:r>
      <w:r>
        <w:rPr>
          <w:w w:val="105"/>
        </w:rPr>
        <w:t>en</w:t>
      </w:r>
      <w:r>
        <w:rPr>
          <w:spacing w:val="-14"/>
          <w:w w:val="105"/>
        </w:rPr>
        <w:t> </w:t>
      </w:r>
      <w:r>
        <w:rPr>
          <w:w w:val="105"/>
        </w:rPr>
        <w:t>el</w:t>
      </w:r>
      <w:r>
        <w:rPr>
          <w:spacing w:val="-14"/>
          <w:w w:val="105"/>
        </w:rPr>
        <w:t> </w:t>
      </w:r>
      <w:r>
        <w:rPr>
          <w:w w:val="105"/>
        </w:rPr>
        <w:t>cuarto</w:t>
      </w:r>
      <w:r>
        <w:rPr>
          <w:spacing w:val="-14"/>
          <w:w w:val="105"/>
        </w:rPr>
        <w:t> </w:t>
      </w:r>
      <w:r>
        <w:rPr>
          <w:w w:val="105"/>
        </w:rPr>
        <w:t>lugar</w:t>
      </w:r>
      <w:r>
        <w:rPr>
          <w:spacing w:val="-14"/>
          <w:w w:val="105"/>
        </w:rPr>
        <w:t> </w:t>
      </w:r>
      <w:r>
        <w:rPr>
          <w:w w:val="105"/>
        </w:rPr>
        <w:t>según</w:t>
      </w:r>
      <w:r>
        <w:rPr>
          <w:spacing w:val="-14"/>
          <w:w w:val="105"/>
        </w:rPr>
        <w:t> </w:t>
      </w:r>
      <w:r>
        <w:rPr>
          <w:w w:val="105"/>
        </w:rPr>
        <w:t>del</w:t>
      </w:r>
      <w:r>
        <w:rPr>
          <w:spacing w:val="-14"/>
          <w:w w:val="105"/>
        </w:rPr>
        <w:t> </w:t>
      </w:r>
      <w:r>
        <w:rPr>
          <w:w w:val="105"/>
        </w:rPr>
        <w:t>porcenta- je</w:t>
      </w:r>
      <w:r>
        <w:rPr>
          <w:spacing w:val="-7"/>
          <w:w w:val="105"/>
        </w:rPr>
        <w:t> </w:t>
      </w:r>
      <w:r>
        <w:rPr>
          <w:w w:val="105"/>
        </w:rPr>
        <w:t>de</w:t>
      </w:r>
      <w:r>
        <w:rPr>
          <w:spacing w:val="-7"/>
          <w:w w:val="105"/>
        </w:rPr>
        <w:t> </w:t>
      </w:r>
      <w:r>
        <w:rPr>
          <w:w w:val="105"/>
        </w:rPr>
        <w:t>personas</w:t>
      </w:r>
      <w:r>
        <w:rPr>
          <w:spacing w:val="-7"/>
          <w:w w:val="105"/>
        </w:rPr>
        <w:t> </w:t>
      </w:r>
      <w:r>
        <w:rPr>
          <w:w w:val="105"/>
        </w:rPr>
        <w:t>que</w:t>
      </w:r>
      <w:r>
        <w:rPr>
          <w:spacing w:val="-7"/>
          <w:w w:val="105"/>
        </w:rPr>
        <w:t> </w:t>
      </w:r>
      <w:r>
        <w:rPr>
          <w:w w:val="105"/>
        </w:rPr>
        <w:t>hablan</w:t>
      </w:r>
      <w:r>
        <w:rPr>
          <w:spacing w:val="-7"/>
          <w:w w:val="105"/>
        </w:rPr>
        <w:t> </w:t>
      </w:r>
      <w:r>
        <w:rPr>
          <w:w w:val="105"/>
        </w:rPr>
        <w:t>la</w:t>
      </w:r>
      <w:r>
        <w:rPr>
          <w:spacing w:val="-7"/>
          <w:w w:val="105"/>
        </w:rPr>
        <w:t> </w:t>
      </w:r>
      <w:r>
        <w:rPr>
          <w:w w:val="105"/>
        </w:rPr>
        <w:t>lengua</w:t>
      </w:r>
      <w:r>
        <w:rPr>
          <w:spacing w:val="-7"/>
          <w:w w:val="105"/>
        </w:rPr>
        <w:t> </w:t>
      </w:r>
      <w:r>
        <w:rPr>
          <w:w w:val="105"/>
        </w:rPr>
        <w:t>con</w:t>
      </w:r>
      <w:r>
        <w:rPr>
          <w:spacing w:val="-7"/>
          <w:w w:val="105"/>
        </w:rPr>
        <w:t> </w:t>
      </w:r>
      <w:r>
        <w:rPr>
          <w:w w:val="105"/>
        </w:rPr>
        <w:t>un</w:t>
      </w:r>
      <w:r>
        <w:rPr>
          <w:spacing w:val="-7"/>
          <w:w w:val="105"/>
        </w:rPr>
        <w:t> </w:t>
      </w:r>
      <w:r>
        <w:rPr>
          <w:w w:val="105"/>
        </w:rPr>
        <w:t>16.67</w:t>
      </w:r>
      <w:r>
        <w:rPr>
          <w:spacing w:val="-7"/>
          <w:w w:val="105"/>
        </w:rPr>
        <w:t> </w:t>
      </w:r>
      <w:r>
        <w:rPr>
          <w:w w:val="105"/>
        </w:rPr>
        <w:t>por</w:t>
      </w:r>
      <w:r>
        <w:rPr>
          <w:spacing w:val="-7"/>
          <w:w w:val="105"/>
        </w:rPr>
        <w:t> </w:t>
      </w:r>
      <w:r>
        <w:rPr>
          <w:w w:val="105"/>
        </w:rPr>
        <w:t>ciento</w:t>
      </w:r>
      <w:r>
        <w:rPr>
          <w:spacing w:val="-7"/>
          <w:w w:val="105"/>
        </w:rPr>
        <w:t> </w:t>
      </w:r>
      <w:r>
        <w:rPr>
          <w:w w:val="105"/>
        </w:rPr>
        <w:t>de</w:t>
      </w:r>
      <w:r>
        <w:rPr>
          <w:spacing w:val="-7"/>
          <w:w w:val="105"/>
        </w:rPr>
        <w:t> </w:t>
      </w:r>
      <w:r>
        <w:rPr>
          <w:w w:val="105"/>
        </w:rPr>
        <w:t>hablantes, justo debajo de San José del Rincón que cuenta con 18.13 por ciento de hablantes. el segundo lugar a nivel porcentual es donato Guerra 24 por ciento</w:t>
      </w:r>
      <w:r>
        <w:rPr>
          <w:spacing w:val="-12"/>
          <w:w w:val="105"/>
        </w:rPr>
        <w:t> </w:t>
      </w:r>
      <w:r>
        <w:rPr>
          <w:w w:val="105"/>
        </w:rPr>
        <w:t>de</w:t>
      </w:r>
      <w:r>
        <w:rPr>
          <w:spacing w:val="-12"/>
          <w:w w:val="105"/>
        </w:rPr>
        <w:t> </w:t>
      </w:r>
      <w:r>
        <w:rPr>
          <w:w w:val="105"/>
        </w:rPr>
        <w:t>su</w:t>
      </w:r>
      <w:r>
        <w:rPr>
          <w:spacing w:val="-12"/>
          <w:w w:val="105"/>
        </w:rPr>
        <w:t> </w:t>
      </w:r>
      <w:r>
        <w:rPr>
          <w:w w:val="105"/>
        </w:rPr>
        <w:t>población</w:t>
      </w:r>
      <w:r>
        <w:rPr>
          <w:spacing w:val="-12"/>
          <w:w w:val="105"/>
        </w:rPr>
        <w:t> </w:t>
      </w:r>
      <w:r>
        <w:rPr>
          <w:w w:val="105"/>
        </w:rPr>
        <w:t>que</w:t>
      </w:r>
      <w:r>
        <w:rPr>
          <w:spacing w:val="-12"/>
          <w:w w:val="105"/>
        </w:rPr>
        <w:t> </w:t>
      </w:r>
      <w:r>
        <w:rPr>
          <w:w w:val="105"/>
        </w:rPr>
        <w:t>representan</w:t>
      </w:r>
      <w:r>
        <w:rPr>
          <w:spacing w:val="-12"/>
          <w:w w:val="105"/>
        </w:rPr>
        <w:t> </w:t>
      </w:r>
      <w:r>
        <w:rPr>
          <w:w w:val="105"/>
        </w:rPr>
        <w:t>6,088</w:t>
      </w:r>
      <w:r>
        <w:rPr>
          <w:spacing w:val="-12"/>
          <w:w w:val="105"/>
        </w:rPr>
        <w:t> </w:t>
      </w:r>
      <w:r>
        <w:rPr>
          <w:w w:val="105"/>
        </w:rPr>
        <w:t>hablantes.</w:t>
      </w:r>
      <w:r>
        <w:rPr>
          <w:spacing w:val="-12"/>
          <w:w w:val="105"/>
        </w:rPr>
        <w:t> </w:t>
      </w:r>
      <w:r>
        <w:rPr>
          <w:spacing w:val="-4"/>
          <w:w w:val="105"/>
        </w:rPr>
        <w:t>Por</w:t>
      </w:r>
      <w:r>
        <w:rPr>
          <w:spacing w:val="-12"/>
          <w:w w:val="105"/>
        </w:rPr>
        <w:t> </w:t>
      </w:r>
      <w:r>
        <w:rPr>
          <w:w w:val="105"/>
        </w:rPr>
        <w:t>último</w:t>
      </w:r>
      <w:r>
        <w:rPr>
          <w:spacing w:val="-12"/>
          <w:w w:val="105"/>
        </w:rPr>
        <w:t> </w:t>
      </w:r>
      <w:r>
        <w:rPr>
          <w:w w:val="105"/>
        </w:rPr>
        <w:t>el</w:t>
      </w:r>
      <w:r>
        <w:rPr>
          <w:spacing w:val="-12"/>
          <w:w w:val="105"/>
        </w:rPr>
        <w:t> </w:t>
      </w:r>
      <w:r>
        <w:rPr>
          <w:w w:val="105"/>
        </w:rPr>
        <w:t>mu- nicipio</w:t>
      </w:r>
      <w:r>
        <w:rPr>
          <w:spacing w:val="-8"/>
          <w:w w:val="105"/>
        </w:rPr>
        <w:t> </w:t>
      </w:r>
      <w:r>
        <w:rPr>
          <w:w w:val="105"/>
        </w:rPr>
        <w:t>con</w:t>
      </w:r>
      <w:r>
        <w:rPr>
          <w:spacing w:val="-8"/>
          <w:w w:val="105"/>
        </w:rPr>
        <w:t> </w:t>
      </w:r>
      <w:r>
        <w:rPr>
          <w:w w:val="105"/>
        </w:rPr>
        <w:t>el</w:t>
      </w:r>
      <w:r>
        <w:rPr>
          <w:spacing w:val="-8"/>
          <w:w w:val="105"/>
        </w:rPr>
        <w:t> </w:t>
      </w:r>
      <w:r>
        <w:rPr>
          <w:w w:val="105"/>
        </w:rPr>
        <w:t>menor</w:t>
      </w:r>
      <w:r>
        <w:rPr>
          <w:spacing w:val="-8"/>
          <w:w w:val="105"/>
        </w:rPr>
        <w:t> </w:t>
      </w:r>
      <w:r>
        <w:rPr>
          <w:w w:val="105"/>
        </w:rPr>
        <w:t>número</w:t>
      </w:r>
      <w:r>
        <w:rPr>
          <w:spacing w:val="-8"/>
          <w:w w:val="105"/>
        </w:rPr>
        <w:t> </w:t>
      </w:r>
      <w:r>
        <w:rPr>
          <w:w w:val="105"/>
        </w:rPr>
        <w:t>de</w:t>
      </w:r>
      <w:r>
        <w:rPr>
          <w:spacing w:val="-8"/>
          <w:w w:val="105"/>
        </w:rPr>
        <w:t> </w:t>
      </w:r>
      <w:r>
        <w:rPr>
          <w:w w:val="105"/>
        </w:rPr>
        <w:t>hablantes</w:t>
      </w:r>
      <w:r>
        <w:rPr>
          <w:spacing w:val="-8"/>
          <w:w w:val="105"/>
        </w:rPr>
        <w:t> </w:t>
      </w:r>
      <w:r>
        <w:rPr>
          <w:w w:val="105"/>
        </w:rPr>
        <w:t>es</w:t>
      </w:r>
      <w:r>
        <w:rPr>
          <w:spacing w:val="-8"/>
          <w:w w:val="105"/>
        </w:rPr>
        <w:t> </w:t>
      </w:r>
      <w:r>
        <w:rPr>
          <w:w w:val="105"/>
        </w:rPr>
        <w:t>ixtapan</w:t>
      </w:r>
      <w:r>
        <w:rPr>
          <w:spacing w:val="-8"/>
          <w:w w:val="105"/>
        </w:rPr>
        <w:t> </w:t>
      </w:r>
      <w:r>
        <w:rPr>
          <w:w w:val="105"/>
        </w:rPr>
        <w:t>del</w:t>
      </w:r>
      <w:r>
        <w:rPr>
          <w:spacing w:val="-8"/>
          <w:w w:val="105"/>
        </w:rPr>
        <w:t> </w:t>
      </w:r>
      <w:r>
        <w:rPr>
          <w:w w:val="105"/>
        </w:rPr>
        <w:t>Oro</w:t>
      </w:r>
      <w:r>
        <w:rPr>
          <w:spacing w:val="-8"/>
          <w:w w:val="105"/>
        </w:rPr>
        <w:t> </w:t>
      </w:r>
      <w:r>
        <w:rPr>
          <w:w w:val="105"/>
        </w:rPr>
        <w:t>con</w:t>
      </w:r>
      <w:r>
        <w:rPr>
          <w:spacing w:val="-8"/>
          <w:w w:val="105"/>
        </w:rPr>
        <w:t> </w:t>
      </w:r>
      <w:r>
        <w:rPr>
          <w:w w:val="105"/>
        </w:rPr>
        <w:t>tan</w:t>
      </w:r>
      <w:r>
        <w:rPr>
          <w:spacing w:val="-8"/>
          <w:w w:val="105"/>
        </w:rPr>
        <w:t> </w:t>
      </w:r>
      <w:r>
        <w:rPr>
          <w:w w:val="105"/>
        </w:rPr>
        <w:t>sólo 89, mientras que el municipio con menor porcentaje de hablantes es Al- moloya</w:t>
      </w:r>
      <w:r>
        <w:rPr>
          <w:spacing w:val="-6"/>
          <w:w w:val="105"/>
        </w:rPr>
        <w:t> </w:t>
      </w:r>
      <w:r>
        <w:rPr>
          <w:w w:val="105"/>
        </w:rPr>
        <w:t>de</w:t>
      </w:r>
      <w:r>
        <w:rPr>
          <w:spacing w:val="-6"/>
          <w:w w:val="105"/>
        </w:rPr>
        <w:t> </w:t>
      </w:r>
      <w:r>
        <w:rPr>
          <w:spacing w:val="-3"/>
          <w:w w:val="105"/>
        </w:rPr>
        <w:t>Juárez</w:t>
      </w:r>
      <w:r>
        <w:rPr>
          <w:spacing w:val="-6"/>
          <w:w w:val="105"/>
        </w:rPr>
        <w:t> </w:t>
      </w:r>
      <w:r>
        <w:rPr>
          <w:w w:val="105"/>
        </w:rPr>
        <w:t>con</w:t>
      </w:r>
      <w:r>
        <w:rPr>
          <w:spacing w:val="-6"/>
          <w:w w:val="105"/>
        </w:rPr>
        <w:t> </w:t>
      </w:r>
      <w:r>
        <w:rPr>
          <w:w w:val="105"/>
        </w:rPr>
        <w:t>0.24</w:t>
      </w:r>
      <w:r>
        <w:rPr>
          <w:spacing w:val="-6"/>
          <w:w w:val="105"/>
        </w:rPr>
        <w:t> </w:t>
      </w:r>
      <w:r>
        <w:rPr>
          <w:w w:val="105"/>
        </w:rPr>
        <w:t>por</w:t>
      </w:r>
      <w:r>
        <w:rPr>
          <w:spacing w:val="-6"/>
          <w:w w:val="105"/>
        </w:rPr>
        <w:t> </w:t>
      </w:r>
      <w:r>
        <w:rPr>
          <w:w w:val="105"/>
        </w:rPr>
        <w:t>ciento,</w:t>
      </w:r>
      <w:r>
        <w:rPr>
          <w:spacing w:val="-6"/>
          <w:w w:val="105"/>
        </w:rPr>
        <w:t> </w:t>
      </w:r>
      <w:r>
        <w:rPr>
          <w:w w:val="105"/>
        </w:rPr>
        <w:t>como</w:t>
      </w:r>
      <w:r>
        <w:rPr>
          <w:spacing w:val="-6"/>
          <w:w w:val="105"/>
        </w:rPr>
        <w:t> </w:t>
      </w:r>
      <w:r>
        <w:rPr>
          <w:w w:val="105"/>
        </w:rPr>
        <w:t>podemos</w:t>
      </w:r>
      <w:r>
        <w:rPr>
          <w:spacing w:val="-6"/>
          <w:w w:val="105"/>
        </w:rPr>
        <w:t> </w:t>
      </w:r>
      <w:r>
        <w:rPr>
          <w:w w:val="105"/>
        </w:rPr>
        <w:t>ver</w:t>
      </w:r>
      <w:r>
        <w:rPr>
          <w:spacing w:val="-6"/>
          <w:w w:val="105"/>
        </w:rPr>
        <w:t> </w:t>
      </w:r>
      <w:r>
        <w:rPr>
          <w:w w:val="105"/>
        </w:rPr>
        <w:t>en</w:t>
      </w:r>
      <w:r>
        <w:rPr>
          <w:spacing w:val="-6"/>
          <w:w w:val="105"/>
        </w:rPr>
        <w:t> </w:t>
      </w:r>
      <w:r>
        <w:rPr>
          <w:w w:val="105"/>
        </w:rPr>
        <w:t>el</w:t>
      </w:r>
      <w:r>
        <w:rPr>
          <w:spacing w:val="-6"/>
          <w:w w:val="105"/>
        </w:rPr>
        <w:t> </w:t>
      </w:r>
      <w:r>
        <w:rPr>
          <w:w w:val="105"/>
        </w:rPr>
        <w:t>cuadro</w:t>
      </w:r>
      <w:r>
        <w:rPr>
          <w:spacing w:val="-6"/>
          <w:w w:val="105"/>
        </w:rPr>
        <w:t> </w:t>
      </w:r>
      <w:r>
        <w:rPr>
          <w:w w:val="105"/>
        </w:rPr>
        <w:t>3.</w:t>
      </w:r>
    </w:p>
    <w:p>
      <w:pPr>
        <w:spacing w:after="0" w:line="288" w:lineRule="exact"/>
        <w:jc w:val="both"/>
        <w:sectPr>
          <w:pgSz w:w="9360" w:h="12480"/>
          <w:pgMar w:header="0" w:footer="0" w:top="620" w:bottom="280" w:left="1020" w:right="680"/>
        </w:sectPr>
      </w:pPr>
    </w:p>
    <w:p>
      <w:pPr>
        <w:pStyle w:val="BodyText"/>
        <w:rPr>
          <w:sz w:val="20"/>
        </w:rPr>
      </w:pPr>
    </w:p>
    <w:p>
      <w:pPr>
        <w:pStyle w:val="BodyText"/>
        <w:spacing w:before="9"/>
        <w:rPr>
          <w:sz w:val="18"/>
        </w:rPr>
      </w:pPr>
    </w:p>
    <w:tbl>
      <w:tblPr>
        <w:tblW w:w="0" w:type="auto"/>
        <w:jc w:val="left"/>
        <w:tblInd w:w="5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24"/>
        <w:gridCol w:w="2324"/>
        <w:gridCol w:w="2324"/>
      </w:tblGrid>
      <w:tr>
        <w:trPr>
          <w:trHeight w:val="310" w:hRule="exact"/>
        </w:trPr>
        <w:tc>
          <w:tcPr>
            <w:tcW w:w="6973" w:type="dxa"/>
            <w:gridSpan w:val="3"/>
            <w:tcBorders>
              <w:right w:val="dashed" w:sz="4" w:space="0" w:color="000000"/>
            </w:tcBorders>
          </w:tcPr>
          <w:p>
            <w:pPr>
              <w:pStyle w:val="TableParagraph"/>
              <w:ind w:left="75" w:right="80"/>
              <w:jc w:val="left"/>
              <w:rPr>
                <w:b/>
                <w:sz w:val="20"/>
              </w:rPr>
            </w:pPr>
            <w:r>
              <w:rPr>
                <w:b/>
                <w:sz w:val="20"/>
              </w:rPr>
              <w:t>Cuadro: 3.</w:t>
            </w:r>
          </w:p>
        </w:tc>
      </w:tr>
      <w:tr>
        <w:trPr>
          <w:trHeight w:val="310" w:hRule="exact"/>
        </w:trPr>
        <w:tc>
          <w:tcPr>
            <w:tcW w:w="6973" w:type="dxa"/>
            <w:gridSpan w:val="3"/>
            <w:tcBorders>
              <w:left w:val="nil"/>
              <w:right w:val="dashed" w:sz="4" w:space="0" w:color="000000"/>
            </w:tcBorders>
          </w:tcPr>
          <w:p>
            <w:pPr>
              <w:pStyle w:val="TableParagraph"/>
              <w:ind w:left="1067"/>
              <w:jc w:val="left"/>
              <w:rPr>
                <w:b/>
                <w:sz w:val="20"/>
              </w:rPr>
            </w:pPr>
            <w:r>
              <w:rPr>
                <w:b/>
                <w:sz w:val="20"/>
              </w:rPr>
              <w:t>Población hablante de lengua Mazahua y porcentaje. 2010</w:t>
            </w:r>
          </w:p>
        </w:tc>
      </w:tr>
      <w:tr>
        <w:trPr>
          <w:trHeight w:val="310" w:hRule="exact"/>
        </w:trPr>
        <w:tc>
          <w:tcPr>
            <w:tcW w:w="2324" w:type="dxa"/>
            <w:tcBorders>
              <w:left w:val="nil"/>
            </w:tcBorders>
          </w:tcPr>
          <w:p>
            <w:pPr>
              <w:pStyle w:val="TableParagraph"/>
              <w:ind w:left="196" w:right="191"/>
              <w:rPr>
                <w:b/>
                <w:sz w:val="20"/>
              </w:rPr>
            </w:pPr>
            <w:r>
              <w:rPr>
                <w:b/>
                <w:sz w:val="20"/>
              </w:rPr>
              <w:t>Municipio</w:t>
            </w:r>
          </w:p>
        </w:tc>
        <w:tc>
          <w:tcPr>
            <w:tcW w:w="2324" w:type="dxa"/>
          </w:tcPr>
          <w:p>
            <w:pPr>
              <w:pStyle w:val="TableParagraph"/>
              <w:ind w:left="228" w:right="228"/>
              <w:rPr>
                <w:b/>
                <w:sz w:val="20"/>
              </w:rPr>
            </w:pPr>
            <w:r>
              <w:rPr>
                <w:b/>
                <w:sz w:val="20"/>
              </w:rPr>
              <w:t>Número de Hablantes</w:t>
            </w:r>
          </w:p>
        </w:tc>
        <w:tc>
          <w:tcPr>
            <w:tcW w:w="2324" w:type="dxa"/>
            <w:tcBorders>
              <w:right w:val="dashed" w:sz="4" w:space="0" w:color="000000"/>
            </w:tcBorders>
          </w:tcPr>
          <w:p>
            <w:pPr>
              <w:pStyle w:val="TableParagraph"/>
              <w:ind w:left="130" w:right="130"/>
              <w:rPr>
                <w:b/>
                <w:sz w:val="20"/>
              </w:rPr>
            </w:pPr>
            <w:r>
              <w:rPr>
                <w:b/>
                <w:sz w:val="20"/>
              </w:rPr>
              <w:t>Porcentaje de hablantes</w:t>
            </w:r>
          </w:p>
        </w:tc>
      </w:tr>
      <w:tr>
        <w:trPr>
          <w:trHeight w:val="310" w:hRule="exact"/>
        </w:trPr>
        <w:tc>
          <w:tcPr>
            <w:tcW w:w="2324" w:type="dxa"/>
            <w:tcBorders>
              <w:left w:val="nil"/>
            </w:tcBorders>
          </w:tcPr>
          <w:p>
            <w:pPr>
              <w:pStyle w:val="TableParagraph"/>
              <w:ind w:left="196" w:right="191"/>
              <w:rPr>
                <w:sz w:val="20"/>
              </w:rPr>
            </w:pPr>
            <w:r>
              <w:rPr>
                <w:sz w:val="20"/>
              </w:rPr>
              <w:t>San Felipe del Progreso</w:t>
            </w:r>
          </w:p>
        </w:tc>
        <w:tc>
          <w:tcPr>
            <w:tcW w:w="2324" w:type="dxa"/>
          </w:tcPr>
          <w:p>
            <w:pPr>
              <w:pStyle w:val="TableParagraph"/>
              <w:ind w:left="228" w:right="228"/>
              <w:rPr>
                <w:sz w:val="20"/>
              </w:rPr>
            </w:pPr>
            <w:r>
              <w:rPr>
                <w:sz w:val="20"/>
              </w:rPr>
              <w:t>24520</w:t>
            </w:r>
          </w:p>
        </w:tc>
        <w:tc>
          <w:tcPr>
            <w:tcW w:w="2324" w:type="dxa"/>
            <w:tcBorders>
              <w:right w:val="dashed" w:sz="4" w:space="0" w:color="000000"/>
            </w:tcBorders>
          </w:tcPr>
          <w:p>
            <w:pPr>
              <w:pStyle w:val="TableParagraph"/>
              <w:ind w:left="130" w:right="130"/>
              <w:rPr>
                <w:sz w:val="20"/>
              </w:rPr>
            </w:pPr>
            <w:r>
              <w:rPr>
                <w:sz w:val="20"/>
              </w:rPr>
              <w:t>29.04</w:t>
            </w:r>
          </w:p>
        </w:tc>
      </w:tr>
      <w:tr>
        <w:trPr>
          <w:trHeight w:val="310" w:hRule="exact"/>
        </w:trPr>
        <w:tc>
          <w:tcPr>
            <w:tcW w:w="2324" w:type="dxa"/>
            <w:tcBorders>
              <w:left w:val="nil"/>
            </w:tcBorders>
          </w:tcPr>
          <w:p>
            <w:pPr>
              <w:pStyle w:val="TableParagraph"/>
              <w:ind w:left="196" w:right="191"/>
              <w:rPr>
                <w:sz w:val="20"/>
              </w:rPr>
            </w:pPr>
            <w:r>
              <w:rPr>
                <w:sz w:val="20"/>
              </w:rPr>
              <w:t>Donato Guerra</w:t>
            </w:r>
          </w:p>
        </w:tc>
        <w:tc>
          <w:tcPr>
            <w:tcW w:w="2324" w:type="dxa"/>
          </w:tcPr>
          <w:p>
            <w:pPr>
              <w:pStyle w:val="TableParagraph"/>
              <w:ind w:left="228" w:right="228"/>
              <w:rPr>
                <w:sz w:val="20"/>
              </w:rPr>
            </w:pPr>
            <w:r>
              <w:rPr>
                <w:sz w:val="20"/>
              </w:rPr>
              <w:t>5987</w:t>
            </w:r>
          </w:p>
        </w:tc>
        <w:tc>
          <w:tcPr>
            <w:tcW w:w="2324" w:type="dxa"/>
            <w:tcBorders>
              <w:right w:val="dashed" w:sz="4" w:space="0" w:color="000000"/>
            </w:tcBorders>
          </w:tcPr>
          <w:p>
            <w:pPr>
              <w:pStyle w:val="TableParagraph"/>
              <w:ind w:left="130" w:right="130"/>
              <w:rPr>
                <w:sz w:val="20"/>
              </w:rPr>
            </w:pPr>
            <w:r>
              <w:rPr>
                <w:sz w:val="20"/>
              </w:rPr>
              <w:t>24</w:t>
            </w:r>
          </w:p>
        </w:tc>
      </w:tr>
      <w:tr>
        <w:trPr>
          <w:trHeight w:val="310" w:hRule="exact"/>
        </w:trPr>
        <w:tc>
          <w:tcPr>
            <w:tcW w:w="2324" w:type="dxa"/>
            <w:tcBorders>
              <w:left w:val="nil"/>
            </w:tcBorders>
          </w:tcPr>
          <w:p>
            <w:pPr>
              <w:pStyle w:val="TableParagraph"/>
              <w:ind w:left="195" w:right="191"/>
              <w:rPr>
                <w:sz w:val="20"/>
              </w:rPr>
            </w:pPr>
            <w:r>
              <w:rPr>
                <w:sz w:val="20"/>
              </w:rPr>
              <w:t>San José del Rincón</w:t>
            </w:r>
          </w:p>
        </w:tc>
        <w:tc>
          <w:tcPr>
            <w:tcW w:w="2324" w:type="dxa"/>
          </w:tcPr>
          <w:p>
            <w:pPr>
              <w:pStyle w:val="TableParagraph"/>
              <w:ind w:left="228" w:right="228"/>
              <w:rPr>
                <w:sz w:val="20"/>
              </w:rPr>
            </w:pPr>
            <w:r>
              <w:rPr>
                <w:sz w:val="20"/>
              </w:rPr>
              <w:t>12283</w:t>
            </w:r>
          </w:p>
        </w:tc>
        <w:tc>
          <w:tcPr>
            <w:tcW w:w="2324" w:type="dxa"/>
            <w:tcBorders>
              <w:right w:val="dashed" w:sz="4" w:space="0" w:color="000000"/>
            </w:tcBorders>
          </w:tcPr>
          <w:p>
            <w:pPr>
              <w:pStyle w:val="TableParagraph"/>
              <w:ind w:left="130" w:right="130"/>
              <w:rPr>
                <w:sz w:val="20"/>
              </w:rPr>
            </w:pPr>
            <w:r>
              <w:rPr>
                <w:sz w:val="20"/>
              </w:rPr>
              <w:t>18.13</w:t>
            </w:r>
          </w:p>
        </w:tc>
      </w:tr>
      <w:tr>
        <w:trPr>
          <w:trHeight w:val="310" w:hRule="exact"/>
        </w:trPr>
        <w:tc>
          <w:tcPr>
            <w:tcW w:w="2324" w:type="dxa"/>
            <w:tcBorders>
              <w:left w:val="nil"/>
            </w:tcBorders>
          </w:tcPr>
          <w:p>
            <w:pPr>
              <w:pStyle w:val="TableParagraph"/>
              <w:ind w:left="195" w:right="191"/>
              <w:rPr>
                <w:sz w:val="20"/>
              </w:rPr>
            </w:pPr>
            <w:r>
              <w:rPr>
                <w:sz w:val="20"/>
              </w:rPr>
              <w:t>Ixtlahuaca</w:t>
            </w:r>
          </w:p>
        </w:tc>
        <w:tc>
          <w:tcPr>
            <w:tcW w:w="2324" w:type="dxa"/>
          </w:tcPr>
          <w:p>
            <w:pPr>
              <w:pStyle w:val="TableParagraph"/>
              <w:ind w:left="228" w:right="228"/>
              <w:rPr>
                <w:sz w:val="20"/>
              </w:rPr>
            </w:pPr>
            <w:r>
              <w:rPr>
                <w:sz w:val="20"/>
              </w:rPr>
              <w:t>18383</w:t>
            </w:r>
          </w:p>
        </w:tc>
        <w:tc>
          <w:tcPr>
            <w:tcW w:w="2324" w:type="dxa"/>
            <w:tcBorders>
              <w:right w:val="dashed" w:sz="4" w:space="0" w:color="000000"/>
            </w:tcBorders>
          </w:tcPr>
          <w:p>
            <w:pPr>
              <w:pStyle w:val="TableParagraph"/>
              <w:ind w:left="130" w:right="130"/>
              <w:rPr>
                <w:sz w:val="20"/>
              </w:rPr>
            </w:pPr>
            <w:r>
              <w:rPr>
                <w:sz w:val="20"/>
              </w:rPr>
              <w:t>16.67</w:t>
            </w:r>
          </w:p>
        </w:tc>
      </w:tr>
      <w:tr>
        <w:trPr>
          <w:trHeight w:val="310" w:hRule="exact"/>
        </w:trPr>
        <w:tc>
          <w:tcPr>
            <w:tcW w:w="2324" w:type="dxa"/>
            <w:tcBorders>
              <w:left w:val="nil"/>
            </w:tcBorders>
          </w:tcPr>
          <w:p>
            <w:pPr>
              <w:pStyle w:val="TableParagraph"/>
              <w:ind w:left="195" w:right="191"/>
              <w:rPr>
                <w:sz w:val="20"/>
              </w:rPr>
            </w:pPr>
            <w:r>
              <w:rPr>
                <w:sz w:val="20"/>
              </w:rPr>
              <w:t>Temascalcingo</w:t>
            </w:r>
          </w:p>
        </w:tc>
        <w:tc>
          <w:tcPr>
            <w:tcW w:w="2324" w:type="dxa"/>
          </w:tcPr>
          <w:p>
            <w:pPr>
              <w:pStyle w:val="TableParagraph"/>
              <w:ind w:left="228" w:right="228"/>
              <w:rPr>
                <w:sz w:val="20"/>
              </w:rPr>
            </w:pPr>
            <w:r>
              <w:rPr>
                <w:sz w:val="20"/>
              </w:rPr>
              <w:t>8199</w:t>
            </w:r>
          </w:p>
        </w:tc>
        <w:tc>
          <w:tcPr>
            <w:tcW w:w="2324" w:type="dxa"/>
            <w:tcBorders>
              <w:right w:val="dashed" w:sz="4" w:space="0" w:color="000000"/>
            </w:tcBorders>
          </w:tcPr>
          <w:p>
            <w:pPr>
              <w:pStyle w:val="TableParagraph"/>
              <w:ind w:left="130" w:right="130"/>
              <w:rPr>
                <w:sz w:val="20"/>
              </w:rPr>
            </w:pPr>
            <w:r>
              <w:rPr>
                <w:sz w:val="20"/>
              </w:rPr>
              <w:t>16.41</w:t>
            </w:r>
          </w:p>
        </w:tc>
      </w:tr>
      <w:tr>
        <w:trPr>
          <w:trHeight w:val="310" w:hRule="exact"/>
        </w:trPr>
        <w:tc>
          <w:tcPr>
            <w:tcW w:w="2324" w:type="dxa"/>
            <w:tcBorders>
              <w:left w:val="nil"/>
            </w:tcBorders>
          </w:tcPr>
          <w:p>
            <w:pPr>
              <w:pStyle w:val="TableParagraph"/>
              <w:ind w:left="195" w:right="191"/>
              <w:rPr>
                <w:sz w:val="20"/>
              </w:rPr>
            </w:pPr>
            <w:r>
              <w:rPr>
                <w:sz w:val="20"/>
              </w:rPr>
              <w:t>Atlacomulco</w:t>
            </w:r>
          </w:p>
        </w:tc>
        <w:tc>
          <w:tcPr>
            <w:tcW w:w="2324" w:type="dxa"/>
          </w:tcPr>
          <w:p>
            <w:pPr>
              <w:pStyle w:val="TableParagraph"/>
              <w:ind w:left="228" w:right="228"/>
              <w:rPr>
                <w:sz w:val="20"/>
              </w:rPr>
            </w:pPr>
            <w:r>
              <w:rPr>
                <w:sz w:val="20"/>
              </w:rPr>
              <w:t>8337</w:t>
            </w:r>
          </w:p>
        </w:tc>
        <w:tc>
          <w:tcPr>
            <w:tcW w:w="2324" w:type="dxa"/>
            <w:tcBorders>
              <w:right w:val="dashed" w:sz="4" w:space="0" w:color="000000"/>
            </w:tcBorders>
          </w:tcPr>
          <w:p>
            <w:pPr>
              <w:pStyle w:val="TableParagraph"/>
              <w:ind w:left="130" w:right="130"/>
              <w:rPr>
                <w:sz w:val="20"/>
              </w:rPr>
            </w:pPr>
            <w:r>
              <w:rPr>
                <w:sz w:val="20"/>
              </w:rPr>
              <w:t>12.53</w:t>
            </w:r>
          </w:p>
        </w:tc>
      </w:tr>
      <w:tr>
        <w:trPr>
          <w:trHeight w:val="310" w:hRule="exact"/>
        </w:trPr>
        <w:tc>
          <w:tcPr>
            <w:tcW w:w="2324" w:type="dxa"/>
            <w:tcBorders>
              <w:left w:val="nil"/>
            </w:tcBorders>
          </w:tcPr>
          <w:p>
            <w:pPr>
              <w:pStyle w:val="TableParagraph"/>
              <w:ind w:left="195" w:right="191"/>
              <w:rPr>
                <w:sz w:val="20"/>
              </w:rPr>
            </w:pPr>
            <w:r>
              <w:rPr>
                <w:sz w:val="20"/>
              </w:rPr>
              <w:t>El Oro</w:t>
            </w:r>
          </w:p>
        </w:tc>
        <w:tc>
          <w:tcPr>
            <w:tcW w:w="2324" w:type="dxa"/>
          </w:tcPr>
          <w:p>
            <w:pPr>
              <w:pStyle w:val="TableParagraph"/>
              <w:ind w:left="228" w:right="228"/>
              <w:rPr>
                <w:sz w:val="20"/>
              </w:rPr>
            </w:pPr>
            <w:r>
              <w:rPr>
                <w:sz w:val="20"/>
              </w:rPr>
              <w:t>3380</w:t>
            </w:r>
          </w:p>
        </w:tc>
        <w:tc>
          <w:tcPr>
            <w:tcW w:w="2324" w:type="dxa"/>
            <w:tcBorders>
              <w:right w:val="dashed" w:sz="4" w:space="0" w:color="000000"/>
            </w:tcBorders>
          </w:tcPr>
          <w:p>
            <w:pPr>
              <w:pStyle w:val="TableParagraph"/>
              <w:ind w:left="130" w:right="130"/>
              <w:rPr>
                <w:sz w:val="20"/>
              </w:rPr>
            </w:pPr>
            <w:r>
              <w:rPr>
                <w:sz w:val="20"/>
              </w:rPr>
              <w:t>12.41</w:t>
            </w:r>
          </w:p>
        </w:tc>
      </w:tr>
      <w:tr>
        <w:trPr>
          <w:trHeight w:val="310" w:hRule="exact"/>
        </w:trPr>
        <w:tc>
          <w:tcPr>
            <w:tcW w:w="2324" w:type="dxa"/>
            <w:tcBorders>
              <w:left w:val="nil"/>
            </w:tcBorders>
          </w:tcPr>
          <w:p>
            <w:pPr>
              <w:pStyle w:val="TableParagraph"/>
              <w:ind w:left="194" w:right="191"/>
              <w:rPr>
                <w:sz w:val="20"/>
              </w:rPr>
            </w:pPr>
            <w:r>
              <w:rPr>
                <w:sz w:val="20"/>
              </w:rPr>
              <w:t>Villa de Allende</w:t>
            </w:r>
          </w:p>
        </w:tc>
        <w:tc>
          <w:tcPr>
            <w:tcW w:w="2324" w:type="dxa"/>
          </w:tcPr>
          <w:p>
            <w:pPr>
              <w:pStyle w:val="TableParagraph"/>
              <w:ind w:left="228" w:right="228"/>
              <w:rPr>
                <w:sz w:val="20"/>
              </w:rPr>
            </w:pPr>
            <w:r>
              <w:rPr>
                <w:sz w:val="20"/>
              </w:rPr>
              <w:t>1880</w:t>
            </w:r>
          </w:p>
        </w:tc>
        <w:tc>
          <w:tcPr>
            <w:tcW w:w="2324" w:type="dxa"/>
            <w:tcBorders>
              <w:right w:val="dashed" w:sz="4" w:space="0" w:color="000000"/>
            </w:tcBorders>
          </w:tcPr>
          <w:p>
            <w:pPr>
              <w:pStyle w:val="TableParagraph"/>
              <w:ind w:left="130" w:right="130"/>
              <w:rPr>
                <w:sz w:val="20"/>
              </w:rPr>
            </w:pPr>
            <w:r>
              <w:rPr>
                <w:sz w:val="20"/>
              </w:rPr>
              <w:t>5.21</w:t>
            </w:r>
          </w:p>
        </w:tc>
      </w:tr>
      <w:tr>
        <w:trPr>
          <w:trHeight w:val="310" w:hRule="exact"/>
        </w:trPr>
        <w:tc>
          <w:tcPr>
            <w:tcW w:w="2324" w:type="dxa"/>
            <w:tcBorders>
              <w:left w:val="nil"/>
            </w:tcBorders>
          </w:tcPr>
          <w:p>
            <w:pPr>
              <w:pStyle w:val="TableParagraph"/>
              <w:ind w:left="194" w:right="191"/>
              <w:rPr>
                <w:sz w:val="20"/>
              </w:rPr>
            </w:pPr>
            <w:r>
              <w:rPr>
                <w:sz w:val="20"/>
              </w:rPr>
              <w:t>Jocotitlán</w:t>
            </w:r>
          </w:p>
        </w:tc>
        <w:tc>
          <w:tcPr>
            <w:tcW w:w="2324" w:type="dxa"/>
          </w:tcPr>
          <w:p>
            <w:pPr>
              <w:pStyle w:val="TableParagraph"/>
              <w:ind w:left="228" w:right="228"/>
              <w:rPr>
                <w:sz w:val="20"/>
              </w:rPr>
            </w:pPr>
            <w:r>
              <w:rPr>
                <w:sz w:val="20"/>
              </w:rPr>
              <w:t>1296</w:t>
            </w:r>
          </w:p>
        </w:tc>
        <w:tc>
          <w:tcPr>
            <w:tcW w:w="2324" w:type="dxa"/>
            <w:tcBorders>
              <w:right w:val="dashed" w:sz="4" w:space="0" w:color="000000"/>
            </w:tcBorders>
          </w:tcPr>
          <w:p>
            <w:pPr>
              <w:pStyle w:val="TableParagraph"/>
              <w:ind w:left="129" w:right="130"/>
              <w:rPr>
                <w:sz w:val="20"/>
              </w:rPr>
            </w:pPr>
            <w:r>
              <w:rPr>
                <w:sz w:val="20"/>
              </w:rPr>
              <w:t>2.69</w:t>
            </w:r>
          </w:p>
        </w:tc>
      </w:tr>
      <w:tr>
        <w:trPr>
          <w:trHeight w:val="310" w:hRule="exact"/>
        </w:trPr>
        <w:tc>
          <w:tcPr>
            <w:tcW w:w="2324" w:type="dxa"/>
            <w:tcBorders>
              <w:left w:val="nil"/>
            </w:tcBorders>
          </w:tcPr>
          <w:p>
            <w:pPr>
              <w:pStyle w:val="TableParagraph"/>
              <w:ind w:left="194" w:right="191"/>
              <w:rPr>
                <w:sz w:val="20"/>
              </w:rPr>
            </w:pPr>
            <w:r>
              <w:rPr>
                <w:sz w:val="20"/>
              </w:rPr>
              <w:t>Ixtapan del Oro</w:t>
            </w:r>
          </w:p>
        </w:tc>
        <w:tc>
          <w:tcPr>
            <w:tcW w:w="2324" w:type="dxa"/>
          </w:tcPr>
          <w:p>
            <w:pPr>
              <w:pStyle w:val="TableParagraph"/>
              <w:ind w:left="227" w:right="228"/>
              <w:rPr>
                <w:sz w:val="20"/>
              </w:rPr>
            </w:pPr>
            <w:r>
              <w:rPr>
                <w:sz w:val="20"/>
              </w:rPr>
              <w:t>89</w:t>
            </w:r>
          </w:p>
        </w:tc>
        <w:tc>
          <w:tcPr>
            <w:tcW w:w="2324" w:type="dxa"/>
            <w:tcBorders>
              <w:right w:val="dashed" w:sz="4" w:space="0" w:color="000000"/>
            </w:tcBorders>
          </w:tcPr>
          <w:p>
            <w:pPr>
              <w:pStyle w:val="TableParagraph"/>
              <w:ind w:left="129" w:right="130"/>
              <w:rPr>
                <w:sz w:val="20"/>
              </w:rPr>
            </w:pPr>
            <w:r>
              <w:rPr>
                <w:sz w:val="20"/>
              </w:rPr>
              <w:t>1.69</w:t>
            </w:r>
          </w:p>
        </w:tc>
      </w:tr>
      <w:tr>
        <w:trPr>
          <w:trHeight w:val="310" w:hRule="exact"/>
        </w:trPr>
        <w:tc>
          <w:tcPr>
            <w:tcW w:w="2324" w:type="dxa"/>
            <w:tcBorders>
              <w:left w:val="nil"/>
            </w:tcBorders>
          </w:tcPr>
          <w:p>
            <w:pPr>
              <w:pStyle w:val="TableParagraph"/>
              <w:ind w:left="194" w:right="191"/>
              <w:rPr>
                <w:sz w:val="20"/>
              </w:rPr>
            </w:pPr>
            <w:r>
              <w:rPr>
                <w:sz w:val="20"/>
              </w:rPr>
              <w:t>Valle de Bravo</w:t>
            </w:r>
          </w:p>
        </w:tc>
        <w:tc>
          <w:tcPr>
            <w:tcW w:w="2324" w:type="dxa"/>
          </w:tcPr>
          <w:p>
            <w:pPr>
              <w:pStyle w:val="TableParagraph"/>
              <w:ind w:left="227" w:right="228"/>
              <w:rPr>
                <w:sz w:val="20"/>
              </w:rPr>
            </w:pPr>
            <w:r>
              <w:rPr>
                <w:sz w:val="20"/>
              </w:rPr>
              <w:t>380</w:t>
            </w:r>
          </w:p>
        </w:tc>
        <w:tc>
          <w:tcPr>
            <w:tcW w:w="2324" w:type="dxa"/>
            <w:tcBorders>
              <w:right w:val="dashed" w:sz="4" w:space="0" w:color="000000"/>
            </w:tcBorders>
          </w:tcPr>
          <w:p>
            <w:pPr>
              <w:pStyle w:val="TableParagraph"/>
              <w:ind w:left="129" w:right="130"/>
              <w:rPr>
                <w:sz w:val="20"/>
              </w:rPr>
            </w:pPr>
            <w:r>
              <w:rPr>
                <w:sz w:val="20"/>
              </w:rPr>
              <w:t>0.83</w:t>
            </w:r>
          </w:p>
        </w:tc>
      </w:tr>
      <w:tr>
        <w:trPr>
          <w:trHeight w:val="310" w:hRule="exact"/>
        </w:trPr>
        <w:tc>
          <w:tcPr>
            <w:tcW w:w="2324" w:type="dxa"/>
            <w:tcBorders>
              <w:left w:val="nil"/>
            </w:tcBorders>
          </w:tcPr>
          <w:p>
            <w:pPr>
              <w:pStyle w:val="TableParagraph"/>
              <w:ind w:left="194" w:right="191"/>
              <w:rPr>
                <w:sz w:val="20"/>
              </w:rPr>
            </w:pPr>
            <w:r>
              <w:rPr>
                <w:sz w:val="20"/>
              </w:rPr>
              <w:t>Almoloya de Juárez</w:t>
            </w:r>
          </w:p>
        </w:tc>
        <w:tc>
          <w:tcPr>
            <w:tcW w:w="2324" w:type="dxa"/>
          </w:tcPr>
          <w:p>
            <w:pPr>
              <w:pStyle w:val="TableParagraph"/>
              <w:ind w:left="227" w:right="228"/>
              <w:rPr>
                <w:sz w:val="20"/>
              </w:rPr>
            </w:pPr>
            <w:r>
              <w:rPr>
                <w:sz w:val="20"/>
              </w:rPr>
              <w:t>263</w:t>
            </w:r>
          </w:p>
        </w:tc>
        <w:tc>
          <w:tcPr>
            <w:tcW w:w="2324" w:type="dxa"/>
            <w:tcBorders>
              <w:right w:val="dashed" w:sz="4" w:space="0" w:color="000000"/>
            </w:tcBorders>
          </w:tcPr>
          <w:p>
            <w:pPr>
              <w:pStyle w:val="TableParagraph"/>
              <w:ind w:left="129" w:right="130"/>
              <w:rPr>
                <w:sz w:val="20"/>
              </w:rPr>
            </w:pPr>
            <w:r>
              <w:rPr>
                <w:sz w:val="20"/>
              </w:rPr>
              <w:t>0.24</w:t>
            </w:r>
          </w:p>
        </w:tc>
      </w:tr>
      <w:tr>
        <w:trPr>
          <w:trHeight w:val="288" w:hRule="exact"/>
        </w:trPr>
        <w:tc>
          <w:tcPr>
            <w:tcW w:w="6973" w:type="dxa"/>
            <w:gridSpan w:val="3"/>
            <w:tcBorders>
              <w:left w:val="nil"/>
              <w:right w:val="dashed" w:sz="4" w:space="0" w:color="000000"/>
            </w:tcBorders>
          </w:tcPr>
          <w:p>
            <w:pPr>
              <w:pStyle w:val="TableParagraph"/>
              <w:spacing w:before="40"/>
              <w:ind w:left="80"/>
              <w:jc w:val="left"/>
              <w:rPr>
                <w:sz w:val="17"/>
              </w:rPr>
            </w:pPr>
            <w:r>
              <w:rPr>
                <w:sz w:val="17"/>
              </w:rPr>
              <w:t>Fuente:</w:t>
            </w:r>
            <w:r>
              <w:rPr>
                <w:spacing w:val="-11"/>
                <w:sz w:val="17"/>
              </w:rPr>
              <w:t> </w:t>
            </w:r>
            <w:r>
              <w:rPr>
                <w:sz w:val="17"/>
              </w:rPr>
              <w:t>Elaboración</w:t>
            </w:r>
            <w:r>
              <w:rPr>
                <w:spacing w:val="-10"/>
                <w:sz w:val="17"/>
              </w:rPr>
              <w:t> </w:t>
            </w:r>
            <w:r>
              <w:rPr>
                <w:sz w:val="17"/>
              </w:rPr>
              <w:t>propia</w:t>
            </w:r>
            <w:r>
              <w:rPr>
                <w:spacing w:val="-10"/>
                <w:sz w:val="17"/>
              </w:rPr>
              <w:t> </w:t>
            </w:r>
            <w:r>
              <w:rPr>
                <w:sz w:val="17"/>
              </w:rPr>
              <w:t>con</w:t>
            </w:r>
            <w:r>
              <w:rPr>
                <w:spacing w:val="-10"/>
                <w:sz w:val="17"/>
              </w:rPr>
              <w:t> </w:t>
            </w:r>
            <w:r>
              <w:rPr>
                <w:sz w:val="17"/>
              </w:rPr>
              <w:t>base</w:t>
            </w:r>
            <w:r>
              <w:rPr>
                <w:spacing w:val="-11"/>
                <w:sz w:val="17"/>
              </w:rPr>
              <w:t> </w:t>
            </w:r>
            <w:r>
              <w:rPr>
                <w:sz w:val="17"/>
              </w:rPr>
              <w:t>en</w:t>
            </w:r>
            <w:r>
              <w:rPr>
                <w:spacing w:val="-11"/>
                <w:sz w:val="17"/>
              </w:rPr>
              <w:t> </w:t>
            </w:r>
            <w:r>
              <w:rPr>
                <w:sz w:val="17"/>
              </w:rPr>
              <w:t>los</w:t>
            </w:r>
            <w:r>
              <w:rPr>
                <w:spacing w:val="-10"/>
                <w:sz w:val="17"/>
              </w:rPr>
              <w:t> </w:t>
            </w:r>
            <w:r>
              <w:rPr>
                <w:sz w:val="17"/>
              </w:rPr>
              <w:t>datos</w:t>
            </w:r>
            <w:r>
              <w:rPr>
                <w:spacing w:val="-10"/>
                <w:sz w:val="17"/>
              </w:rPr>
              <w:t> </w:t>
            </w:r>
            <w:r>
              <w:rPr>
                <w:sz w:val="17"/>
              </w:rPr>
              <w:t>del</w:t>
            </w:r>
            <w:r>
              <w:rPr>
                <w:spacing w:val="-10"/>
                <w:sz w:val="17"/>
              </w:rPr>
              <w:t> </w:t>
            </w:r>
            <w:r>
              <w:rPr>
                <w:sz w:val="17"/>
              </w:rPr>
              <w:t>XIII</w:t>
            </w:r>
            <w:r>
              <w:rPr>
                <w:spacing w:val="-11"/>
                <w:sz w:val="17"/>
              </w:rPr>
              <w:t> </w:t>
            </w:r>
            <w:r>
              <w:rPr>
                <w:sz w:val="17"/>
              </w:rPr>
              <w:t>Censo</w:t>
            </w:r>
            <w:r>
              <w:rPr>
                <w:spacing w:val="-10"/>
                <w:sz w:val="17"/>
              </w:rPr>
              <w:t> </w:t>
            </w:r>
            <w:r>
              <w:rPr>
                <w:sz w:val="17"/>
              </w:rPr>
              <w:t>de</w:t>
            </w:r>
            <w:r>
              <w:rPr>
                <w:spacing w:val="-11"/>
                <w:sz w:val="17"/>
              </w:rPr>
              <w:t> </w:t>
            </w:r>
            <w:r>
              <w:rPr>
                <w:sz w:val="17"/>
              </w:rPr>
              <w:t>Población</w:t>
            </w:r>
            <w:r>
              <w:rPr>
                <w:spacing w:val="-10"/>
                <w:sz w:val="17"/>
              </w:rPr>
              <w:t> </w:t>
            </w:r>
            <w:r>
              <w:rPr>
                <w:sz w:val="17"/>
              </w:rPr>
              <w:t>y</w:t>
            </w:r>
            <w:r>
              <w:rPr>
                <w:spacing w:val="-11"/>
                <w:sz w:val="17"/>
              </w:rPr>
              <w:t> </w:t>
            </w:r>
            <w:r>
              <w:rPr>
                <w:sz w:val="17"/>
              </w:rPr>
              <w:t>Vivienda,</w:t>
            </w:r>
            <w:r>
              <w:rPr>
                <w:spacing w:val="-10"/>
                <w:sz w:val="17"/>
              </w:rPr>
              <w:t> </w:t>
            </w:r>
            <w:r>
              <w:rPr>
                <w:sz w:val="17"/>
              </w:rPr>
              <w:t>INEGI,</w:t>
            </w:r>
            <w:r>
              <w:rPr>
                <w:spacing w:val="-11"/>
                <w:sz w:val="17"/>
              </w:rPr>
              <w:t> </w:t>
            </w:r>
            <w:r>
              <w:rPr>
                <w:sz w:val="17"/>
              </w:rPr>
              <w:t>2010.</w:t>
            </w:r>
          </w:p>
        </w:tc>
      </w:tr>
    </w:tbl>
    <w:p>
      <w:pPr>
        <w:pStyle w:val="BodyText"/>
        <w:spacing w:before="10"/>
        <w:rPr>
          <w:sz w:val="16"/>
        </w:rPr>
      </w:pPr>
    </w:p>
    <w:p>
      <w:pPr>
        <w:pStyle w:val="BodyText"/>
        <w:spacing w:line="288" w:lineRule="exact" w:before="46"/>
        <w:ind w:left="567" w:right="131" w:firstLine="453"/>
        <w:jc w:val="both"/>
      </w:pPr>
      <w:r>
        <w:rPr>
          <w:w w:val="105"/>
        </w:rPr>
        <w:t>Hablamos de etnorregiones que históricamente ha sido el hábitat de los pueblos originarios del estado de México, en cuyos municipios hoy día se manifiestan diversas dinámicas étnicas, demográficas, sociales,</w:t>
      </w:r>
      <w:r>
        <w:rPr>
          <w:spacing w:val="65"/>
          <w:w w:val="105"/>
        </w:rPr>
        <w:t> </w:t>
      </w:r>
      <w:r>
        <w:rPr>
          <w:w w:val="105"/>
        </w:rPr>
        <w:t>políticas, económicas e interculturales. en algunos se pueden observar</w:t>
      </w:r>
      <w:r>
        <w:rPr>
          <w:spacing w:val="65"/>
          <w:w w:val="105"/>
        </w:rPr>
        <w:t> </w:t>
      </w:r>
      <w:r>
        <w:rPr>
          <w:w w:val="105"/>
        </w:rPr>
        <w:t>concentraciones importantes de indígenas, en otros población dispersa, y en algunos despoblamiento. Además de las etnorregiones, en las últimas cinco décadas, pero con </w:t>
      </w:r>
      <w:r>
        <w:rPr>
          <w:spacing w:val="-3"/>
          <w:w w:val="105"/>
        </w:rPr>
        <w:t>mayor </w:t>
      </w:r>
      <w:r>
        <w:rPr>
          <w:w w:val="105"/>
        </w:rPr>
        <w:t>énfasis en los últimos quince años, se ha intensificado una emigración nacional e internacional de los indígenas</w:t>
      </w:r>
      <w:r>
        <w:rPr>
          <w:spacing w:val="-38"/>
          <w:w w:val="105"/>
        </w:rPr>
        <w:t> </w:t>
      </w:r>
      <w:r>
        <w:rPr>
          <w:w w:val="105"/>
        </w:rPr>
        <w:t>de la</w:t>
      </w:r>
      <w:r>
        <w:rPr>
          <w:spacing w:val="6"/>
          <w:w w:val="105"/>
        </w:rPr>
        <w:t> </w:t>
      </w:r>
      <w:r>
        <w:rPr>
          <w:w w:val="105"/>
        </w:rPr>
        <w:t>entidad.</w:t>
      </w:r>
    </w:p>
    <w:p>
      <w:pPr>
        <w:pStyle w:val="BodyText"/>
        <w:spacing w:line="288" w:lineRule="exact"/>
        <w:ind w:left="567" w:right="132" w:firstLine="453"/>
        <w:jc w:val="both"/>
      </w:pPr>
      <w:r>
        <w:rPr>
          <w:w w:val="105"/>
        </w:rPr>
        <w:t>en los dos siguientes mapas podemos observar la diáspora de los</w:t>
      </w:r>
      <w:r>
        <w:rPr>
          <w:spacing w:val="65"/>
          <w:w w:val="105"/>
        </w:rPr>
        <w:t> </w:t>
      </w:r>
      <w:r>
        <w:rPr>
          <w:w w:val="105"/>
        </w:rPr>
        <w:t>mazahuas y otomíes en toda la extensión del territorio mexicano.</w:t>
      </w:r>
    </w:p>
    <w:p>
      <w:pPr>
        <w:spacing w:after="0" w:line="288" w:lineRule="exact"/>
        <w:jc w:val="both"/>
        <w:sectPr>
          <w:headerReference w:type="even" r:id="rId57"/>
          <w:headerReference w:type="default" r:id="rId58"/>
          <w:pgSz w:w="9360" w:h="12480"/>
          <w:pgMar w:header="0" w:footer="0" w:top="620" w:bottom="280" w:left="680" w:right="1000"/>
          <w:pgNumType w:start="22"/>
        </w:sectPr>
      </w:pPr>
    </w:p>
    <w:p>
      <w:pPr>
        <w:pStyle w:val="BodyText"/>
        <w:rPr>
          <w:rFonts w:ascii="Times New Roman"/>
          <w:sz w:val="20"/>
        </w:rPr>
      </w:pPr>
      <w:r>
        <w:rPr/>
        <w:pict>
          <v:shape style="position:absolute;margin-left:61.247952pt;margin-top:447.652222pt;width:12pt;height:40.950pt;mso-position-horizontal-relative:page;mso-position-vertical-relative:page;z-index:1576" type="#_x0000_t202" filled="false" stroked="false">
            <v:textbox inset="0,0,0,0" style="layout-flow:vertical;mso-layout-flow-alt:bottom-to-top">
              <w:txbxContent>
                <w:p>
                  <w:pPr>
                    <w:spacing w:line="224" w:lineRule="exact" w:before="0"/>
                    <w:ind w:left="20" w:right="-356" w:firstLine="0"/>
                    <w:jc w:val="left"/>
                    <w:rPr>
                      <w:rFonts w:ascii="Arial"/>
                      <w:sz w:val="20"/>
                    </w:rPr>
                  </w:pPr>
                  <w:r>
                    <w:rPr>
                      <w:rFonts w:ascii="Arial"/>
                      <w:sz w:val="20"/>
                    </w:rPr>
                    <w:t>Mapa: </w:t>
                  </w:r>
                  <w:r>
                    <w:rPr>
                      <w:rFonts w:ascii="Arial"/>
                      <w:spacing w:val="-1"/>
                      <w:sz w:val="20"/>
                    </w:rPr>
                    <w:t>2.</w:t>
                  </w:r>
                </w:p>
              </w:txbxContent>
            </v:textbox>
            <w10:wrap type="none"/>
          </v:shape>
        </w:pict>
      </w:r>
    </w:p>
    <w:p>
      <w:pPr>
        <w:pStyle w:val="BodyText"/>
        <w:rPr>
          <w:rFonts w:ascii="Times New Roman"/>
          <w:sz w:val="20"/>
        </w:rPr>
      </w:pPr>
    </w:p>
    <w:p>
      <w:pPr>
        <w:pStyle w:val="BodyText"/>
        <w:rPr>
          <w:rFonts w:ascii="Times New Roman"/>
          <w:sz w:val="20"/>
        </w:rPr>
      </w:pPr>
    </w:p>
    <w:p>
      <w:pPr>
        <w:pStyle w:val="BodyText"/>
        <w:spacing w:before="7"/>
        <w:rPr>
          <w:rFonts w:ascii="Times New Roman"/>
          <w:sz w:val="18"/>
        </w:rPr>
      </w:pPr>
    </w:p>
    <w:p>
      <w:pPr>
        <w:pStyle w:val="BodyText"/>
        <w:ind w:left="302"/>
        <w:rPr>
          <w:rFonts w:ascii="Times New Roman"/>
          <w:sz w:val="20"/>
        </w:rPr>
      </w:pPr>
      <w:r>
        <w:rPr>
          <w:rFonts w:ascii="Times New Roman"/>
          <w:sz w:val="20"/>
        </w:rPr>
        <w:drawing>
          <wp:inline distT="0" distB="0" distL="0" distR="0">
            <wp:extent cx="3795897" cy="5483542"/>
            <wp:effectExtent l="0" t="0" r="0" b="0"/>
            <wp:docPr id="3" name="image34.jpeg" descr=""/>
            <wp:cNvGraphicFramePr>
              <a:graphicFrameLocks noChangeAspect="1"/>
            </wp:cNvGraphicFramePr>
            <a:graphic>
              <a:graphicData uri="http://schemas.openxmlformats.org/drawingml/2006/picture">
                <pic:pic>
                  <pic:nvPicPr>
                    <pic:cNvPr id="4" name="image34.jpeg"/>
                    <pic:cNvPicPr/>
                  </pic:nvPicPr>
                  <pic:blipFill>
                    <a:blip r:embed="rId59" cstate="print"/>
                    <a:stretch>
                      <a:fillRect/>
                    </a:stretch>
                  </pic:blipFill>
                  <pic:spPr>
                    <a:xfrm>
                      <a:off x="0" y="0"/>
                      <a:ext cx="3795897" cy="5483542"/>
                    </a:xfrm>
                    <a:prstGeom prst="rect">
                      <a:avLst/>
                    </a:prstGeom>
                  </pic:spPr>
                </pic:pic>
              </a:graphicData>
            </a:graphic>
          </wp:inline>
        </w:drawing>
      </w:r>
      <w:r>
        <w:rPr>
          <w:rFonts w:ascii="Times New Roman"/>
          <w:sz w:val="20"/>
        </w:rPr>
      </w:r>
    </w:p>
    <w:p>
      <w:pPr>
        <w:spacing w:after="0"/>
        <w:rPr>
          <w:rFonts w:ascii="Times New Roman"/>
          <w:sz w:val="20"/>
        </w:rPr>
        <w:sectPr>
          <w:pgSz w:w="9360" w:h="12480"/>
          <w:pgMar w:header="0" w:footer="0" w:top="620" w:bottom="280" w:left="1300" w:right="680"/>
        </w:sectPr>
      </w:pPr>
    </w:p>
    <w:p>
      <w:pPr>
        <w:pStyle w:val="BodyText"/>
        <w:rPr>
          <w:rFonts w:ascii="Times New Roman"/>
          <w:sz w:val="20"/>
        </w:rPr>
      </w:pPr>
    </w:p>
    <w:p>
      <w:pPr>
        <w:pStyle w:val="Heading2"/>
        <w:spacing w:before="173"/>
        <w:ind w:right="854"/>
        <w:jc w:val="center"/>
      </w:pPr>
      <w:r>
        <w:rPr/>
        <w:t>Otomí</w:t>
      </w:r>
    </w:p>
    <w:p>
      <w:pPr>
        <w:pStyle w:val="BodyText"/>
        <w:spacing w:line="288" w:lineRule="exact" w:before="250"/>
        <w:ind w:left="567" w:right="111"/>
        <w:jc w:val="both"/>
      </w:pPr>
      <w:r>
        <w:rPr>
          <w:w w:val="105"/>
        </w:rPr>
        <w:t>La </w:t>
      </w:r>
      <w:r>
        <w:rPr>
          <w:spacing w:val="-4"/>
          <w:w w:val="105"/>
        </w:rPr>
        <w:t>región </w:t>
      </w:r>
      <w:r>
        <w:rPr>
          <w:spacing w:val="-3"/>
          <w:w w:val="105"/>
        </w:rPr>
        <w:t>Otomí </w:t>
      </w:r>
      <w:r>
        <w:rPr>
          <w:w w:val="105"/>
        </w:rPr>
        <w:t>se </w:t>
      </w:r>
      <w:r>
        <w:rPr>
          <w:spacing w:val="-3"/>
          <w:w w:val="105"/>
        </w:rPr>
        <w:t>extiende </w:t>
      </w:r>
      <w:r>
        <w:rPr>
          <w:w w:val="105"/>
        </w:rPr>
        <w:t>desde el </w:t>
      </w:r>
      <w:r>
        <w:rPr>
          <w:spacing w:val="-4"/>
          <w:w w:val="105"/>
        </w:rPr>
        <w:t>centro </w:t>
      </w:r>
      <w:r>
        <w:rPr>
          <w:w w:val="105"/>
        </w:rPr>
        <w:t>de la </w:t>
      </w:r>
      <w:r>
        <w:rPr>
          <w:spacing w:val="-3"/>
          <w:w w:val="105"/>
        </w:rPr>
        <w:t>entidad hasta </w:t>
      </w:r>
      <w:r>
        <w:rPr>
          <w:w w:val="105"/>
        </w:rPr>
        <w:t>el </w:t>
      </w:r>
      <w:r>
        <w:rPr>
          <w:spacing w:val="-3"/>
          <w:w w:val="105"/>
        </w:rPr>
        <w:t>norte   </w:t>
      </w:r>
      <w:r>
        <w:rPr>
          <w:w w:val="105"/>
        </w:rPr>
        <w:t>de la </w:t>
      </w:r>
      <w:r>
        <w:rPr>
          <w:spacing w:val="-3"/>
          <w:w w:val="105"/>
        </w:rPr>
        <w:t>misma </w:t>
      </w:r>
      <w:r>
        <w:rPr>
          <w:w w:val="105"/>
        </w:rPr>
        <w:t>e </w:t>
      </w:r>
      <w:r>
        <w:rPr>
          <w:spacing w:val="-4"/>
          <w:w w:val="105"/>
        </w:rPr>
        <w:t>incluye </w:t>
      </w:r>
      <w:r>
        <w:rPr>
          <w:spacing w:val="-3"/>
          <w:w w:val="105"/>
        </w:rPr>
        <w:t>algunos </w:t>
      </w:r>
      <w:r>
        <w:rPr>
          <w:spacing w:val="-4"/>
          <w:w w:val="105"/>
        </w:rPr>
        <w:t>municipios colindantes </w:t>
      </w:r>
      <w:r>
        <w:rPr>
          <w:spacing w:val="-3"/>
          <w:w w:val="105"/>
        </w:rPr>
        <w:t>con </w:t>
      </w:r>
      <w:r>
        <w:rPr>
          <w:w w:val="105"/>
        </w:rPr>
        <w:t>el </w:t>
      </w:r>
      <w:r>
        <w:rPr>
          <w:spacing w:val="-3"/>
          <w:w w:val="105"/>
        </w:rPr>
        <w:t>distrito </w:t>
      </w:r>
      <w:r>
        <w:rPr>
          <w:spacing w:val="-4"/>
          <w:w w:val="105"/>
        </w:rPr>
        <w:t>Fe- </w:t>
      </w:r>
      <w:r>
        <w:rPr>
          <w:spacing w:val="-3"/>
          <w:w w:val="105"/>
        </w:rPr>
        <w:t>deral, siendo </w:t>
      </w:r>
      <w:r>
        <w:rPr>
          <w:w w:val="105"/>
        </w:rPr>
        <w:t>esta la </w:t>
      </w:r>
      <w:r>
        <w:rPr>
          <w:spacing w:val="-4"/>
          <w:w w:val="105"/>
        </w:rPr>
        <w:t>región </w:t>
      </w:r>
      <w:r>
        <w:rPr>
          <w:spacing w:val="-3"/>
          <w:w w:val="105"/>
        </w:rPr>
        <w:t>más grande </w:t>
      </w:r>
      <w:r>
        <w:rPr>
          <w:w w:val="105"/>
        </w:rPr>
        <w:t>en </w:t>
      </w:r>
      <w:r>
        <w:rPr>
          <w:spacing w:val="-4"/>
          <w:w w:val="105"/>
        </w:rPr>
        <w:t>tanto </w:t>
      </w:r>
      <w:r>
        <w:rPr>
          <w:w w:val="105"/>
        </w:rPr>
        <w:t>al </w:t>
      </w:r>
      <w:r>
        <w:rPr>
          <w:spacing w:val="-3"/>
          <w:w w:val="105"/>
        </w:rPr>
        <w:t>territorio </w:t>
      </w:r>
      <w:r>
        <w:rPr>
          <w:w w:val="105"/>
        </w:rPr>
        <w:t>y </w:t>
      </w:r>
      <w:r>
        <w:rPr>
          <w:spacing w:val="-4"/>
          <w:w w:val="105"/>
        </w:rPr>
        <w:t>municipios </w:t>
      </w:r>
      <w:r>
        <w:rPr>
          <w:spacing w:val="-3"/>
          <w:w w:val="105"/>
        </w:rPr>
        <w:t>que </w:t>
      </w:r>
      <w:r>
        <w:rPr>
          <w:spacing w:val="-4"/>
          <w:w w:val="105"/>
        </w:rPr>
        <w:t>cubre. </w:t>
      </w:r>
      <w:r>
        <w:rPr>
          <w:w w:val="105"/>
        </w:rPr>
        <w:t>La </w:t>
      </w:r>
      <w:r>
        <w:rPr>
          <w:spacing w:val="-4"/>
          <w:w w:val="105"/>
        </w:rPr>
        <w:t>región </w:t>
      </w:r>
      <w:r>
        <w:rPr>
          <w:spacing w:val="-3"/>
          <w:w w:val="105"/>
        </w:rPr>
        <w:t>Otomí </w:t>
      </w:r>
      <w:r>
        <w:rPr>
          <w:spacing w:val="-4"/>
          <w:w w:val="105"/>
        </w:rPr>
        <w:t>incluye </w:t>
      </w:r>
      <w:r>
        <w:rPr>
          <w:w w:val="105"/>
        </w:rPr>
        <w:t>a los </w:t>
      </w:r>
      <w:r>
        <w:rPr>
          <w:spacing w:val="-4"/>
          <w:w w:val="105"/>
        </w:rPr>
        <w:t>municipios </w:t>
      </w:r>
      <w:r>
        <w:rPr>
          <w:w w:val="105"/>
        </w:rPr>
        <w:t>de </w:t>
      </w:r>
      <w:r>
        <w:rPr>
          <w:spacing w:val="-7"/>
          <w:w w:val="105"/>
        </w:rPr>
        <w:t>Acambay, </w:t>
      </w:r>
      <w:r>
        <w:rPr>
          <w:spacing w:val="-4"/>
          <w:w w:val="105"/>
        </w:rPr>
        <w:t>Aculco, Amanalco, </w:t>
      </w:r>
      <w:r>
        <w:rPr>
          <w:spacing w:val="-3"/>
          <w:w w:val="105"/>
        </w:rPr>
        <w:t>calimaya, </w:t>
      </w:r>
      <w:r>
        <w:rPr>
          <w:spacing w:val="-4"/>
          <w:w w:val="105"/>
        </w:rPr>
        <w:t>capulhuac, </w:t>
      </w:r>
      <w:r>
        <w:rPr>
          <w:spacing w:val="-3"/>
          <w:w w:val="105"/>
        </w:rPr>
        <w:t>chapa </w:t>
      </w:r>
      <w:r>
        <w:rPr>
          <w:w w:val="105"/>
        </w:rPr>
        <w:t>de </w:t>
      </w:r>
      <w:r>
        <w:rPr>
          <w:spacing w:val="-4"/>
          <w:w w:val="105"/>
        </w:rPr>
        <w:t>Mota, Huixquilucan, Jilotepec, </w:t>
      </w:r>
      <w:r>
        <w:rPr>
          <w:spacing w:val="-5"/>
          <w:w w:val="105"/>
        </w:rPr>
        <w:t>Jiquipilco, </w:t>
      </w:r>
      <w:r>
        <w:rPr>
          <w:w w:val="105"/>
        </w:rPr>
        <w:t>Lerma, </w:t>
      </w:r>
      <w:r>
        <w:rPr>
          <w:spacing w:val="-4"/>
          <w:w w:val="105"/>
        </w:rPr>
        <w:t>Metepec, </w:t>
      </w:r>
      <w:r>
        <w:rPr>
          <w:spacing w:val="-5"/>
          <w:w w:val="105"/>
        </w:rPr>
        <w:t>Morelos, </w:t>
      </w:r>
      <w:r>
        <w:rPr>
          <w:spacing w:val="-3"/>
          <w:w w:val="105"/>
        </w:rPr>
        <w:t>Ocoyoacac, Otzolotepec, San </w:t>
      </w:r>
      <w:r>
        <w:rPr>
          <w:spacing w:val="-4"/>
          <w:w w:val="105"/>
        </w:rPr>
        <w:t>Mateo </w:t>
      </w:r>
      <w:r>
        <w:rPr>
          <w:spacing w:val="-6"/>
          <w:w w:val="105"/>
        </w:rPr>
        <w:t>Atenco, Temoaya, Temascalcingo, </w:t>
      </w:r>
      <w:r>
        <w:rPr>
          <w:spacing w:val="-5"/>
          <w:w w:val="105"/>
        </w:rPr>
        <w:t>Tianguistenco, </w:t>
      </w:r>
      <w:r>
        <w:rPr>
          <w:spacing w:val="-4"/>
          <w:w w:val="105"/>
        </w:rPr>
        <w:t>Timilpan, </w:t>
      </w:r>
      <w:r>
        <w:rPr>
          <w:spacing w:val="-7"/>
          <w:w w:val="105"/>
        </w:rPr>
        <w:t>Toluca, </w:t>
      </w:r>
      <w:r>
        <w:rPr>
          <w:spacing w:val="-4"/>
          <w:w w:val="105"/>
        </w:rPr>
        <w:t>Villa </w:t>
      </w:r>
      <w:r>
        <w:rPr>
          <w:spacing w:val="-3"/>
          <w:w w:val="105"/>
        </w:rPr>
        <w:t>del carbón, </w:t>
      </w:r>
      <w:r>
        <w:rPr>
          <w:spacing w:val="-4"/>
          <w:w w:val="105"/>
        </w:rPr>
        <w:t>Xonacatlán </w:t>
      </w:r>
      <w:r>
        <w:rPr>
          <w:w w:val="105"/>
        </w:rPr>
        <w:t>y </w:t>
      </w:r>
      <w:r>
        <w:rPr>
          <w:spacing w:val="4"/>
          <w:w w:val="105"/>
        </w:rPr>
        <w:t> </w:t>
      </w:r>
      <w:r>
        <w:rPr>
          <w:spacing w:val="-4"/>
          <w:w w:val="105"/>
        </w:rPr>
        <w:t>Zinacantepec.</w:t>
      </w:r>
    </w:p>
    <w:p>
      <w:pPr>
        <w:pStyle w:val="BodyText"/>
        <w:spacing w:line="288" w:lineRule="exact"/>
        <w:ind w:left="567" w:right="111" w:firstLine="453"/>
        <w:jc w:val="both"/>
      </w:pPr>
      <w:r>
        <w:rPr>
          <w:w w:val="110"/>
        </w:rPr>
        <w:t>La</w:t>
      </w:r>
      <w:r>
        <w:rPr>
          <w:spacing w:val="-23"/>
          <w:w w:val="110"/>
        </w:rPr>
        <w:t> </w:t>
      </w:r>
      <w:r>
        <w:rPr>
          <w:w w:val="110"/>
        </w:rPr>
        <w:t>lengua</w:t>
      </w:r>
      <w:r>
        <w:rPr>
          <w:spacing w:val="-23"/>
          <w:w w:val="110"/>
        </w:rPr>
        <w:t> </w:t>
      </w:r>
      <w:r>
        <w:rPr>
          <w:w w:val="110"/>
        </w:rPr>
        <w:t>otomí</w:t>
      </w:r>
      <w:r>
        <w:rPr>
          <w:spacing w:val="-23"/>
          <w:w w:val="110"/>
        </w:rPr>
        <w:t> </w:t>
      </w:r>
      <w:r>
        <w:rPr>
          <w:w w:val="110"/>
        </w:rPr>
        <w:t>es</w:t>
      </w:r>
      <w:r>
        <w:rPr>
          <w:spacing w:val="-23"/>
          <w:w w:val="110"/>
        </w:rPr>
        <w:t> </w:t>
      </w:r>
      <w:r>
        <w:rPr>
          <w:w w:val="110"/>
        </w:rPr>
        <w:t>una</w:t>
      </w:r>
      <w:r>
        <w:rPr>
          <w:spacing w:val="-23"/>
          <w:w w:val="110"/>
        </w:rPr>
        <w:t> </w:t>
      </w:r>
      <w:r>
        <w:rPr>
          <w:w w:val="110"/>
        </w:rPr>
        <w:t>de</w:t>
      </w:r>
      <w:r>
        <w:rPr>
          <w:spacing w:val="-23"/>
          <w:w w:val="110"/>
        </w:rPr>
        <w:t> </w:t>
      </w:r>
      <w:r>
        <w:rPr>
          <w:w w:val="110"/>
        </w:rPr>
        <w:t>las</w:t>
      </w:r>
      <w:r>
        <w:rPr>
          <w:spacing w:val="-23"/>
          <w:w w:val="110"/>
        </w:rPr>
        <w:t> </w:t>
      </w:r>
      <w:r>
        <w:rPr>
          <w:w w:val="110"/>
        </w:rPr>
        <w:t>más</w:t>
      </w:r>
      <w:r>
        <w:rPr>
          <w:spacing w:val="-23"/>
          <w:w w:val="110"/>
        </w:rPr>
        <w:t> </w:t>
      </w:r>
      <w:r>
        <w:rPr>
          <w:w w:val="110"/>
        </w:rPr>
        <w:t>importantes</w:t>
      </w:r>
      <w:r>
        <w:rPr>
          <w:spacing w:val="-23"/>
          <w:w w:val="110"/>
        </w:rPr>
        <w:t> </w:t>
      </w:r>
      <w:r>
        <w:rPr>
          <w:w w:val="110"/>
        </w:rPr>
        <w:t>dentro</w:t>
      </w:r>
      <w:r>
        <w:rPr>
          <w:spacing w:val="-23"/>
          <w:w w:val="110"/>
        </w:rPr>
        <w:t> </w:t>
      </w:r>
      <w:r>
        <w:rPr>
          <w:w w:val="110"/>
        </w:rPr>
        <w:t>del</w:t>
      </w:r>
      <w:r>
        <w:rPr>
          <w:spacing w:val="-23"/>
          <w:w w:val="110"/>
        </w:rPr>
        <w:t> </w:t>
      </w:r>
      <w:r>
        <w:rPr>
          <w:w w:val="110"/>
        </w:rPr>
        <w:t>estado</w:t>
      </w:r>
      <w:r>
        <w:rPr>
          <w:spacing w:val="-23"/>
          <w:w w:val="110"/>
        </w:rPr>
        <w:t> </w:t>
      </w:r>
      <w:r>
        <w:rPr>
          <w:w w:val="110"/>
        </w:rPr>
        <w:t>de México</w:t>
      </w:r>
      <w:r>
        <w:rPr>
          <w:spacing w:val="-31"/>
          <w:w w:val="110"/>
        </w:rPr>
        <w:t> </w:t>
      </w:r>
      <w:r>
        <w:rPr>
          <w:w w:val="110"/>
        </w:rPr>
        <w:t>con</w:t>
      </w:r>
      <w:r>
        <w:rPr>
          <w:spacing w:val="-31"/>
          <w:w w:val="110"/>
        </w:rPr>
        <w:t> </w:t>
      </w:r>
      <w:r>
        <w:rPr>
          <w:w w:val="110"/>
        </w:rPr>
        <w:t>un</w:t>
      </w:r>
      <w:r>
        <w:rPr>
          <w:spacing w:val="-31"/>
          <w:w w:val="110"/>
        </w:rPr>
        <w:t> </w:t>
      </w:r>
      <w:r>
        <w:rPr>
          <w:w w:val="110"/>
        </w:rPr>
        <w:t>total</w:t>
      </w:r>
      <w:r>
        <w:rPr>
          <w:spacing w:val="-31"/>
          <w:w w:val="110"/>
        </w:rPr>
        <w:t> </w:t>
      </w:r>
      <w:r>
        <w:rPr>
          <w:w w:val="110"/>
        </w:rPr>
        <w:t>de</w:t>
      </w:r>
      <w:r>
        <w:rPr>
          <w:spacing w:val="-31"/>
          <w:w w:val="110"/>
        </w:rPr>
        <w:t> </w:t>
      </w:r>
      <w:r>
        <w:rPr>
          <w:w w:val="110"/>
        </w:rPr>
        <w:t>83,352</w:t>
      </w:r>
      <w:r>
        <w:rPr>
          <w:spacing w:val="-31"/>
          <w:w w:val="110"/>
        </w:rPr>
        <w:t> </w:t>
      </w:r>
      <w:r>
        <w:rPr>
          <w:w w:val="110"/>
        </w:rPr>
        <w:t>hablantes</w:t>
      </w:r>
      <w:r>
        <w:rPr>
          <w:spacing w:val="-31"/>
          <w:w w:val="110"/>
        </w:rPr>
        <w:t> </w:t>
      </w:r>
      <w:r>
        <w:rPr>
          <w:w w:val="110"/>
        </w:rPr>
        <w:t>de</w:t>
      </w:r>
      <w:r>
        <w:rPr>
          <w:spacing w:val="-31"/>
          <w:w w:val="110"/>
        </w:rPr>
        <w:t> </w:t>
      </w:r>
      <w:r>
        <w:rPr>
          <w:w w:val="110"/>
        </w:rPr>
        <w:t>5</w:t>
      </w:r>
      <w:r>
        <w:rPr>
          <w:spacing w:val="-31"/>
          <w:w w:val="110"/>
        </w:rPr>
        <w:t> </w:t>
      </w:r>
      <w:r>
        <w:rPr>
          <w:w w:val="110"/>
        </w:rPr>
        <w:t>años</w:t>
      </w:r>
      <w:r>
        <w:rPr>
          <w:spacing w:val="-31"/>
          <w:w w:val="110"/>
        </w:rPr>
        <w:t> </w:t>
      </w:r>
      <w:r>
        <w:rPr>
          <w:w w:val="110"/>
        </w:rPr>
        <w:t>y</w:t>
      </w:r>
      <w:r>
        <w:rPr>
          <w:spacing w:val="-31"/>
          <w:w w:val="110"/>
        </w:rPr>
        <w:t> </w:t>
      </w:r>
      <w:r>
        <w:rPr>
          <w:w w:val="110"/>
        </w:rPr>
        <w:t>más</w:t>
      </w:r>
      <w:r>
        <w:rPr>
          <w:spacing w:val="-31"/>
          <w:w w:val="110"/>
        </w:rPr>
        <w:t> </w:t>
      </w:r>
      <w:r>
        <w:rPr>
          <w:w w:val="110"/>
        </w:rPr>
        <w:t>según</w:t>
      </w:r>
      <w:r>
        <w:rPr>
          <w:spacing w:val="-31"/>
          <w:w w:val="110"/>
        </w:rPr>
        <w:t> </w:t>
      </w:r>
      <w:r>
        <w:rPr>
          <w:w w:val="110"/>
        </w:rPr>
        <w:t>el</w:t>
      </w:r>
      <w:r>
        <w:rPr>
          <w:spacing w:val="-31"/>
          <w:w w:val="110"/>
        </w:rPr>
        <w:t> </w:t>
      </w:r>
      <w:r>
        <w:rPr>
          <w:w w:val="110"/>
        </w:rPr>
        <w:t>conteo nacional de la Población del 2005. el municipio con más hablantes es </w:t>
      </w:r>
      <w:r>
        <w:rPr>
          <w:spacing w:val="-5"/>
          <w:w w:val="110"/>
        </w:rPr>
        <w:t>Temoaya</w:t>
      </w:r>
      <w:r>
        <w:rPr>
          <w:spacing w:val="-25"/>
          <w:w w:val="110"/>
        </w:rPr>
        <w:t> </w:t>
      </w:r>
      <w:r>
        <w:rPr>
          <w:w w:val="110"/>
        </w:rPr>
        <w:t>con</w:t>
      </w:r>
      <w:r>
        <w:rPr>
          <w:spacing w:val="-25"/>
          <w:w w:val="110"/>
        </w:rPr>
        <w:t> </w:t>
      </w:r>
      <w:r>
        <w:rPr>
          <w:w w:val="110"/>
        </w:rPr>
        <w:t>19,321</w:t>
      </w:r>
      <w:r>
        <w:rPr>
          <w:spacing w:val="-25"/>
          <w:w w:val="110"/>
        </w:rPr>
        <w:t> </w:t>
      </w:r>
      <w:r>
        <w:rPr>
          <w:w w:val="110"/>
        </w:rPr>
        <w:t>hablantes</w:t>
      </w:r>
      <w:r>
        <w:rPr>
          <w:spacing w:val="19"/>
          <w:w w:val="110"/>
        </w:rPr>
        <w:t> </w:t>
      </w:r>
      <w:r>
        <w:rPr>
          <w:w w:val="110"/>
        </w:rPr>
        <w:t>que</w:t>
      </w:r>
      <w:r>
        <w:rPr>
          <w:spacing w:val="-25"/>
          <w:w w:val="110"/>
        </w:rPr>
        <w:t> </w:t>
      </w:r>
      <w:r>
        <w:rPr>
          <w:w w:val="110"/>
        </w:rPr>
        <w:t>representa</w:t>
      </w:r>
      <w:r>
        <w:rPr>
          <w:spacing w:val="-25"/>
          <w:w w:val="110"/>
        </w:rPr>
        <w:t> </w:t>
      </w:r>
      <w:r>
        <w:rPr>
          <w:w w:val="110"/>
        </w:rPr>
        <w:t>al</w:t>
      </w:r>
      <w:r>
        <w:rPr>
          <w:spacing w:val="-25"/>
          <w:w w:val="110"/>
        </w:rPr>
        <w:t> </w:t>
      </w:r>
      <w:r>
        <w:rPr>
          <w:w w:val="110"/>
        </w:rPr>
        <w:t>28</w:t>
      </w:r>
      <w:r>
        <w:rPr>
          <w:spacing w:val="-25"/>
          <w:w w:val="110"/>
        </w:rPr>
        <w:t> </w:t>
      </w:r>
      <w:r>
        <w:rPr>
          <w:w w:val="110"/>
        </w:rPr>
        <w:t>por</w:t>
      </w:r>
      <w:r>
        <w:rPr>
          <w:spacing w:val="-25"/>
          <w:w w:val="110"/>
        </w:rPr>
        <w:t> </w:t>
      </w:r>
      <w:r>
        <w:rPr>
          <w:w w:val="110"/>
        </w:rPr>
        <w:t>ciento</w:t>
      </w:r>
      <w:r>
        <w:rPr>
          <w:spacing w:val="-25"/>
          <w:w w:val="110"/>
        </w:rPr>
        <w:t> </w:t>
      </w:r>
      <w:r>
        <w:rPr>
          <w:w w:val="110"/>
        </w:rPr>
        <w:t>de</w:t>
      </w:r>
      <w:r>
        <w:rPr>
          <w:spacing w:val="-25"/>
          <w:w w:val="110"/>
        </w:rPr>
        <w:t> </w:t>
      </w:r>
      <w:r>
        <w:rPr>
          <w:w w:val="110"/>
        </w:rPr>
        <w:t>su</w:t>
      </w:r>
      <w:r>
        <w:rPr>
          <w:spacing w:val="-25"/>
          <w:w w:val="110"/>
        </w:rPr>
        <w:t> </w:t>
      </w:r>
      <w:r>
        <w:rPr>
          <w:w w:val="110"/>
        </w:rPr>
        <w:t>po- blación.</w:t>
      </w:r>
      <w:r>
        <w:rPr>
          <w:spacing w:val="-29"/>
          <w:w w:val="110"/>
        </w:rPr>
        <w:t> </w:t>
      </w:r>
      <w:r>
        <w:rPr>
          <w:w w:val="110"/>
        </w:rPr>
        <w:t>el</w:t>
      </w:r>
      <w:r>
        <w:rPr>
          <w:spacing w:val="-29"/>
          <w:w w:val="110"/>
        </w:rPr>
        <w:t> </w:t>
      </w:r>
      <w:r>
        <w:rPr>
          <w:w w:val="110"/>
        </w:rPr>
        <w:t>municipio</w:t>
      </w:r>
      <w:r>
        <w:rPr>
          <w:spacing w:val="-29"/>
          <w:w w:val="110"/>
        </w:rPr>
        <w:t> </w:t>
      </w:r>
      <w:r>
        <w:rPr>
          <w:w w:val="110"/>
        </w:rPr>
        <w:t>que</w:t>
      </w:r>
      <w:r>
        <w:rPr>
          <w:spacing w:val="-29"/>
          <w:w w:val="110"/>
        </w:rPr>
        <w:t> </w:t>
      </w:r>
      <w:r>
        <w:rPr>
          <w:w w:val="110"/>
        </w:rPr>
        <w:t>le</w:t>
      </w:r>
      <w:r>
        <w:rPr>
          <w:spacing w:val="-29"/>
          <w:w w:val="110"/>
        </w:rPr>
        <w:t> </w:t>
      </w:r>
      <w:r>
        <w:rPr>
          <w:w w:val="110"/>
        </w:rPr>
        <w:t>continúa</w:t>
      </w:r>
      <w:r>
        <w:rPr>
          <w:spacing w:val="-29"/>
          <w:w w:val="110"/>
        </w:rPr>
        <w:t> </w:t>
      </w:r>
      <w:r>
        <w:rPr>
          <w:w w:val="110"/>
        </w:rPr>
        <w:t>es</w:t>
      </w:r>
      <w:r>
        <w:rPr>
          <w:spacing w:val="-29"/>
          <w:w w:val="110"/>
        </w:rPr>
        <w:t> </w:t>
      </w:r>
      <w:r>
        <w:rPr>
          <w:spacing w:val="-3"/>
          <w:w w:val="110"/>
        </w:rPr>
        <w:t>Morelos</w:t>
      </w:r>
      <w:r>
        <w:rPr>
          <w:spacing w:val="-29"/>
          <w:w w:val="110"/>
        </w:rPr>
        <w:t> </w:t>
      </w:r>
      <w:r>
        <w:rPr>
          <w:w w:val="110"/>
        </w:rPr>
        <w:t>con</w:t>
      </w:r>
      <w:r>
        <w:rPr>
          <w:spacing w:val="-29"/>
          <w:w w:val="110"/>
        </w:rPr>
        <w:t> </w:t>
      </w:r>
      <w:r>
        <w:rPr>
          <w:w w:val="110"/>
        </w:rPr>
        <w:t>un</w:t>
      </w:r>
      <w:r>
        <w:rPr>
          <w:spacing w:val="-29"/>
          <w:w w:val="110"/>
        </w:rPr>
        <w:t> </w:t>
      </w:r>
      <w:r>
        <w:rPr>
          <w:w w:val="110"/>
        </w:rPr>
        <w:t>18.86</w:t>
      </w:r>
      <w:r>
        <w:rPr>
          <w:spacing w:val="-29"/>
          <w:w w:val="110"/>
        </w:rPr>
        <w:t> </w:t>
      </w:r>
      <w:r>
        <w:rPr>
          <w:w w:val="110"/>
        </w:rPr>
        <w:t>por</w:t>
      </w:r>
      <w:r>
        <w:rPr>
          <w:spacing w:val="-29"/>
          <w:w w:val="110"/>
        </w:rPr>
        <w:t> </w:t>
      </w:r>
      <w:r>
        <w:rPr>
          <w:w w:val="110"/>
        </w:rPr>
        <w:t>ciento de</w:t>
      </w:r>
      <w:r>
        <w:rPr>
          <w:spacing w:val="-27"/>
          <w:w w:val="110"/>
        </w:rPr>
        <w:t> </w:t>
      </w:r>
      <w:r>
        <w:rPr>
          <w:w w:val="110"/>
        </w:rPr>
        <w:t>su</w:t>
      </w:r>
      <w:r>
        <w:rPr>
          <w:spacing w:val="-27"/>
          <w:w w:val="110"/>
        </w:rPr>
        <w:t> </w:t>
      </w:r>
      <w:r>
        <w:rPr>
          <w:w w:val="110"/>
        </w:rPr>
        <w:t>población</w:t>
      </w:r>
      <w:r>
        <w:rPr>
          <w:spacing w:val="-27"/>
          <w:w w:val="110"/>
        </w:rPr>
        <w:t> </w:t>
      </w:r>
      <w:r>
        <w:rPr>
          <w:w w:val="110"/>
        </w:rPr>
        <w:t>hablante</w:t>
      </w:r>
      <w:r>
        <w:rPr>
          <w:spacing w:val="-27"/>
          <w:w w:val="110"/>
        </w:rPr>
        <w:t> </w:t>
      </w:r>
      <w:r>
        <w:rPr>
          <w:w w:val="110"/>
        </w:rPr>
        <w:t>que</w:t>
      </w:r>
      <w:r>
        <w:rPr>
          <w:spacing w:val="-27"/>
          <w:w w:val="110"/>
        </w:rPr>
        <w:t> </w:t>
      </w:r>
      <w:r>
        <w:rPr>
          <w:w w:val="110"/>
        </w:rPr>
        <w:t>representa</w:t>
      </w:r>
      <w:r>
        <w:rPr>
          <w:spacing w:val="-27"/>
          <w:w w:val="110"/>
        </w:rPr>
        <w:t> </w:t>
      </w:r>
      <w:r>
        <w:rPr>
          <w:w w:val="110"/>
        </w:rPr>
        <w:t>a</w:t>
      </w:r>
      <w:r>
        <w:rPr>
          <w:spacing w:val="-27"/>
          <w:w w:val="110"/>
        </w:rPr>
        <w:t> </w:t>
      </w:r>
      <w:r>
        <w:rPr>
          <w:w w:val="110"/>
        </w:rPr>
        <w:t>un</w:t>
      </w:r>
      <w:r>
        <w:rPr>
          <w:spacing w:val="-27"/>
          <w:w w:val="110"/>
        </w:rPr>
        <w:t> </w:t>
      </w:r>
      <w:r>
        <w:rPr>
          <w:w w:val="110"/>
        </w:rPr>
        <w:t>número</w:t>
      </w:r>
      <w:r>
        <w:rPr>
          <w:spacing w:val="-27"/>
          <w:w w:val="110"/>
        </w:rPr>
        <w:t> </w:t>
      </w:r>
      <w:r>
        <w:rPr>
          <w:w w:val="110"/>
        </w:rPr>
        <w:t>de</w:t>
      </w:r>
      <w:r>
        <w:rPr>
          <w:spacing w:val="-27"/>
          <w:w w:val="110"/>
        </w:rPr>
        <w:t> </w:t>
      </w:r>
      <w:r>
        <w:rPr>
          <w:w w:val="110"/>
        </w:rPr>
        <w:t>4,260</w:t>
      </w:r>
      <w:r>
        <w:rPr>
          <w:spacing w:val="-27"/>
          <w:w w:val="110"/>
        </w:rPr>
        <w:t> </w:t>
      </w:r>
      <w:r>
        <w:rPr>
          <w:w w:val="110"/>
        </w:rPr>
        <w:t>personas. Mientras</w:t>
      </w:r>
      <w:r>
        <w:rPr>
          <w:spacing w:val="-7"/>
          <w:w w:val="110"/>
        </w:rPr>
        <w:t> </w:t>
      </w:r>
      <w:r>
        <w:rPr>
          <w:w w:val="110"/>
        </w:rPr>
        <w:t>que</w:t>
      </w:r>
      <w:r>
        <w:rPr>
          <w:spacing w:val="-7"/>
          <w:w w:val="110"/>
        </w:rPr>
        <w:t> </w:t>
      </w:r>
      <w:r>
        <w:rPr>
          <w:w w:val="110"/>
        </w:rPr>
        <w:t>los</w:t>
      </w:r>
      <w:r>
        <w:rPr>
          <w:spacing w:val="-7"/>
          <w:w w:val="110"/>
        </w:rPr>
        <w:t> </w:t>
      </w:r>
      <w:r>
        <w:rPr>
          <w:w w:val="110"/>
        </w:rPr>
        <w:t>municipios</w:t>
      </w:r>
      <w:r>
        <w:rPr>
          <w:spacing w:val="-7"/>
          <w:w w:val="110"/>
        </w:rPr>
        <w:t> </w:t>
      </w:r>
      <w:r>
        <w:rPr>
          <w:w w:val="110"/>
        </w:rPr>
        <w:t>con</w:t>
      </w:r>
      <w:r>
        <w:rPr>
          <w:spacing w:val="-7"/>
          <w:w w:val="110"/>
        </w:rPr>
        <w:t> </w:t>
      </w:r>
      <w:r>
        <w:rPr>
          <w:w w:val="110"/>
        </w:rPr>
        <w:t>menor</w:t>
      </w:r>
      <w:r>
        <w:rPr>
          <w:spacing w:val="-7"/>
          <w:w w:val="110"/>
        </w:rPr>
        <w:t> </w:t>
      </w:r>
      <w:r>
        <w:rPr>
          <w:w w:val="110"/>
        </w:rPr>
        <w:t>número</w:t>
      </w:r>
      <w:r>
        <w:rPr>
          <w:spacing w:val="-7"/>
          <w:w w:val="110"/>
        </w:rPr>
        <w:t> </w:t>
      </w:r>
      <w:r>
        <w:rPr>
          <w:w w:val="110"/>
        </w:rPr>
        <w:t>de</w:t>
      </w:r>
      <w:r>
        <w:rPr>
          <w:spacing w:val="-7"/>
          <w:w w:val="110"/>
        </w:rPr>
        <w:t> </w:t>
      </w:r>
      <w:r>
        <w:rPr>
          <w:w w:val="110"/>
        </w:rPr>
        <w:t>hablantes</w:t>
      </w:r>
      <w:r>
        <w:rPr>
          <w:spacing w:val="-7"/>
          <w:w w:val="110"/>
        </w:rPr>
        <w:t> </w:t>
      </w:r>
      <w:r>
        <w:rPr>
          <w:w w:val="110"/>
        </w:rPr>
        <w:t>son</w:t>
      </w:r>
      <w:r>
        <w:rPr>
          <w:spacing w:val="-7"/>
          <w:w w:val="110"/>
        </w:rPr>
        <w:t> </w:t>
      </w:r>
      <w:r>
        <w:rPr>
          <w:w w:val="110"/>
        </w:rPr>
        <w:t>cali- maya</w:t>
      </w:r>
      <w:r>
        <w:rPr>
          <w:spacing w:val="-27"/>
          <w:w w:val="110"/>
        </w:rPr>
        <w:t> </w:t>
      </w:r>
      <w:r>
        <w:rPr>
          <w:w w:val="110"/>
        </w:rPr>
        <w:t>y</w:t>
      </w:r>
      <w:r>
        <w:rPr>
          <w:spacing w:val="-27"/>
          <w:w w:val="110"/>
        </w:rPr>
        <w:t> </w:t>
      </w:r>
      <w:r>
        <w:rPr>
          <w:w w:val="110"/>
        </w:rPr>
        <w:t>capulhuac</w:t>
      </w:r>
      <w:r>
        <w:rPr>
          <w:spacing w:val="-27"/>
          <w:w w:val="110"/>
        </w:rPr>
        <w:t> </w:t>
      </w:r>
      <w:r>
        <w:rPr>
          <w:w w:val="110"/>
        </w:rPr>
        <w:t>con</w:t>
      </w:r>
      <w:r>
        <w:rPr>
          <w:spacing w:val="-27"/>
          <w:w w:val="110"/>
        </w:rPr>
        <w:t> </w:t>
      </w:r>
      <w:r>
        <w:rPr>
          <w:w w:val="110"/>
        </w:rPr>
        <w:t>tan</w:t>
      </w:r>
      <w:r>
        <w:rPr>
          <w:spacing w:val="-27"/>
          <w:w w:val="110"/>
        </w:rPr>
        <w:t> </w:t>
      </w:r>
      <w:r>
        <w:rPr>
          <w:w w:val="110"/>
        </w:rPr>
        <w:t>sólo</w:t>
      </w:r>
      <w:r>
        <w:rPr>
          <w:spacing w:val="-27"/>
          <w:w w:val="110"/>
        </w:rPr>
        <w:t> </w:t>
      </w:r>
      <w:r>
        <w:rPr>
          <w:w w:val="110"/>
        </w:rPr>
        <w:t>21</w:t>
      </w:r>
      <w:r>
        <w:rPr>
          <w:spacing w:val="-27"/>
          <w:w w:val="110"/>
        </w:rPr>
        <w:t> </w:t>
      </w:r>
      <w:r>
        <w:rPr>
          <w:w w:val="110"/>
        </w:rPr>
        <w:t>hablantes</w:t>
      </w:r>
      <w:r>
        <w:rPr>
          <w:spacing w:val="-27"/>
          <w:w w:val="110"/>
        </w:rPr>
        <w:t> </w:t>
      </w:r>
      <w:r>
        <w:rPr>
          <w:w w:val="110"/>
        </w:rPr>
        <w:t>cada</w:t>
      </w:r>
      <w:r>
        <w:rPr>
          <w:spacing w:val="-27"/>
          <w:w w:val="110"/>
        </w:rPr>
        <w:t> </w:t>
      </w:r>
      <w:r>
        <w:rPr>
          <w:w w:val="110"/>
        </w:rPr>
        <w:t>uno.</w:t>
      </w:r>
    </w:p>
    <w:p>
      <w:pPr>
        <w:pStyle w:val="BodyText"/>
        <w:spacing w:line="288" w:lineRule="exact"/>
        <w:ind w:left="567" w:right="111" w:firstLine="453"/>
        <w:jc w:val="both"/>
      </w:pPr>
      <w:r>
        <w:rPr>
          <w:w w:val="105"/>
        </w:rPr>
        <w:t>Podemos observar, en la gráfica 4, que la </w:t>
      </w:r>
      <w:r>
        <w:rPr>
          <w:spacing w:val="-3"/>
          <w:w w:val="105"/>
        </w:rPr>
        <w:t>mayor </w:t>
      </w:r>
      <w:r>
        <w:rPr>
          <w:w w:val="105"/>
        </w:rPr>
        <w:t>parte la población </w:t>
      </w:r>
      <w:r>
        <w:rPr>
          <w:spacing w:val="-3"/>
          <w:w w:val="105"/>
        </w:rPr>
        <w:t>Hablante </w:t>
      </w:r>
      <w:r>
        <w:rPr>
          <w:w w:val="105"/>
        </w:rPr>
        <w:t>de lengua otomí es femenina; por poner un ejemplo, en </w:t>
      </w:r>
      <w:r>
        <w:rPr>
          <w:spacing w:val="-4"/>
          <w:w w:val="105"/>
        </w:rPr>
        <w:t>Temoa- </w:t>
      </w:r>
      <w:r>
        <w:rPr>
          <w:w w:val="105"/>
        </w:rPr>
        <w:t>ya</w:t>
      </w:r>
      <w:r>
        <w:rPr>
          <w:spacing w:val="-10"/>
          <w:w w:val="105"/>
        </w:rPr>
        <w:t> </w:t>
      </w:r>
      <w:r>
        <w:rPr>
          <w:w w:val="105"/>
        </w:rPr>
        <w:t>el</w:t>
      </w:r>
      <w:r>
        <w:rPr>
          <w:spacing w:val="-10"/>
          <w:w w:val="105"/>
        </w:rPr>
        <w:t> </w:t>
      </w:r>
      <w:r>
        <w:rPr>
          <w:w w:val="105"/>
        </w:rPr>
        <w:t>porcentaje</w:t>
      </w:r>
      <w:r>
        <w:rPr>
          <w:spacing w:val="-10"/>
          <w:w w:val="105"/>
        </w:rPr>
        <w:t> </w:t>
      </w:r>
      <w:r>
        <w:rPr>
          <w:w w:val="105"/>
        </w:rPr>
        <w:t>de</w:t>
      </w:r>
      <w:r>
        <w:rPr>
          <w:spacing w:val="-10"/>
          <w:w w:val="105"/>
        </w:rPr>
        <w:t> </w:t>
      </w:r>
      <w:r>
        <w:rPr>
          <w:w w:val="105"/>
        </w:rPr>
        <w:t>hablantes</w:t>
      </w:r>
      <w:r>
        <w:rPr>
          <w:spacing w:val="-10"/>
          <w:w w:val="105"/>
        </w:rPr>
        <w:t> </w:t>
      </w:r>
      <w:r>
        <w:rPr>
          <w:w w:val="105"/>
        </w:rPr>
        <w:t>entre</w:t>
      </w:r>
      <w:r>
        <w:rPr>
          <w:spacing w:val="-10"/>
          <w:w w:val="105"/>
        </w:rPr>
        <w:t> </w:t>
      </w:r>
      <w:r>
        <w:rPr>
          <w:w w:val="105"/>
        </w:rPr>
        <w:t>sexos</w:t>
      </w:r>
      <w:r>
        <w:rPr>
          <w:spacing w:val="-10"/>
          <w:w w:val="105"/>
        </w:rPr>
        <w:t> </w:t>
      </w:r>
      <w:r>
        <w:rPr>
          <w:w w:val="105"/>
        </w:rPr>
        <w:t>esta</w:t>
      </w:r>
      <w:r>
        <w:rPr>
          <w:spacing w:val="-10"/>
          <w:w w:val="105"/>
        </w:rPr>
        <w:t> </w:t>
      </w:r>
      <w:r>
        <w:rPr>
          <w:w w:val="105"/>
        </w:rPr>
        <w:t>dividido</w:t>
      </w:r>
      <w:r>
        <w:rPr>
          <w:spacing w:val="-10"/>
          <w:w w:val="105"/>
        </w:rPr>
        <w:t> </w:t>
      </w:r>
      <w:r>
        <w:rPr>
          <w:w w:val="105"/>
        </w:rPr>
        <w:t>de</w:t>
      </w:r>
      <w:r>
        <w:rPr>
          <w:spacing w:val="-10"/>
          <w:w w:val="105"/>
        </w:rPr>
        <w:t> </w:t>
      </w:r>
      <w:r>
        <w:rPr>
          <w:w w:val="105"/>
        </w:rPr>
        <w:t>la</w:t>
      </w:r>
      <w:r>
        <w:rPr>
          <w:spacing w:val="-10"/>
          <w:w w:val="105"/>
        </w:rPr>
        <w:t> </w:t>
      </w:r>
      <w:r>
        <w:rPr>
          <w:w w:val="105"/>
        </w:rPr>
        <w:t>siguiente</w:t>
      </w:r>
      <w:r>
        <w:rPr>
          <w:spacing w:val="-10"/>
          <w:w w:val="105"/>
        </w:rPr>
        <w:t> </w:t>
      </w:r>
      <w:r>
        <w:rPr>
          <w:w w:val="105"/>
        </w:rPr>
        <w:t>ma- nera</w:t>
      </w:r>
      <w:r>
        <w:rPr>
          <w:spacing w:val="-15"/>
          <w:w w:val="105"/>
        </w:rPr>
        <w:t> </w:t>
      </w:r>
      <w:r>
        <w:rPr>
          <w:w w:val="105"/>
        </w:rPr>
        <w:t>47.59</w:t>
      </w:r>
      <w:r>
        <w:rPr>
          <w:spacing w:val="-15"/>
          <w:w w:val="105"/>
        </w:rPr>
        <w:t> </w:t>
      </w:r>
      <w:r>
        <w:rPr>
          <w:w w:val="105"/>
        </w:rPr>
        <w:t>%</w:t>
      </w:r>
      <w:r>
        <w:rPr>
          <w:spacing w:val="-15"/>
          <w:w w:val="105"/>
        </w:rPr>
        <w:t> </w:t>
      </w:r>
      <w:r>
        <w:rPr>
          <w:w w:val="105"/>
        </w:rPr>
        <w:t>hombres</w:t>
      </w:r>
      <w:r>
        <w:rPr>
          <w:spacing w:val="-15"/>
          <w:w w:val="105"/>
        </w:rPr>
        <w:t> </w:t>
      </w:r>
      <w:r>
        <w:rPr>
          <w:w w:val="105"/>
        </w:rPr>
        <w:t>y</w:t>
      </w:r>
      <w:r>
        <w:rPr>
          <w:spacing w:val="-15"/>
          <w:w w:val="105"/>
        </w:rPr>
        <w:t> </w:t>
      </w:r>
      <w:r>
        <w:rPr>
          <w:w w:val="105"/>
        </w:rPr>
        <w:t>52.41%</w:t>
      </w:r>
      <w:r>
        <w:rPr>
          <w:spacing w:val="-15"/>
          <w:w w:val="105"/>
        </w:rPr>
        <w:t> </w:t>
      </w:r>
      <w:r>
        <w:rPr>
          <w:w w:val="105"/>
        </w:rPr>
        <w:t>mujeres.</w:t>
      </w:r>
      <w:r>
        <w:rPr>
          <w:spacing w:val="-15"/>
          <w:w w:val="105"/>
        </w:rPr>
        <w:t> </w:t>
      </w:r>
      <w:r>
        <w:rPr>
          <w:w w:val="105"/>
        </w:rPr>
        <w:t>este</w:t>
      </w:r>
      <w:r>
        <w:rPr>
          <w:spacing w:val="-15"/>
          <w:w w:val="105"/>
        </w:rPr>
        <w:t> </w:t>
      </w:r>
      <w:r>
        <w:rPr>
          <w:w w:val="105"/>
        </w:rPr>
        <w:t>municipio</w:t>
      </w:r>
      <w:r>
        <w:rPr>
          <w:spacing w:val="-15"/>
          <w:w w:val="105"/>
        </w:rPr>
        <w:t> </w:t>
      </w:r>
      <w:r>
        <w:rPr>
          <w:w w:val="105"/>
        </w:rPr>
        <w:t>es</w:t>
      </w:r>
      <w:r>
        <w:rPr>
          <w:spacing w:val="-15"/>
          <w:w w:val="105"/>
        </w:rPr>
        <w:t> </w:t>
      </w:r>
      <w:r>
        <w:rPr>
          <w:w w:val="105"/>
        </w:rPr>
        <w:t>el</w:t>
      </w:r>
      <w:r>
        <w:rPr>
          <w:spacing w:val="-15"/>
          <w:w w:val="105"/>
        </w:rPr>
        <w:t> </w:t>
      </w:r>
      <w:r>
        <w:rPr>
          <w:w w:val="105"/>
        </w:rPr>
        <w:t>que</w:t>
      </w:r>
      <w:r>
        <w:rPr>
          <w:spacing w:val="-15"/>
          <w:w w:val="105"/>
        </w:rPr>
        <w:t> </w:t>
      </w:r>
      <w:r>
        <w:rPr>
          <w:w w:val="105"/>
        </w:rPr>
        <w:t>alberga al </w:t>
      </w:r>
      <w:r>
        <w:rPr>
          <w:spacing w:val="-3"/>
          <w:w w:val="105"/>
        </w:rPr>
        <w:t>mayor </w:t>
      </w:r>
      <w:r>
        <w:rPr>
          <w:w w:val="105"/>
        </w:rPr>
        <w:t>número de hablantes de otomí en la entidad: 28 por</w:t>
      </w:r>
      <w:r>
        <w:rPr>
          <w:spacing w:val="-21"/>
          <w:w w:val="105"/>
        </w:rPr>
        <w:t> </w:t>
      </w:r>
      <w:r>
        <w:rPr>
          <w:w w:val="105"/>
        </w:rPr>
        <w:t>ciento.</w:t>
      </w:r>
    </w:p>
    <w:p>
      <w:pPr>
        <w:spacing w:after="0" w:line="288" w:lineRule="exact"/>
        <w:jc w:val="both"/>
        <w:sectPr>
          <w:pgSz w:w="9360" w:h="12480"/>
          <w:pgMar w:header="0" w:footer="0" w:top="620" w:bottom="280" w:left="680" w:right="1020"/>
        </w:sectPr>
      </w:pPr>
    </w:p>
    <w:p>
      <w:pPr>
        <w:pStyle w:val="BodyText"/>
        <w:rPr>
          <w:rFonts w:ascii="Times New Roman"/>
          <w:sz w:val="20"/>
        </w:rPr>
      </w:pPr>
      <w:r>
        <w:rPr/>
        <w:pict>
          <v:shape style="position:absolute;margin-left:54.870052pt;margin-top:436.597107pt;width:12pt;height:40.950pt;mso-position-horizontal-relative:page;mso-position-vertical-relative:page;z-index:1600" type="#_x0000_t202" filled="false" stroked="false">
            <v:textbox inset="0,0,0,0" style="layout-flow:vertical;mso-layout-flow-alt:bottom-to-top">
              <w:txbxContent>
                <w:p>
                  <w:pPr>
                    <w:spacing w:line="224" w:lineRule="exact" w:before="0"/>
                    <w:ind w:left="20" w:right="-356" w:firstLine="0"/>
                    <w:jc w:val="left"/>
                    <w:rPr>
                      <w:rFonts w:ascii="Arial"/>
                      <w:sz w:val="20"/>
                    </w:rPr>
                  </w:pPr>
                  <w:r>
                    <w:rPr>
                      <w:rFonts w:ascii="Arial"/>
                      <w:sz w:val="20"/>
                    </w:rPr>
                    <w:t>Mapa: </w:t>
                  </w:r>
                  <w:r>
                    <w:rPr>
                      <w:rFonts w:ascii="Arial"/>
                      <w:spacing w:val="-1"/>
                      <w:sz w:val="20"/>
                    </w:rPr>
                    <w:t>3.</w:t>
                  </w:r>
                </w:p>
              </w:txbxContent>
            </v:textbox>
            <w10:wrap type="none"/>
          </v:shape>
        </w:pict>
      </w:r>
    </w:p>
    <w:p>
      <w:pPr>
        <w:pStyle w:val="BodyText"/>
        <w:rPr>
          <w:rFonts w:ascii="Times New Roman"/>
          <w:sz w:val="20"/>
        </w:rPr>
      </w:pPr>
    </w:p>
    <w:p>
      <w:pPr>
        <w:pStyle w:val="BodyText"/>
        <w:spacing w:before="10"/>
        <w:rPr>
          <w:rFonts w:ascii="Times New Roman"/>
          <w:sz w:val="16"/>
        </w:rPr>
      </w:pPr>
    </w:p>
    <w:p>
      <w:pPr>
        <w:pStyle w:val="BodyText"/>
        <w:ind w:left="365"/>
        <w:rPr>
          <w:rFonts w:ascii="Times New Roman"/>
          <w:sz w:val="20"/>
        </w:rPr>
      </w:pPr>
      <w:r>
        <w:rPr>
          <w:rFonts w:ascii="Times New Roman"/>
          <w:sz w:val="20"/>
        </w:rPr>
        <w:drawing>
          <wp:inline distT="0" distB="0" distL="0" distR="0">
            <wp:extent cx="3815993" cy="5284470"/>
            <wp:effectExtent l="0" t="0" r="0" b="0"/>
            <wp:docPr id="5" name="image35.jpeg" descr=""/>
            <wp:cNvGraphicFramePr>
              <a:graphicFrameLocks noChangeAspect="1"/>
            </wp:cNvGraphicFramePr>
            <a:graphic>
              <a:graphicData uri="http://schemas.openxmlformats.org/drawingml/2006/picture">
                <pic:pic>
                  <pic:nvPicPr>
                    <pic:cNvPr id="6" name="image35.jpeg"/>
                    <pic:cNvPicPr/>
                  </pic:nvPicPr>
                  <pic:blipFill>
                    <a:blip r:embed="rId60" cstate="print"/>
                    <a:stretch>
                      <a:fillRect/>
                    </a:stretch>
                  </pic:blipFill>
                  <pic:spPr>
                    <a:xfrm>
                      <a:off x="0" y="0"/>
                      <a:ext cx="3815993" cy="5284470"/>
                    </a:xfrm>
                    <a:prstGeom prst="rect">
                      <a:avLst/>
                    </a:prstGeom>
                  </pic:spPr>
                </pic:pic>
              </a:graphicData>
            </a:graphic>
          </wp:inline>
        </w:drawing>
      </w:r>
      <w:r>
        <w:rPr>
          <w:rFonts w:ascii="Times New Roman"/>
          <w:sz w:val="20"/>
        </w:rPr>
      </w:r>
    </w:p>
    <w:p>
      <w:pPr>
        <w:spacing w:after="0"/>
        <w:rPr>
          <w:rFonts w:ascii="Times New Roman"/>
          <w:sz w:val="20"/>
        </w:rPr>
        <w:sectPr>
          <w:pgSz w:w="9360" w:h="12480"/>
          <w:pgMar w:header="0" w:footer="0" w:top="620" w:bottom="280" w:left="1300" w:right="680"/>
        </w:sectPr>
      </w:pPr>
    </w:p>
    <w:p>
      <w:pPr>
        <w:pStyle w:val="BodyText"/>
        <w:spacing w:before="1"/>
        <w:rPr>
          <w:rFonts w:ascii="Times New Roman"/>
          <w:sz w:val="25"/>
        </w:rPr>
      </w:pPr>
    </w:p>
    <w:p>
      <w:pPr>
        <w:pStyle w:val="Heading2"/>
        <w:spacing w:before="1"/>
        <w:ind w:right="856"/>
        <w:jc w:val="center"/>
      </w:pPr>
      <w:r>
        <w:rPr/>
        <w:t>Náhuatl</w:t>
      </w:r>
    </w:p>
    <w:p>
      <w:pPr>
        <w:pStyle w:val="BodyText"/>
        <w:spacing w:line="288" w:lineRule="exact" w:before="250"/>
        <w:ind w:left="564" w:right="110"/>
        <w:jc w:val="both"/>
      </w:pPr>
      <w:r>
        <w:rPr>
          <w:w w:val="105"/>
        </w:rPr>
        <w:t>La región </w:t>
      </w:r>
      <w:r>
        <w:rPr>
          <w:spacing w:val="-3"/>
          <w:w w:val="105"/>
        </w:rPr>
        <w:t>náhuatl </w:t>
      </w:r>
      <w:r>
        <w:rPr>
          <w:w w:val="105"/>
        </w:rPr>
        <w:t>del estado de México a diferencia de las demás, se ex- tiende de manera discontinua por varios municipios, que van desde el</w:t>
      </w:r>
      <w:r>
        <w:rPr>
          <w:spacing w:val="65"/>
          <w:w w:val="105"/>
        </w:rPr>
        <w:t> </w:t>
      </w:r>
      <w:r>
        <w:rPr>
          <w:w w:val="105"/>
        </w:rPr>
        <w:t>sudoeste del estado hasta el extremo este del mismo. </w:t>
      </w:r>
      <w:r>
        <w:rPr>
          <w:spacing w:val="-4"/>
          <w:w w:val="105"/>
        </w:rPr>
        <w:t>Una </w:t>
      </w:r>
      <w:r>
        <w:rPr>
          <w:w w:val="105"/>
        </w:rPr>
        <w:t>de las peculia- ridades de la población de habla </w:t>
      </w:r>
      <w:r>
        <w:rPr>
          <w:spacing w:val="-3"/>
          <w:w w:val="105"/>
        </w:rPr>
        <w:t>náhuatl </w:t>
      </w:r>
      <w:r>
        <w:rPr>
          <w:w w:val="105"/>
        </w:rPr>
        <w:t>en esta entidad es que la mayo- ría de los hablantes se encuentran dispersos por los distintos municipios, dado</w:t>
      </w:r>
      <w:r>
        <w:rPr>
          <w:spacing w:val="-6"/>
          <w:w w:val="105"/>
        </w:rPr>
        <w:t> </w:t>
      </w:r>
      <w:r>
        <w:rPr>
          <w:w w:val="105"/>
        </w:rPr>
        <w:t>que</w:t>
      </w:r>
      <w:r>
        <w:rPr>
          <w:spacing w:val="-6"/>
          <w:w w:val="105"/>
        </w:rPr>
        <w:t> </w:t>
      </w:r>
      <w:r>
        <w:rPr>
          <w:w w:val="105"/>
        </w:rPr>
        <w:t>la</w:t>
      </w:r>
      <w:r>
        <w:rPr>
          <w:spacing w:val="-6"/>
          <w:w w:val="105"/>
        </w:rPr>
        <w:t> </w:t>
      </w:r>
      <w:r>
        <w:rPr>
          <w:w w:val="105"/>
        </w:rPr>
        <w:t>mayoría</w:t>
      </w:r>
      <w:r>
        <w:rPr>
          <w:spacing w:val="-6"/>
          <w:w w:val="105"/>
        </w:rPr>
        <w:t> </w:t>
      </w:r>
      <w:r>
        <w:rPr>
          <w:w w:val="105"/>
        </w:rPr>
        <w:t>no</w:t>
      </w:r>
      <w:r>
        <w:rPr>
          <w:spacing w:val="-6"/>
          <w:w w:val="105"/>
        </w:rPr>
        <w:t> </w:t>
      </w:r>
      <w:r>
        <w:rPr>
          <w:w w:val="105"/>
        </w:rPr>
        <w:t>se</w:t>
      </w:r>
      <w:r>
        <w:rPr>
          <w:spacing w:val="-6"/>
          <w:w w:val="105"/>
        </w:rPr>
        <w:t> </w:t>
      </w:r>
      <w:r>
        <w:rPr>
          <w:w w:val="105"/>
        </w:rPr>
        <w:t>dedica</w:t>
      </w:r>
      <w:r>
        <w:rPr>
          <w:spacing w:val="-6"/>
          <w:w w:val="105"/>
        </w:rPr>
        <w:t> </w:t>
      </w:r>
      <w:r>
        <w:rPr>
          <w:w w:val="105"/>
        </w:rPr>
        <w:t>al</w:t>
      </w:r>
      <w:r>
        <w:rPr>
          <w:spacing w:val="-6"/>
          <w:w w:val="105"/>
        </w:rPr>
        <w:t> </w:t>
      </w:r>
      <w:r>
        <w:rPr>
          <w:w w:val="105"/>
        </w:rPr>
        <w:t>trabajo</w:t>
      </w:r>
      <w:r>
        <w:rPr>
          <w:spacing w:val="-6"/>
          <w:w w:val="105"/>
        </w:rPr>
        <w:t> </w:t>
      </w:r>
      <w:r>
        <w:rPr>
          <w:w w:val="105"/>
        </w:rPr>
        <w:t>en</w:t>
      </w:r>
      <w:r>
        <w:rPr>
          <w:spacing w:val="-6"/>
          <w:w w:val="105"/>
        </w:rPr>
        <w:t> </w:t>
      </w:r>
      <w:r>
        <w:rPr>
          <w:w w:val="105"/>
        </w:rPr>
        <w:t>el</w:t>
      </w:r>
      <w:r>
        <w:rPr>
          <w:spacing w:val="-6"/>
          <w:w w:val="105"/>
        </w:rPr>
        <w:t> </w:t>
      </w:r>
      <w:r>
        <w:rPr>
          <w:spacing w:val="-3"/>
          <w:w w:val="105"/>
        </w:rPr>
        <w:t>campo.</w:t>
      </w:r>
      <w:r>
        <w:rPr>
          <w:spacing w:val="-6"/>
          <w:w w:val="105"/>
        </w:rPr>
        <w:t> </w:t>
      </w:r>
      <w:r>
        <w:rPr>
          <w:spacing w:val="-4"/>
          <w:w w:val="105"/>
        </w:rPr>
        <w:t>Por</w:t>
      </w:r>
      <w:r>
        <w:rPr>
          <w:spacing w:val="-6"/>
          <w:w w:val="105"/>
        </w:rPr>
        <w:t> </w:t>
      </w:r>
      <w:r>
        <w:rPr>
          <w:w w:val="105"/>
        </w:rPr>
        <w:t>este</w:t>
      </w:r>
      <w:r>
        <w:rPr>
          <w:spacing w:val="-6"/>
          <w:w w:val="105"/>
        </w:rPr>
        <w:t> </w:t>
      </w:r>
      <w:r>
        <w:rPr>
          <w:w w:val="105"/>
        </w:rPr>
        <w:t>motivo, solamente el 10 por ciento de los hablantes se ubica en los municipios pertenecientes a la región </w:t>
      </w:r>
      <w:r>
        <w:rPr>
          <w:spacing w:val="2"/>
          <w:w w:val="105"/>
        </w:rPr>
        <w:t> </w:t>
      </w:r>
      <w:r>
        <w:rPr>
          <w:spacing w:val="-3"/>
          <w:w w:val="105"/>
        </w:rPr>
        <w:t>náhuatl.</w:t>
      </w:r>
    </w:p>
    <w:p>
      <w:pPr>
        <w:pStyle w:val="BodyText"/>
        <w:spacing w:line="288" w:lineRule="exact"/>
        <w:ind w:left="564" w:right="111" w:firstLine="453"/>
        <w:jc w:val="both"/>
      </w:pPr>
      <w:r>
        <w:rPr>
          <w:w w:val="105"/>
        </w:rPr>
        <w:t>Los municipios que conforman esta región son Amecameca, Jalten- </w:t>
      </w:r>
      <w:r>
        <w:rPr>
          <w:spacing w:val="-3"/>
          <w:w w:val="105"/>
        </w:rPr>
        <w:t>co, </w:t>
      </w:r>
      <w:r>
        <w:rPr>
          <w:w w:val="105"/>
        </w:rPr>
        <w:t>Joquicingo, Luvianos, Malinalco, Sultepec, </w:t>
      </w:r>
      <w:r>
        <w:rPr>
          <w:spacing w:val="-4"/>
          <w:w w:val="105"/>
        </w:rPr>
        <w:t>Tejupilco, </w:t>
      </w:r>
      <w:r>
        <w:rPr>
          <w:w w:val="105"/>
        </w:rPr>
        <w:t>Temascaltepec, Temascaltepec, </w:t>
      </w:r>
      <w:r>
        <w:rPr>
          <w:spacing w:val="-4"/>
          <w:w w:val="105"/>
        </w:rPr>
        <w:t>Texcoco </w:t>
      </w:r>
      <w:r>
        <w:rPr>
          <w:w w:val="105"/>
        </w:rPr>
        <w:t>y Xalatlaco.</w:t>
      </w:r>
    </w:p>
    <w:p>
      <w:pPr>
        <w:pStyle w:val="BodyText"/>
        <w:spacing w:line="288" w:lineRule="exact"/>
        <w:ind w:left="564" w:right="111" w:firstLine="453"/>
        <w:jc w:val="both"/>
      </w:pPr>
      <w:r>
        <w:rPr>
          <w:w w:val="110"/>
        </w:rPr>
        <w:t>La </w:t>
      </w:r>
      <w:r>
        <w:rPr>
          <w:spacing w:val="-3"/>
          <w:w w:val="110"/>
        </w:rPr>
        <w:t>lengua </w:t>
      </w:r>
      <w:r>
        <w:rPr>
          <w:spacing w:val="-4"/>
          <w:w w:val="110"/>
        </w:rPr>
        <w:t>náhuatl </w:t>
      </w:r>
      <w:r>
        <w:rPr>
          <w:w w:val="110"/>
        </w:rPr>
        <w:t>es la </w:t>
      </w:r>
      <w:r>
        <w:rPr>
          <w:spacing w:val="-4"/>
          <w:w w:val="110"/>
        </w:rPr>
        <w:t>tercera </w:t>
      </w:r>
      <w:r>
        <w:rPr>
          <w:spacing w:val="-3"/>
          <w:w w:val="110"/>
        </w:rPr>
        <w:t>lengua </w:t>
      </w:r>
      <w:r>
        <w:rPr>
          <w:spacing w:val="-4"/>
          <w:w w:val="110"/>
        </w:rPr>
        <w:t>indígena </w:t>
      </w:r>
      <w:r>
        <w:rPr>
          <w:spacing w:val="-3"/>
          <w:w w:val="110"/>
        </w:rPr>
        <w:t>más </w:t>
      </w:r>
      <w:r>
        <w:rPr>
          <w:spacing w:val="-4"/>
          <w:w w:val="110"/>
        </w:rPr>
        <w:t>importante </w:t>
      </w:r>
      <w:r>
        <w:rPr>
          <w:spacing w:val="-3"/>
          <w:w w:val="110"/>
        </w:rPr>
        <w:t>del estado </w:t>
      </w:r>
      <w:r>
        <w:rPr>
          <w:w w:val="110"/>
        </w:rPr>
        <w:t>de </w:t>
      </w:r>
      <w:r>
        <w:rPr>
          <w:spacing w:val="-4"/>
          <w:w w:val="110"/>
        </w:rPr>
        <w:t>México </w:t>
      </w:r>
      <w:r>
        <w:rPr>
          <w:spacing w:val="-3"/>
          <w:w w:val="110"/>
        </w:rPr>
        <w:t>con </w:t>
      </w:r>
      <w:r>
        <w:rPr>
          <w:w w:val="110"/>
        </w:rPr>
        <w:t>un </w:t>
      </w:r>
      <w:r>
        <w:rPr>
          <w:spacing w:val="-3"/>
          <w:w w:val="110"/>
        </w:rPr>
        <w:t>total </w:t>
      </w:r>
      <w:r>
        <w:rPr>
          <w:w w:val="110"/>
        </w:rPr>
        <w:t>de </w:t>
      </w:r>
      <w:r>
        <w:rPr>
          <w:spacing w:val="-3"/>
          <w:w w:val="110"/>
        </w:rPr>
        <w:t>45,972 </w:t>
      </w:r>
      <w:r>
        <w:rPr>
          <w:spacing w:val="-4"/>
          <w:w w:val="110"/>
        </w:rPr>
        <w:t>hablantes </w:t>
      </w:r>
      <w:r>
        <w:rPr>
          <w:w w:val="110"/>
        </w:rPr>
        <w:t>según el </w:t>
      </w:r>
      <w:r>
        <w:rPr>
          <w:spacing w:val="-4"/>
          <w:w w:val="110"/>
        </w:rPr>
        <w:t>conteo na- </w:t>
      </w:r>
      <w:r>
        <w:rPr>
          <w:spacing w:val="-3"/>
          <w:w w:val="110"/>
        </w:rPr>
        <w:t>cional</w:t>
      </w:r>
      <w:r>
        <w:rPr>
          <w:spacing w:val="-12"/>
          <w:w w:val="110"/>
        </w:rPr>
        <w:t> </w:t>
      </w:r>
      <w:r>
        <w:rPr>
          <w:w w:val="110"/>
        </w:rPr>
        <w:t>de</w:t>
      </w:r>
      <w:r>
        <w:rPr>
          <w:spacing w:val="-12"/>
          <w:w w:val="110"/>
        </w:rPr>
        <w:t> </w:t>
      </w:r>
      <w:r>
        <w:rPr>
          <w:w w:val="110"/>
        </w:rPr>
        <w:t>la</w:t>
      </w:r>
      <w:r>
        <w:rPr>
          <w:spacing w:val="-12"/>
          <w:w w:val="110"/>
        </w:rPr>
        <w:t> </w:t>
      </w:r>
      <w:r>
        <w:rPr>
          <w:spacing w:val="-5"/>
          <w:w w:val="110"/>
        </w:rPr>
        <w:t>Población</w:t>
      </w:r>
      <w:r>
        <w:rPr>
          <w:spacing w:val="-12"/>
          <w:w w:val="110"/>
        </w:rPr>
        <w:t> </w:t>
      </w:r>
      <w:r>
        <w:rPr>
          <w:spacing w:val="-3"/>
          <w:w w:val="110"/>
        </w:rPr>
        <w:t>del</w:t>
      </w:r>
      <w:r>
        <w:rPr>
          <w:spacing w:val="-12"/>
          <w:w w:val="110"/>
        </w:rPr>
        <w:t> </w:t>
      </w:r>
      <w:r>
        <w:rPr>
          <w:spacing w:val="-3"/>
          <w:w w:val="110"/>
        </w:rPr>
        <w:t>2005.</w:t>
      </w:r>
      <w:r>
        <w:rPr>
          <w:spacing w:val="-13"/>
          <w:w w:val="110"/>
        </w:rPr>
        <w:t> </w:t>
      </w:r>
      <w:r>
        <w:rPr>
          <w:w w:val="110"/>
        </w:rPr>
        <w:t>el</w:t>
      </w:r>
      <w:r>
        <w:rPr>
          <w:spacing w:val="-12"/>
          <w:w w:val="110"/>
        </w:rPr>
        <w:t> </w:t>
      </w:r>
      <w:r>
        <w:rPr>
          <w:spacing w:val="-4"/>
          <w:w w:val="110"/>
        </w:rPr>
        <w:t>municipio</w:t>
      </w:r>
      <w:r>
        <w:rPr>
          <w:spacing w:val="-12"/>
          <w:w w:val="110"/>
        </w:rPr>
        <w:t> </w:t>
      </w:r>
      <w:r>
        <w:rPr>
          <w:spacing w:val="-3"/>
          <w:w w:val="110"/>
        </w:rPr>
        <w:t>con</w:t>
      </w:r>
      <w:r>
        <w:rPr>
          <w:spacing w:val="-12"/>
          <w:w w:val="110"/>
        </w:rPr>
        <w:t> </w:t>
      </w:r>
      <w:r>
        <w:rPr>
          <w:w w:val="110"/>
        </w:rPr>
        <w:t>el</w:t>
      </w:r>
      <w:r>
        <w:rPr>
          <w:spacing w:val="47"/>
          <w:w w:val="110"/>
        </w:rPr>
        <w:t> </w:t>
      </w:r>
      <w:r>
        <w:rPr>
          <w:spacing w:val="-4"/>
          <w:w w:val="110"/>
        </w:rPr>
        <w:t>porcentaje</w:t>
      </w:r>
      <w:r>
        <w:rPr>
          <w:spacing w:val="-12"/>
          <w:w w:val="110"/>
        </w:rPr>
        <w:t> </w:t>
      </w:r>
      <w:r>
        <w:rPr>
          <w:spacing w:val="-3"/>
          <w:w w:val="110"/>
        </w:rPr>
        <w:t>más</w:t>
      </w:r>
      <w:r>
        <w:rPr>
          <w:spacing w:val="-12"/>
          <w:w w:val="110"/>
        </w:rPr>
        <w:t> </w:t>
      </w:r>
      <w:r>
        <w:rPr>
          <w:spacing w:val="-3"/>
          <w:w w:val="110"/>
        </w:rPr>
        <w:t>alto </w:t>
      </w:r>
      <w:r>
        <w:rPr>
          <w:w w:val="110"/>
        </w:rPr>
        <w:t>de</w:t>
      </w:r>
      <w:r>
        <w:rPr>
          <w:spacing w:val="-24"/>
          <w:w w:val="110"/>
        </w:rPr>
        <w:t> </w:t>
      </w:r>
      <w:r>
        <w:rPr>
          <w:spacing w:val="-4"/>
          <w:w w:val="110"/>
        </w:rPr>
        <w:t>hablantes</w:t>
      </w:r>
      <w:r>
        <w:rPr>
          <w:spacing w:val="-24"/>
          <w:w w:val="110"/>
        </w:rPr>
        <w:t> </w:t>
      </w:r>
      <w:r>
        <w:rPr>
          <w:w w:val="110"/>
        </w:rPr>
        <w:t>es</w:t>
      </w:r>
      <w:r>
        <w:rPr>
          <w:spacing w:val="-24"/>
          <w:w w:val="110"/>
        </w:rPr>
        <w:t> </w:t>
      </w:r>
      <w:r>
        <w:rPr>
          <w:spacing w:val="-6"/>
          <w:w w:val="110"/>
        </w:rPr>
        <w:t>Texcoco</w:t>
      </w:r>
      <w:r>
        <w:rPr>
          <w:spacing w:val="-24"/>
          <w:w w:val="110"/>
        </w:rPr>
        <w:t> </w:t>
      </w:r>
      <w:r>
        <w:rPr>
          <w:spacing w:val="-3"/>
          <w:w w:val="110"/>
        </w:rPr>
        <w:t>que</w:t>
      </w:r>
      <w:r>
        <w:rPr>
          <w:spacing w:val="-24"/>
          <w:w w:val="110"/>
        </w:rPr>
        <w:t> </w:t>
      </w:r>
      <w:r>
        <w:rPr>
          <w:spacing w:val="-3"/>
          <w:w w:val="110"/>
        </w:rPr>
        <w:t>cuenta</w:t>
      </w:r>
      <w:r>
        <w:rPr>
          <w:spacing w:val="-24"/>
          <w:w w:val="110"/>
        </w:rPr>
        <w:t> </w:t>
      </w:r>
      <w:r>
        <w:rPr>
          <w:spacing w:val="-3"/>
          <w:w w:val="110"/>
        </w:rPr>
        <w:t>con</w:t>
      </w:r>
      <w:r>
        <w:rPr>
          <w:spacing w:val="-24"/>
          <w:w w:val="110"/>
        </w:rPr>
        <w:t> </w:t>
      </w:r>
      <w:r>
        <w:rPr>
          <w:w w:val="110"/>
        </w:rPr>
        <w:t>un</w:t>
      </w:r>
      <w:r>
        <w:rPr>
          <w:spacing w:val="-24"/>
          <w:w w:val="110"/>
        </w:rPr>
        <w:t> </w:t>
      </w:r>
      <w:r>
        <w:rPr>
          <w:spacing w:val="-3"/>
          <w:w w:val="110"/>
        </w:rPr>
        <w:t>0.90%</w:t>
      </w:r>
      <w:r>
        <w:rPr>
          <w:spacing w:val="-24"/>
          <w:w w:val="110"/>
        </w:rPr>
        <w:t> </w:t>
      </w:r>
      <w:r>
        <w:rPr>
          <w:spacing w:val="-3"/>
          <w:w w:val="110"/>
        </w:rPr>
        <w:t>que</w:t>
      </w:r>
      <w:r>
        <w:rPr>
          <w:spacing w:val="-24"/>
          <w:w w:val="110"/>
        </w:rPr>
        <w:t> </w:t>
      </w:r>
      <w:r>
        <w:rPr>
          <w:spacing w:val="-4"/>
          <w:w w:val="110"/>
        </w:rPr>
        <w:t>representa</w:t>
      </w:r>
      <w:r>
        <w:rPr>
          <w:spacing w:val="-24"/>
          <w:w w:val="110"/>
        </w:rPr>
        <w:t> </w:t>
      </w:r>
      <w:r>
        <w:rPr>
          <w:w w:val="110"/>
        </w:rPr>
        <w:t>a</w:t>
      </w:r>
      <w:r>
        <w:rPr>
          <w:spacing w:val="-24"/>
          <w:w w:val="110"/>
        </w:rPr>
        <w:t> </w:t>
      </w:r>
      <w:r>
        <w:rPr>
          <w:w w:val="110"/>
        </w:rPr>
        <w:t>un</w:t>
      </w:r>
      <w:r>
        <w:rPr>
          <w:spacing w:val="-24"/>
          <w:w w:val="110"/>
        </w:rPr>
        <w:t> </w:t>
      </w:r>
      <w:r>
        <w:rPr>
          <w:spacing w:val="-4"/>
          <w:w w:val="110"/>
        </w:rPr>
        <w:t>nú- mero</w:t>
      </w:r>
      <w:r>
        <w:rPr>
          <w:spacing w:val="-27"/>
          <w:w w:val="110"/>
        </w:rPr>
        <w:t> </w:t>
      </w:r>
      <w:r>
        <w:rPr>
          <w:w w:val="110"/>
        </w:rPr>
        <w:t>de</w:t>
      </w:r>
      <w:r>
        <w:rPr>
          <w:spacing w:val="-27"/>
          <w:w w:val="110"/>
        </w:rPr>
        <w:t> </w:t>
      </w:r>
      <w:r>
        <w:rPr>
          <w:spacing w:val="-3"/>
          <w:w w:val="110"/>
        </w:rPr>
        <w:t>1653</w:t>
      </w:r>
      <w:r>
        <w:rPr>
          <w:spacing w:val="-27"/>
          <w:w w:val="110"/>
        </w:rPr>
        <w:t> </w:t>
      </w:r>
      <w:r>
        <w:rPr>
          <w:spacing w:val="-4"/>
          <w:w w:val="110"/>
        </w:rPr>
        <w:t>hablantes.</w:t>
      </w:r>
      <w:r>
        <w:rPr>
          <w:spacing w:val="-27"/>
          <w:w w:val="110"/>
        </w:rPr>
        <w:t> </w:t>
      </w:r>
      <w:r>
        <w:rPr>
          <w:w w:val="110"/>
        </w:rPr>
        <w:t>el</w:t>
      </w:r>
      <w:r>
        <w:rPr>
          <w:spacing w:val="-27"/>
          <w:w w:val="110"/>
        </w:rPr>
        <w:t> </w:t>
      </w:r>
      <w:r>
        <w:rPr>
          <w:spacing w:val="-4"/>
          <w:w w:val="110"/>
        </w:rPr>
        <w:t>municipio</w:t>
      </w:r>
      <w:r>
        <w:rPr>
          <w:spacing w:val="-27"/>
          <w:w w:val="110"/>
        </w:rPr>
        <w:t> </w:t>
      </w:r>
      <w:r>
        <w:rPr>
          <w:spacing w:val="-3"/>
          <w:w w:val="110"/>
        </w:rPr>
        <w:t>que</w:t>
      </w:r>
      <w:r>
        <w:rPr>
          <w:spacing w:val="-27"/>
          <w:w w:val="110"/>
        </w:rPr>
        <w:t> </w:t>
      </w:r>
      <w:r>
        <w:rPr>
          <w:spacing w:val="-3"/>
          <w:w w:val="110"/>
        </w:rPr>
        <w:t>sigue</w:t>
      </w:r>
      <w:r>
        <w:rPr>
          <w:spacing w:val="-27"/>
          <w:w w:val="110"/>
        </w:rPr>
        <w:t> </w:t>
      </w:r>
      <w:r>
        <w:rPr>
          <w:w w:val="110"/>
        </w:rPr>
        <w:t>en</w:t>
      </w:r>
      <w:r>
        <w:rPr>
          <w:spacing w:val="-27"/>
          <w:w w:val="110"/>
        </w:rPr>
        <w:t> </w:t>
      </w:r>
      <w:r>
        <w:rPr>
          <w:spacing w:val="-3"/>
          <w:w w:val="110"/>
        </w:rPr>
        <w:t>este</w:t>
      </w:r>
      <w:r>
        <w:rPr>
          <w:spacing w:val="-27"/>
          <w:w w:val="110"/>
        </w:rPr>
        <w:t> </w:t>
      </w:r>
      <w:r>
        <w:rPr>
          <w:spacing w:val="-4"/>
          <w:w w:val="110"/>
        </w:rPr>
        <w:t>orden</w:t>
      </w:r>
      <w:r>
        <w:rPr>
          <w:spacing w:val="-27"/>
          <w:w w:val="110"/>
        </w:rPr>
        <w:t> </w:t>
      </w:r>
      <w:r>
        <w:rPr>
          <w:w w:val="110"/>
        </w:rPr>
        <w:t>es</w:t>
      </w:r>
      <w:r>
        <w:rPr>
          <w:spacing w:val="-27"/>
          <w:w w:val="110"/>
        </w:rPr>
        <w:t> </w:t>
      </w:r>
      <w:r>
        <w:rPr>
          <w:spacing w:val="-3"/>
          <w:w w:val="110"/>
        </w:rPr>
        <w:t>Xalatlaco que</w:t>
      </w:r>
      <w:r>
        <w:rPr>
          <w:spacing w:val="-34"/>
          <w:w w:val="110"/>
        </w:rPr>
        <w:t> </w:t>
      </w:r>
      <w:r>
        <w:rPr>
          <w:spacing w:val="-3"/>
          <w:w w:val="110"/>
        </w:rPr>
        <w:t>cuenta</w:t>
      </w:r>
      <w:r>
        <w:rPr>
          <w:spacing w:val="-34"/>
          <w:w w:val="110"/>
        </w:rPr>
        <w:t> </w:t>
      </w:r>
      <w:r>
        <w:rPr>
          <w:spacing w:val="-3"/>
          <w:w w:val="110"/>
        </w:rPr>
        <w:t>con</w:t>
      </w:r>
      <w:r>
        <w:rPr>
          <w:spacing w:val="-34"/>
          <w:w w:val="110"/>
        </w:rPr>
        <w:t> </w:t>
      </w:r>
      <w:r>
        <w:rPr>
          <w:w w:val="110"/>
        </w:rPr>
        <w:t>112</w:t>
      </w:r>
      <w:r>
        <w:rPr>
          <w:spacing w:val="-34"/>
          <w:w w:val="110"/>
        </w:rPr>
        <w:t> </w:t>
      </w:r>
      <w:r>
        <w:rPr>
          <w:spacing w:val="-4"/>
          <w:w w:val="110"/>
        </w:rPr>
        <w:t>hablantes</w:t>
      </w:r>
      <w:r>
        <w:rPr>
          <w:spacing w:val="-34"/>
          <w:w w:val="110"/>
        </w:rPr>
        <w:t> </w:t>
      </w:r>
      <w:r>
        <w:rPr>
          <w:spacing w:val="-3"/>
          <w:w w:val="110"/>
        </w:rPr>
        <w:t>que</w:t>
      </w:r>
      <w:r>
        <w:rPr>
          <w:spacing w:val="-34"/>
          <w:w w:val="110"/>
        </w:rPr>
        <w:t> </w:t>
      </w:r>
      <w:r>
        <w:rPr>
          <w:spacing w:val="-3"/>
          <w:w w:val="110"/>
        </w:rPr>
        <w:t>son</w:t>
      </w:r>
      <w:r>
        <w:rPr>
          <w:spacing w:val="-34"/>
          <w:w w:val="110"/>
        </w:rPr>
        <w:t> </w:t>
      </w:r>
      <w:r>
        <w:rPr>
          <w:w w:val="110"/>
        </w:rPr>
        <w:t>el</w:t>
      </w:r>
      <w:r>
        <w:rPr>
          <w:spacing w:val="-34"/>
          <w:w w:val="110"/>
        </w:rPr>
        <w:t> </w:t>
      </w:r>
      <w:r>
        <w:rPr>
          <w:spacing w:val="-3"/>
          <w:w w:val="110"/>
        </w:rPr>
        <w:t>0.64%</w:t>
      </w:r>
      <w:r>
        <w:rPr>
          <w:spacing w:val="-34"/>
          <w:w w:val="110"/>
        </w:rPr>
        <w:t> </w:t>
      </w:r>
      <w:r>
        <w:rPr>
          <w:w w:val="110"/>
        </w:rPr>
        <w:t>de</w:t>
      </w:r>
      <w:r>
        <w:rPr>
          <w:spacing w:val="-34"/>
          <w:w w:val="110"/>
        </w:rPr>
        <w:t> </w:t>
      </w:r>
      <w:r>
        <w:rPr>
          <w:w w:val="110"/>
        </w:rPr>
        <w:t>la</w:t>
      </w:r>
      <w:r>
        <w:rPr>
          <w:spacing w:val="-34"/>
          <w:w w:val="110"/>
        </w:rPr>
        <w:t> </w:t>
      </w:r>
      <w:r>
        <w:rPr>
          <w:spacing w:val="-3"/>
          <w:w w:val="110"/>
        </w:rPr>
        <w:t>población.</w:t>
      </w:r>
      <w:r>
        <w:rPr>
          <w:spacing w:val="-34"/>
          <w:w w:val="110"/>
        </w:rPr>
        <w:t> </w:t>
      </w:r>
      <w:r>
        <w:rPr>
          <w:w w:val="110"/>
        </w:rPr>
        <w:t>Los</w:t>
      </w:r>
      <w:r>
        <w:rPr>
          <w:spacing w:val="-34"/>
          <w:w w:val="110"/>
        </w:rPr>
        <w:t> </w:t>
      </w:r>
      <w:r>
        <w:rPr>
          <w:spacing w:val="-3"/>
          <w:w w:val="110"/>
        </w:rPr>
        <w:t>demás </w:t>
      </w:r>
      <w:r>
        <w:rPr>
          <w:spacing w:val="-4"/>
          <w:w w:val="110"/>
        </w:rPr>
        <w:t>municipios</w:t>
      </w:r>
      <w:r>
        <w:rPr>
          <w:spacing w:val="-13"/>
          <w:w w:val="110"/>
        </w:rPr>
        <w:t> </w:t>
      </w:r>
      <w:r>
        <w:rPr>
          <w:spacing w:val="-3"/>
          <w:w w:val="110"/>
        </w:rPr>
        <w:t>que</w:t>
      </w:r>
      <w:r>
        <w:rPr>
          <w:spacing w:val="-13"/>
          <w:w w:val="110"/>
        </w:rPr>
        <w:t> </w:t>
      </w:r>
      <w:r>
        <w:rPr>
          <w:spacing w:val="-3"/>
          <w:w w:val="110"/>
        </w:rPr>
        <w:t>son</w:t>
      </w:r>
      <w:r>
        <w:rPr>
          <w:spacing w:val="-13"/>
          <w:w w:val="110"/>
        </w:rPr>
        <w:t> </w:t>
      </w:r>
      <w:r>
        <w:rPr>
          <w:spacing w:val="-4"/>
          <w:w w:val="110"/>
        </w:rPr>
        <w:t>considerados</w:t>
      </w:r>
      <w:r>
        <w:rPr>
          <w:spacing w:val="-13"/>
          <w:w w:val="110"/>
        </w:rPr>
        <w:t> </w:t>
      </w:r>
      <w:r>
        <w:rPr>
          <w:spacing w:val="-3"/>
          <w:w w:val="110"/>
        </w:rPr>
        <w:t>parte</w:t>
      </w:r>
      <w:r>
        <w:rPr>
          <w:spacing w:val="-13"/>
          <w:w w:val="110"/>
        </w:rPr>
        <w:t> </w:t>
      </w:r>
      <w:r>
        <w:rPr>
          <w:w w:val="110"/>
        </w:rPr>
        <w:t>de</w:t>
      </w:r>
      <w:r>
        <w:rPr>
          <w:spacing w:val="-13"/>
          <w:w w:val="110"/>
        </w:rPr>
        <w:t> </w:t>
      </w:r>
      <w:r>
        <w:rPr>
          <w:w w:val="110"/>
        </w:rPr>
        <w:t>la</w:t>
      </w:r>
      <w:r>
        <w:rPr>
          <w:spacing w:val="-13"/>
          <w:w w:val="110"/>
        </w:rPr>
        <w:t> </w:t>
      </w:r>
      <w:r>
        <w:rPr>
          <w:spacing w:val="-4"/>
          <w:w w:val="110"/>
        </w:rPr>
        <w:t>región</w:t>
      </w:r>
      <w:r>
        <w:rPr>
          <w:spacing w:val="-13"/>
          <w:w w:val="110"/>
        </w:rPr>
        <w:t> </w:t>
      </w:r>
      <w:r>
        <w:rPr>
          <w:spacing w:val="-5"/>
          <w:w w:val="110"/>
        </w:rPr>
        <w:t>náhuatl</w:t>
      </w:r>
      <w:r>
        <w:rPr>
          <w:spacing w:val="-13"/>
          <w:w w:val="110"/>
        </w:rPr>
        <w:t> </w:t>
      </w:r>
      <w:r>
        <w:rPr>
          <w:spacing w:val="-3"/>
          <w:w w:val="110"/>
        </w:rPr>
        <w:t>del</w:t>
      </w:r>
      <w:r>
        <w:rPr>
          <w:spacing w:val="-13"/>
          <w:w w:val="110"/>
        </w:rPr>
        <w:t> </w:t>
      </w:r>
      <w:r>
        <w:rPr>
          <w:spacing w:val="-3"/>
          <w:w w:val="110"/>
        </w:rPr>
        <w:t>estado</w:t>
      </w:r>
      <w:r>
        <w:rPr>
          <w:spacing w:val="-13"/>
          <w:w w:val="110"/>
        </w:rPr>
        <w:t> </w:t>
      </w:r>
      <w:r>
        <w:rPr>
          <w:spacing w:val="-3"/>
          <w:w w:val="110"/>
        </w:rPr>
        <w:t>de </w:t>
      </w:r>
      <w:r>
        <w:rPr>
          <w:spacing w:val="-4"/>
          <w:w w:val="110"/>
        </w:rPr>
        <w:t>México</w:t>
      </w:r>
      <w:r>
        <w:rPr>
          <w:spacing w:val="-40"/>
          <w:w w:val="110"/>
        </w:rPr>
        <w:t> </w:t>
      </w:r>
      <w:r>
        <w:rPr>
          <w:spacing w:val="-3"/>
          <w:w w:val="110"/>
        </w:rPr>
        <w:t>cuentan</w:t>
      </w:r>
      <w:r>
        <w:rPr>
          <w:spacing w:val="-40"/>
          <w:w w:val="110"/>
        </w:rPr>
        <w:t> </w:t>
      </w:r>
      <w:r>
        <w:rPr>
          <w:spacing w:val="-3"/>
          <w:w w:val="110"/>
        </w:rPr>
        <w:t>con</w:t>
      </w:r>
      <w:r>
        <w:rPr>
          <w:spacing w:val="-40"/>
          <w:w w:val="110"/>
        </w:rPr>
        <w:t> </w:t>
      </w:r>
      <w:r>
        <w:rPr>
          <w:spacing w:val="-3"/>
          <w:w w:val="110"/>
        </w:rPr>
        <w:t>una</w:t>
      </w:r>
      <w:r>
        <w:rPr>
          <w:spacing w:val="-40"/>
          <w:w w:val="110"/>
        </w:rPr>
        <w:t> </w:t>
      </w:r>
      <w:r>
        <w:rPr>
          <w:spacing w:val="-3"/>
          <w:w w:val="110"/>
        </w:rPr>
        <w:t>población</w:t>
      </w:r>
      <w:r>
        <w:rPr>
          <w:spacing w:val="-40"/>
          <w:w w:val="110"/>
        </w:rPr>
        <w:t> </w:t>
      </w:r>
      <w:r>
        <w:rPr>
          <w:spacing w:val="-3"/>
          <w:w w:val="110"/>
        </w:rPr>
        <w:t>menos</w:t>
      </w:r>
      <w:r>
        <w:rPr>
          <w:spacing w:val="-40"/>
          <w:w w:val="110"/>
        </w:rPr>
        <w:t> </w:t>
      </w:r>
      <w:r>
        <w:rPr>
          <w:w w:val="110"/>
        </w:rPr>
        <w:t>a</w:t>
      </w:r>
      <w:r>
        <w:rPr>
          <w:spacing w:val="-40"/>
          <w:w w:val="110"/>
        </w:rPr>
        <w:t> </w:t>
      </w:r>
      <w:r>
        <w:rPr>
          <w:w w:val="110"/>
        </w:rPr>
        <w:t>los</w:t>
      </w:r>
      <w:r>
        <w:rPr>
          <w:spacing w:val="-40"/>
          <w:w w:val="110"/>
        </w:rPr>
        <w:t> </w:t>
      </w:r>
      <w:r>
        <w:rPr>
          <w:w w:val="110"/>
        </w:rPr>
        <w:t>100</w:t>
      </w:r>
      <w:r>
        <w:rPr>
          <w:spacing w:val="-40"/>
          <w:w w:val="110"/>
        </w:rPr>
        <w:t> </w:t>
      </w:r>
      <w:r>
        <w:rPr>
          <w:spacing w:val="-4"/>
          <w:w w:val="110"/>
        </w:rPr>
        <w:t>hablantes</w:t>
      </w:r>
      <w:r>
        <w:rPr>
          <w:spacing w:val="-40"/>
          <w:w w:val="110"/>
        </w:rPr>
        <w:t> </w:t>
      </w:r>
      <w:r>
        <w:rPr>
          <w:spacing w:val="-3"/>
          <w:w w:val="110"/>
        </w:rPr>
        <w:t>con</w:t>
      </w:r>
      <w:r>
        <w:rPr>
          <w:spacing w:val="-40"/>
          <w:w w:val="110"/>
        </w:rPr>
        <w:t> </w:t>
      </w:r>
      <w:r>
        <w:rPr>
          <w:w w:val="110"/>
        </w:rPr>
        <w:t>la</w:t>
      </w:r>
      <w:r>
        <w:rPr>
          <w:spacing w:val="-40"/>
          <w:w w:val="110"/>
        </w:rPr>
        <w:t> </w:t>
      </w:r>
      <w:r>
        <w:rPr>
          <w:spacing w:val="-3"/>
          <w:w w:val="110"/>
        </w:rPr>
        <w:t>excep- ción</w:t>
      </w:r>
      <w:r>
        <w:rPr>
          <w:spacing w:val="-35"/>
          <w:w w:val="110"/>
        </w:rPr>
        <w:t> </w:t>
      </w:r>
      <w:r>
        <w:rPr>
          <w:w w:val="110"/>
        </w:rPr>
        <w:t>de </w:t>
      </w:r>
      <w:r>
        <w:rPr>
          <w:spacing w:val="-3"/>
          <w:w w:val="110"/>
        </w:rPr>
        <w:t>Sultepec</w:t>
      </w:r>
      <w:r>
        <w:rPr>
          <w:spacing w:val="-35"/>
          <w:w w:val="110"/>
        </w:rPr>
        <w:t> </w:t>
      </w:r>
      <w:r>
        <w:rPr>
          <w:spacing w:val="-3"/>
          <w:w w:val="110"/>
        </w:rPr>
        <w:t>que</w:t>
      </w:r>
      <w:r>
        <w:rPr>
          <w:spacing w:val="-35"/>
          <w:w w:val="110"/>
        </w:rPr>
        <w:t> </w:t>
      </w:r>
      <w:r>
        <w:rPr>
          <w:spacing w:val="-3"/>
          <w:w w:val="110"/>
        </w:rPr>
        <w:t>cuenta</w:t>
      </w:r>
      <w:r>
        <w:rPr>
          <w:spacing w:val="-35"/>
          <w:w w:val="110"/>
        </w:rPr>
        <w:t> </w:t>
      </w:r>
      <w:r>
        <w:rPr>
          <w:spacing w:val="-3"/>
          <w:w w:val="110"/>
        </w:rPr>
        <w:t>con</w:t>
      </w:r>
      <w:r>
        <w:rPr>
          <w:spacing w:val="-35"/>
          <w:w w:val="110"/>
        </w:rPr>
        <w:t> </w:t>
      </w:r>
      <w:r>
        <w:rPr>
          <w:w w:val="110"/>
        </w:rPr>
        <w:t>111</w:t>
      </w:r>
      <w:r>
        <w:rPr>
          <w:spacing w:val="-35"/>
          <w:w w:val="110"/>
        </w:rPr>
        <w:t> </w:t>
      </w:r>
      <w:r>
        <w:rPr>
          <w:spacing w:val="-5"/>
          <w:w w:val="110"/>
        </w:rPr>
        <w:t>hablantes.</w:t>
      </w:r>
    </w:p>
    <w:p>
      <w:pPr>
        <w:pStyle w:val="BodyText"/>
        <w:spacing w:before="3"/>
        <w:rPr>
          <w:sz w:val="21"/>
        </w:rPr>
      </w:pPr>
    </w:p>
    <w:p>
      <w:pPr>
        <w:pStyle w:val="Heading2"/>
        <w:ind w:right="856"/>
        <w:jc w:val="center"/>
      </w:pPr>
      <w:r>
        <w:rPr/>
        <w:t>Matlazinca</w:t>
      </w:r>
    </w:p>
    <w:p>
      <w:pPr>
        <w:pStyle w:val="BodyText"/>
        <w:spacing w:line="288" w:lineRule="exact" w:before="250"/>
        <w:ind w:left="564" w:right="111"/>
        <w:jc w:val="both"/>
      </w:pPr>
      <w:r>
        <w:rPr>
          <w:w w:val="105"/>
        </w:rPr>
        <w:t>La lengua Matlazinca es la segunda con menor número de hablantes en el estado de México, con tan sólo 909 según el censo General de Pobla- ción</w:t>
      </w:r>
      <w:r>
        <w:rPr>
          <w:spacing w:val="-19"/>
          <w:w w:val="105"/>
        </w:rPr>
        <w:t> </w:t>
      </w:r>
      <w:r>
        <w:rPr>
          <w:w w:val="105"/>
        </w:rPr>
        <w:t>y</w:t>
      </w:r>
      <w:r>
        <w:rPr>
          <w:spacing w:val="-19"/>
          <w:w w:val="105"/>
        </w:rPr>
        <w:t> </w:t>
      </w:r>
      <w:r>
        <w:rPr>
          <w:w w:val="105"/>
        </w:rPr>
        <w:t>Vivienda</w:t>
      </w:r>
      <w:r>
        <w:rPr>
          <w:spacing w:val="-19"/>
          <w:w w:val="105"/>
        </w:rPr>
        <w:t> </w:t>
      </w:r>
      <w:r>
        <w:rPr>
          <w:w w:val="105"/>
        </w:rPr>
        <w:t>de</w:t>
      </w:r>
      <w:r>
        <w:rPr>
          <w:spacing w:val="-19"/>
          <w:w w:val="105"/>
        </w:rPr>
        <w:t> </w:t>
      </w:r>
      <w:r>
        <w:rPr>
          <w:w w:val="105"/>
        </w:rPr>
        <w:t>2010.</w:t>
      </w:r>
      <w:r>
        <w:rPr>
          <w:spacing w:val="-19"/>
          <w:w w:val="105"/>
        </w:rPr>
        <w:t> </w:t>
      </w:r>
      <w:r>
        <w:rPr>
          <w:w w:val="105"/>
        </w:rPr>
        <w:t>La</w:t>
      </w:r>
      <w:r>
        <w:rPr>
          <w:spacing w:val="-19"/>
          <w:w w:val="105"/>
        </w:rPr>
        <w:t> </w:t>
      </w:r>
      <w:r>
        <w:rPr>
          <w:w w:val="105"/>
        </w:rPr>
        <w:t>región</w:t>
      </w:r>
      <w:r>
        <w:rPr>
          <w:spacing w:val="-19"/>
          <w:w w:val="105"/>
        </w:rPr>
        <w:t> </w:t>
      </w:r>
      <w:r>
        <w:rPr>
          <w:w w:val="105"/>
        </w:rPr>
        <w:t>Matlazinca</w:t>
      </w:r>
      <w:r>
        <w:rPr>
          <w:spacing w:val="-19"/>
          <w:w w:val="105"/>
        </w:rPr>
        <w:t> </w:t>
      </w:r>
      <w:r>
        <w:rPr>
          <w:w w:val="105"/>
        </w:rPr>
        <w:t>se</w:t>
      </w:r>
      <w:r>
        <w:rPr>
          <w:spacing w:val="-19"/>
          <w:w w:val="105"/>
        </w:rPr>
        <w:t> </w:t>
      </w:r>
      <w:r>
        <w:rPr>
          <w:w w:val="105"/>
        </w:rPr>
        <w:t>ubica</w:t>
      </w:r>
      <w:r>
        <w:rPr>
          <w:spacing w:val="-19"/>
          <w:w w:val="105"/>
        </w:rPr>
        <w:t> </w:t>
      </w:r>
      <w:r>
        <w:rPr>
          <w:w w:val="105"/>
        </w:rPr>
        <w:t>en</w:t>
      </w:r>
      <w:r>
        <w:rPr>
          <w:spacing w:val="-19"/>
          <w:w w:val="105"/>
        </w:rPr>
        <w:t> </w:t>
      </w:r>
      <w:r>
        <w:rPr>
          <w:w w:val="105"/>
        </w:rPr>
        <w:t>el</w:t>
      </w:r>
      <w:r>
        <w:rPr>
          <w:spacing w:val="-19"/>
          <w:w w:val="105"/>
        </w:rPr>
        <w:t> </w:t>
      </w:r>
      <w:r>
        <w:rPr>
          <w:w w:val="105"/>
        </w:rPr>
        <w:t>municipio</w:t>
      </w:r>
      <w:r>
        <w:rPr>
          <w:spacing w:val="-19"/>
          <w:w w:val="105"/>
        </w:rPr>
        <w:t> </w:t>
      </w:r>
      <w:r>
        <w:rPr>
          <w:w w:val="105"/>
        </w:rPr>
        <w:t>de Temascaltepec</w:t>
      </w:r>
      <w:r>
        <w:rPr>
          <w:spacing w:val="-9"/>
          <w:w w:val="105"/>
        </w:rPr>
        <w:t> </w:t>
      </w:r>
      <w:r>
        <w:rPr>
          <w:w w:val="105"/>
        </w:rPr>
        <w:t>en</w:t>
      </w:r>
      <w:r>
        <w:rPr>
          <w:spacing w:val="-9"/>
          <w:w w:val="105"/>
        </w:rPr>
        <w:t> </w:t>
      </w:r>
      <w:r>
        <w:rPr>
          <w:w w:val="105"/>
        </w:rPr>
        <w:t>la</w:t>
      </w:r>
      <w:r>
        <w:rPr>
          <w:spacing w:val="-9"/>
          <w:w w:val="105"/>
        </w:rPr>
        <w:t> </w:t>
      </w:r>
      <w:r>
        <w:rPr>
          <w:w w:val="105"/>
        </w:rPr>
        <w:t>parte</w:t>
      </w:r>
      <w:r>
        <w:rPr>
          <w:spacing w:val="-9"/>
          <w:w w:val="105"/>
        </w:rPr>
        <w:t> </w:t>
      </w:r>
      <w:r>
        <w:rPr>
          <w:w w:val="105"/>
        </w:rPr>
        <w:t>sur</w:t>
      </w:r>
      <w:r>
        <w:rPr>
          <w:spacing w:val="-9"/>
          <w:w w:val="105"/>
        </w:rPr>
        <w:t> </w:t>
      </w:r>
      <w:r>
        <w:rPr>
          <w:w w:val="105"/>
        </w:rPr>
        <w:t>del</w:t>
      </w:r>
      <w:r>
        <w:rPr>
          <w:spacing w:val="-9"/>
          <w:w w:val="105"/>
        </w:rPr>
        <w:t> </w:t>
      </w:r>
      <w:r>
        <w:rPr>
          <w:w w:val="105"/>
        </w:rPr>
        <w:t>estado.</w:t>
      </w:r>
    </w:p>
    <w:p>
      <w:pPr>
        <w:pStyle w:val="BodyText"/>
        <w:spacing w:before="3"/>
        <w:rPr>
          <w:sz w:val="21"/>
        </w:rPr>
      </w:pPr>
    </w:p>
    <w:p>
      <w:pPr>
        <w:pStyle w:val="Heading2"/>
        <w:ind w:right="856"/>
        <w:jc w:val="center"/>
      </w:pPr>
      <w:r>
        <w:rPr/>
        <w:t>Tlahuica</w:t>
      </w:r>
    </w:p>
    <w:p>
      <w:pPr>
        <w:pStyle w:val="BodyText"/>
        <w:spacing w:line="288" w:lineRule="exact" w:before="250"/>
        <w:ind w:left="564" w:right="111"/>
        <w:jc w:val="both"/>
      </w:pPr>
      <w:r>
        <w:rPr>
          <w:w w:val="105"/>
        </w:rPr>
        <w:t>Lengua ocuilteca hablada por los Tlahuicas es la primera con menor nú- mero de hablantes en el estado de México con tan sólo 719 e acuerdo al inegi, 2010. La región Tlahuica se encuentra al Sudoeste del estado y se ubica en el municipio de Ocuilan.</w:t>
      </w:r>
    </w:p>
    <w:p>
      <w:pPr>
        <w:spacing w:after="0" w:line="288" w:lineRule="exact"/>
        <w:jc w:val="both"/>
        <w:sectPr>
          <w:pgSz w:w="9360" w:h="12480"/>
          <w:pgMar w:header="0" w:footer="0" w:top="620" w:bottom="280" w:left="680" w:right="1020"/>
        </w:sectPr>
      </w:pPr>
    </w:p>
    <w:p>
      <w:pPr>
        <w:pStyle w:val="BodyText"/>
        <w:rPr>
          <w:sz w:val="20"/>
        </w:rPr>
      </w:pPr>
    </w:p>
    <w:p>
      <w:pPr>
        <w:pStyle w:val="BodyText"/>
        <w:rPr>
          <w:sz w:val="20"/>
        </w:rPr>
      </w:pPr>
    </w:p>
    <w:p>
      <w:pPr>
        <w:pStyle w:val="BodyText"/>
        <w:spacing w:before="4"/>
        <w:rPr>
          <w:sz w:val="16"/>
        </w:rPr>
      </w:pPr>
    </w:p>
    <w:p>
      <w:pPr>
        <w:pStyle w:val="Heading2"/>
        <w:spacing w:line="384" w:lineRule="exact" w:before="30"/>
        <w:ind w:left="1695" w:hanging="851"/>
      </w:pPr>
      <w:r>
        <w:rPr>
          <w:w w:val="90"/>
        </w:rPr>
        <w:t>Pirámide poblacional de hablantes de lengua </w:t>
      </w:r>
      <w:r>
        <w:rPr>
          <w:w w:val="95"/>
        </w:rPr>
        <w:t>indígena en el Estado de México</w:t>
      </w:r>
    </w:p>
    <w:p>
      <w:pPr>
        <w:pStyle w:val="BodyText"/>
        <w:rPr>
          <w:rFonts w:ascii="Palatino Linotype"/>
          <w:b/>
          <w:sz w:val="32"/>
        </w:rPr>
      </w:pPr>
    </w:p>
    <w:p>
      <w:pPr>
        <w:pStyle w:val="BodyText"/>
        <w:spacing w:before="8"/>
        <w:rPr>
          <w:rFonts w:ascii="Palatino Linotype"/>
          <w:b/>
          <w:sz w:val="30"/>
        </w:rPr>
      </w:pPr>
    </w:p>
    <w:p>
      <w:pPr>
        <w:pStyle w:val="BodyText"/>
        <w:spacing w:line="288" w:lineRule="exact"/>
        <w:ind w:left="113" w:right="562"/>
        <w:jc w:val="both"/>
      </w:pPr>
      <w:r>
        <w:rPr>
          <w:w w:val="105"/>
        </w:rPr>
        <w:t>La pirámide poblacional de hablantes de lengua indígena en el estado de México presenta ciertas irregularidades muy particulares, las cuales po- demos observar en su gráfica, mismas que a continuación describiremos.</w:t>
      </w:r>
    </w:p>
    <w:p>
      <w:pPr>
        <w:pStyle w:val="BodyText"/>
        <w:spacing w:before="12"/>
        <w:rPr>
          <w:sz w:val="17"/>
        </w:rPr>
      </w:pPr>
      <w:r>
        <w:rPr/>
        <w:pict>
          <v:group style="position:absolute;margin-left:63.557301pt;margin-top:13.719603pt;width:334.65pt;height:187.7pt;mso-position-horizontal-relative:page;mso-position-vertical-relative:paragraph;z-index:1696;mso-wrap-distance-left:0;mso-wrap-distance-right:0" coordorigin="1271,274" coordsize="6693,3754">
            <v:line style="position:absolute" from="2009,1205" to="2009,3807" stroked="true" strokeweight=".541pt" strokecolor="#989a9d"/>
            <v:line style="position:absolute" from="2684,1205" to="2684,3807" stroked="true" strokeweight=".541pt" strokecolor="#989a9d"/>
            <v:line style="position:absolute" from="3360,1205" to="3360,3693" stroked="true" strokeweight=".541pt" strokecolor="#989a9d"/>
            <v:line style="position:absolute" from="3360,3776" to="3360,3807" stroked="true" strokeweight=".541pt" strokecolor="#989a9d"/>
            <v:line style="position:absolute" from="4036,3198" to="4036,3693" stroked="true" strokeweight=".541pt" strokecolor="#989a9d"/>
            <v:line style="position:absolute" from="4036,3776" to="4036,3807" stroked="true" strokeweight=".541pt" strokecolor="#989a9d"/>
            <v:line style="position:absolute" from="2834,3735" to="4711,3735" stroked="true" strokeweight="4.145pt" strokecolor="#7c7e81"/>
            <v:line style="position:absolute" from="4436,3591" to="4711,3591" stroked="true" strokeweight="4.144pt" strokecolor="#7c7e81"/>
            <v:line style="position:absolute" from="4311,3445" to="4711,3445" stroked="true" strokeweight="4.0540pt" strokecolor="#7c7e81"/>
            <v:line style="position:absolute" from="4097,3300" to="4711,3300" stroked="true" strokeweight="4.144pt" strokecolor="#7c7e81"/>
            <v:line style="position:absolute" from="4036,3054" to="4036,3115" stroked="true" strokeweight=".541pt" strokecolor="#989a9d"/>
            <v:line style="position:absolute" from="3850,3156" to="4711,3156" stroked="true" strokeweight="4.144pt" strokecolor="#7c7e81"/>
            <v:line style="position:absolute" from="4036,2909" to="4036,2971" stroked="true" strokeweight=".541pt" strokecolor="#989a9d"/>
            <v:line style="position:absolute" from="3697,3012" to="4711,3012" stroked="true" strokeweight="4.144pt" strokecolor="#7c7e81"/>
            <v:line style="position:absolute" from="4036,2763" to="4036,2826" stroked="true" strokeweight=".541pt" strokecolor="#989a9d"/>
            <v:line style="position:absolute" from="3520,2868" to="4711,2868" stroked="true" strokeweight="4.145pt" strokecolor="#7c7e81"/>
            <v:line style="position:absolute" from="4036,2619" to="4036,2682" stroked="true" strokeweight=".541pt" strokecolor="#989a9d"/>
            <v:line style="position:absolute" from="3425,2723" to="4711,2723" stroked="true" strokeweight="4.0540pt" strokecolor="#7c7e81"/>
            <v:line style="position:absolute" from="4036,2475" to="4036,2536" stroked="true" strokeweight=".541pt" strokecolor="#989a9d"/>
            <v:line style="position:absolute" from="3495,2578" to="4711,2578" stroked="true" strokeweight="4.145pt" strokecolor="#7c7e81"/>
            <v:line style="position:absolute" from="4036,2331" to="4036,2392" stroked="true" strokeweight=".541pt" strokecolor="#989a9d"/>
            <v:line style="position:absolute" from="3610,2434" to="4711,2434" stroked="true" strokeweight="4.145pt" strokecolor="#7c7e81"/>
            <v:line style="position:absolute" from="4036,2187" to="4036,2248" stroked="true" strokeweight=".541pt" strokecolor="#989a9d"/>
            <v:line style="position:absolute" from="3746,2290" to="4711,2290" stroked="true" strokeweight="4.145pt" strokecolor="#7c7e81"/>
            <v:line style="position:absolute" from="4036,1205" to="4036,2104" stroked="true" strokeweight=".541pt" strokecolor="#989a9d"/>
            <v:line style="position:absolute" from="3955,2145" to="4711,2145" stroked="true" strokeweight="4.144pt" strokecolor="#7c7e81"/>
            <v:line style="position:absolute" from="4110,1999" to="4711,1999" stroked="true" strokeweight="4.144pt" strokecolor="#7c7e81"/>
            <v:line style="position:absolute" from="4243,1855" to="4711,1855" stroked="true" strokeweight="4.144pt" strokecolor="#7c7e81"/>
            <v:line style="position:absolute" from="4340,1711" to="4711,1711" stroked="true" strokeweight="4.144pt" strokecolor="#7c7e81"/>
            <v:line style="position:absolute" from="4468,1567" to="4711,1567" stroked="true" strokeweight="4.144pt" strokecolor="#7c7e81"/>
            <v:line style="position:absolute" from="4567,1422" to="4711,1422" stroked="true" strokeweight="4.0540pt" strokecolor="#7c7e81"/>
            <v:line style="position:absolute" from="4583,1277" to="4711,1277" stroked="true" strokeweight="4.144pt" strokecolor="#7c7e81"/>
            <v:line style="position:absolute" from="5387,3198" to="5387,3693" stroked="true" strokeweight=".541pt" strokecolor="#989a9d"/>
            <v:line style="position:absolute" from="5387,3776" to="5387,3807" stroked="true" strokeweight=".541pt" strokecolor="#989a9d"/>
            <v:line style="position:absolute" from="6063,1205" to="6063,3693" stroked="true" strokeweight=".541pt" strokecolor="#989a9d"/>
            <v:line style="position:absolute" from="6063,3776" to="6063,3807" stroked="true" strokeweight=".541pt" strokecolor="#989a9d"/>
            <v:line style="position:absolute" from="4711,3735" to="6429,3735" stroked="true" strokeweight="4.145pt" strokecolor="#bcbec1"/>
            <v:line style="position:absolute" from="4711,3591" to="4971,3591" stroked="true" strokeweight="4.144pt" strokecolor="#bcbec1"/>
            <v:line style="position:absolute" from="4711,3445" to="5086,3445" stroked="true" strokeweight="4.0540pt" strokecolor="#bcbec1"/>
            <v:line style="position:absolute" from="4711,3300" to="5302,3300" stroked="true" strokeweight="4.144pt" strokecolor="#bcbec1"/>
            <v:line style="position:absolute" from="5387,3054" to="5387,3115" stroked="true" strokeweight=".541pt" strokecolor="#989a9d"/>
            <v:line style="position:absolute" from="4711,3156" to="5538,3156" stroked="true" strokeweight="4.144pt" strokecolor="#bcbec1"/>
            <v:line style="position:absolute" from="5387,2909" to="5387,2971" stroked="true" strokeweight=".541pt" strokecolor="#989a9d"/>
            <v:line style="position:absolute" from="4711,3012" to="5699,3012" stroked="true" strokeweight="4.144pt" strokecolor="#bcbec1"/>
            <v:line style="position:absolute" from="5387,2763" to="5387,2826" stroked="true" strokeweight=".541pt" strokecolor="#989a9d"/>
            <v:line style="position:absolute" from="4711,2868" to="5893,2868" stroked="true" strokeweight="4.145pt" strokecolor="#bcbec1"/>
            <v:line style="position:absolute" from="5387,2619" to="5387,2682" stroked="true" strokeweight=".541pt" strokecolor="#989a9d"/>
            <v:line style="position:absolute" from="4711,2723" to="5933,2723" stroked="true" strokeweight="4.0540pt" strokecolor="#bcbec1"/>
            <v:line style="position:absolute" from="5387,2475" to="5387,2536" stroked="true" strokeweight=".541pt" strokecolor="#989a9d"/>
            <v:line style="position:absolute" from="4711,2578" to="5879,2578" stroked="true" strokeweight="4.145pt" strokecolor="#bcbec1"/>
            <v:line style="position:absolute" from="5387,2331" to="5387,2392" stroked="true" strokeweight=".541pt" strokecolor="#989a9d"/>
            <v:line style="position:absolute" from="4711,2434" to="5760,2434" stroked="true" strokeweight="4.145pt" strokecolor="#bcbec1"/>
            <v:line style="position:absolute" from="5387,2187" to="5387,2248" stroked="true" strokeweight=".541pt" strokecolor="#989a9d"/>
            <v:line style="position:absolute" from="4711,2290" to="5654,2290" stroked="true" strokeweight="4.145pt" strokecolor="#bcbec1"/>
            <v:line style="position:absolute" from="5387,1205" to="5387,2104" stroked="true" strokeweight=".541pt" strokecolor="#989a9d"/>
            <v:line style="position:absolute" from="4711,2145" to="5463,2145" stroked="true" strokeweight="4.144pt" strokecolor="#bcbec1"/>
            <v:line style="position:absolute" from="4711,1999" to="5342,1999" stroked="true" strokeweight="4.144pt" strokecolor="#bcbec1"/>
            <v:line style="position:absolute" from="4711,1855" to="5250,1855" stroked="true" strokeweight="4.144pt" strokecolor="#bcbec1"/>
            <v:line style="position:absolute" from="4711,1711" to="5193,1711" stroked="true" strokeweight="4.144pt" strokecolor="#bcbec1"/>
            <v:line style="position:absolute" from="4711,1567" to="5043,1567" stroked="true" strokeweight="4.144pt" strokecolor="#bcbec1"/>
            <v:line style="position:absolute" from="4711,1422" to="4926,1422" stroked="true" strokeweight="4.0540pt" strokecolor="#bcbec1"/>
            <v:line style="position:absolute" from="4711,1277" to="4960,1277" stroked="true" strokeweight="4.144pt" strokecolor="#bcbec1"/>
            <v:line style="position:absolute" from="6739,1205" to="6739,3807" stroked="true" strokeweight=".541pt" strokecolor="#989a9d"/>
            <v:line style="position:absolute" from="2009,3807" to="6739,3807" stroked="true" strokeweight=".541pt" strokecolor="#989a9d"/>
            <v:line style="position:absolute" from="4711,3807" to="4711,1205" stroked="true" strokeweight=".541pt" strokecolor="#989a9d"/>
            <v:line style="position:absolute" from="7151,2265" to="7234,2265" stroked="true" strokeweight="4.235pt" strokecolor="#bcbec1"/>
            <v:line style="position:absolute" from="7151,2537" to="7234,2537" stroked="true" strokeweight="4.235pt" strokecolor="#7c7e81"/>
            <v:rect style="position:absolute;left:1275;top:278;width:6685;height:3746" filled="false" stroked="true" strokeweight=".375pt" strokecolor="#808285"/>
            <v:shape style="position:absolute;left:1376;top:324;width:5830;height:3487" type="#_x0000_t202" filled="false" stroked="false">
              <v:textbox inset="0,0,0,0">
                <w:txbxContent>
                  <w:p>
                    <w:pPr>
                      <w:spacing w:line="149" w:lineRule="exact" w:before="0"/>
                      <w:ind w:left="-1" w:right="5194" w:firstLine="0"/>
                      <w:jc w:val="center"/>
                      <w:rPr>
                        <w:rFonts w:ascii="Calibri" w:hAnsi="Calibri"/>
                        <w:b/>
                        <w:sz w:val="15"/>
                      </w:rPr>
                    </w:pPr>
                    <w:r>
                      <w:rPr>
                        <w:rFonts w:ascii="Calibri" w:hAnsi="Calibri"/>
                        <w:b/>
                        <w:sz w:val="15"/>
                      </w:rPr>
                      <w:t>Gráﬁca:</w:t>
                    </w:r>
                    <w:r>
                      <w:rPr>
                        <w:rFonts w:ascii="Calibri" w:hAnsi="Calibri"/>
                        <w:b/>
                        <w:spacing w:val="-5"/>
                        <w:sz w:val="15"/>
                      </w:rPr>
                      <w:t> </w:t>
                    </w:r>
                    <w:r>
                      <w:rPr>
                        <w:rFonts w:ascii="Calibri" w:hAnsi="Calibri"/>
                        <w:b/>
                        <w:sz w:val="15"/>
                      </w:rPr>
                      <w:t>2.</w:t>
                    </w:r>
                  </w:p>
                  <w:p>
                    <w:pPr>
                      <w:spacing w:line="240" w:lineRule="auto" w:before="0"/>
                      <w:ind w:left="2034" w:right="0" w:hanging="1304"/>
                      <w:jc w:val="left"/>
                      <w:rPr>
                        <w:rFonts w:ascii="Calibri" w:hAnsi="Calibri"/>
                        <w:b/>
                        <w:sz w:val="18"/>
                      </w:rPr>
                    </w:pPr>
                    <w:r>
                      <w:rPr>
                        <w:rFonts w:ascii="Calibri" w:hAnsi="Calibri"/>
                        <w:b/>
                        <w:sz w:val="18"/>
                      </w:rPr>
                      <w:t>Pirámide</w:t>
                    </w:r>
                    <w:r>
                      <w:rPr>
                        <w:rFonts w:ascii="Calibri" w:hAnsi="Calibri"/>
                        <w:b/>
                        <w:spacing w:val="-6"/>
                        <w:sz w:val="18"/>
                      </w:rPr>
                      <w:t> </w:t>
                    </w:r>
                    <w:r>
                      <w:rPr>
                        <w:rFonts w:ascii="Calibri" w:hAnsi="Calibri"/>
                        <w:b/>
                        <w:sz w:val="18"/>
                      </w:rPr>
                      <w:t>poblacional</w:t>
                    </w:r>
                    <w:r>
                      <w:rPr>
                        <w:rFonts w:ascii="Calibri" w:hAnsi="Calibri"/>
                        <w:b/>
                        <w:spacing w:val="-7"/>
                        <w:sz w:val="18"/>
                      </w:rPr>
                      <w:t> </w:t>
                    </w:r>
                    <w:r>
                      <w:rPr>
                        <w:rFonts w:ascii="Calibri" w:hAnsi="Calibri"/>
                        <w:b/>
                        <w:sz w:val="18"/>
                      </w:rPr>
                      <w:t>de</w:t>
                    </w:r>
                    <w:r>
                      <w:rPr>
                        <w:rFonts w:ascii="Calibri" w:hAnsi="Calibri"/>
                        <w:b/>
                        <w:spacing w:val="-4"/>
                        <w:sz w:val="18"/>
                      </w:rPr>
                      <w:t> </w:t>
                    </w:r>
                    <w:r>
                      <w:rPr>
                        <w:rFonts w:ascii="Calibri" w:hAnsi="Calibri"/>
                        <w:b/>
                        <w:sz w:val="18"/>
                      </w:rPr>
                      <w:t>los</w:t>
                    </w:r>
                    <w:r>
                      <w:rPr>
                        <w:rFonts w:ascii="Calibri" w:hAnsi="Calibri"/>
                        <w:b/>
                        <w:spacing w:val="-4"/>
                        <w:sz w:val="18"/>
                      </w:rPr>
                      <w:t> </w:t>
                    </w:r>
                    <w:r>
                      <w:rPr>
                        <w:rFonts w:ascii="Calibri" w:hAnsi="Calibri"/>
                        <w:b/>
                        <w:sz w:val="18"/>
                      </w:rPr>
                      <w:t>hablantes</w:t>
                    </w:r>
                    <w:r>
                      <w:rPr>
                        <w:rFonts w:ascii="Calibri" w:hAnsi="Calibri"/>
                        <w:b/>
                        <w:spacing w:val="-5"/>
                        <w:sz w:val="18"/>
                      </w:rPr>
                      <w:t> </w:t>
                    </w:r>
                    <w:r>
                      <w:rPr>
                        <w:rFonts w:ascii="Calibri" w:hAnsi="Calibri"/>
                        <w:b/>
                        <w:sz w:val="18"/>
                      </w:rPr>
                      <w:t>de</w:t>
                    </w:r>
                    <w:r>
                      <w:rPr>
                        <w:rFonts w:ascii="Calibri" w:hAnsi="Calibri"/>
                        <w:b/>
                        <w:spacing w:val="-4"/>
                        <w:sz w:val="18"/>
                      </w:rPr>
                      <w:t> </w:t>
                    </w:r>
                    <w:r>
                      <w:rPr>
                        <w:rFonts w:ascii="Calibri" w:hAnsi="Calibri"/>
                        <w:b/>
                        <w:sz w:val="18"/>
                      </w:rPr>
                      <w:t>lengua</w:t>
                    </w:r>
                    <w:r>
                      <w:rPr>
                        <w:rFonts w:ascii="Calibri" w:hAnsi="Calibri"/>
                        <w:b/>
                        <w:spacing w:val="-4"/>
                        <w:sz w:val="18"/>
                      </w:rPr>
                      <w:t> </w:t>
                    </w:r>
                    <w:r>
                      <w:rPr>
                        <w:rFonts w:ascii="Calibri" w:hAnsi="Calibri"/>
                        <w:b/>
                        <w:sz w:val="18"/>
                      </w:rPr>
                      <w:t>indígena</w:t>
                    </w:r>
                    <w:r>
                      <w:rPr>
                        <w:rFonts w:ascii="Calibri" w:hAnsi="Calibri"/>
                        <w:b/>
                        <w:spacing w:val="-6"/>
                        <w:sz w:val="18"/>
                      </w:rPr>
                      <w:t> </w:t>
                    </w:r>
                    <w:r>
                      <w:rPr>
                        <w:rFonts w:ascii="Calibri" w:hAnsi="Calibri"/>
                        <w:b/>
                        <w:sz w:val="18"/>
                      </w:rPr>
                      <w:t>a</w:t>
                    </w:r>
                    <w:r>
                      <w:rPr>
                        <w:rFonts w:ascii="Calibri" w:hAnsi="Calibri"/>
                        <w:b/>
                        <w:spacing w:val="-4"/>
                        <w:sz w:val="18"/>
                      </w:rPr>
                      <w:t> </w:t>
                    </w:r>
                    <w:r>
                      <w:rPr>
                        <w:rFonts w:ascii="Calibri" w:hAnsi="Calibri"/>
                        <w:b/>
                        <w:sz w:val="18"/>
                      </w:rPr>
                      <w:t>partir</w:t>
                    </w:r>
                    <w:r>
                      <w:rPr>
                        <w:rFonts w:ascii="Calibri" w:hAnsi="Calibri"/>
                        <w:b/>
                        <w:spacing w:val="-5"/>
                        <w:sz w:val="18"/>
                      </w:rPr>
                      <w:t> </w:t>
                    </w:r>
                    <w:r>
                      <w:rPr>
                        <w:rFonts w:ascii="Calibri" w:hAnsi="Calibri"/>
                        <w:b/>
                        <w:sz w:val="18"/>
                      </w:rPr>
                      <w:t>de los</w:t>
                    </w:r>
                    <w:r>
                      <w:rPr>
                        <w:rFonts w:ascii="Calibri" w:hAnsi="Calibri"/>
                        <w:b/>
                        <w:spacing w:val="-5"/>
                        <w:sz w:val="18"/>
                      </w:rPr>
                      <w:t> </w:t>
                    </w:r>
                    <w:r>
                      <w:rPr>
                        <w:rFonts w:ascii="Calibri" w:hAnsi="Calibri"/>
                        <w:b/>
                        <w:sz w:val="18"/>
                      </w:rPr>
                      <w:t>0</w:t>
                    </w:r>
                    <w:r>
                      <w:rPr>
                        <w:rFonts w:ascii="Calibri" w:hAnsi="Calibri"/>
                        <w:b/>
                        <w:spacing w:val="-5"/>
                        <w:sz w:val="18"/>
                      </w:rPr>
                      <w:t> </w:t>
                    </w:r>
                    <w:r>
                      <w:rPr>
                        <w:rFonts w:ascii="Calibri" w:hAnsi="Calibri"/>
                        <w:b/>
                        <w:sz w:val="18"/>
                      </w:rPr>
                      <w:t>años</w:t>
                    </w:r>
                    <w:r>
                      <w:rPr>
                        <w:rFonts w:ascii="Calibri" w:hAnsi="Calibri"/>
                        <w:b/>
                        <w:spacing w:val="-5"/>
                        <w:sz w:val="18"/>
                      </w:rPr>
                      <w:t> </w:t>
                    </w:r>
                    <w:r>
                      <w:rPr>
                        <w:rFonts w:ascii="Calibri" w:hAnsi="Calibri"/>
                        <w:b/>
                        <w:sz w:val="18"/>
                      </w:rPr>
                      <w:t>en</w:t>
                    </w:r>
                    <w:r>
                      <w:rPr>
                        <w:rFonts w:ascii="Calibri" w:hAnsi="Calibri"/>
                        <w:b/>
                        <w:spacing w:val="-4"/>
                        <w:sz w:val="18"/>
                      </w:rPr>
                      <w:t> </w:t>
                    </w:r>
                    <w:r>
                      <w:rPr>
                        <w:rFonts w:ascii="Calibri" w:hAnsi="Calibri"/>
                        <w:b/>
                        <w:sz w:val="18"/>
                      </w:rPr>
                      <w:t>el</w:t>
                    </w:r>
                    <w:r>
                      <w:rPr>
                        <w:rFonts w:ascii="Calibri" w:hAnsi="Calibri"/>
                        <w:b/>
                        <w:spacing w:val="-4"/>
                        <w:sz w:val="18"/>
                      </w:rPr>
                      <w:t> </w:t>
                    </w:r>
                    <w:r>
                      <w:rPr>
                        <w:rFonts w:ascii="Calibri" w:hAnsi="Calibri"/>
                        <w:b/>
                        <w:sz w:val="18"/>
                      </w:rPr>
                      <w:t>Estado</w:t>
                    </w:r>
                    <w:r>
                      <w:rPr>
                        <w:rFonts w:ascii="Calibri" w:hAnsi="Calibri"/>
                        <w:b/>
                        <w:spacing w:val="-5"/>
                        <w:sz w:val="18"/>
                      </w:rPr>
                      <w:t> </w:t>
                    </w:r>
                    <w:r>
                      <w:rPr>
                        <w:rFonts w:ascii="Calibri" w:hAnsi="Calibri"/>
                        <w:b/>
                        <w:sz w:val="18"/>
                      </w:rPr>
                      <w:t>de</w:t>
                    </w:r>
                    <w:r>
                      <w:rPr>
                        <w:rFonts w:ascii="Calibri" w:hAnsi="Calibri"/>
                        <w:b/>
                        <w:spacing w:val="-5"/>
                        <w:sz w:val="18"/>
                      </w:rPr>
                      <w:t> </w:t>
                    </w:r>
                    <w:r>
                      <w:rPr>
                        <w:rFonts w:ascii="Calibri" w:hAnsi="Calibri"/>
                        <w:b/>
                        <w:sz w:val="18"/>
                      </w:rPr>
                      <w:t>México</w:t>
                    </w:r>
                  </w:p>
                  <w:p>
                    <w:pPr>
                      <w:tabs>
                        <w:tab w:pos="1137" w:val="left" w:leader="none"/>
                        <w:tab w:pos="1813" w:val="left" w:leader="none"/>
                        <w:tab w:pos="2527" w:val="left" w:leader="none"/>
                        <w:tab w:pos="3203" w:val="left" w:leader="none"/>
                        <w:tab w:pos="3879" w:val="left" w:leader="none"/>
                        <w:tab w:pos="4517" w:val="left" w:leader="none"/>
                        <w:tab w:pos="5193" w:val="left" w:leader="none"/>
                      </w:tabs>
                      <w:spacing w:before="5"/>
                      <w:ind w:left="461" w:right="0" w:firstLine="0"/>
                      <w:jc w:val="left"/>
                      <w:rPr>
                        <w:rFonts w:ascii="Calibri"/>
                        <w:sz w:val="15"/>
                      </w:rPr>
                    </w:pPr>
                    <w:r>
                      <w:rPr>
                        <w:rFonts w:ascii="Calibri"/>
                        <w:sz w:val="15"/>
                      </w:rPr>
                      <w:t>20.00</w:t>
                      <w:tab/>
                      <w:t>15.00</w:t>
                      <w:tab/>
                      <w:t>10.00</w:t>
                      <w:tab/>
                      <w:t>5.00</w:t>
                      <w:tab/>
                      <w:t>0.00</w:t>
                      <w:tab/>
                      <w:t>5.00</w:t>
                      <w:tab/>
                      <w:t>10.00</w:t>
                      <w:tab/>
                      <w:t>15.00</w:t>
                    </w:r>
                  </w:p>
                  <w:p>
                    <w:pPr>
                      <w:spacing w:line="240" w:lineRule="auto" w:before="6"/>
                      <w:rPr>
                        <w:sz w:val="17"/>
                      </w:rPr>
                    </w:pPr>
                  </w:p>
                  <w:p>
                    <w:pPr>
                      <w:spacing w:before="0"/>
                      <w:ind w:left="29" w:right="5317" w:firstLine="0"/>
                      <w:jc w:val="center"/>
                      <w:rPr>
                        <w:rFonts w:ascii="Calibri"/>
                        <w:sz w:val="15"/>
                      </w:rPr>
                    </w:pPr>
                    <w:r>
                      <w:rPr>
                        <w:rFonts w:ascii="Calibri"/>
                        <w:sz w:val="15"/>
                      </w:rPr>
                      <w:t>80 a 84</w:t>
                    </w:r>
                  </w:p>
                  <w:p>
                    <w:pPr>
                      <w:spacing w:before="106"/>
                      <w:ind w:left="29" w:right="5317" w:firstLine="0"/>
                      <w:jc w:val="center"/>
                      <w:rPr>
                        <w:rFonts w:ascii="Calibri"/>
                        <w:sz w:val="15"/>
                      </w:rPr>
                    </w:pPr>
                    <w:r>
                      <w:rPr>
                        <w:rFonts w:ascii="Calibri"/>
                        <w:sz w:val="15"/>
                      </w:rPr>
                      <w:t>70 a 74</w:t>
                    </w:r>
                  </w:p>
                  <w:p>
                    <w:pPr>
                      <w:spacing w:before="106"/>
                      <w:ind w:left="29" w:right="5317" w:firstLine="0"/>
                      <w:jc w:val="center"/>
                      <w:rPr>
                        <w:rFonts w:ascii="Calibri"/>
                        <w:sz w:val="15"/>
                      </w:rPr>
                    </w:pPr>
                    <w:r>
                      <w:rPr>
                        <w:rFonts w:ascii="Calibri"/>
                        <w:sz w:val="15"/>
                      </w:rPr>
                      <w:t>60 a 64</w:t>
                    </w:r>
                  </w:p>
                  <w:p>
                    <w:pPr>
                      <w:spacing w:before="106"/>
                      <w:ind w:left="29" w:right="5317" w:firstLine="0"/>
                      <w:jc w:val="center"/>
                      <w:rPr>
                        <w:rFonts w:ascii="Calibri"/>
                        <w:sz w:val="15"/>
                      </w:rPr>
                    </w:pPr>
                    <w:r>
                      <w:rPr>
                        <w:rFonts w:ascii="Calibri"/>
                        <w:sz w:val="15"/>
                      </w:rPr>
                      <w:t>50 a 54</w:t>
                    </w:r>
                  </w:p>
                  <w:p>
                    <w:pPr>
                      <w:spacing w:before="106"/>
                      <w:ind w:left="29" w:right="5317" w:firstLine="0"/>
                      <w:jc w:val="center"/>
                      <w:rPr>
                        <w:rFonts w:ascii="Calibri"/>
                        <w:sz w:val="15"/>
                      </w:rPr>
                    </w:pPr>
                    <w:r>
                      <w:rPr>
                        <w:rFonts w:ascii="Calibri"/>
                        <w:sz w:val="15"/>
                      </w:rPr>
                      <w:t>40 a 44</w:t>
                    </w:r>
                  </w:p>
                  <w:p>
                    <w:pPr>
                      <w:spacing w:before="106"/>
                      <w:ind w:left="29" w:right="5317" w:firstLine="0"/>
                      <w:jc w:val="center"/>
                      <w:rPr>
                        <w:rFonts w:ascii="Calibri"/>
                        <w:sz w:val="15"/>
                      </w:rPr>
                    </w:pPr>
                    <w:r>
                      <w:rPr>
                        <w:rFonts w:ascii="Calibri"/>
                        <w:sz w:val="15"/>
                      </w:rPr>
                      <w:t>30 a 34</w:t>
                    </w:r>
                  </w:p>
                  <w:p>
                    <w:pPr>
                      <w:spacing w:before="106"/>
                      <w:ind w:left="29" w:right="5317" w:firstLine="0"/>
                      <w:jc w:val="center"/>
                      <w:rPr>
                        <w:rFonts w:ascii="Calibri"/>
                        <w:sz w:val="15"/>
                      </w:rPr>
                    </w:pPr>
                    <w:r>
                      <w:rPr>
                        <w:rFonts w:ascii="Calibri"/>
                        <w:sz w:val="15"/>
                      </w:rPr>
                      <w:t>20 a 24</w:t>
                    </w:r>
                  </w:p>
                  <w:p>
                    <w:pPr>
                      <w:spacing w:before="106"/>
                      <w:ind w:left="29" w:right="5317" w:firstLine="0"/>
                      <w:jc w:val="center"/>
                      <w:rPr>
                        <w:rFonts w:ascii="Calibri"/>
                        <w:sz w:val="15"/>
                      </w:rPr>
                    </w:pPr>
                    <w:r>
                      <w:rPr>
                        <w:rFonts w:ascii="Calibri"/>
                        <w:sz w:val="15"/>
                      </w:rPr>
                      <w:t>10 a 14</w:t>
                    </w:r>
                  </w:p>
                  <w:p>
                    <w:pPr>
                      <w:spacing w:line="176" w:lineRule="exact" w:before="106"/>
                      <w:ind w:left="29" w:right="5165" w:firstLine="0"/>
                      <w:jc w:val="center"/>
                      <w:rPr>
                        <w:rFonts w:ascii="Calibri"/>
                        <w:sz w:val="15"/>
                      </w:rPr>
                    </w:pPr>
                    <w:r>
                      <w:rPr>
                        <w:rFonts w:ascii="Calibri"/>
                        <w:sz w:val="15"/>
                      </w:rPr>
                      <w:t>0 a 4</w:t>
                    </w:r>
                  </w:p>
                </w:txbxContent>
              </v:textbox>
              <w10:wrap type="none"/>
            </v:shape>
            <v:shape style="position:absolute;left:7270;top:2191;width:556;height:422" type="#_x0000_t202" filled="false" stroked="false">
              <v:textbox inset="0,0,0,0">
                <w:txbxContent>
                  <w:p>
                    <w:pPr>
                      <w:spacing w:line="157" w:lineRule="exact" w:before="0"/>
                      <w:ind w:left="0" w:right="-14" w:firstLine="0"/>
                      <w:jc w:val="left"/>
                      <w:rPr>
                        <w:rFonts w:ascii="Calibri"/>
                        <w:sz w:val="15"/>
                      </w:rPr>
                    </w:pPr>
                    <w:r>
                      <w:rPr>
                        <w:rFonts w:ascii="Calibri"/>
                        <w:sz w:val="15"/>
                      </w:rPr>
                      <w:t>Mujeres</w:t>
                    </w:r>
                  </w:p>
                  <w:p>
                    <w:pPr>
                      <w:spacing w:line="176" w:lineRule="exact" w:before="88"/>
                      <w:ind w:left="0" w:right="-14" w:firstLine="0"/>
                      <w:jc w:val="left"/>
                      <w:rPr>
                        <w:rFonts w:ascii="Calibri"/>
                        <w:sz w:val="15"/>
                      </w:rPr>
                    </w:pPr>
                    <w:r>
                      <w:rPr>
                        <w:rFonts w:ascii="Calibri"/>
                        <w:spacing w:val="-1"/>
                        <w:sz w:val="15"/>
                      </w:rPr>
                      <w:t>Hombres</w:t>
                    </w:r>
                  </w:p>
                </w:txbxContent>
              </v:textbox>
              <w10:wrap type="none"/>
            </v:shape>
            <v:shape style="position:absolute;left:2585;top:3856;width:5143;height:150" type="#_x0000_t202" filled="false" stroked="false">
              <v:textbox inset="0,0,0,0">
                <w:txbxContent>
                  <w:p>
                    <w:pPr>
                      <w:spacing w:line="150" w:lineRule="exact" w:before="0"/>
                      <w:ind w:left="0" w:right="0" w:firstLine="0"/>
                      <w:jc w:val="left"/>
                      <w:rPr>
                        <w:rFonts w:ascii="Calibri" w:hAnsi="Calibri"/>
                        <w:sz w:val="15"/>
                      </w:rPr>
                    </w:pPr>
                    <w:r>
                      <w:rPr>
                        <w:rFonts w:ascii="Calibri" w:hAnsi="Calibri"/>
                        <w:sz w:val="15"/>
                      </w:rPr>
                      <w:t>Fuente:</w:t>
                    </w:r>
                    <w:r>
                      <w:rPr>
                        <w:rFonts w:ascii="Calibri" w:hAnsi="Calibri"/>
                        <w:spacing w:val="-4"/>
                        <w:sz w:val="15"/>
                      </w:rPr>
                      <w:t> </w:t>
                    </w:r>
                    <w:r>
                      <w:rPr>
                        <w:rFonts w:ascii="Calibri" w:hAnsi="Calibri"/>
                        <w:sz w:val="15"/>
                      </w:rPr>
                      <w:t>Elaboración</w:t>
                    </w:r>
                    <w:r>
                      <w:rPr>
                        <w:rFonts w:ascii="Calibri" w:hAnsi="Calibri"/>
                        <w:spacing w:val="-4"/>
                        <w:sz w:val="15"/>
                      </w:rPr>
                      <w:t> </w:t>
                    </w:r>
                    <w:r>
                      <w:rPr>
                        <w:rFonts w:ascii="Calibri" w:hAnsi="Calibri"/>
                        <w:sz w:val="15"/>
                      </w:rPr>
                      <w:t>propia</w:t>
                    </w:r>
                    <w:r>
                      <w:rPr>
                        <w:rFonts w:ascii="Calibri" w:hAnsi="Calibri"/>
                        <w:spacing w:val="-3"/>
                        <w:sz w:val="15"/>
                      </w:rPr>
                      <w:t> </w:t>
                    </w:r>
                    <w:r>
                      <w:rPr>
                        <w:rFonts w:ascii="Calibri" w:hAnsi="Calibri"/>
                        <w:sz w:val="15"/>
                      </w:rPr>
                      <w:t>con</w:t>
                    </w:r>
                    <w:r>
                      <w:rPr>
                        <w:rFonts w:ascii="Calibri" w:hAnsi="Calibri"/>
                        <w:spacing w:val="-4"/>
                        <w:sz w:val="15"/>
                      </w:rPr>
                      <w:t> </w:t>
                    </w:r>
                    <w:r>
                      <w:rPr>
                        <w:rFonts w:ascii="Calibri" w:hAnsi="Calibri"/>
                        <w:sz w:val="15"/>
                      </w:rPr>
                      <w:t>base</w:t>
                    </w:r>
                    <w:r>
                      <w:rPr>
                        <w:rFonts w:ascii="Calibri" w:hAnsi="Calibri"/>
                        <w:spacing w:val="-4"/>
                        <w:sz w:val="15"/>
                      </w:rPr>
                      <w:t> </w:t>
                    </w:r>
                    <w:r>
                      <w:rPr>
                        <w:rFonts w:ascii="Calibri" w:hAnsi="Calibri"/>
                        <w:sz w:val="15"/>
                      </w:rPr>
                      <w:t>en</w:t>
                    </w:r>
                    <w:r>
                      <w:rPr>
                        <w:rFonts w:ascii="Calibri" w:hAnsi="Calibri"/>
                        <w:spacing w:val="-4"/>
                        <w:sz w:val="15"/>
                      </w:rPr>
                      <w:t> </w:t>
                    </w:r>
                    <w:r>
                      <w:rPr>
                        <w:rFonts w:ascii="Calibri" w:hAnsi="Calibri"/>
                        <w:sz w:val="15"/>
                      </w:rPr>
                      <w:t>el</w:t>
                    </w:r>
                    <w:r>
                      <w:rPr>
                        <w:rFonts w:ascii="Calibri" w:hAnsi="Calibri"/>
                        <w:spacing w:val="-3"/>
                        <w:sz w:val="15"/>
                      </w:rPr>
                      <w:t> </w:t>
                    </w:r>
                    <w:r>
                      <w:rPr>
                        <w:rFonts w:ascii="Calibri" w:hAnsi="Calibri"/>
                        <w:sz w:val="15"/>
                      </w:rPr>
                      <w:t>Censo</w:t>
                    </w:r>
                    <w:r>
                      <w:rPr>
                        <w:rFonts w:ascii="Calibri" w:hAnsi="Calibri"/>
                        <w:spacing w:val="-2"/>
                        <w:sz w:val="15"/>
                      </w:rPr>
                      <w:t> </w:t>
                    </w:r>
                    <w:r>
                      <w:rPr>
                        <w:rFonts w:ascii="Calibri" w:hAnsi="Calibri"/>
                        <w:sz w:val="15"/>
                      </w:rPr>
                      <w:t>de</w:t>
                    </w:r>
                    <w:r>
                      <w:rPr>
                        <w:rFonts w:ascii="Calibri" w:hAnsi="Calibri"/>
                        <w:spacing w:val="-4"/>
                        <w:sz w:val="15"/>
                      </w:rPr>
                      <w:t> </w:t>
                    </w:r>
                    <w:r>
                      <w:rPr>
                        <w:rFonts w:ascii="Calibri" w:hAnsi="Calibri"/>
                        <w:sz w:val="15"/>
                      </w:rPr>
                      <w:t>Población</w:t>
                    </w:r>
                    <w:r>
                      <w:rPr>
                        <w:rFonts w:ascii="Calibri" w:hAnsi="Calibri"/>
                        <w:spacing w:val="-2"/>
                        <w:sz w:val="15"/>
                      </w:rPr>
                      <w:t> </w:t>
                    </w:r>
                    <w:r>
                      <w:rPr>
                        <w:rFonts w:ascii="Calibri" w:hAnsi="Calibri"/>
                        <w:sz w:val="15"/>
                      </w:rPr>
                      <w:t>y</w:t>
                    </w:r>
                    <w:r>
                      <w:rPr>
                        <w:rFonts w:ascii="Calibri" w:hAnsi="Calibri"/>
                        <w:spacing w:val="-4"/>
                        <w:sz w:val="15"/>
                      </w:rPr>
                      <w:t> </w:t>
                    </w:r>
                    <w:r>
                      <w:rPr>
                        <w:rFonts w:ascii="Calibri" w:hAnsi="Calibri"/>
                        <w:sz w:val="15"/>
                      </w:rPr>
                      <w:t>Vivienda</w:t>
                    </w:r>
                    <w:r>
                      <w:rPr>
                        <w:rFonts w:ascii="Calibri" w:hAnsi="Calibri"/>
                        <w:spacing w:val="-1"/>
                        <w:sz w:val="15"/>
                      </w:rPr>
                      <w:t> </w:t>
                    </w:r>
                    <w:r>
                      <w:rPr>
                        <w:rFonts w:ascii="Calibri" w:hAnsi="Calibri"/>
                        <w:sz w:val="15"/>
                      </w:rPr>
                      <w:t>INEGI</w:t>
                    </w:r>
                    <w:r>
                      <w:rPr>
                        <w:rFonts w:ascii="Calibri" w:hAnsi="Calibri"/>
                        <w:spacing w:val="-3"/>
                        <w:sz w:val="15"/>
                      </w:rPr>
                      <w:t> </w:t>
                    </w:r>
                    <w:r>
                      <w:rPr>
                        <w:rFonts w:ascii="Calibri" w:hAnsi="Calibri"/>
                        <w:sz w:val="15"/>
                      </w:rPr>
                      <w:t>2010</w:t>
                    </w:r>
                  </w:p>
                </w:txbxContent>
              </v:textbox>
              <w10:wrap type="none"/>
            </v:shape>
            <w10:wrap type="topAndBottom"/>
          </v:group>
        </w:pict>
      </w:r>
    </w:p>
    <w:p>
      <w:pPr>
        <w:pStyle w:val="BodyText"/>
        <w:spacing w:before="8"/>
        <w:rPr>
          <w:sz w:val="23"/>
        </w:rPr>
      </w:pPr>
    </w:p>
    <w:p>
      <w:pPr>
        <w:pStyle w:val="BodyText"/>
        <w:spacing w:line="288" w:lineRule="exact" w:before="45"/>
        <w:ind w:left="113" w:right="561" w:firstLine="453"/>
        <w:jc w:val="both"/>
      </w:pPr>
      <w:r>
        <w:rPr>
          <w:w w:val="110"/>
        </w:rPr>
        <w:t>el</w:t>
      </w:r>
      <w:r>
        <w:rPr>
          <w:spacing w:val="-30"/>
          <w:w w:val="110"/>
        </w:rPr>
        <w:t> </w:t>
      </w:r>
      <w:r>
        <w:rPr>
          <w:w w:val="110"/>
        </w:rPr>
        <w:t>grupo</w:t>
      </w:r>
      <w:r>
        <w:rPr>
          <w:spacing w:val="-30"/>
          <w:w w:val="110"/>
        </w:rPr>
        <w:t> </w:t>
      </w:r>
      <w:r>
        <w:rPr>
          <w:w w:val="110"/>
        </w:rPr>
        <w:t>quinquenal</w:t>
      </w:r>
      <w:r>
        <w:rPr>
          <w:spacing w:val="-30"/>
          <w:w w:val="110"/>
        </w:rPr>
        <w:t> </w:t>
      </w:r>
      <w:r>
        <w:rPr>
          <w:w w:val="110"/>
        </w:rPr>
        <w:t>que</w:t>
      </w:r>
      <w:r>
        <w:rPr>
          <w:spacing w:val="-30"/>
          <w:w w:val="110"/>
        </w:rPr>
        <w:t> </w:t>
      </w:r>
      <w:r>
        <w:rPr>
          <w:w w:val="110"/>
        </w:rPr>
        <w:t>va</w:t>
      </w:r>
      <w:r>
        <w:rPr>
          <w:spacing w:val="-30"/>
          <w:w w:val="110"/>
        </w:rPr>
        <w:t> </w:t>
      </w:r>
      <w:r>
        <w:rPr>
          <w:w w:val="110"/>
        </w:rPr>
        <w:t>de</w:t>
      </w:r>
      <w:r>
        <w:rPr>
          <w:spacing w:val="-30"/>
          <w:w w:val="110"/>
        </w:rPr>
        <w:t> </w:t>
      </w:r>
      <w:r>
        <w:rPr>
          <w:w w:val="110"/>
        </w:rPr>
        <w:t>los</w:t>
      </w:r>
      <w:r>
        <w:rPr>
          <w:spacing w:val="-30"/>
          <w:w w:val="110"/>
        </w:rPr>
        <w:t> </w:t>
      </w:r>
      <w:r>
        <w:rPr>
          <w:w w:val="110"/>
        </w:rPr>
        <w:t>0</w:t>
      </w:r>
      <w:r>
        <w:rPr>
          <w:spacing w:val="-30"/>
          <w:w w:val="110"/>
        </w:rPr>
        <w:t> </w:t>
      </w:r>
      <w:r>
        <w:rPr>
          <w:w w:val="110"/>
        </w:rPr>
        <w:t>a</w:t>
      </w:r>
      <w:r>
        <w:rPr>
          <w:spacing w:val="-30"/>
          <w:w w:val="110"/>
        </w:rPr>
        <w:t> </w:t>
      </w:r>
      <w:r>
        <w:rPr>
          <w:w w:val="110"/>
        </w:rPr>
        <w:t>los</w:t>
      </w:r>
      <w:r>
        <w:rPr>
          <w:spacing w:val="-30"/>
          <w:w w:val="110"/>
        </w:rPr>
        <w:t> </w:t>
      </w:r>
      <w:r>
        <w:rPr>
          <w:w w:val="110"/>
        </w:rPr>
        <w:t>4</w:t>
      </w:r>
      <w:r>
        <w:rPr>
          <w:spacing w:val="-30"/>
          <w:w w:val="110"/>
        </w:rPr>
        <w:t> </w:t>
      </w:r>
      <w:r>
        <w:rPr>
          <w:w w:val="110"/>
        </w:rPr>
        <w:t>años,</w:t>
      </w:r>
      <w:r>
        <w:rPr>
          <w:spacing w:val="-30"/>
          <w:w w:val="110"/>
        </w:rPr>
        <w:t> </w:t>
      </w:r>
      <w:r>
        <w:rPr>
          <w:w w:val="110"/>
        </w:rPr>
        <w:t>resulta</w:t>
      </w:r>
      <w:r>
        <w:rPr>
          <w:spacing w:val="-30"/>
          <w:w w:val="110"/>
        </w:rPr>
        <w:t> </w:t>
      </w:r>
      <w:r>
        <w:rPr>
          <w:w w:val="110"/>
        </w:rPr>
        <w:t>el</w:t>
      </w:r>
      <w:r>
        <w:rPr>
          <w:spacing w:val="-30"/>
          <w:w w:val="110"/>
        </w:rPr>
        <w:t> </w:t>
      </w:r>
      <w:r>
        <w:rPr>
          <w:w w:val="110"/>
        </w:rPr>
        <w:t>más</w:t>
      </w:r>
      <w:r>
        <w:rPr>
          <w:spacing w:val="-30"/>
          <w:w w:val="110"/>
        </w:rPr>
        <w:t> </w:t>
      </w:r>
      <w:r>
        <w:rPr>
          <w:w w:val="110"/>
        </w:rPr>
        <w:t>gran- de de toda la pirámide, pues en dicho grupo quinquenal se concentra prácticamente</w:t>
      </w:r>
      <w:r>
        <w:rPr>
          <w:spacing w:val="-18"/>
          <w:w w:val="110"/>
        </w:rPr>
        <w:t> </w:t>
      </w:r>
      <w:r>
        <w:rPr>
          <w:w w:val="110"/>
        </w:rPr>
        <w:t>el</w:t>
      </w:r>
      <w:r>
        <w:rPr>
          <w:spacing w:val="-18"/>
          <w:w w:val="110"/>
        </w:rPr>
        <w:t> </w:t>
      </w:r>
      <w:r>
        <w:rPr>
          <w:w w:val="110"/>
        </w:rPr>
        <w:t>15%</w:t>
      </w:r>
      <w:r>
        <w:rPr>
          <w:spacing w:val="-18"/>
          <w:w w:val="110"/>
        </w:rPr>
        <w:t> </w:t>
      </w:r>
      <w:r>
        <w:rPr>
          <w:w w:val="110"/>
        </w:rPr>
        <w:t>de</w:t>
      </w:r>
      <w:r>
        <w:rPr>
          <w:spacing w:val="-18"/>
          <w:w w:val="110"/>
        </w:rPr>
        <w:t> </w:t>
      </w:r>
      <w:r>
        <w:rPr>
          <w:w w:val="110"/>
        </w:rPr>
        <w:t>la</w:t>
      </w:r>
      <w:r>
        <w:rPr>
          <w:spacing w:val="-18"/>
          <w:w w:val="110"/>
        </w:rPr>
        <w:t> </w:t>
      </w:r>
      <w:r>
        <w:rPr>
          <w:w w:val="110"/>
        </w:rPr>
        <w:t>población</w:t>
      </w:r>
      <w:r>
        <w:rPr>
          <w:spacing w:val="-18"/>
          <w:w w:val="110"/>
        </w:rPr>
        <w:t> </w:t>
      </w:r>
      <w:r>
        <w:rPr>
          <w:w w:val="110"/>
        </w:rPr>
        <w:t>considerada;</w:t>
      </w:r>
      <w:r>
        <w:rPr>
          <w:spacing w:val="-18"/>
          <w:w w:val="110"/>
        </w:rPr>
        <w:t> </w:t>
      </w:r>
      <w:r>
        <w:rPr>
          <w:w w:val="110"/>
        </w:rPr>
        <w:t>aquí</w:t>
      </w:r>
      <w:r>
        <w:rPr>
          <w:spacing w:val="-18"/>
          <w:w w:val="110"/>
        </w:rPr>
        <w:t> </w:t>
      </w:r>
      <w:r>
        <w:rPr>
          <w:w w:val="110"/>
        </w:rPr>
        <w:t>cabe</w:t>
      </w:r>
      <w:r>
        <w:rPr>
          <w:spacing w:val="-18"/>
          <w:w w:val="110"/>
        </w:rPr>
        <w:t> </w:t>
      </w:r>
      <w:r>
        <w:rPr>
          <w:w w:val="110"/>
        </w:rPr>
        <w:t>hacer</w:t>
      </w:r>
      <w:r>
        <w:rPr>
          <w:spacing w:val="-18"/>
          <w:w w:val="110"/>
        </w:rPr>
        <w:t> </w:t>
      </w:r>
      <w:r>
        <w:rPr>
          <w:w w:val="110"/>
        </w:rPr>
        <w:t>una precisión,</w:t>
      </w:r>
      <w:r>
        <w:rPr>
          <w:spacing w:val="-15"/>
          <w:w w:val="110"/>
        </w:rPr>
        <w:t> </w:t>
      </w:r>
      <w:r>
        <w:rPr>
          <w:w w:val="110"/>
        </w:rPr>
        <w:t>y</w:t>
      </w:r>
      <w:r>
        <w:rPr>
          <w:spacing w:val="-15"/>
          <w:w w:val="110"/>
        </w:rPr>
        <w:t> </w:t>
      </w:r>
      <w:r>
        <w:rPr>
          <w:w w:val="110"/>
        </w:rPr>
        <w:t>es</w:t>
      </w:r>
      <w:r>
        <w:rPr>
          <w:spacing w:val="-15"/>
          <w:w w:val="110"/>
        </w:rPr>
        <w:t> </w:t>
      </w:r>
      <w:r>
        <w:rPr>
          <w:w w:val="110"/>
        </w:rPr>
        <w:t>que</w:t>
      </w:r>
      <w:r>
        <w:rPr>
          <w:spacing w:val="-15"/>
          <w:w w:val="110"/>
        </w:rPr>
        <w:t> </w:t>
      </w:r>
      <w:r>
        <w:rPr>
          <w:w w:val="110"/>
        </w:rPr>
        <w:t>en</w:t>
      </w:r>
      <w:r>
        <w:rPr>
          <w:spacing w:val="-15"/>
          <w:w w:val="110"/>
        </w:rPr>
        <w:t> </w:t>
      </w:r>
      <w:r>
        <w:rPr>
          <w:w w:val="110"/>
        </w:rPr>
        <w:t>virtud</w:t>
      </w:r>
      <w:r>
        <w:rPr>
          <w:spacing w:val="-15"/>
          <w:w w:val="110"/>
        </w:rPr>
        <w:t> </w:t>
      </w:r>
      <w:r>
        <w:rPr>
          <w:w w:val="110"/>
        </w:rPr>
        <w:t>de</w:t>
      </w:r>
      <w:r>
        <w:rPr>
          <w:spacing w:val="-15"/>
          <w:w w:val="110"/>
        </w:rPr>
        <w:t> </w:t>
      </w:r>
      <w:r>
        <w:rPr>
          <w:w w:val="110"/>
        </w:rPr>
        <w:t>que</w:t>
      </w:r>
      <w:r>
        <w:rPr>
          <w:spacing w:val="-15"/>
          <w:w w:val="110"/>
        </w:rPr>
        <w:t> </w:t>
      </w:r>
      <w:r>
        <w:rPr>
          <w:w w:val="110"/>
        </w:rPr>
        <w:t>los</w:t>
      </w:r>
      <w:r>
        <w:rPr>
          <w:spacing w:val="-15"/>
          <w:w w:val="110"/>
        </w:rPr>
        <w:t> </w:t>
      </w:r>
      <w:r>
        <w:rPr>
          <w:w w:val="110"/>
        </w:rPr>
        <w:t>datos</w:t>
      </w:r>
      <w:r>
        <w:rPr>
          <w:spacing w:val="-15"/>
          <w:w w:val="110"/>
        </w:rPr>
        <w:t> </w:t>
      </w:r>
      <w:r>
        <w:rPr>
          <w:w w:val="110"/>
        </w:rPr>
        <w:t>sobre</w:t>
      </w:r>
      <w:r>
        <w:rPr>
          <w:spacing w:val="-15"/>
          <w:w w:val="110"/>
        </w:rPr>
        <w:t> </w:t>
      </w:r>
      <w:r>
        <w:rPr>
          <w:w w:val="110"/>
        </w:rPr>
        <w:t>hablantes</w:t>
      </w:r>
      <w:r>
        <w:rPr>
          <w:spacing w:val="-15"/>
          <w:w w:val="110"/>
        </w:rPr>
        <w:t> </w:t>
      </w:r>
      <w:r>
        <w:rPr>
          <w:w w:val="110"/>
        </w:rPr>
        <w:t>de</w:t>
      </w:r>
      <w:r>
        <w:rPr>
          <w:spacing w:val="-15"/>
          <w:w w:val="110"/>
        </w:rPr>
        <w:t> </w:t>
      </w:r>
      <w:r>
        <w:rPr>
          <w:w w:val="110"/>
        </w:rPr>
        <w:t>lengua indígena parten de personas de 3 y más años, para completar el</w:t>
      </w:r>
      <w:r>
        <w:rPr>
          <w:spacing w:val="-35"/>
          <w:w w:val="110"/>
        </w:rPr>
        <w:t> </w:t>
      </w:r>
      <w:r>
        <w:rPr>
          <w:w w:val="110"/>
        </w:rPr>
        <w:t>grupo quinquenal</w:t>
      </w:r>
      <w:r>
        <w:rPr>
          <w:spacing w:val="-14"/>
          <w:w w:val="110"/>
        </w:rPr>
        <w:t> </w:t>
      </w:r>
      <w:r>
        <w:rPr>
          <w:w w:val="110"/>
        </w:rPr>
        <w:t>se</w:t>
      </w:r>
      <w:r>
        <w:rPr>
          <w:spacing w:val="-14"/>
          <w:w w:val="110"/>
        </w:rPr>
        <w:t> </w:t>
      </w:r>
      <w:r>
        <w:rPr>
          <w:w w:val="110"/>
        </w:rPr>
        <w:t>consideró</w:t>
      </w:r>
      <w:r>
        <w:rPr>
          <w:spacing w:val="-14"/>
          <w:w w:val="110"/>
        </w:rPr>
        <w:t> </w:t>
      </w:r>
      <w:r>
        <w:rPr>
          <w:w w:val="110"/>
        </w:rPr>
        <w:t>a</w:t>
      </w:r>
      <w:r>
        <w:rPr>
          <w:spacing w:val="-14"/>
          <w:w w:val="110"/>
        </w:rPr>
        <w:t> </w:t>
      </w:r>
      <w:r>
        <w:rPr>
          <w:w w:val="110"/>
        </w:rPr>
        <w:t>aquellos</w:t>
      </w:r>
      <w:r>
        <w:rPr>
          <w:spacing w:val="-14"/>
          <w:w w:val="110"/>
        </w:rPr>
        <w:t> </w:t>
      </w:r>
      <w:r>
        <w:rPr>
          <w:w w:val="110"/>
        </w:rPr>
        <w:t>menores</w:t>
      </w:r>
      <w:r>
        <w:rPr>
          <w:spacing w:val="-14"/>
          <w:w w:val="110"/>
        </w:rPr>
        <w:t> </w:t>
      </w:r>
      <w:r>
        <w:rPr>
          <w:w w:val="110"/>
        </w:rPr>
        <w:t>de</w:t>
      </w:r>
      <w:r>
        <w:rPr>
          <w:spacing w:val="-14"/>
          <w:w w:val="110"/>
        </w:rPr>
        <w:t> </w:t>
      </w:r>
      <w:r>
        <w:rPr>
          <w:w w:val="110"/>
        </w:rPr>
        <w:t>0</w:t>
      </w:r>
      <w:r>
        <w:rPr>
          <w:spacing w:val="-14"/>
          <w:w w:val="110"/>
        </w:rPr>
        <w:t> </w:t>
      </w:r>
      <w:r>
        <w:rPr>
          <w:w w:val="110"/>
        </w:rPr>
        <w:t>a</w:t>
      </w:r>
      <w:r>
        <w:rPr>
          <w:spacing w:val="-14"/>
          <w:w w:val="110"/>
        </w:rPr>
        <w:t> </w:t>
      </w:r>
      <w:r>
        <w:rPr>
          <w:w w:val="110"/>
        </w:rPr>
        <w:t>2</w:t>
      </w:r>
      <w:r>
        <w:rPr>
          <w:spacing w:val="-14"/>
          <w:w w:val="110"/>
        </w:rPr>
        <w:t> </w:t>
      </w:r>
      <w:r>
        <w:rPr>
          <w:w w:val="110"/>
        </w:rPr>
        <w:t>años</w:t>
      </w:r>
      <w:r>
        <w:rPr>
          <w:spacing w:val="-14"/>
          <w:w w:val="110"/>
        </w:rPr>
        <w:t> </w:t>
      </w:r>
      <w:r>
        <w:rPr>
          <w:w w:val="110"/>
        </w:rPr>
        <w:t>que</w:t>
      </w:r>
      <w:r>
        <w:rPr>
          <w:spacing w:val="-14"/>
          <w:w w:val="110"/>
        </w:rPr>
        <w:t> </w:t>
      </w:r>
      <w:r>
        <w:rPr>
          <w:w w:val="110"/>
        </w:rPr>
        <w:t>viven</w:t>
      </w:r>
      <w:r>
        <w:rPr>
          <w:spacing w:val="-14"/>
          <w:w w:val="110"/>
        </w:rPr>
        <w:t> </w:t>
      </w:r>
      <w:r>
        <w:rPr>
          <w:w w:val="110"/>
        </w:rPr>
        <w:t>en hogares</w:t>
      </w:r>
      <w:r>
        <w:rPr>
          <w:spacing w:val="-43"/>
          <w:w w:val="110"/>
        </w:rPr>
        <w:t> </w:t>
      </w:r>
      <w:r>
        <w:rPr>
          <w:w w:val="110"/>
        </w:rPr>
        <w:t>donde</w:t>
      </w:r>
      <w:r>
        <w:rPr>
          <w:spacing w:val="-43"/>
          <w:w w:val="110"/>
        </w:rPr>
        <w:t> </w:t>
      </w:r>
      <w:r>
        <w:rPr>
          <w:w w:val="110"/>
        </w:rPr>
        <w:t>el</w:t>
      </w:r>
      <w:r>
        <w:rPr>
          <w:spacing w:val="-43"/>
          <w:w w:val="110"/>
        </w:rPr>
        <w:t> </w:t>
      </w:r>
      <w:r>
        <w:rPr>
          <w:w w:val="110"/>
        </w:rPr>
        <w:t>jefe</w:t>
      </w:r>
      <w:r>
        <w:rPr>
          <w:spacing w:val="-43"/>
          <w:w w:val="110"/>
        </w:rPr>
        <w:t> </w:t>
      </w:r>
      <w:r>
        <w:rPr>
          <w:w w:val="110"/>
        </w:rPr>
        <w:t>de</w:t>
      </w:r>
      <w:r>
        <w:rPr>
          <w:spacing w:val="-43"/>
          <w:w w:val="110"/>
        </w:rPr>
        <w:t> </w:t>
      </w:r>
      <w:r>
        <w:rPr>
          <w:w w:val="110"/>
        </w:rPr>
        <w:t>familia</w:t>
      </w:r>
      <w:r>
        <w:rPr>
          <w:spacing w:val="-43"/>
          <w:w w:val="110"/>
        </w:rPr>
        <w:t> </w:t>
      </w:r>
      <w:r>
        <w:rPr>
          <w:w w:val="110"/>
        </w:rPr>
        <w:t>domina</w:t>
      </w:r>
      <w:r>
        <w:rPr>
          <w:spacing w:val="-43"/>
          <w:w w:val="110"/>
        </w:rPr>
        <w:t> </w:t>
      </w:r>
      <w:r>
        <w:rPr>
          <w:w w:val="110"/>
        </w:rPr>
        <w:t>alguna</w:t>
      </w:r>
      <w:r>
        <w:rPr>
          <w:spacing w:val="-43"/>
          <w:w w:val="110"/>
        </w:rPr>
        <w:t> </w:t>
      </w:r>
      <w:r>
        <w:rPr>
          <w:w w:val="110"/>
        </w:rPr>
        <w:t>lengua</w:t>
      </w:r>
      <w:r>
        <w:rPr>
          <w:spacing w:val="-43"/>
          <w:w w:val="110"/>
        </w:rPr>
        <w:t> </w:t>
      </w:r>
      <w:r>
        <w:rPr>
          <w:w w:val="110"/>
        </w:rPr>
        <w:t>indígena;</w:t>
      </w:r>
      <w:r>
        <w:rPr>
          <w:spacing w:val="-43"/>
          <w:w w:val="110"/>
        </w:rPr>
        <w:t> </w:t>
      </w:r>
      <w:r>
        <w:rPr>
          <w:w w:val="110"/>
        </w:rPr>
        <w:t>al</w:t>
      </w:r>
      <w:r>
        <w:rPr>
          <w:spacing w:val="-43"/>
          <w:w w:val="110"/>
        </w:rPr>
        <w:t> </w:t>
      </w:r>
      <w:r>
        <w:rPr>
          <w:w w:val="110"/>
        </w:rPr>
        <w:t>incluir a dicha población el grupo quinquenal se dispara en su proporción,</w:t>
      </w:r>
      <w:r>
        <w:rPr>
          <w:spacing w:val="-44"/>
          <w:w w:val="110"/>
        </w:rPr>
        <w:t> </w:t>
      </w:r>
      <w:r>
        <w:rPr>
          <w:w w:val="110"/>
        </w:rPr>
        <w:t>ya que</w:t>
      </w:r>
      <w:r>
        <w:rPr>
          <w:spacing w:val="-10"/>
          <w:w w:val="110"/>
        </w:rPr>
        <w:t> </w:t>
      </w:r>
      <w:r>
        <w:rPr>
          <w:w w:val="110"/>
        </w:rPr>
        <w:t>considerando</w:t>
      </w:r>
      <w:r>
        <w:rPr>
          <w:spacing w:val="-10"/>
          <w:w w:val="110"/>
        </w:rPr>
        <w:t> </w:t>
      </w:r>
      <w:r>
        <w:rPr>
          <w:w w:val="110"/>
        </w:rPr>
        <w:t>únicamente</w:t>
      </w:r>
      <w:r>
        <w:rPr>
          <w:spacing w:val="-10"/>
          <w:w w:val="110"/>
        </w:rPr>
        <w:t> </w:t>
      </w:r>
      <w:r>
        <w:rPr>
          <w:w w:val="110"/>
        </w:rPr>
        <w:t>a</w:t>
      </w:r>
      <w:r>
        <w:rPr>
          <w:spacing w:val="-10"/>
          <w:w w:val="110"/>
        </w:rPr>
        <w:t> </w:t>
      </w:r>
      <w:r>
        <w:rPr>
          <w:w w:val="110"/>
        </w:rPr>
        <w:t>la</w:t>
      </w:r>
      <w:r>
        <w:rPr>
          <w:spacing w:val="-10"/>
          <w:w w:val="110"/>
        </w:rPr>
        <w:t> </w:t>
      </w:r>
      <w:r>
        <w:rPr>
          <w:w w:val="110"/>
        </w:rPr>
        <w:t>población</w:t>
      </w:r>
      <w:r>
        <w:rPr>
          <w:spacing w:val="-10"/>
          <w:w w:val="110"/>
        </w:rPr>
        <w:t> </w:t>
      </w:r>
      <w:r>
        <w:rPr>
          <w:w w:val="110"/>
        </w:rPr>
        <w:t>de</w:t>
      </w:r>
      <w:r>
        <w:rPr>
          <w:spacing w:val="-10"/>
          <w:w w:val="110"/>
        </w:rPr>
        <w:t> </w:t>
      </w:r>
      <w:r>
        <w:rPr>
          <w:w w:val="110"/>
        </w:rPr>
        <w:t>3-4</w:t>
      </w:r>
      <w:r>
        <w:rPr>
          <w:spacing w:val="-10"/>
          <w:w w:val="110"/>
        </w:rPr>
        <w:t> </w:t>
      </w:r>
      <w:r>
        <w:rPr>
          <w:w w:val="110"/>
        </w:rPr>
        <w:t>años</w:t>
      </w:r>
      <w:r>
        <w:rPr>
          <w:spacing w:val="-10"/>
          <w:w w:val="110"/>
        </w:rPr>
        <w:t> </w:t>
      </w:r>
      <w:r>
        <w:rPr>
          <w:w w:val="110"/>
        </w:rPr>
        <w:t>tenemos</w:t>
      </w:r>
      <w:r>
        <w:rPr>
          <w:spacing w:val="-10"/>
          <w:w w:val="110"/>
        </w:rPr>
        <w:t> </w:t>
      </w:r>
      <w:r>
        <w:rPr>
          <w:w w:val="110"/>
        </w:rPr>
        <w:t>que: son</w:t>
      </w:r>
      <w:r>
        <w:rPr>
          <w:spacing w:val="-17"/>
          <w:w w:val="110"/>
        </w:rPr>
        <w:t> </w:t>
      </w:r>
      <w:r>
        <w:rPr>
          <w:w w:val="110"/>
        </w:rPr>
        <w:t>1165</w:t>
      </w:r>
      <w:r>
        <w:rPr>
          <w:spacing w:val="-17"/>
          <w:w w:val="110"/>
        </w:rPr>
        <w:t> </w:t>
      </w:r>
      <w:r>
        <w:rPr>
          <w:w w:val="110"/>
        </w:rPr>
        <w:t>hombres</w:t>
      </w:r>
      <w:r>
        <w:rPr>
          <w:spacing w:val="-17"/>
          <w:w w:val="110"/>
        </w:rPr>
        <w:t> </w:t>
      </w:r>
      <w:r>
        <w:rPr>
          <w:w w:val="110"/>
        </w:rPr>
        <w:t>que</w:t>
      </w:r>
      <w:r>
        <w:rPr>
          <w:spacing w:val="-17"/>
          <w:w w:val="110"/>
        </w:rPr>
        <w:t> </w:t>
      </w:r>
      <w:r>
        <w:rPr>
          <w:w w:val="110"/>
        </w:rPr>
        <w:t>hablan</w:t>
      </w:r>
      <w:r>
        <w:rPr>
          <w:spacing w:val="-17"/>
          <w:w w:val="110"/>
        </w:rPr>
        <w:t> </w:t>
      </w:r>
      <w:r>
        <w:rPr>
          <w:w w:val="110"/>
        </w:rPr>
        <w:t>alguna</w:t>
      </w:r>
      <w:r>
        <w:rPr>
          <w:spacing w:val="-17"/>
          <w:w w:val="110"/>
        </w:rPr>
        <w:t> </w:t>
      </w:r>
      <w:r>
        <w:rPr>
          <w:w w:val="110"/>
        </w:rPr>
        <w:t>lengua</w:t>
      </w:r>
      <w:r>
        <w:rPr>
          <w:spacing w:val="-17"/>
          <w:w w:val="110"/>
        </w:rPr>
        <w:t> </w:t>
      </w:r>
      <w:r>
        <w:rPr>
          <w:w w:val="110"/>
        </w:rPr>
        <w:t>indígena</w:t>
      </w:r>
      <w:r>
        <w:rPr>
          <w:spacing w:val="-17"/>
          <w:w w:val="110"/>
        </w:rPr>
        <w:t> </w:t>
      </w:r>
      <w:r>
        <w:rPr>
          <w:w w:val="110"/>
        </w:rPr>
        <w:t>(en</w:t>
      </w:r>
      <w:r>
        <w:rPr>
          <w:spacing w:val="-17"/>
          <w:w w:val="110"/>
        </w:rPr>
        <w:t> </w:t>
      </w:r>
      <w:r>
        <w:rPr>
          <w:w w:val="110"/>
        </w:rPr>
        <w:t>comparación</w:t>
      </w:r>
    </w:p>
    <w:p>
      <w:pPr>
        <w:spacing w:after="0" w:line="288" w:lineRule="exact"/>
        <w:jc w:val="both"/>
        <w:sectPr>
          <w:pgSz w:w="9360" w:h="12480"/>
          <w:pgMar w:header="0" w:footer="0" w:top="620" w:bottom="280" w:left="1020" w:right="680"/>
        </w:sectPr>
      </w:pPr>
    </w:p>
    <w:p>
      <w:pPr>
        <w:pStyle w:val="BodyText"/>
        <w:rPr>
          <w:sz w:val="20"/>
        </w:rPr>
      </w:pPr>
    </w:p>
    <w:p>
      <w:pPr>
        <w:pStyle w:val="BodyText"/>
        <w:spacing w:line="288" w:lineRule="exact" w:before="189"/>
        <w:ind w:left="567" w:right="111"/>
        <w:jc w:val="both"/>
      </w:pPr>
      <w:r>
        <w:rPr>
          <w:w w:val="105"/>
        </w:rPr>
        <w:t>con los 29,222 incluyendo a la población de 0-2 años), y 1080 mujeres (en comparación con las 28,458 que resultan de incluir a la población de 0-2 años).</w:t>
      </w:r>
    </w:p>
    <w:p>
      <w:pPr>
        <w:pStyle w:val="BodyText"/>
        <w:spacing w:line="288" w:lineRule="exact"/>
        <w:ind w:left="567" w:right="111" w:firstLine="453"/>
        <w:jc w:val="both"/>
      </w:pPr>
      <w:r>
        <w:rPr>
          <w:w w:val="105"/>
        </w:rPr>
        <w:t>Al considerar el siguiente grupo quinquenal, la disminución resulta evidente pues se pasa de concentrar 57,680 personas en el primer grupo quinquenal, a sólo 8,617 personas en el grupo quinquenal que va de los  5 a los 9 años; esto puede obedecer a dos situaciones principalmente: la primera es que estemos </w:t>
      </w:r>
      <w:r>
        <w:rPr>
          <w:spacing w:val="-3"/>
          <w:w w:val="105"/>
        </w:rPr>
        <w:t>ante </w:t>
      </w:r>
      <w:r>
        <w:rPr>
          <w:w w:val="105"/>
        </w:rPr>
        <w:t>datos completamente erróneos, pues signi- ficaría que el índice de natalidad entre los diversos grupos etnolingüísti- cos en el estado de México se dispararon en los últimos cinco años; y la otra explicación es que el criterio de hablar una lengua autóctona para adscribir a una persona como indígena resulta sumamente limitado, pues resulta evidente que la diferencia entre el primer grupo quinquenal y los subsecuentes</w:t>
      </w:r>
      <w:r>
        <w:rPr>
          <w:spacing w:val="-10"/>
          <w:w w:val="105"/>
        </w:rPr>
        <w:t> </w:t>
      </w:r>
      <w:r>
        <w:rPr>
          <w:w w:val="105"/>
        </w:rPr>
        <w:t>resultan</w:t>
      </w:r>
      <w:r>
        <w:rPr>
          <w:spacing w:val="-10"/>
          <w:w w:val="105"/>
        </w:rPr>
        <w:t> </w:t>
      </w:r>
      <w:r>
        <w:rPr>
          <w:w w:val="105"/>
        </w:rPr>
        <w:t>del</w:t>
      </w:r>
      <w:r>
        <w:rPr>
          <w:spacing w:val="-10"/>
          <w:w w:val="105"/>
        </w:rPr>
        <w:t> </w:t>
      </w:r>
      <w:r>
        <w:rPr>
          <w:w w:val="105"/>
        </w:rPr>
        <w:t>hecho</w:t>
      </w:r>
      <w:r>
        <w:rPr>
          <w:spacing w:val="-10"/>
          <w:w w:val="105"/>
        </w:rPr>
        <w:t> </w:t>
      </w:r>
      <w:r>
        <w:rPr>
          <w:w w:val="105"/>
        </w:rPr>
        <w:t>que</w:t>
      </w:r>
      <w:r>
        <w:rPr>
          <w:spacing w:val="-10"/>
          <w:w w:val="105"/>
        </w:rPr>
        <w:t> </w:t>
      </w:r>
      <w:r>
        <w:rPr>
          <w:w w:val="105"/>
        </w:rPr>
        <w:t>no</w:t>
      </w:r>
      <w:r>
        <w:rPr>
          <w:spacing w:val="-10"/>
          <w:w w:val="105"/>
        </w:rPr>
        <w:t> </w:t>
      </w:r>
      <w:r>
        <w:rPr>
          <w:w w:val="105"/>
        </w:rPr>
        <w:t>todas</w:t>
      </w:r>
      <w:r>
        <w:rPr>
          <w:spacing w:val="-10"/>
          <w:w w:val="105"/>
        </w:rPr>
        <w:t> </w:t>
      </w:r>
      <w:r>
        <w:rPr>
          <w:w w:val="105"/>
        </w:rPr>
        <w:t>aquellas</w:t>
      </w:r>
      <w:r>
        <w:rPr>
          <w:spacing w:val="-10"/>
          <w:w w:val="105"/>
        </w:rPr>
        <w:t> </w:t>
      </w:r>
      <w:r>
        <w:rPr>
          <w:w w:val="105"/>
        </w:rPr>
        <w:t>personas</w:t>
      </w:r>
      <w:r>
        <w:rPr>
          <w:spacing w:val="-10"/>
          <w:w w:val="105"/>
        </w:rPr>
        <w:t> </w:t>
      </w:r>
      <w:r>
        <w:rPr>
          <w:w w:val="105"/>
        </w:rPr>
        <w:t>que</w:t>
      </w:r>
      <w:r>
        <w:rPr>
          <w:spacing w:val="-10"/>
          <w:w w:val="105"/>
        </w:rPr>
        <w:t> </w:t>
      </w:r>
      <w:r>
        <w:rPr>
          <w:w w:val="105"/>
        </w:rPr>
        <w:t>viven en</w:t>
      </w:r>
      <w:r>
        <w:rPr>
          <w:spacing w:val="-15"/>
          <w:w w:val="105"/>
        </w:rPr>
        <w:t> </w:t>
      </w:r>
      <w:r>
        <w:rPr>
          <w:w w:val="105"/>
        </w:rPr>
        <w:t>hogares</w:t>
      </w:r>
      <w:r>
        <w:rPr>
          <w:spacing w:val="-15"/>
          <w:w w:val="105"/>
        </w:rPr>
        <w:t> </w:t>
      </w:r>
      <w:r>
        <w:rPr>
          <w:w w:val="105"/>
        </w:rPr>
        <w:t>donde</w:t>
      </w:r>
      <w:r>
        <w:rPr>
          <w:spacing w:val="-15"/>
          <w:w w:val="105"/>
        </w:rPr>
        <w:t> </w:t>
      </w:r>
      <w:r>
        <w:rPr>
          <w:w w:val="105"/>
        </w:rPr>
        <w:t>el</w:t>
      </w:r>
      <w:r>
        <w:rPr>
          <w:spacing w:val="-15"/>
          <w:w w:val="105"/>
        </w:rPr>
        <w:t> </w:t>
      </w:r>
      <w:r>
        <w:rPr>
          <w:w w:val="105"/>
        </w:rPr>
        <w:t>jefe</w:t>
      </w:r>
      <w:r>
        <w:rPr>
          <w:spacing w:val="-15"/>
          <w:w w:val="105"/>
        </w:rPr>
        <w:t> </w:t>
      </w:r>
      <w:r>
        <w:rPr>
          <w:w w:val="105"/>
        </w:rPr>
        <w:t>de</w:t>
      </w:r>
      <w:r>
        <w:rPr>
          <w:spacing w:val="-15"/>
          <w:w w:val="105"/>
        </w:rPr>
        <w:t> </w:t>
      </w:r>
      <w:r>
        <w:rPr>
          <w:w w:val="105"/>
        </w:rPr>
        <w:t>familia</w:t>
      </w:r>
      <w:r>
        <w:rPr>
          <w:spacing w:val="-15"/>
          <w:w w:val="105"/>
        </w:rPr>
        <w:t> </w:t>
      </w:r>
      <w:r>
        <w:rPr>
          <w:w w:val="105"/>
        </w:rPr>
        <w:t>habla</w:t>
      </w:r>
      <w:r>
        <w:rPr>
          <w:spacing w:val="-15"/>
          <w:w w:val="105"/>
        </w:rPr>
        <w:t> </w:t>
      </w:r>
      <w:r>
        <w:rPr>
          <w:w w:val="105"/>
        </w:rPr>
        <w:t>alguna</w:t>
      </w:r>
      <w:r>
        <w:rPr>
          <w:spacing w:val="-15"/>
          <w:w w:val="105"/>
        </w:rPr>
        <w:t> </w:t>
      </w:r>
      <w:r>
        <w:rPr>
          <w:w w:val="105"/>
        </w:rPr>
        <w:t>lengua</w:t>
      </w:r>
      <w:r>
        <w:rPr>
          <w:spacing w:val="-15"/>
          <w:w w:val="105"/>
        </w:rPr>
        <w:t> </w:t>
      </w:r>
      <w:r>
        <w:rPr>
          <w:w w:val="105"/>
        </w:rPr>
        <w:t>indígena,</w:t>
      </w:r>
      <w:r>
        <w:rPr>
          <w:spacing w:val="-15"/>
          <w:w w:val="105"/>
        </w:rPr>
        <w:t> </w:t>
      </w:r>
      <w:r>
        <w:rPr>
          <w:w w:val="105"/>
        </w:rPr>
        <w:t>lo</w:t>
      </w:r>
      <w:r>
        <w:rPr>
          <w:spacing w:val="-15"/>
          <w:w w:val="105"/>
        </w:rPr>
        <w:t> </w:t>
      </w:r>
      <w:r>
        <w:rPr>
          <w:w w:val="105"/>
        </w:rPr>
        <w:t>hacen de igual manera, de ello se desprende tal diferencia, y podríamos decir además que en virtud de la evidencia, de las 55,435 un número relativa- mente pequeño hablara alguna lengua indígena, lo que puede explicar la diferencia entre el primer grupo quinquenal y los</w:t>
      </w:r>
      <w:r>
        <w:rPr>
          <w:spacing w:val="9"/>
          <w:w w:val="105"/>
        </w:rPr>
        <w:t> </w:t>
      </w:r>
      <w:r>
        <w:rPr>
          <w:w w:val="105"/>
        </w:rPr>
        <w:t>subsecuentes.</w:t>
      </w:r>
    </w:p>
    <w:p>
      <w:pPr>
        <w:pStyle w:val="BodyText"/>
        <w:spacing w:line="288" w:lineRule="exact"/>
        <w:ind w:left="567" w:right="110" w:firstLine="453"/>
        <w:jc w:val="both"/>
      </w:pPr>
      <w:r>
        <w:rPr>
          <w:w w:val="105"/>
        </w:rPr>
        <w:t>Si no consideramos el primer grupo quinquenal, observaremos que a partir del grupo que va de los 5 a los 9 años (8,617 personas) hasta el grupo</w:t>
      </w:r>
      <w:r>
        <w:rPr>
          <w:spacing w:val="-13"/>
          <w:w w:val="105"/>
        </w:rPr>
        <w:t> </w:t>
      </w:r>
      <w:r>
        <w:rPr>
          <w:w w:val="105"/>
        </w:rPr>
        <w:t>quinquenal</w:t>
      </w:r>
      <w:r>
        <w:rPr>
          <w:spacing w:val="-13"/>
          <w:w w:val="105"/>
        </w:rPr>
        <w:t> </w:t>
      </w:r>
      <w:r>
        <w:rPr>
          <w:w w:val="105"/>
        </w:rPr>
        <w:t>de</w:t>
      </w:r>
      <w:r>
        <w:rPr>
          <w:spacing w:val="-13"/>
          <w:w w:val="105"/>
        </w:rPr>
        <w:t> </w:t>
      </w:r>
      <w:r>
        <w:rPr>
          <w:w w:val="105"/>
        </w:rPr>
        <w:t>los</w:t>
      </w:r>
      <w:r>
        <w:rPr>
          <w:spacing w:val="-13"/>
          <w:w w:val="105"/>
        </w:rPr>
        <w:t> </w:t>
      </w:r>
      <w:r>
        <w:rPr>
          <w:w w:val="105"/>
        </w:rPr>
        <w:t>35</w:t>
      </w:r>
      <w:r>
        <w:rPr>
          <w:spacing w:val="-13"/>
          <w:w w:val="105"/>
        </w:rPr>
        <w:t> </w:t>
      </w:r>
      <w:r>
        <w:rPr>
          <w:w w:val="105"/>
        </w:rPr>
        <w:t>a</w:t>
      </w:r>
      <w:r>
        <w:rPr>
          <w:spacing w:val="-13"/>
          <w:w w:val="105"/>
        </w:rPr>
        <w:t> </w:t>
      </w:r>
      <w:r>
        <w:rPr>
          <w:w w:val="105"/>
        </w:rPr>
        <w:t>los</w:t>
      </w:r>
      <w:r>
        <w:rPr>
          <w:spacing w:val="-13"/>
          <w:w w:val="105"/>
        </w:rPr>
        <w:t> </w:t>
      </w:r>
      <w:r>
        <w:rPr>
          <w:w w:val="105"/>
        </w:rPr>
        <w:t>39</w:t>
      </w:r>
      <w:r>
        <w:rPr>
          <w:spacing w:val="-13"/>
          <w:w w:val="105"/>
        </w:rPr>
        <w:t> </w:t>
      </w:r>
      <w:r>
        <w:rPr>
          <w:w w:val="105"/>
        </w:rPr>
        <w:t>años</w:t>
      </w:r>
      <w:r>
        <w:rPr>
          <w:spacing w:val="-13"/>
          <w:w w:val="105"/>
        </w:rPr>
        <w:t> </w:t>
      </w:r>
      <w:r>
        <w:rPr>
          <w:w w:val="105"/>
        </w:rPr>
        <w:t>(40,257</w:t>
      </w:r>
      <w:r>
        <w:rPr>
          <w:spacing w:val="-13"/>
          <w:w w:val="105"/>
        </w:rPr>
        <w:t> </w:t>
      </w:r>
      <w:r>
        <w:rPr>
          <w:w w:val="105"/>
        </w:rPr>
        <w:t>personas)</w:t>
      </w:r>
      <w:r>
        <w:rPr>
          <w:spacing w:val="-13"/>
          <w:w w:val="105"/>
        </w:rPr>
        <w:t> </w:t>
      </w:r>
      <w:r>
        <w:rPr>
          <w:w w:val="105"/>
        </w:rPr>
        <w:t>se</w:t>
      </w:r>
      <w:r>
        <w:rPr>
          <w:spacing w:val="-13"/>
          <w:w w:val="105"/>
        </w:rPr>
        <w:t> </w:t>
      </w:r>
      <w:r>
        <w:rPr>
          <w:w w:val="105"/>
        </w:rPr>
        <w:t>presenta</w:t>
      </w:r>
      <w:r>
        <w:rPr>
          <w:spacing w:val="-13"/>
          <w:w w:val="105"/>
        </w:rPr>
        <w:t> </w:t>
      </w:r>
      <w:r>
        <w:rPr>
          <w:w w:val="105"/>
        </w:rPr>
        <w:t>un incremento constante de población hablante de alguna lengua indígena;  y a partir del grupo quinquenal que va de los 40 a los 44 años (38,301 personas) se empieza a observar un declive en comparación con el gru- po quinquenal </w:t>
      </w:r>
      <w:r>
        <w:rPr>
          <w:spacing w:val="-4"/>
          <w:w w:val="105"/>
        </w:rPr>
        <w:t>anterior, </w:t>
      </w:r>
      <w:r>
        <w:rPr>
          <w:w w:val="105"/>
        </w:rPr>
        <w:t>declive que se mantiene constante hasta el grupo quinquenal que comprende a la población que va de los 80 a los 84 años de</w:t>
      </w:r>
      <w:r>
        <w:rPr>
          <w:spacing w:val="2"/>
          <w:w w:val="105"/>
        </w:rPr>
        <w:t> </w:t>
      </w:r>
      <w:r>
        <w:rPr>
          <w:w w:val="105"/>
        </w:rPr>
        <w:t>edad.</w:t>
      </w:r>
    </w:p>
    <w:p>
      <w:pPr>
        <w:pStyle w:val="BodyText"/>
        <w:spacing w:line="288" w:lineRule="exact"/>
        <w:ind w:left="567" w:right="111" w:firstLine="453"/>
        <w:jc w:val="both"/>
      </w:pPr>
      <w:r>
        <w:rPr>
          <w:w w:val="110"/>
        </w:rPr>
        <w:t>es </w:t>
      </w:r>
      <w:r>
        <w:rPr>
          <w:spacing w:val="-3"/>
          <w:w w:val="110"/>
        </w:rPr>
        <w:t>decir, </w:t>
      </w:r>
      <w:r>
        <w:rPr>
          <w:w w:val="110"/>
        </w:rPr>
        <w:t>si no consideramos al primer grupo quinquenal, el</w:t>
      </w:r>
      <w:r>
        <w:rPr>
          <w:spacing w:val="-39"/>
          <w:w w:val="110"/>
        </w:rPr>
        <w:t> </w:t>
      </w:r>
      <w:r>
        <w:rPr>
          <w:w w:val="110"/>
        </w:rPr>
        <w:t>grupo poblacional</w:t>
      </w:r>
      <w:r>
        <w:rPr>
          <w:spacing w:val="-14"/>
          <w:w w:val="110"/>
        </w:rPr>
        <w:t> </w:t>
      </w:r>
      <w:r>
        <w:rPr>
          <w:w w:val="110"/>
        </w:rPr>
        <w:t>de</w:t>
      </w:r>
      <w:r>
        <w:rPr>
          <w:spacing w:val="-14"/>
          <w:w w:val="110"/>
        </w:rPr>
        <w:t> </w:t>
      </w:r>
      <w:r>
        <w:rPr>
          <w:w w:val="110"/>
        </w:rPr>
        <w:t>35-39</w:t>
      </w:r>
      <w:r>
        <w:rPr>
          <w:spacing w:val="-14"/>
          <w:w w:val="110"/>
        </w:rPr>
        <w:t> </w:t>
      </w:r>
      <w:r>
        <w:rPr>
          <w:w w:val="110"/>
        </w:rPr>
        <w:t>años,</w:t>
      </w:r>
      <w:r>
        <w:rPr>
          <w:spacing w:val="-14"/>
          <w:w w:val="110"/>
        </w:rPr>
        <w:t> </w:t>
      </w:r>
      <w:r>
        <w:rPr>
          <w:w w:val="110"/>
        </w:rPr>
        <w:t>resulta</w:t>
      </w:r>
      <w:r>
        <w:rPr>
          <w:spacing w:val="-14"/>
          <w:w w:val="110"/>
        </w:rPr>
        <w:t> </w:t>
      </w:r>
      <w:r>
        <w:rPr>
          <w:w w:val="110"/>
        </w:rPr>
        <w:t>en</w:t>
      </w:r>
      <w:r>
        <w:rPr>
          <w:spacing w:val="-14"/>
          <w:w w:val="110"/>
        </w:rPr>
        <w:t> </w:t>
      </w:r>
      <w:r>
        <w:rPr>
          <w:w w:val="110"/>
        </w:rPr>
        <w:t>el</w:t>
      </w:r>
      <w:r>
        <w:rPr>
          <w:spacing w:val="-14"/>
          <w:w w:val="110"/>
        </w:rPr>
        <w:t> </w:t>
      </w:r>
      <w:r>
        <w:rPr>
          <w:w w:val="110"/>
        </w:rPr>
        <w:t>que</w:t>
      </w:r>
      <w:r>
        <w:rPr>
          <w:spacing w:val="-14"/>
          <w:w w:val="110"/>
        </w:rPr>
        <w:t> </w:t>
      </w:r>
      <w:r>
        <w:rPr>
          <w:w w:val="110"/>
        </w:rPr>
        <w:t>se</w:t>
      </w:r>
      <w:r>
        <w:rPr>
          <w:spacing w:val="-14"/>
          <w:w w:val="110"/>
        </w:rPr>
        <w:t> </w:t>
      </w:r>
      <w:r>
        <w:rPr>
          <w:w w:val="110"/>
        </w:rPr>
        <w:t>concentra</w:t>
      </w:r>
      <w:r>
        <w:rPr>
          <w:spacing w:val="-14"/>
          <w:w w:val="110"/>
        </w:rPr>
        <w:t> </w:t>
      </w:r>
      <w:r>
        <w:rPr>
          <w:spacing w:val="-3"/>
          <w:w w:val="110"/>
        </w:rPr>
        <w:t>mayor</w:t>
      </w:r>
      <w:r>
        <w:rPr>
          <w:spacing w:val="-14"/>
          <w:w w:val="110"/>
        </w:rPr>
        <w:t> </w:t>
      </w:r>
      <w:r>
        <w:rPr>
          <w:w w:val="110"/>
        </w:rPr>
        <w:t>pobla- ción,</w:t>
      </w:r>
      <w:r>
        <w:rPr>
          <w:spacing w:val="-7"/>
          <w:w w:val="110"/>
        </w:rPr>
        <w:t> </w:t>
      </w:r>
      <w:r>
        <w:rPr>
          <w:w w:val="110"/>
        </w:rPr>
        <w:t>y</w:t>
      </w:r>
      <w:r>
        <w:rPr>
          <w:spacing w:val="-7"/>
          <w:w w:val="110"/>
        </w:rPr>
        <w:t> </w:t>
      </w:r>
      <w:r>
        <w:rPr>
          <w:w w:val="110"/>
        </w:rPr>
        <w:t>a</w:t>
      </w:r>
      <w:r>
        <w:rPr>
          <w:spacing w:val="-7"/>
          <w:w w:val="110"/>
        </w:rPr>
        <w:t> </w:t>
      </w:r>
      <w:r>
        <w:rPr>
          <w:w w:val="110"/>
        </w:rPr>
        <w:t>partir</w:t>
      </w:r>
      <w:r>
        <w:rPr>
          <w:spacing w:val="-7"/>
          <w:w w:val="110"/>
        </w:rPr>
        <w:t> </w:t>
      </w:r>
      <w:r>
        <w:rPr>
          <w:w w:val="110"/>
        </w:rPr>
        <w:t>del</w:t>
      </w:r>
      <w:r>
        <w:rPr>
          <w:spacing w:val="-7"/>
          <w:w w:val="110"/>
        </w:rPr>
        <w:t> </w:t>
      </w:r>
      <w:r>
        <w:rPr>
          <w:w w:val="110"/>
        </w:rPr>
        <w:t>siguiente</w:t>
      </w:r>
      <w:r>
        <w:rPr>
          <w:spacing w:val="-7"/>
          <w:w w:val="110"/>
        </w:rPr>
        <w:t> </w:t>
      </w:r>
      <w:r>
        <w:rPr>
          <w:w w:val="110"/>
        </w:rPr>
        <w:t>grupo</w:t>
      </w:r>
      <w:r>
        <w:rPr>
          <w:spacing w:val="-7"/>
          <w:w w:val="110"/>
        </w:rPr>
        <w:t> </w:t>
      </w:r>
      <w:r>
        <w:rPr>
          <w:w w:val="110"/>
        </w:rPr>
        <w:t>quinquenal</w:t>
      </w:r>
      <w:r>
        <w:rPr>
          <w:spacing w:val="-7"/>
          <w:w w:val="110"/>
        </w:rPr>
        <w:t> </w:t>
      </w:r>
      <w:r>
        <w:rPr>
          <w:w w:val="110"/>
        </w:rPr>
        <w:t>(40-44</w:t>
      </w:r>
      <w:r>
        <w:rPr>
          <w:spacing w:val="-7"/>
          <w:w w:val="110"/>
        </w:rPr>
        <w:t> </w:t>
      </w:r>
      <w:r>
        <w:rPr>
          <w:w w:val="110"/>
        </w:rPr>
        <w:t>años)</w:t>
      </w:r>
      <w:r>
        <w:rPr>
          <w:spacing w:val="-7"/>
          <w:w w:val="110"/>
        </w:rPr>
        <w:t> </w:t>
      </w:r>
      <w:r>
        <w:rPr>
          <w:w w:val="110"/>
        </w:rPr>
        <w:t>empieza</w:t>
      </w:r>
      <w:r>
        <w:rPr>
          <w:spacing w:val="-7"/>
          <w:w w:val="110"/>
        </w:rPr>
        <w:t> </w:t>
      </w:r>
      <w:r>
        <w:rPr>
          <w:w w:val="110"/>
        </w:rPr>
        <w:t>a descender</w:t>
      </w:r>
      <w:r>
        <w:rPr>
          <w:spacing w:val="-25"/>
          <w:w w:val="110"/>
        </w:rPr>
        <w:t> </w:t>
      </w:r>
      <w:r>
        <w:rPr>
          <w:w w:val="110"/>
        </w:rPr>
        <w:t>constantemente,</w:t>
      </w:r>
      <w:r>
        <w:rPr>
          <w:spacing w:val="-25"/>
          <w:w w:val="110"/>
        </w:rPr>
        <w:t> </w:t>
      </w:r>
      <w:r>
        <w:rPr>
          <w:w w:val="110"/>
        </w:rPr>
        <w:t>lo</w:t>
      </w:r>
      <w:r>
        <w:rPr>
          <w:spacing w:val="-25"/>
          <w:w w:val="110"/>
        </w:rPr>
        <w:t> </w:t>
      </w:r>
      <w:r>
        <w:rPr>
          <w:w w:val="110"/>
        </w:rPr>
        <w:t>que</w:t>
      </w:r>
      <w:r>
        <w:rPr>
          <w:spacing w:val="-25"/>
          <w:w w:val="110"/>
        </w:rPr>
        <w:t> </w:t>
      </w:r>
      <w:r>
        <w:rPr>
          <w:w w:val="110"/>
        </w:rPr>
        <w:t>supone</w:t>
      </w:r>
      <w:r>
        <w:rPr>
          <w:spacing w:val="-25"/>
          <w:w w:val="110"/>
        </w:rPr>
        <w:t> </w:t>
      </w:r>
      <w:r>
        <w:rPr>
          <w:w w:val="110"/>
        </w:rPr>
        <w:t>que</w:t>
      </w:r>
      <w:r>
        <w:rPr>
          <w:spacing w:val="-25"/>
          <w:w w:val="110"/>
        </w:rPr>
        <w:t> </w:t>
      </w:r>
      <w:r>
        <w:rPr>
          <w:w w:val="110"/>
        </w:rPr>
        <w:t>la</w:t>
      </w:r>
      <w:r>
        <w:rPr>
          <w:spacing w:val="-25"/>
          <w:w w:val="110"/>
        </w:rPr>
        <w:t> </w:t>
      </w:r>
      <w:r>
        <w:rPr>
          <w:w w:val="110"/>
        </w:rPr>
        <w:t>población</w:t>
      </w:r>
      <w:r>
        <w:rPr>
          <w:spacing w:val="-25"/>
          <w:w w:val="110"/>
        </w:rPr>
        <w:t> </w:t>
      </w:r>
      <w:r>
        <w:rPr>
          <w:w w:val="110"/>
        </w:rPr>
        <w:t>que</w:t>
      </w:r>
      <w:r>
        <w:rPr>
          <w:spacing w:val="-25"/>
          <w:w w:val="110"/>
        </w:rPr>
        <w:t> </w:t>
      </w:r>
      <w:r>
        <w:rPr>
          <w:w w:val="110"/>
        </w:rPr>
        <w:t>habla</w:t>
      </w:r>
      <w:r>
        <w:rPr>
          <w:spacing w:val="-25"/>
          <w:w w:val="110"/>
        </w:rPr>
        <w:t> </w:t>
      </w:r>
      <w:r>
        <w:rPr>
          <w:w w:val="110"/>
        </w:rPr>
        <w:t>al- guna</w:t>
      </w:r>
      <w:r>
        <w:rPr>
          <w:spacing w:val="-31"/>
          <w:w w:val="110"/>
        </w:rPr>
        <w:t> </w:t>
      </w:r>
      <w:r>
        <w:rPr>
          <w:w w:val="110"/>
        </w:rPr>
        <w:t>lengua</w:t>
      </w:r>
      <w:r>
        <w:rPr>
          <w:spacing w:val="-31"/>
          <w:w w:val="110"/>
        </w:rPr>
        <w:t> </w:t>
      </w:r>
      <w:r>
        <w:rPr>
          <w:w w:val="110"/>
        </w:rPr>
        <w:t>indígena</w:t>
      </w:r>
      <w:r>
        <w:rPr>
          <w:spacing w:val="-31"/>
          <w:w w:val="110"/>
        </w:rPr>
        <w:t> </w:t>
      </w:r>
      <w:r>
        <w:rPr>
          <w:w w:val="110"/>
        </w:rPr>
        <w:t>en</w:t>
      </w:r>
      <w:r>
        <w:rPr>
          <w:spacing w:val="-31"/>
          <w:w w:val="110"/>
        </w:rPr>
        <w:t> </w:t>
      </w:r>
      <w:r>
        <w:rPr>
          <w:w w:val="110"/>
        </w:rPr>
        <w:t>el</w:t>
      </w:r>
      <w:r>
        <w:rPr>
          <w:spacing w:val="-31"/>
          <w:w w:val="110"/>
        </w:rPr>
        <w:t> </w:t>
      </w:r>
      <w:r>
        <w:rPr>
          <w:w w:val="110"/>
        </w:rPr>
        <w:t>estado</w:t>
      </w:r>
      <w:r>
        <w:rPr>
          <w:spacing w:val="-31"/>
          <w:w w:val="110"/>
        </w:rPr>
        <w:t> </w:t>
      </w:r>
      <w:r>
        <w:rPr>
          <w:w w:val="110"/>
        </w:rPr>
        <w:t>de</w:t>
      </w:r>
      <w:r>
        <w:rPr>
          <w:spacing w:val="-31"/>
          <w:w w:val="110"/>
        </w:rPr>
        <w:t> </w:t>
      </w:r>
      <w:r>
        <w:rPr>
          <w:w w:val="110"/>
        </w:rPr>
        <w:t>México</w:t>
      </w:r>
      <w:r>
        <w:rPr>
          <w:spacing w:val="-31"/>
          <w:w w:val="110"/>
        </w:rPr>
        <w:t> </w:t>
      </w:r>
      <w:r>
        <w:rPr>
          <w:w w:val="110"/>
        </w:rPr>
        <w:t>es</w:t>
      </w:r>
      <w:r>
        <w:rPr>
          <w:spacing w:val="-31"/>
          <w:w w:val="110"/>
        </w:rPr>
        <w:t> </w:t>
      </w:r>
      <w:r>
        <w:rPr>
          <w:w w:val="110"/>
        </w:rPr>
        <w:t>aun</w:t>
      </w:r>
      <w:r>
        <w:rPr>
          <w:spacing w:val="-31"/>
          <w:w w:val="110"/>
        </w:rPr>
        <w:t> </w:t>
      </w:r>
      <w:r>
        <w:rPr>
          <w:w w:val="110"/>
        </w:rPr>
        <w:t>joven.</w:t>
      </w:r>
    </w:p>
    <w:p>
      <w:pPr>
        <w:pStyle w:val="BodyText"/>
        <w:spacing w:line="288" w:lineRule="exact"/>
        <w:ind w:left="567" w:right="111" w:firstLine="453"/>
        <w:jc w:val="both"/>
      </w:pPr>
      <w:r>
        <w:rPr>
          <w:w w:val="105"/>
        </w:rPr>
        <w:t>de la pirámide podemos observar que al considerar los tres grandes grupos de edad (población infantil de 0 a 14 años; población económi- camente activa de 15 a 59 años; y población de adultos mayores de 60</w:t>
      </w:r>
    </w:p>
    <w:p>
      <w:pPr>
        <w:spacing w:after="0" w:line="288" w:lineRule="exact"/>
        <w:jc w:val="both"/>
        <w:sectPr>
          <w:pgSz w:w="9360" w:h="12480"/>
          <w:pgMar w:header="0" w:footer="0" w:top="620" w:bottom="280" w:left="680" w:right="1020"/>
        </w:sectPr>
      </w:pPr>
    </w:p>
    <w:p>
      <w:pPr>
        <w:pStyle w:val="BodyText"/>
        <w:rPr>
          <w:sz w:val="20"/>
        </w:rPr>
      </w:pPr>
    </w:p>
    <w:p>
      <w:pPr>
        <w:pStyle w:val="BodyText"/>
        <w:spacing w:line="288" w:lineRule="exact" w:before="189"/>
        <w:ind w:left="113" w:right="564"/>
        <w:jc w:val="both"/>
      </w:pPr>
      <w:r>
        <w:rPr>
          <w:w w:val="110"/>
        </w:rPr>
        <w:t>años</w:t>
      </w:r>
      <w:r>
        <w:rPr>
          <w:spacing w:val="-46"/>
          <w:w w:val="110"/>
        </w:rPr>
        <w:t> </w:t>
      </w:r>
      <w:r>
        <w:rPr>
          <w:w w:val="110"/>
        </w:rPr>
        <w:t>en</w:t>
      </w:r>
      <w:r>
        <w:rPr>
          <w:spacing w:val="-46"/>
          <w:w w:val="110"/>
        </w:rPr>
        <w:t> </w:t>
      </w:r>
      <w:r>
        <w:rPr>
          <w:w w:val="110"/>
        </w:rPr>
        <w:t>adelante)</w:t>
      </w:r>
      <w:r>
        <w:rPr>
          <w:spacing w:val="-46"/>
          <w:w w:val="110"/>
        </w:rPr>
        <w:t> </w:t>
      </w:r>
      <w:r>
        <w:rPr>
          <w:w w:val="110"/>
        </w:rPr>
        <w:t>obtendríamos</w:t>
      </w:r>
      <w:r>
        <w:rPr>
          <w:spacing w:val="-46"/>
          <w:w w:val="110"/>
        </w:rPr>
        <w:t> </w:t>
      </w:r>
      <w:r>
        <w:rPr>
          <w:w w:val="110"/>
        </w:rPr>
        <w:t>los</w:t>
      </w:r>
      <w:r>
        <w:rPr>
          <w:spacing w:val="-46"/>
          <w:w w:val="110"/>
        </w:rPr>
        <w:t> </w:t>
      </w:r>
      <w:r>
        <w:rPr>
          <w:w w:val="110"/>
        </w:rPr>
        <w:t>siguientes</w:t>
      </w:r>
      <w:r>
        <w:rPr>
          <w:spacing w:val="-46"/>
          <w:w w:val="110"/>
        </w:rPr>
        <w:t> </w:t>
      </w:r>
      <w:r>
        <w:rPr>
          <w:w w:val="110"/>
        </w:rPr>
        <w:t>resultados:</w:t>
      </w:r>
      <w:r>
        <w:rPr>
          <w:spacing w:val="-46"/>
          <w:w w:val="110"/>
        </w:rPr>
        <w:t> </w:t>
      </w:r>
      <w:r>
        <w:rPr>
          <w:w w:val="110"/>
        </w:rPr>
        <w:t>un</w:t>
      </w:r>
      <w:r>
        <w:rPr>
          <w:spacing w:val="-46"/>
          <w:w w:val="110"/>
        </w:rPr>
        <w:t> </w:t>
      </w:r>
      <w:r>
        <w:rPr>
          <w:w w:val="110"/>
        </w:rPr>
        <w:t>18.13%</w:t>
      </w:r>
      <w:r>
        <w:rPr>
          <w:spacing w:val="-46"/>
          <w:w w:val="110"/>
        </w:rPr>
        <w:t> </w:t>
      </w:r>
      <w:r>
        <w:rPr>
          <w:w w:val="110"/>
        </w:rPr>
        <w:t>de</w:t>
      </w:r>
      <w:r>
        <w:rPr>
          <w:spacing w:val="-46"/>
          <w:w w:val="110"/>
        </w:rPr>
        <w:t> </w:t>
      </w:r>
      <w:r>
        <w:rPr>
          <w:w w:val="110"/>
        </w:rPr>
        <w:t>la población</w:t>
      </w:r>
      <w:r>
        <w:rPr>
          <w:spacing w:val="-21"/>
          <w:w w:val="110"/>
        </w:rPr>
        <w:t> </w:t>
      </w:r>
      <w:r>
        <w:rPr>
          <w:w w:val="110"/>
        </w:rPr>
        <w:t>que</w:t>
      </w:r>
      <w:r>
        <w:rPr>
          <w:spacing w:val="-21"/>
          <w:w w:val="110"/>
        </w:rPr>
        <w:t> </w:t>
      </w:r>
      <w:r>
        <w:rPr>
          <w:w w:val="110"/>
        </w:rPr>
        <w:t>habla</w:t>
      </w:r>
      <w:r>
        <w:rPr>
          <w:spacing w:val="-21"/>
          <w:w w:val="110"/>
        </w:rPr>
        <w:t> </w:t>
      </w:r>
      <w:r>
        <w:rPr>
          <w:w w:val="110"/>
        </w:rPr>
        <w:t>lengua</w:t>
      </w:r>
      <w:r>
        <w:rPr>
          <w:spacing w:val="-21"/>
          <w:w w:val="110"/>
        </w:rPr>
        <w:t> </w:t>
      </w:r>
      <w:r>
        <w:rPr>
          <w:w w:val="110"/>
        </w:rPr>
        <w:t>indígena</w:t>
      </w:r>
      <w:r>
        <w:rPr>
          <w:spacing w:val="-21"/>
          <w:w w:val="110"/>
        </w:rPr>
        <w:t> </w:t>
      </w:r>
      <w:r>
        <w:rPr>
          <w:w w:val="110"/>
        </w:rPr>
        <w:t>en</w:t>
      </w:r>
      <w:r>
        <w:rPr>
          <w:spacing w:val="-21"/>
          <w:w w:val="110"/>
        </w:rPr>
        <w:t> </w:t>
      </w:r>
      <w:r>
        <w:rPr>
          <w:w w:val="110"/>
        </w:rPr>
        <w:t>el</w:t>
      </w:r>
      <w:r>
        <w:rPr>
          <w:spacing w:val="-21"/>
          <w:w w:val="110"/>
        </w:rPr>
        <w:t> </w:t>
      </w:r>
      <w:r>
        <w:rPr>
          <w:w w:val="110"/>
        </w:rPr>
        <w:t>estado</w:t>
      </w:r>
      <w:r>
        <w:rPr>
          <w:spacing w:val="-21"/>
          <w:w w:val="110"/>
        </w:rPr>
        <w:t> </w:t>
      </w:r>
      <w:r>
        <w:rPr>
          <w:w w:val="110"/>
        </w:rPr>
        <w:t>de</w:t>
      </w:r>
      <w:r>
        <w:rPr>
          <w:spacing w:val="-21"/>
          <w:w w:val="110"/>
        </w:rPr>
        <w:t> </w:t>
      </w:r>
      <w:r>
        <w:rPr>
          <w:w w:val="110"/>
        </w:rPr>
        <w:t>México</w:t>
      </w:r>
      <w:r>
        <w:rPr>
          <w:spacing w:val="-21"/>
          <w:w w:val="110"/>
        </w:rPr>
        <w:t> </w:t>
      </w:r>
      <w:r>
        <w:rPr>
          <w:w w:val="110"/>
        </w:rPr>
        <w:t>es</w:t>
      </w:r>
      <w:r>
        <w:rPr>
          <w:spacing w:val="-21"/>
          <w:w w:val="110"/>
        </w:rPr>
        <w:t> </w:t>
      </w:r>
      <w:r>
        <w:rPr>
          <w:w w:val="110"/>
        </w:rPr>
        <w:t>infantil; un</w:t>
      </w:r>
      <w:r>
        <w:rPr>
          <w:spacing w:val="-14"/>
          <w:w w:val="110"/>
        </w:rPr>
        <w:t> </w:t>
      </w:r>
      <w:r>
        <w:rPr>
          <w:w w:val="110"/>
        </w:rPr>
        <w:t>65.54%</w:t>
      </w:r>
      <w:r>
        <w:rPr>
          <w:spacing w:val="-14"/>
          <w:w w:val="110"/>
        </w:rPr>
        <w:t> </w:t>
      </w:r>
      <w:r>
        <w:rPr>
          <w:w w:val="110"/>
        </w:rPr>
        <w:t>se</w:t>
      </w:r>
      <w:r>
        <w:rPr>
          <w:spacing w:val="-14"/>
          <w:w w:val="110"/>
        </w:rPr>
        <w:t> </w:t>
      </w:r>
      <w:r>
        <w:rPr>
          <w:w w:val="110"/>
        </w:rPr>
        <w:t>encuentra</w:t>
      </w:r>
      <w:r>
        <w:rPr>
          <w:spacing w:val="-14"/>
          <w:w w:val="110"/>
        </w:rPr>
        <w:t> </w:t>
      </w:r>
      <w:r>
        <w:rPr>
          <w:w w:val="110"/>
        </w:rPr>
        <w:t>en</w:t>
      </w:r>
      <w:r>
        <w:rPr>
          <w:spacing w:val="-14"/>
          <w:w w:val="110"/>
        </w:rPr>
        <w:t> </w:t>
      </w:r>
      <w:r>
        <w:rPr>
          <w:w w:val="110"/>
        </w:rPr>
        <w:t>el</w:t>
      </w:r>
      <w:r>
        <w:rPr>
          <w:spacing w:val="-14"/>
          <w:w w:val="110"/>
        </w:rPr>
        <w:t> </w:t>
      </w:r>
      <w:r>
        <w:rPr>
          <w:w w:val="110"/>
        </w:rPr>
        <w:t>intervalo</w:t>
      </w:r>
      <w:r>
        <w:rPr>
          <w:spacing w:val="-14"/>
          <w:w w:val="110"/>
        </w:rPr>
        <w:t> </w:t>
      </w:r>
      <w:r>
        <w:rPr>
          <w:w w:val="110"/>
        </w:rPr>
        <w:t>correspondiente</w:t>
      </w:r>
      <w:r>
        <w:rPr>
          <w:spacing w:val="-14"/>
          <w:w w:val="110"/>
        </w:rPr>
        <w:t> </w:t>
      </w:r>
      <w:r>
        <w:rPr>
          <w:w w:val="110"/>
        </w:rPr>
        <w:t>a</w:t>
      </w:r>
      <w:r>
        <w:rPr>
          <w:spacing w:val="-14"/>
          <w:w w:val="110"/>
        </w:rPr>
        <w:t> </w:t>
      </w:r>
      <w:r>
        <w:rPr>
          <w:w w:val="110"/>
        </w:rPr>
        <w:t>la</w:t>
      </w:r>
      <w:r>
        <w:rPr>
          <w:spacing w:val="-14"/>
          <w:w w:val="110"/>
        </w:rPr>
        <w:t> </w:t>
      </w:r>
      <w:r>
        <w:rPr>
          <w:w w:val="110"/>
        </w:rPr>
        <w:t>PeA;</w:t>
      </w:r>
      <w:r>
        <w:rPr>
          <w:spacing w:val="-14"/>
          <w:w w:val="110"/>
        </w:rPr>
        <w:t> </w:t>
      </w:r>
      <w:r>
        <w:rPr>
          <w:w w:val="110"/>
        </w:rPr>
        <w:t>y</w:t>
      </w:r>
      <w:r>
        <w:rPr>
          <w:spacing w:val="-14"/>
          <w:w w:val="110"/>
        </w:rPr>
        <w:t> </w:t>
      </w:r>
      <w:r>
        <w:rPr>
          <w:w w:val="110"/>
        </w:rPr>
        <w:t>por último</w:t>
      </w:r>
      <w:r>
        <w:rPr>
          <w:spacing w:val="-14"/>
          <w:w w:val="110"/>
        </w:rPr>
        <w:t> </w:t>
      </w:r>
      <w:r>
        <w:rPr>
          <w:w w:val="110"/>
        </w:rPr>
        <w:t>un</w:t>
      </w:r>
      <w:r>
        <w:rPr>
          <w:spacing w:val="-14"/>
          <w:w w:val="110"/>
        </w:rPr>
        <w:t> </w:t>
      </w:r>
      <w:r>
        <w:rPr>
          <w:w w:val="110"/>
        </w:rPr>
        <w:t>16.33%</w:t>
      </w:r>
      <w:r>
        <w:rPr>
          <w:spacing w:val="-14"/>
          <w:w w:val="110"/>
        </w:rPr>
        <w:t> </w:t>
      </w:r>
      <w:r>
        <w:rPr>
          <w:w w:val="110"/>
        </w:rPr>
        <w:t>son</w:t>
      </w:r>
      <w:r>
        <w:rPr>
          <w:spacing w:val="-14"/>
          <w:w w:val="110"/>
        </w:rPr>
        <w:t> </w:t>
      </w:r>
      <w:r>
        <w:rPr>
          <w:w w:val="110"/>
        </w:rPr>
        <w:t>adultos</w:t>
      </w:r>
      <w:r>
        <w:rPr>
          <w:spacing w:val="-14"/>
          <w:w w:val="110"/>
        </w:rPr>
        <w:t> </w:t>
      </w:r>
      <w:r>
        <w:rPr>
          <w:w w:val="110"/>
        </w:rPr>
        <w:t>mayores.</w:t>
      </w:r>
      <w:r>
        <w:rPr>
          <w:spacing w:val="-14"/>
          <w:w w:val="110"/>
        </w:rPr>
        <w:t> </w:t>
      </w:r>
      <w:r>
        <w:rPr>
          <w:w w:val="110"/>
        </w:rPr>
        <w:t>de</w:t>
      </w:r>
      <w:r>
        <w:rPr>
          <w:spacing w:val="-14"/>
          <w:w w:val="110"/>
        </w:rPr>
        <w:t> </w:t>
      </w:r>
      <w:r>
        <w:rPr>
          <w:w w:val="110"/>
        </w:rPr>
        <w:t>ello</w:t>
      </w:r>
      <w:r>
        <w:rPr>
          <w:spacing w:val="-14"/>
          <w:w w:val="110"/>
        </w:rPr>
        <w:t> </w:t>
      </w:r>
      <w:r>
        <w:rPr>
          <w:w w:val="110"/>
        </w:rPr>
        <w:t>se</w:t>
      </w:r>
      <w:r>
        <w:rPr>
          <w:spacing w:val="-14"/>
          <w:w w:val="110"/>
        </w:rPr>
        <w:t> </w:t>
      </w:r>
      <w:r>
        <w:rPr>
          <w:w w:val="110"/>
        </w:rPr>
        <w:t>desprende</w:t>
      </w:r>
      <w:r>
        <w:rPr>
          <w:spacing w:val="-14"/>
          <w:w w:val="110"/>
        </w:rPr>
        <w:t> </w:t>
      </w:r>
      <w:r>
        <w:rPr>
          <w:w w:val="110"/>
        </w:rPr>
        <w:t>que</w:t>
      </w:r>
      <w:r>
        <w:rPr>
          <w:spacing w:val="-14"/>
          <w:w w:val="110"/>
        </w:rPr>
        <w:t> </w:t>
      </w:r>
      <w:r>
        <w:rPr>
          <w:w w:val="110"/>
        </w:rPr>
        <w:t>la</w:t>
      </w:r>
      <w:r>
        <w:rPr>
          <w:spacing w:val="-14"/>
          <w:w w:val="110"/>
        </w:rPr>
        <w:t> </w:t>
      </w:r>
      <w:r>
        <w:rPr>
          <w:w w:val="110"/>
        </w:rPr>
        <w:t>de- pendencia</w:t>
      </w:r>
      <w:r>
        <w:rPr>
          <w:spacing w:val="-15"/>
          <w:w w:val="110"/>
        </w:rPr>
        <w:t> </w:t>
      </w:r>
      <w:r>
        <w:rPr>
          <w:w w:val="110"/>
        </w:rPr>
        <w:t>infantil</w:t>
      </w:r>
      <w:r>
        <w:rPr>
          <w:spacing w:val="-15"/>
          <w:w w:val="110"/>
        </w:rPr>
        <w:t> </w:t>
      </w:r>
      <w:r>
        <w:rPr>
          <w:w w:val="110"/>
        </w:rPr>
        <w:t>de</w:t>
      </w:r>
      <w:r>
        <w:rPr>
          <w:spacing w:val="-15"/>
          <w:w w:val="110"/>
        </w:rPr>
        <w:t> </w:t>
      </w:r>
      <w:r>
        <w:rPr>
          <w:w w:val="110"/>
        </w:rPr>
        <w:t>la</w:t>
      </w:r>
      <w:r>
        <w:rPr>
          <w:spacing w:val="-15"/>
          <w:w w:val="110"/>
        </w:rPr>
        <w:t> </w:t>
      </w:r>
      <w:r>
        <w:rPr>
          <w:w w:val="110"/>
        </w:rPr>
        <w:t>población</w:t>
      </w:r>
      <w:r>
        <w:rPr>
          <w:spacing w:val="-15"/>
          <w:w w:val="110"/>
        </w:rPr>
        <w:t> </w:t>
      </w:r>
      <w:r>
        <w:rPr>
          <w:w w:val="110"/>
        </w:rPr>
        <w:t>que</w:t>
      </w:r>
      <w:r>
        <w:rPr>
          <w:spacing w:val="-15"/>
          <w:w w:val="110"/>
        </w:rPr>
        <w:t> </w:t>
      </w:r>
      <w:r>
        <w:rPr>
          <w:w w:val="110"/>
        </w:rPr>
        <w:t>habla</w:t>
      </w:r>
      <w:r>
        <w:rPr>
          <w:spacing w:val="-15"/>
          <w:w w:val="110"/>
        </w:rPr>
        <w:t> </w:t>
      </w:r>
      <w:r>
        <w:rPr>
          <w:w w:val="110"/>
        </w:rPr>
        <w:t>alguna</w:t>
      </w:r>
      <w:r>
        <w:rPr>
          <w:spacing w:val="-15"/>
          <w:w w:val="110"/>
        </w:rPr>
        <w:t> </w:t>
      </w:r>
      <w:r>
        <w:rPr>
          <w:w w:val="110"/>
        </w:rPr>
        <w:t>lengua</w:t>
      </w:r>
      <w:r>
        <w:rPr>
          <w:spacing w:val="-15"/>
          <w:w w:val="110"/>
        </w:rPr>
        <w:t> </w:t>
      </w:r>
      <w:r>
        <w:rPr>
          <w:w w:val="110"/>
        </w:rPr>
        <w:t>indígena</w:t>
      </w:r>
      <w:r>
        <w:rPr>
          <w:spacing w:val="-15"/>
          <w:w w:val="110"/>
        </w:rPr>
        <w:t> </w:t>
      </w:r>
      <w:r>
        <w:rPr>
          <w:w w:val="110"/>
        </w:rPr>
        <w:t>en el</w:t>
      </w:r>
      <w:r>
        <w:rPr>
          <w:spacing w:val="-30"/>
          <w:w w:val="110"/>
        </w:rPr>
        <w:t> </w:t>
      </w:r>
      <w:r>
        <w:rPr>
          <w:w w:val="110"/>
        </w:rPr>
        <w:t>estado</w:t>
      </w:r>
      <w:r>
        <w:rPr>
          <w:spacing w:val="-30"/>
          <w:w w:val="110"/>
        </w:rPr>
        <w:t> </w:t>
      </w:r>
      <w:r>
        <w:rPr>
          <w:w w:val="110"/>
        </w:rPr>
        <w:t>de</w:t>
      </w:r>
      <w:r>
        <w:rPr>
          <w:spacing w:val="-30"/>
          <w:w w:val="110"/>
        </w:rPr>
        <w:t> </w:t>
      </w:r>
      <w:r>
        <w:rPr>
          <w:w w:val="110"/>
        </w:rPr>
        <w:t>México</w:t>
      </w:r>
      <w:r>
        <w:rPr>
          <w:spacing w:val="-30"/>
          <w:w w:val="110"/>
        </w:rPr>
        <w:t> </w:t>
      </w:r>
      <w:r>
        <w:rPr>
          <w:w w:val="110"/>
        </w:rPr>
        <w:t>es</w:t>
      </w:r>
      <w:r>
        <w:rPr>
          <w:spacing w:val="-30"/>
          <w:w w:val="110"/>
        </w:rPr>
        <w:t> </w:t>
      </w:r>
      <w:r>
        <w:rPr>
          <w:w w:val="110"/>
        </w:rPr>
        <w:t>de</w:t>
      </w:r>
      <w:r>
        <w:rPr>
          <w:spacing w:val="-30"/>
          <w:w w:val="110"/>
        </w:rPr>
        <w:t> </w:t>
      </w:r>
      <w:r>
        <w:rPr>
          <w:w w:val="110"/>
        </w:rPr>
        <w:t>0.2765,</w:t>
      </w:r>
      <w:r>
        <w:rPr>
          <w:spacing w:val="-30"/>
          <w:w w:val="110"/>
        </w:rPr>
        <w:t> </w:t>
      </w:r>
      <w:r>
        <w:rPr>
          <w:w w:val="110"/>
        </w:rPr>
        <w:t>en</w:t>
      </w:r>
      <w:r>
        <w:rPr>
          <w:spacing w:val="-30"/>
          <w:w w:val="110"/>
        </w:rPr>
        <w:t> </w:t>
      </w:r>
      <w:r>
        <w:rPr>
          <w:w w:val="110"/>
        </w:rPr>
        <w:t>tanto</w:t>
      </w:r>
      <w:r>
        <w:rPr>
          <w:spacing w:val="-30"/>
          <w:w w:val="110"/>
        </w:rPr>
        <w:t> </w:t>
      </w:r>
      <w:r>
        <w:rPr>
          <w:w w:val="110"/>
        </w:rPr>
        <w:t>que</w:t>
      </w:r>
      <w:r>
        <w:rPr>
          <w:spacing w:val="-30"/>
          <w:w w:val="110"/>
        </w:rPr>
        <w:t> </w:t>
      </w:r>
      <w:r>
        <w:rPr>
          <w:w w:val="110"/>
        </w:rPr>
        <w:t>la</w:t>
      </w:r>
      <w:r>
        <w:rPr>
          <w:spacing w:val="-30"/>
          <w:w w:val="110"/>
        </w:rPr>
        <w:t> </w:t>
      </w:r>
      <w:r>
        <w:rPr>
          <w:w w:val="110"/>
        </w:rPr>
        <w:t>dependencia</w:t>
      </w:r>
      <w:r>
        <w:rPr>
          <w:spacing w:val="-30"/>
          <w:w w:val="110"/>
        </w:rPr>
        <w:t> </w:t>
      </w:r>
      <w:r>
        <w:rPr>
          <w:w w:val="110"/>
        </w:rPr>
        <w:t>señil</w:t>
      </w:r>
      <w:r>
        <w:rPr>
          <w:spacing w:val="-30"/>
          <w:w w:val="110"/>
        </w:rPr>
        <w:t> </w:t>
      </w:r>
      <w:r>
        <w:rPr>
          <w:w w:val="110"/>
        </w:rPr>
        <w:t>es</w:t>
      </w:r>
      <w:r>
        <w:rPr>
          <w:spacing w:val="-30"/>
          <w:w w:val="110"/>
        </w:rPr>
        <w:t> </w:t>
      </w:r>
      <w:r>
        <w:rPr>
          <w:w w:val="110"/>
        </w:rPr>
        <w:t>de 0.2492.</w:t>
      </w:r>
    </w:p>
    <w:p>
      <w:pPr>
        <w:pStyle w:val="BodyText"/>
        <w:spacing w:line="288" w:lineRule="exact"/>
        <w:ind w:left="114" w:right="563" w:firstLine="453"/>
        <w:jc w:val="both"/>
      </w:pPr>
      <w:r>
        <w:rPr>
          <w:spacing w:val="-4"/>
          <w:w w:val="110"/>
        </w:rPr>
        <w:t>Por</w:t>
      </w:r>
      <w:r>
        <w:rPr>
          <w:spacing w:val="-11"/>
          <w:w w:val="110"/>
        </w:rPr>
        <w:t> </w:t>
      </w:r>
      <w:r>
        <w:rPr>
          <w:w w:val="110"/>
        </w:rPr>
        <w:t>último</w:t>
      </w:r>
      <w:r>
        <w:rPr>
          <w:spacing w:val="-11"/>
          <w:w w:val="110"/>
        </w:rPr>
        <w:t> </w:t>
      </w:r>
      <w:r>
        <w:rPr>
          <w:w w:val="110"/>
        </w:rPr>
        <w:t>el</w:t>
      </w:r>
      <w:r>
        <w:rPr>
          <w:spacing w:val="-11"/>
          <w:w w:val="110"/>
        </w:rPr>
        <w:t> </w:t>
      </w:r>
      <w:r>
        <w:rPr>
          <w:w w:val="110"/>
        </w:rPr>
        <w:t>índice</w:t>
      </w:r>
      <w:r>
        <w:rPr>
          <w:spacing w:val="-11"/>
          <w:w w:val="110"/>
        </w:rPr>
        <w:t> </w:t>
      </w:r>
      <w:r>
        <w:rPr>
          <w:w w:val="110"/>
        </w:rPr>
        <w:t>de</w:t>
      </w:r>
      <w:r>
        <w:rPr>
          <w:spacing w:val="-11"/>
          <w:w w:val="110"/>
        </w:rPr>
        <w:t> </w:t>
      </w:r>
      <w:r>
        <w:rPr>
          <w:w w:val="110"/>
        </w:rPr>
        <w:t>masculinidad</w:t>
      </w:r>
      <w:r>
        <w:rPr>
          <w:spacing w:val="-11"/>
          <w:w w:val="110"/>
        </w:rPr>
        <w:t> </w:t>
      </w:r>
      <w:r>
        <w:rPr>
          <w:w w:val="110"/>
        </w:rPr>
        <w:t>(idM)</w:t>
      </w:r>
      <w:r>
        <w:rPr>
          <w:spacing w:val="-11"/>
          <w:w w:val="110"/>
        </w:rPr>
        <w:t> </w:t>
      </w:r>
      <w:r>
        <w:rPr>
          <w:w w:val="110"/>
        </w:rPr>
        <w:t>entre</w:t>
      </w:r>
      <w:r>
        <w:rPr>
          <w:spacing w:val="-11"/>
          <w:w w:val="110"/>
        </w:rPr>
        <w:t> </w:t>
      </w:r>
      <w:r>
        <w:rPr>
          <w:w w:val="110"/>
        </w:rPr>
        <w:t>la</w:t>
      </w:r>
      <w:r>
        <w:rPr>
          <w:spacing w:val="-11"/>
          <w:w w:val="110"/>
        </w:rPr>
        <w:t> </w:t>
      </w:r>
      <w:r>
        <w:rPr>
          <w:w w:val="110"/>
        </w:rPr>
        <w:t>población</w:t>
      </w:r>
      <w:r>
        <w:rPr>
          <w:spacing w:val="-11"/>
          <w:w w:val="110"/>
        </w:rPr>
        <w:t> </w:t>
      </w:r>
      <w:r>
        <w:rPr>
          <w:w w:val="110"/>
        </w:rPr>
        <w:t>que habla</w:t>
      </w:r>
      <w:r>
        <w:rPr>
          <w:spacing w:val="-35"/>
          <w:w w:val="110"/>
        </w:rPr>
        <w:t> </w:t>
      </w:r>
      <w:r>
        <w:rPr>
          <w:w w:val="110"/>
        </w:rPr>
        <w:t>alguna</w:t>
      </w:r>
      <w:r>
        <w:rPr>
          <w:spacing w:val="-35"/>
          <w:w w:val="110"/>
        </w:rPr>
        <w:t> </w:t>
      </w:r>
      <w:r>
        <w:rPr>
          <w:w w:val="110"/>
        </w:rPr>
        <w:t>lengua</w:t>
      </w:r>
      <w:r>
        <w:rPr>
          <w:spacing w:val="-35"/>
          <w:w w:val="110"/>
        </w:rPr>
        <w:t> </w:t>
      </w:r>
      <w:r>
        <w:rPr>
          <w:w w:val="110"/>
        </w:rPr>
        <w:t>indígena</w:t>
      </w:r>
      <w:r>
        <w:rPr>
          <w:spacing w:val="-35"/>
          <w:w w:val="110"/>
        </w:rPr>
        <w:t> </w:t>
      </w:r>
      <w:r>
        <w:rPr>
          <w:w w:val="110"/>
        </w:rPr>
        <w:t>en</w:t>
      </w:r>
      <w:r>
        <w:rPr>
          <w:spacing w:val="-35"/>
          <w:w w:val="110"/>
        </w:rPr>
        <w:t> </w:t>
      </w:r>
      <w:r>
        <w:rPr>
          <w:w w:val="110"/>
        </w:rPr>
        <w:t>el</w:t>
      </w:r>
      <w:r>
        <w:rPr>
          <w:spacing w:val="-35"/>
          <w:w w:val="110"/>
        </w:rPr>
        <w:t> </w:t>
      </w:r>
      <w:r>
        <w:rPr>
          <w:w w:val="110"/>
        </w:rPr>
        <w:t>estado</w:t>
      </w:r>
      <w:r>
        <w:rPr>
          <w:spacing w:val="-35"/>
          <w:w w:val="110"/>
        </w:rPr>
        <w:t> </w:t>
      </w:r>
      <w:r>
        <w:rPr>
          <w:w w:val="110"/>
        </w:rPr>
        <w:t>de</w:t>
      </w:r>
      <w:r>
        <w:rPr>
          <w:spacing w:val="-35"/>
          <w:w w:val="110"/>
        </w:rPr>
        <w:t> </w:t>
      </w:r>
      <w:r>
        <w:rPr>
          <w:w w:val="110"/>
        </w:rPr>
        <w:t>México</w:t>
      </w:r>
      <w:r>
        <w:rPr>
          <w:spacing w:val="-35"/>
          <w:w w:val="110"/>
        </w:rPr>
        <w:t> </w:t>
      </w:r>
      <w:r>
        <w:rPr>
          <w:w w:val="110"/>
        </w:rPr>
        <w:t>es</w:t>
      </w:r>
      <w:r>
        <w:rPr>
          <w:spacing w:val="-35"/>
          <w:w w:val="110"/>
        </w:rPr>
        <w:t> </w:t>
      </w:r>
      <w:r>
        <w:rPr>
          <w:w w:val="110"/>
        </w:rPr>
        <w:t>de</w:t>
      </w:r>
      <w:r>
        <w:rPr>
          <w:spacing w:val="-35"/>
          <w:w w:val="110"/>
        </w:rPr>
        <w:t> </w:t>
      </w:r>
      <w:r>
        <w:rPr>
          <w:w w:val="110"/>
        </w:rPr>
        <w:t>93.88,</w:t>
      </w:r>
      <w:r>
        <w:rPr>
          <w:spacing w:val="-35"/>
          <w:w w:val="110"/>
        </w:rPr>
        <w:t> </w:t>
      </w:r>
      <w:r>
        <w:rPr>
          <w:w w:val="110"/>
        </w:rPr>
        <w:t>es</w:t>
      </w:r>
      <w:r>
        <w:rPr>
          <w:spacing w:val="-35"/>
          <w:w w:val="110"/>
        </w:rPr>
        <w:t> </w:t>
      </w:r>
      <w:r>
        <w:rPr>
          <w:w w:val="110"/>
        </w:rPr>
        <w:t>decir por</w:t>
      </w:r>
      <w:r>
        <w:rPr>
          <w:spacing w:val="-28"/>
          <w:w w:val="110"/>
        </w:rPr>
        <w:t> </w:t>
      </w:r>
      <w:r>
        <w:rPr>
          <w:w w:val="110"/>
        </w:rPr>
        <w:t>cada</w:t>
      </w:r>
      <w:r>
        <w:rPr>
          <w:spacing w:val="-28"/>
          <w:w w:val="110"/>
        </w:rPr>
        <w:t> </w:t>
      </w:r>
      <w:r>
        <w:rPr>
          <w:w w:val="110"/>
        </w:rPr>
        <w:t>100</w:t>
      </w:r>
      <w:r>
        <w:rPr>
          <w:spacing w:val="-28"/>
          <w:w w:val="110"/>
        </w:rPr>
        <w:t> </w:t>
      </w:r>
      <w:r>
        <w:rPr>
          <w:w w:val="110"/>
        </w:rPr>
        <w:t>mujeres</w:t>
      </w:r>
      <w:r>
        <w:rPr>
          <w:spacing w:val="-28"/>
          <w:w w:val="110"/>
        </w:rPr>
        <w:t> </w:t>
      </w:r>
      <w:r>
        <w:rPr>
          <w:w w:val="110"/>
        </w:rPr>
        <w:t>existen</w:t>
      </w:r>
      <w:r>
        <w:rPr>
          <w:spacing w:val="-28"/>
          <w:w w:val="110"/>
        </w:rPr>
        <w:t> </w:t>
      </w:r>
      <w:r>
        <w:rPr>
          <w:w w:val="110"/>
        </w:rPr>
        <w:t>casi</w:t>
      </w:r>
      <w:r>
        <w:rPr>
          <w:spacing w:val="-28"/>
          <w:w w:val="110"/>
        </w:rPr>
        <w:t> </w:t>
      </w:r>
      <w:r>
        <w:rPr>
          <w:w w:val="110"/>
        </w:rPr>
        <w:t>94</w:t>
      </w:r>
      <w:r>
        <w:rPr>
          <w:spacing w:val="-28"/>
          <w:w w:val="110"/>
        </w:rPr>
        <w:t> </w:t>
      </w:r>
      <w:r>
        <w:rPr>
          <w:w w:val="110"/>
        </w:rPr>
        <w:t>hombres;</w:t>
      </w:r>
      <w:r>
        <w:rPr>
          <w:spacing w:val="-28"/>
          <w:w w:val="110"/>
        </w:rPr>
        <w:t> </w:t>
      </w:r>
      <w:r>
        <w:rPr>
          <w:w w:val="110"/>
        </w:rPr>
        <w:t>habrá</w:t>
      </w:r>
      <w:r>
        <w:rPr>
          <w:spacing w:val="-28"/>
          <w:w w:val="110"/>
        </w:rPr>
        <w:t> </w:t>
      </w:r>
      <w:r>
        <w:rPr>
          <w:w w:val="110"/>
        </w:rPr>
        <w:t>que</w:t>
      </w:r>
      <w:r>
        <w:rPr>
          <w:spacing w:val="-28"/>
          <w:w w:val="110"/>
        </w:rPr>
        <w:t> </w:t>
      </w:r>
      <w:r>
        <w:rPr>
          <w:w w:val="110"/>
        </w:rPr>
        <w:t>destacar</w:t>
      </w:r>
      <w:r>
        <w:rPr>
          <w:spacing w:val="-28"/>
          <w:w w:val="110"/>
        </w:rPr>
        <w:t> </w:t>
      </w:r>
      <w:r>
        <w:rPr>
          <w:w w:val="110"/>
        </w:rPr>
        <w:t>que</w:t>
      </w:r>
      <w:r>
        <w:rPr>
          <w:spacing w:val="-28"/>
          <w:w w:val="110"/>
        </w:rPr>
        <w:t> </w:t>
      </w:r>
      <w:r>
        <w:rPr>
          <w:w w:val="110"/>
        </w:rPr>
        <w:t>el idM</w:t>
      </w:r>
      <w:r>
        <w:rPr>
          <w:spacing w:val="-24"/>
          <w:w w:val="110"/>
        </w:rPr>
        <w:t> </w:t>
      </w:r>
      <w:r>
        <w:rPr>
          <w:w w:val="110"/>
        </w:rPr>
        <w:t>entre</w:t>
      </w:r>
      <w:r>
        <w:rPr>
          <w:spacing w:val="-24"/>
          <w:w w:val="110"/>
        </w:rPr>
        <w:t> </w:t>
      </w:r>
      <w:r>
        <w:rPr>
          <w:w w:val="110"/>
        </w:rPr>
        <w:t>la</w:t>
      </w:r>
      <w:r>
        <w:rPr>
          <w:spacing w:val="-24"/>
          <w:w w:val="110"/>
        </w:rPr>
        <w:t> </w:t>
      </w:r>
      <w:r>
        <w:rPr>
          <w:w w:val="110"/>
        </w:rPr>
        <w:t>población</w:t>
      </w:r>
      <w:r>
        <w:rPr>
          <w:spacing w:val="-24"/>
          <w:w w:val="110"/>
        </w:rPr>
        <w:t> </w:t>
      </w:r>
      <w:r>
        <w:rPr>
          <w:w w:val="110"/>
        </w:rPr>
        <w:t>infantil</w:t>
      </w:r>
      <w:r>
        <w:rPr>
          <w:spacing w:val="-24"/>
          <w:w w:val="110"/>
        </w:rPr>
        <w:t> </w:t>
      </w:r>
      <w:r>
        <w:rPr>
          <w:w w:val="110"/>
        </w:rPr>
        <w:t>es</w:t>
      </w:r>
      <w:r>
        <w:rPr>
          <w:spacing w:val="-24"/>
          <w:w w:val="110"/>
        </w:rPr>
        <w:t> </w:t>
      </w:r>
      <w:r>
        <w:rPr>
          <w:w w:val="110"/>
        </w:rPr>
        <w:t>prácticamente</w:t>
      </w:r>
      <w:r>
        <w:rPr>
          <w:spacing w:val="-24"/>
          <w:w w:val="110"/>
        </w:rPr>
        <w:t> </w:t>
      </w:r>
      <w:r>
        <w:rPr>
          <w:w w:val="110"/>
        </w:rPr>
        <w:t>de</w:t>
      </w:r>
      <w:r>
        <w:rPr>
          <w:spacing w:val="-24"/>
          <w:w w:val="110"/>
        </w:rPr>
        <w:t> </w:t>
      </w:r>
      <w:r>
        <w:rPr>
          <w:w w:val="110"/>
        </w:rPr>
        <w:t>1</w:t>
      </w:r>
      <w:r>
        <w:rPr>
          <w:spacing w:val="-24"/>
          <w:w w:val="110"/>
        </w:rPr>
        <w:t> </w:t>
      </w:r>
      <w:r>
        <w:rPr>
          <w:w w:val="110"/>
        </w:rPr>
        <w:t>(salvo</w:t>
      </w:r>
      <w:r>
        <w:rPr>
          <w:spacing w:val="-24"/>
          <w:w w:val="110"/>
        </w:rPr>
        <w:t> </w:t>
      </w:r>
      <w:r>
        <w:rPr>
          <w:w w:val="110"/>
        </w:rPr>
        <w:t>en</w:t>
      </w:r>
      <w:r>
        <w:rPr>
          <w:spacing w:val="-24"/>
          <w:w w:val="110"/>
        </w:rPr>
        <w:t> </w:t>
      </w:r>
      <w:r>
        <w:rPr>
          <w:w w:val="110"/>
        </w:rPr>
        <w:t>el</w:t>
      </w:r>
      <w:r>
        <w:rPr>
          <w:spacing w:val="-24"/>
          <w:w w:val="110"/>
        </w:rPr>
        <w:t> </w:t>
      </w:r>
      <w:r>
        <w:rPr>
          <w:w w:val="110"/>
        </w:rPr>
        <w:t>primer grupo</w:t>
      </w:r>
      <w:r>
        <w:rPr>
          <w:spacing w:val="-36"/>
          <w:w w:val="110"/>
        </w:rPr>
        <w:t> </w:t>
      </w:r>
      <w:r>
        <w:rPr>
          <w:w w:val="110"/>
        </w:rPr>
        <w:t>quinquenal</w:t>
      </w:r>
      <w:r>
        <w:rPr>
          <w:spacing w:val="-36"/>
          <w:w w:val="110"/>
        </w:rPr>
        <w:t> </w:t>
      </w:r>
      <w:r>
        <w:rPr>
          <w:w w:val="110"/>
        </w:rPr>
        <w:t>en</w:t>
      </w:r>
      <w:r>
        <w:rPr>
          <w:spacing w:val="-36"/>
          <w:w w:val="110"/>
        </w:rPr>
        <w:t> </w:t>
      </w:r>
      <w:r>
        <w:rPr>
          <w:w w:val="110"/>
        </w:rPr>
        <w:t>el</w:t>
      </w:r>
      <w:r>
        <w:rPr>
          <w:spacing w:val="-36"/>
          <w:w w:val="110"/>
        </w:rPr>
        <w:t> </w:t>
      </w:r>
      <w:r>
        <w:rPr>
          <w:w w:val="110"/>
        </w:rPr>
        <w:t>cual</w:t>
      </w:r>
      <w:r>
        <w:rPr>
          <w:spacing w:val="-36"/>
          <w:w w:val="110"/>
        </w:rPr>
        <w:t> </w:t>
      </w:r>
      <w:r>
        <w:rPr>
          <w:w w:val="110"/>
        </w:rPr>
        <w:t>son</w:t>
      </w:r>
      <w:r>
        <w:rPr>
          <w:spacing w:val="-36"/>
          <w:w w:val="110"/>
        </w:rPr>
        <w:t> </w:t>
      </w:r>
      <w:r>
        <w:rPr>
          <w:w w:val="110"/>
        </w:rPr>
        <w:t>más</w:t>
      </w:r>
      <w:r>
        <w:rPr>
          <w:spacing w:val="-36"/>
          <w:w w:val="110"/>
        </w:rPr>
        <w:t> </w:t>
      </w:r>
      <w:r>
        <w:rPr>
          <w:w w:val="110"/>
        </w:rPr>
        <w:t>hombres</w:t>
      </w:r>
      <w:r>
        <w:rPr>
          <w:spacing w:val="-36"/>
          <w:w w:val="110"/>
        </w:rPr>
        <w:t> </w:t>
      </w:r>
      <w:r>
        <w:rPr>
          <w:w w:val="110"/>
        </w:rPr>
        <w:t>que</w:t>
      </w:r>
      <w:r>
        <w:rPr>
          <w:spacing w:val="-36"/>
          <w:w w:val="110"/>
        </w:rPr>
        <w:t> </w:t>
      </w:r>
      <w:r>
        <w:rPr>
          <w:w w:val="110"/>
        </w:rPr>
        <w:t>mujeres);</w:t>
      </w:r>
      <w:r>
        <w:rPr>
          <w:spacing w:val="-36"/>
          <w:w w:val="110"/>
        </w:rPr>
        <w:t> </w:t>
      </w:r>
      <w:r>
        <w:rPr>
          <w:w w:val="110"/>
        </w:rPr>
        <w:t>entre</w:t>
      </w:r>
      <w:r>
        <w:rPr>
          <w:spacing w:val="-36"/>
          <w:w w:val="110"/>
        </w:rPr>
        <w:t> </w:t>
      </w:r>
      <w:r>
        <w:rPr>
          <w:w w:val="110"/>
        </w:rPr>
        <w:t>la</w:t>
      </w:r>
      <w:r>
        <w:rPr>
          <w:spacing w:val="-36"/>
          <w:w w:val="110"/>
        </w:rPr>
        <w:t> </w:t>
      </w:r>
      <w:r>
        <w:rPr>
          <w:w w:val="110"/>
        </w:rPr>
        <w:t>PeA, el</w:t>
      </w:r>
      <w:r>
        <w:rPr>
          <w:spacing w:val="-30"/>
          <w:w w:val="110"/>
        </w:rPr>
        <w:t> </w:t>
      </w:r>
      <w:r>
        <w:rPr>
          <w:w w:val="110"/>
        </w:rPr>
        <w:t>idM</w:t>
      </w:r>
      <w:r>
        <w:rPr>
          <w:spacing w:val="-30"/>
          <w:w w:val="110"/>
        </w:rPr>
        <w:t> </w:t>
      </w:r>
      <w:r>
        <w:rPr>
          <w:w w:val="110"/>
        </w:rPr>
        <w:t>fluctúa</w:t>
      </w:r>
      <w:r>
        <w:rPr>
          <w:spacing w:val="-30"/>
          <w:w w:val="110"/>
        </w:rPr>
        <w:t> </w:t>
      </w:r>
      <w:r>
        <w:rPr>
          <w:w w:val="110"/>
        </w:rPr>
        <w:t>entre</w:t>
      </w:r>
      <w:r>
        <w:rPr>
          <w:spacing w:val="-30"/>
          <w:w w:val="110"/>
        </w:rPr>
        <w:t> </w:t>
      </w:r>
      <w:r>
        <w:rPr>
          <w:w w:val="110"/>
        </w:rPr>
        <w:t>el</w:t>
      </w:r>
      <w:r>
        <w:rPr>
          <w:spacing w:val="-30"/>
          <w:w w:val="110"/>
        </w:rPr>
        <w:t> </w:t>
      </w:r>
      <w:r>
        <w:rPr>
          <w:w w:val="110"/>
        </w:rPr>
        <w:t>0.99</w:t>
      </w:r>
      <w:r>
        <w:rPr>
          <w:spacing w:val="-30"/>
          <w:w w:val="110"/>
        </w:rPr>
        <w:t> </w:t>
      </w:r>
      <w:r>
        <w:rPr>
          <w:w w:val="110"/>
        </w:rPr>
        <w:t>y</w:t>
      </w:r>
      <w:r>
        <w:rPr>
          <w:spacing w:val="-30"/>
          <w:w w:val="110"/>
        </w:rPr>
        <w:t> </w:t>
      </w:r>
      <w:r>
        <w:rPr>
          <w:w w:val="110"/>
        </w:rPr>
        <w:t>el</w:t>
      </w:r>
      <w:r>
        <w:rPr>
          <w:spacing w:val="-30"/>
          <w:w w:val="110"/>
        </w:rPr>
        <w:t> </w:t>
      </w:r>
      <w:r>
        <w:rPr>
          <w:w w:val="110"/>
        </w:rPr>
        <w:t>0.94;</w:t>
      </w:r>
      <w:r>
        <w:rPr>
          <w:spacing w:val="-30"/>
          <w:w w:val="110"/>
        </w:rPr>
        <w:t> </w:t>
      </w:r>
      <w:r>
        <w:rPr>
          <w:w w:val="110"/>
        </w:rPr>
        <w:t>es</w:t>
      </w:r>
      <w:r>
        <w:rPr>
          <w:spacing w:val="-30"/>
          <w:w w:val="110"/>
        </w:rPr>
        <w:t> </w:t>
      </w:r>
      <w:r>
        <w:rPr>
          <w:w w:val="110"/>
        </w:rPr>
        <w:t>en</w:t>
      </w:r>
      <w:r>
        <w:rPr>
          <w:spacing w:val="-30"/>
          <w:w w:val="110"/>
        </w:rPr>
        <w:t> </w:t>
      </w:r>
      <w:r>
        <w:rPr>
          <w:w w:val="110"/>
        </w:rPr>
        <w:t>la</w:t>
      </w:r>
      <w:r>
        <w:rPr>
          <w:spacing w:val="-30"/>
          <w:w w:val="110"/>
        </w:rPr>
        <w:t> </w:t>
      </w:r>
      <w:r>
        <w:rPr>
          <w:w w:val="110"/>
        </w:rPr>
        <w:t>población</w:t>
      </w:r>
      <w:r>
        <w:rPr>
          <w:spacing w:val="-30"/>
          <w:w w:val="110"/>
        </w:rPr>
        <w:t> </w:t>
      </w:r>
      <w:r>
        <w:rPr>
          <w:w w:val="110"/>
        </w:rPr>
        <w:t>de</w:t>
      </w:r>
      <w:r>
        <w:rPr>
          <w:spacing w:val="-30"/>
          <w:w w:val="110"/>
        </w:rPr>
        <w:t> </w:t>
      </w:r>
      <w:r>
        <w:rPr>
          <w:w w:val="110"/>
        </w:rPr>
        <w:t>adultos</w:t>
      </w:r>
      <w:r>
        <w:rPr>
          <w:spacing w:val="-30"/>
          <w:w w:val="110"/>
        </w:rPr>
        <w:t> </w:t>
      </w:r>
      <w:r>
        <w:rPr>
          <w:w w:val="110"/>
        </w:rPr>
        <w:t>mayo- res</w:t>
      </w:r>
      <w:r>
        <w:rPr>
          <w:spacing w:val="-18"/>
          <w:w w:val="110"/>
        </w:rPr>
        <w:t> </w:t>
      </w:r>
      <w:r>
        <w:rPr>
          <w:w w:val="110"/>
        </w:rPr>
        <w:t>que</w:t>
      </w:r>
      <w:r>
        <w:rPr>
          <w:spacing w:val="-18"/>
          <w:w w:val="110"/>
        </w:rPr>
        <w:t> </w:t>
      </w:r>
      <w:r>
        <w:rPr>
          <w:w w:val="110"/>
        </w:rPr>
        <w:t>el</w:t>
      </w:r>
      <w:r>
        <w:rPr>
          <w:spacing w:val="-18"/>
          <w:w w:val="110"/>
        </w:rPr>
        <w:t> </w:t>
      </w:r>
      <w:r>
        <w:rPr>
          <w:w w:val="110"/>
        </w:rPr>
        <w:t>idM</w:t>
      </w:r>
      <w:r>
        <w:rPr>
          <w:spacing w:val="-18"/>
          <w:w w:val="110"/>
        </w:rPr>
        <w:t> </w:t>
      </w:r>
      <w:r>
        <w:rPr>
          <w:w w:val="110"/>
        </w:rPr>
        <w:t>es</w:t>
      </w:r>
      <w:r>
        <w:rPr>
          <w:spacing w:val="-18"/>
          <w:w w:val="110"/>
        </w:rPr>
        <w:t> </w:t>
      </w:r>
      <w:r>
        <w:rPr>
          <w:w w:val="110"/>
        </w:rPr>
        <w:t>más</w:t>
      </w:r>
      <w:r>
        <w:rPr>
          <w:spacing w:val="-18"/>
          <w:w w:val="110"/>
        </w:rPr>
        <w:t> </w:t>
      </w:r>
      <w:r>
        <w:rPr>
          <w:w w:val="110"/>
        </w:rPr>
        <w:t>bajo,</w:t>
      </w:r>
      <w:r>
        <w:rPr>
          <w:spacing w:val="-18"/>
          <w:w w:val="110"/>
        </w:rPr>
        <w:t> </w:t>
      </w:r>
      <w:r>
        <w:rPr>
          <w:w w:val="110"/>
        </w:rPr>
        <w:t>entre</w:t>
      </w:r>
      <w:r>
        <w:rPr>
          <w:spacing w:val="-18"/>
          <w:w w:val="110"/>
        </w:rPr>
        <w:t> </w:t>
      </w:r>
      <w:r>
        <w:rPr>
          <w:w w:val="110"/>
        </w:rPr>
        <w:t>el</w:t>
      </w:r>
      <w:r>
        <w:rPr>
          <w:spacing w:val="-18"/>
          <w:w w:val="110"/>
        </w:rPr>
        <w:t> </w:t>
      </w:r>
      <w:r>
        <w:rPr>
          <w:w w:val="110"/>
        </w:rPr>
        <w:t>0.89</w:t>
      </w:r>
      <w:r>
        <w:rPr>
          <w:spacing w:val="-18"/>
          <w:w w:val="110"/>
        </w:rPr>
        <w:t> </w:t>
      </w:r>
      <w:r>
        <w:rPr>
          <w:w w:val="110"/>
        </w:rPr>
        <w:t>del</w:t>
      </w:r>
      <w:r>
        <w:rPr>
          <w:spacing w:val="-18"/>
          <w:w w:val="110"/>
        </w:rPr>
        <w:t> </w:t>
      </w:r>
      <w:r>
        <w:rPr>
          <w:w w:val="110"/>
        </w:rPr>
        <w:t>grupo</w:t>
      </w:r>
      <w:r>
        <w:rPr>
          <w:spacing w:val="-18"/>
          <w:w w:val="110"/>
        </w:rPr>
        <w:t> </w:t>
      </w:r>
      <w:r>
        <w:rPr>
          <w:w w:val="110"/>
        </w:rPr>
        <w:t>quinquenal</w:t>
      </w:r>
      <w:r>
        <w:rPr>
          <w:spacing w:val="-18"/>
          <w:w w:val="110"/>
        </w:rPr>
        <w:t> </w:t>
      </w:r>
      <w:r>
        <w:rPr>
          <w:w w:val="110"/>
        </w:rPr>
        <w:t>de</w:t>
      </w:r>
      <w:r>
        <w:rPr>
          <w:spacing w:val="-18"/>
          <w:w w:val="110"/>
        </w:rPr>
        <w:t> </w:t>
      </w:r>
      <w:r>
        <w:rPr>
          <w:w w:val="110"/>
        </w:rPr>
        <w:t>60-64 años</w:t>
      </w:r>
      <w:r>
        <w:rPr>
          <w:spacing w:val="-34"/>
          <w:w w:val="110"/>
        </w:rPr>
        <w:t> </w:t>
      </w:r>
      <w:r>
        <w:rPr>
          <w:w w:val="110"/>
        </w:rPr>
        <w:t>y</w:t>
      </w:r>
      <w:r>
        <w:rPr>
          <w:spacing w:val="-34"/>
          <w:w w:val="110"/>
        </w:rPr>
        <w:t> </w:t>
      </w:r>
      <w:r>
        <w:rPr>
          <w:w w:val="110"/>
        </w:rPr>
        <w:t>el</w:t>
      </w:r>
      <w:r>
        <w:rPr>
          <w:spacing w:val="-34"/>
          <w:w w:val="110"/>
        </w:rPr>
        <w:t> </w:t>
      </w:r>
      <w:r>
        <w:rPr>
          <w:w w:val="110"/>
        </w:rPr>
        <w:t>0.49</w:t>
      </w:r>
      <w:r>
        <w:rPr>
          <w:spacing w:val="-34"/>
          <w:w w:val="110"/>
        </w:rPr>
        <w:t> </w:t>
      </w:r>
      <w:r>
        <w:rPr>
          <w:w w:val="110"/>
        </w:rPr>
        <w:t>de</w:t>
      </w:r>
      <w:r>
        <w:rPr>
          <w:spacing w:val="-34"/>
          <w:w w:val="110"/>
        </w:rPr>
        <w:t> </w:t>
      </w:r>
      <w:r>
        <w:rPr>
          <w:w w:val="110"/>
        </w:rPr>
        <w:t>la</w:t>
      </w:r>
      <w:r>
        <w:rPr>
          <w:spacing w:val="-34"/>
          <w:w w:val="110"/>
        </w:rPr>
        <w:t> </w:t>
      </w:r>
      <w:r>
        <w:rPr>
          <w:w w:val="110"/>
        </w:rPr>
        <w:t>población</w:t>
      </w:r>
      <w:r>
        <w:rPr>
          <w:spacing w:val="-34"/>
          <w:w w:val="110"/>
        </w:rPr>
        <w:t> </w:t>
      </w:r>
      <w:r>
        <w:rPr>
          <w:w w:val="110"/>
        </w:rPr>
        <w:t>de</w:t>
      </w:r>
      <w:r>
        <w:rPr>
          <w:spacing w:val="-34"/>
          <w:w w:val="110"/>
        </w:rPr>
        <w:t> </w:t>
      </w:r>
      <w:r>
        <w:rPr>
          <w:w w:val="110"/>
        </w:rPr>
        <w:t>85</w:t>
      </w:r>
      <w:r>
        <w:rPr>
          <w:spacing w:val="-34"/>
          <w:w w:val="110"/>
        </w:rPr>
        <w:t> </w:t>
      </w:r>
      <w:r>
        <w:rPr>
          <w:w w:val="110"/>
        </w:rPr>
        <w:t>y</w:t>
      </w:r>
      <w:r>
        <w:rPr>
          <w:spacing w:val="-34"/>
          <w:w w:val="110"/>
        </w:rPr>
        <w:t> </w:t>
      </w:r>
      <w:r>
        <w:rPr>
          <w:w w:val="110"/>
        </w:rPr>
        <w:t>más</w:t>
      </w:r>
      <w:r>
        <w:rPr>
          <w:spacing w:val="-34"/>
          <w:w w:val="110"/>
        </w:rPr>
        <w:t> </w:t>
      </w:r>
      <w:r>
        <w:rPr>
          <w:w w:val="110"/>
        </w:rPr>
        <w:t>años.</w:t>
      </w:r>
    </w:p>
    <w:p>
      <w:pPr>
        <w:pStyle w:val="BodyText"/>
      </w:pPr>
    </w:p>
    <w:p>
      <w:pPr>
        <w:pStyle w:val="BodyText"/>
        <w:spacing w:before="6"/>
        <w:rPr>
          <w:sz w:val="21"/>
        </w:rPr>
      </w:pPr>
    </w:p>
    <w:p>
      <w:pPr>
        <w:pStyle w:val="Heading2"/>
        <w:spacing w:line="384" w:lineRule="exact"/>
        <w:ind w:left="1036" w:right="879" w:hanging="150"/>
      </w:pPr>
      <w:r>
        <w:rPr>
          <w:w w:val="95"/>
        </w:rPr>
        <w:t>Población</w:t>
      </w:r>
      <w:r>
        <w:rPr>
          <w:spacing w:val="-38"/>
          <w:w w:val="95"/>
        </w:rPr>
        <w:t> </w:t>
      </w:r>
      <w:r>
        <w:rPr>
          <w:w w:val="95"/>
        </w:rPr>
        <w:t>de</w:t>
      </w:r>
      <w:r>
        <w:rPr>
          <w:spacing w:val="-38"/>
          <w:w w:val="95"/>
        </w:rPr>
        <w:t> </w:t>
      </w:r>
      <w:r>
        <w:rPr>
          <w:w w:val="95"/>
        </w:rPr>
        <w:t>3</w:t>
      </w:r>
      <w:r>
        <w:rPr>
          <w:spacing w:val="-38"/>
          <w:w w:val="95"/>
        </w:rPr>
        <w:t> </w:t>
      </w:r>
      <w:r>
        <w:rPr>
          <w:w w:val="95"/>
        </w:rPr>
        <w:t>años</w:t>
      </w:r>
      <w:r>
        <w:rPr>
          <w:spacing w:val="-38"/>
          <w:w w:val="95"/>
        </w:rPr>
        <w:t> </w:t>
      </w:r>
      <w:r>
        <w:rPr>
          <w:w w:val="95"/>
        </w:rPr>
        <w:t>y</w:t>
      </w:r>
      <w:r>
        <w:rPr>
          <w:spacing w:val="-38"/>
          <w:w w:val="95"/>
        </w:rPr>
        <w:t> </w:t>
      </w:r>
      <w:r>
        <w:rPr>
          <w:w w:val="95"/>
        </w:rPr>
        <w:t>más</w:t>
      </w:r>
      <w:r>
        <w:rPr>
          <w:spacing w:val="-38"/>
          <w:w w:val="95"/>
        </w:rPr>
        <w:t> </w:t>
      </w:r>
      <w:r>
        <w:rPr>
          <w:w w:val="95"/>
        </w:rPr>
        <w:t>que</w:t>
      </w:r>
      <w:r>
        <w:rPr>
          <w:spacing w:val="-38"/>
          <w:w w:val="95"/>
        </w:rPr>
        <w:t> </w:t>
      </w:r>
      <w:r>
        <w:rPr>
          <w:w w:val="95"/>
        </w:rPr>
        <w:t>habla</w:t>
      </w:r>
      <w:r>
        <w:rPr>
          <w:spacing w:val="-38"/>
          <w:w w:val="95"/>
        </w:rPr>
        <w:t> </w:t>
      </w:r>
      <w:r>
        <w:rPr>
          <w:w w:val="95"/>
        </w:rPr>
        <w:t>Lengua Indígena</w:t>
      </w:r>
      <w:r>
        <w:rPr>
          <w:spacing w:val="-48"/>
          <w:w w:val="95"/>
        </w:rPr>
        <w:t> </w:t>
      </w:r>
      <w:r>
        <w:rPr>
          <w:w w:val="95"/>
        </w:rPr>
        <w:t>Mazahua</w:t>
      </w:r>
      <w:r>
        <w:rPr>
          <w:spacing w:val="-48"/>
          <w:w w:val="95"/>
        </w:rPr>
        <w:t> </w:t>
      </w:r>
      <w:r>
        <w:rPr>
          <w:w w:val="95"/>
        </w:rPr>
        <w:t>en</w:t>
      </w:r>
      <w:r>
        <w:rPr>
          <w:spacing w:val="-48"/>
          <w:w w:val="95"/>
        </w:rPr>
        <w:t> </w:t>
      </w:r>
      <w:r>
        <w:rPr>
          <w:w w:val="95"/>
        </w:rPr>
        <w:t>el</w:t>
      </w:r>
      <w:r>
        <w:rPr>
          <w:spacing w:val="-48"/>
          <w:w w:val="95"/>
        </w:rPr>
        <w:t> </w:t>
      </w:r>
      <w:r>
        <w:rPr>
          <w:w w:val="95"/>
        </w:rPr>
        <w:t>Estado</w:t>
      </w:r>
      <w:r>
        <w:rPr>
          <w:spacing w:val="-48"/>
          <w:w w:val="95"/>
        </w:rPr>
        <w:t> </w:t>
      </w:r>
      <w:r>
        <w:rPr>
          <w:w w:val="95"/>
        </w:rPr>
        <w:t>de</w:t>
      </w:r>
      <w:r>
        <w:rPr>
          <w:spacing w:val="-48"/>
          <w:w w:val="95"/>
        </w:rPr>
        <w:t> </w:t>
      </w:r>
      <w:r>
        <w:rPr>
          <w:w w:val="95"/>
        </w:rPr>
        <w:t>México</w:t>
      </w:r>
    </w:p>
    <w:p>
      <w:pPr>
        <w:pStyle w:val="BodyText"/>
        <w:rPr>
          <w:rFonts w:ascii="Palatino Linotype"/>
          <w:b/>
          <w:sz w:val="16"/>
        </w:rPr>
      </w:pPr>
      <w:r>
        <w:rPr/>
        <w:pict>
          <v:group style="position:absolute;margin-left:63.5797pt;margin-top:12.759804pt;width:334.9pt;height:205.8pt;mso-position-horizontal-relative:page;mso-position-vertical-relative:paragraph;z-index:1840;mso-wrap-distance-left:0;mso-wrap-distance-right:0" coordorigin="1272,255" coordsize="6698,4116">
            <v:line style="position:absolute" from="1990,1215" to="1990,4159" stroked="true" strokeweight=".538pt" strokecolor="#989a9d"/>
            <v:line style="position:absolute" from="2784,1215" to="2784,2557" stroked="true" strokeweight=".538pt" strokecolor="#989a9d"/>
            <v:line style="position:absolute" from="2784,2654" to="2784,2720" stroked="true" strokeweight=".538pt" strokecolor="#989a9d"/>
            <v:line style="position:absolute" from="2784,2817" to="2784,2885" stroked="true" strokeweight=".538pt" strokecolor="#989a9d"/>
            <v:line style="position:absolute" from="2784,2982" to="2784,3048" stroked="true" strokeweight=".538pt" strokecolor="#989a9d"/>
            <v:line style="position:absolute" from="2784,3145" to="2784,3211" stroked="true" strokeweight=".538pt" strokecolor="#989a9d"/>
            <v:line style="position:absolute" from="2784,3308" to="2784,4159" stroked="true" strokeweight=".538pt" strokecolor="#989a9d"/>
            <v:line style="position:absolute" from="3580,3145" to="3580,3211" stroked="true" strokeweight=".538pt" strokecolor="#989a9d"/>
            <v:line style="position:absolute" from="3580,3308" to="3580,3374" stroked="true" strokeweight=".538pt" strokecolor="#989a9d"/>
            <v:line style="position:absolute" from="3580,3471" to="3580,3539" stroked="true" strokeweight=".538pt" strokecolor="#989a9d"/>
            <v:line style="position:absolute" from="3580,3636" to="3580,4159" stroked="true" strokeweight=".538pt" strokecolor="#989a9d"/>
            <v:rect style="position:absolute;left:4252;top:4030;width:122;height:97" filled="true" fillcolor="#7c7e81" stroked="false">
              <v:fill type="solid"/>
            </v:rect>
            <v:rect style="position:absolute;left:3924;top:3866;width:450;height:97" filled="true" fillcolor="#7c7e81" stroked="false">
              <v:fill type="solid"/>
            </v:rect>
            <v:rect style="position:absolute;left:3720;top:3702;width:654;height:97" filled="true" fillcolor="#7c7e81" stroked="false">
              <v:fill type="solid"/>
            </v:rect>
            <v:rect style="position:absolute;left:3372;top:3539;width:1002;height:97" filled="true" fillcolor="#7c7e81" stroked="false">
              <v:fill type="solid"/>
            </v:rect>
            <v:rect style="position:absolute;left:2967;top:3374;width:1407;height:97" filled="true" fillcolor="#7c7e81" stroked="false">
              <v:fill type="solid"/>
            </v:rect>
            <v:rect style="position:absolute;left:2718;top:3211;width:1656;height:97" filled="true" fillcolor="#7c7e81" stroked="false">
              <v:fill type="solid"/>
            </v:rect>
            <v:line style="position:absolute" from="3580,2982" to="3580,3048" stroked="true" strokeweight=".538pt" strokecolor="#989a9d"/>
            <v:rect style="position:absolute;left:2431;top:3048;width:1943;height:97" filled="true" fillcolor="#7c7e81" stroked="false">
              <v:fill type="solid"/>
            </v:rect>
            <v:line style="position:absolute" from="3580,2817" to="3580,2885" stroked="true" strokeweight=".538pt" strokecolor="#989a9d"/>
            <v:rect style="position:absolute;left:2277;top:2885;width:2097;height:97" filled="true" fillcolor="#7c7e81" stroked="false">
              <v:fill type="solid"/>
            </v:rect>
            <v:line style="position:absolute" from="3580,2654" to="3580,2720" stroked="true" strokeweight=".538pt" strokecolor="#989a9d"/>
            <v:rect style="position:absolute;left:2390;top:2720;width:1984;height:97" filled="true" fillcolor="#7c7e81" stroked="false">
              <v:fill type="solid"/>
            </v:rect>
            <v:line style="position:absolute" from="3580,2491" to="3580,2557" stroked="true" strokeweight=".538pt" strokecolor="#989a9d"/>
            <v:rect style="position:absolute;left:2578;top:2557;width:1796;height:97" filled="true" fillcolor="#7c7e81" stroked="false">
              <v:fill type="solid"/>
            </v:rect>
            <v:line style="position:absolute" from="3580,2326" to="3580,2394" stroked="true" strokeweight=".538pt" strokecolor="#989a9d"/>
            <v:rect style="position:absolute;left:2799;top:2394;width:1576;height:97" filled="true" fillcolor="#7c7e81" stroked="false">
              <v:fill type="solid"/>
            </v:rect>
            <v:line style="position:absolute" from="3580,2163" to="3580,2229" stroked="true" strokeweight=".538pt" strokecolor="#989a9d"/>
            <v:rect style="position:absolute;left:3139;top:2229;width:1235;height:97" filled="true" fillcolor="#7c7e81" stroked="false">
              <v:fill type="solid"/>
            </v:rect>
            <v:line style="position:absolute" from="3580,1215" to="3580,2066" stroked="true" strokeweight=".538pt" strokecolor="#989a9d"/>
            <v:rect style="position:absolute;left:3392;top:2066;width:982;height:97" filled="true" fillcolor="#7c7e81" stroked="false">
              <v:fill type="solid"/>
            </v:rect>
            <v:rect style="position:absolute;left:3611;top:1903;width:764;height:97" filled="true" fillcolor="#7c7e81" stroked="false">
              <v:fill type="solid"/>
            </v:rect>
            <v:rect style="position:absolute;left:3770;top:1738;width:604;height:97" filled="true" fillcolor="#7c7e81" stroked="false">
              <v:fill type="solid"/>
            </v:rect>
            <v:rect style="position:absolute;left:3976;top:1575;width:398;height:97" filled="true" fillcolor="#7c7e81" stroked="false">
              <v:fill type="solid"/>
            </v:rect>
            <v:rect style="position:absolute;left:4139;top:1412;width:235;height:97" filled="true" fillcolor="#7c7e81" stroked="false">
              <v:fill type="solid"/>
            </v:rect>
            <v:rect style="position:absolute;left:4164;top:1249;width:210;height:97" filled="true" fillcolor="#7c7e81" stroked="false">
              <v:fill type="solid"/>
            </v:rect>
            <v:rect style="position:absolute;left:4374;top:4030;width:113;height:97" filled="true" fillcolor="#bcbec1" stroked="false">
              <v:fill type="solid"/>
            </v:rect>
            <v:rect style="position:absolute;left:4374;top:3866;width:453;height:97" filled="true" fillcolor="#bcbec1" stroked="false">
              <v:fill type="solid"/>
            </v:rect>
            <v:rect style="position:absolute;left:4374;top:3702;width:652;height:97" filled="true" fillcolor="#bcbec1" stroked="false">
              <v:fill type="solid"/>
            </v:rect>
            <v:line style="position:absolute" from="5170,3471" to="5170,3539" stroked="true" strokeweight=".538pt" strokecolor="#989a9d"/>
            <v:line style="position:absolute" from="5170,3636" to="5170,4159" stroked="true" strokeweight=".538pt" strokecolor="#989a9d"/>
            <v:rect style="position:absolute;left:4374;top:3539;width:1029;height:97" filled="true" fillcolor="#bcbec1" stroked="false">
              <v:fill type="solid"/>
            </v:rect>
            <v:line style="position:absolute" from="5170,3308" to="5170,3374" stroked="true" strokeweight=".538pt" strokecolor="#989a9d"/>
            <v:rect style="position:absolute;left:4374;top:3374;width:1439;height:97" filled="true" fillcolor="#bcbec1" stroked="false">
              <v:fill type="solid"/>
            </v:rect>
            <v:line style="position:absolute" from="5170,3145" to="5170,3211" stroked="true" strokeweight=".538pt" strokecolor="#989a9d"/>
            <v:line style="position:absolute" from="5964,3145" to="5964,3211" stroked="true" strokeweight=".538pt" strokecolor="#989a9d"/>
            <v:line style="position:absolute" from="5964,3308" to="5964,4159" stroked="true" strokeweight=".538pt" strokecolor="#989a9d"/>
            <v:rect style="position:absolute;left:4374;top:3211;width:1719;height:97" filled="true" fillcolor="#bcbec1" stroked="false">
              <v:fill type="solid"/>
            </v:rect>
            <v:line style="position:absolute" from="5170,2982" to="5170,3048" stroked="true" strokeweight=".538pt" strokecolor="#989a9d"/>
            <v:line style="position:absolute" from="5964,2982" to="5964,3048" stroked="true" strokeweight=".538pt" strokecolor="#989a9d"/>
            <v:rect style="position:absolute;left:4374;top:3048;width:2054;height:97" filled="true" fillcolor="#bcbec1" stroked="false">
              <v:fill type="solid"/>
            </v:rect>
            <v:line style="position:absolute" from="5170,2817" to="5170,2885" stroked="true" strokeweight=".538pt" strokecolor="#989a9d"/>
            <v:line style="position:absolute" from="5964,2817" to="5964,2885" stroked="true" strokeweight=".538pt" strokecolor="#989a9d"/>
            <v:rect style="position:absolute;left:4374;top:2885;width:2122;height:97" filled="true" fillcolor="#bcbec1" stroked="false">
              <v:fill type="solid"/>
            </v:rect>
            <v:line style="position:absolute" from="5170,2654" to="5170,2720" stroked="true" strokeweight=".538pt" strokecolor="#989a9d"/>
            <v:line style="position:absolute" from="5964,2654" to="5964,2720" stroked="true" strokeweight=".538pt" strokecolor="#989a9d"/>
            <v:rect style="position:absolute;left:4374;top:2720;width:2031;height:97" filled="true" fillcolor="#bcbec1" stroked="false">
              <v:fill type="solid"/>
            </v:rect>
            <v:line style="position:absolute" from="5170,2491" to="5170,2557" stroked="true" strokeweight=".538pt" strokecolor="#989a9d"/>
            <v:line style="position:absolute" from="5964,2491" to="5964,2557" stroked="true" strokeweight=".538pt" strokecolor="#989a9d"/>
            <v:rect style="position:absolute;left:4374;top:2557;width:1823;height:97" filled="true" fillcolor="#bcbec1" stroked="false">
              <v:fill type="solid"/>
            </v:rect>
            <v:line style="position:absolute" from="5170,2326" to="5170,2394" stroked="true" strokeweight=".538pt" strokecolor="#989a9d"/>
            <v:line style="position:absolute" from="5964,1215" to="5964,2394" stroked="true" strokeweight=".538pt" strokecolor="#989a9d"/>
            <v:rect style="position:absolute;left:4374;top:2394;width:1638;height:97" filled="true" fillcolor="#bcbec1" stroked="false">
              <v:fill type="solid"/>
            </v:rect>
            <v:line style="position:absolute" from="5170,2163" to="5170,2229" stroked="true" strokeweight=".538pt" strokecolor="#989a9d"/>
            <v:rect style="position:absolute;left:4374;top:2229;width:1307;height:97" filled="true" fillcolor="#bcbec1" stroked="false">
              <v:fill type="solid"/>
            </v:rect>
            <v:line style="position:absolute" from="5170,2000" to="5170,2066" stroked="true" strokeweight=".538pt" strokecolor="#989a9d"/>
            <v:rect style="position:absolute;left:4374;top:2066;width:1099;height:97" filled="true" fillcolor="#bcbec1" stroked="false">
              <v:fill type="solid"/>
            </v:rect>
            <v:line style="position:absolute" from="5170,1835" to="5170,1903" stroked="true" strokeweight=".538pt" strokecolor="#989a9d"/>
            <v:rect style="position:absolute;left:4374;top:1903;width:937;height:97" filled="true" fillcolor="#bcbec1" stroked="false">
              <v:fill type="solid"/>
            </v:rect>
            <v:line style="position:absolute" from="5170,1215" to="5170,1738" stroked="true" strokeweight=".538pt" strokecolor="#989a9d"/>
            <v:rect style="position:absolute;left:4374;top:1738;width:837;height:97" filled="true" fillcolor="#bcbec1" stroked="false">
              <v:fill type="solid"/>
            </v:rect>
            <v:rect style="position:absolute;left:4374;top:1575;width:577;height:97" filled="true" fillcolor="#bcbec1" stroked="false">
              <v:fill type="solid"/>
            </v:rect>
            <v:rect style="position:absolute;left:4374;top:1412;width:371;height:97" filled="true" fillcolor="#bcbec1" stroked="false">
              <v:fill type="solid"/>
            </v:rect>
            <v:rect style="position:absolute;left:4374;top:1249;width:432;height:97" filled="true" fillcolor="#bcbec1" stroked="false">
              <v:fill type="solid"/>
            </v:rect>
            <v:line style="position:absolute" from="6760,1215" to="6760,4159" stroked="true" strokeweight=".538pt" strokecolor="#989a9d"/>
            <v:line style="position:absolute" from="1990,4159" to="6760,4159" stroked="true" strokeweight=".538pt" strokecolor="#989a9d"/>
            <v:line style="position:absolute" from="4374,4159" to="4374,1215" stroked="true" strokeweight=".538pt" strokecolor="#989a9d"/>
            <v:line style="position:absolute" from="7131,2449" to="7215,2449" stroked="true" strokeweight="4.213pt" strokecolor="#bcbec1"/>
            <v:line style="position:absolute" from="7131,2718" to="7215,2718" stroked="true" strokeweight="4.123pt" strokecolor="#7c7e81"/>
            <v:rect style="position:absolute;left:1276;top:259;width:6690;height:4107" filled="false" stroked="true" strokeweight=".373pt" strokecolor="#808285"/>
            <v:shape style="position:absolute;left:1359;top:294;width:5984;height:1897" type="#_x0000_t202" filled="false" stroked="false">
              <v:textbox inset="0,0,0,0">
                <w:txbxContent>
                  <w:p>
                    <w:pPr>
                      <w:spacing w:line="156" w:lineRule="exact" w:before="0"/>
                      <w:ind w:left="0" w:right="0" w:firstLine="0"/>
                      <w:jc w:val="left"/>
                      <w:rPr>
                        <w:rFonts w:ascii="Calibri" w:hAnsi="Calibri"/>
                        <w:b/>
                        <w:sz w:val="15"/>
                      </w:rPr>
                    </w:pPr>
                    <w:r>
                      <w:rPr>
                        <w:rFonts w:ascii="Calibri" w:hAnsi="Calibri"/>
                        <w:b/>
                        <w:sz w:val="15"/>
                      </w:rPr>
                      <w:t>Gráﬁca: 3.</w:t>
                    </w:r>
                  </w:p>
                  <w:p>
                    <w:pPr>
                      <w:spacing w:before="42"/>
                      <w:ind w:left="3003" w:right="0" w:hanging="2223"/>
                      <w:jc w:val="left"/>
                      <w:rPr>
                        <w:rFonts w:ascii="Calibri" w:hAnsi="Calibri"/>
                        <w:b/>
                        <w:sz w:val="18"/>
                      </w:rPr>
                    </w:pPr>
                    <w:r>
                      <w:rPr>
                        <w:rFonts w:ascii="Calibri" w:hAnsi="Calibri"/>
                        <w:b/>
                        <w:sz w:val="18"/>
                      </w:rPr>
                      <w:t>Pirámide</w:t>
                    </w:r>
                    <w:r>
                      <w:rPr>
                        <w:rFonts w:ascii="Calibri" w:hAnsi="Calibri"/>
                        <w:b/>
                        <w:spacing w:val="-9"/>
                        <w:sz w:val="18"/>
                      </w:rPr>
                      <w:t> </w:t>
                    </w:r>
                    <w:r>
                      <w:rPr>
                        <w:rFonts w:ascii="Calibri" w:hAnsi="Calibri"/>
                        <w:b/>
                        <w:sz w:val="18"/>
                      </w:rPr>
                      <w:t>poblacional</w:t>
                    </w:r>
                    <w:r>
                      <w:rPr>
                        <w:rFonts w:ascii="Calibri" w:hAnsi="Calibri"/>
                        <w:b/>
                        <w:spacing w:val="-9"/>
                        <w:sz w:val="18"/>
                      </w:rPr>
                      <w:t> </w:t>
                    </w:r>
                    <w:r>
                      <w:rPr>
                        <w:rFonts w:ascii="Calibri" w:hAnsi="Calibri"/>
                        <w:b/>
                        <w:sz w:val="18"/>
                      </w:rPr>
                      <w:t>de</w:t>
                    </w:r>
                    <w:r>
                      <w:rPr>
                        <w:rFonts w:ascii="Calibri" w:hAnsi="Calibri"/>
                        <w:b/>
                        <w:spacing w:val="-6"/>
                        <w:sz w:val="18"/>
                      </w:rPr>
                      <w:t> </w:t>
                    </w:r>
                    <w:r>
                      <w:rPr>
                        <w:rFonts w:ascii="Calibri" w:hAnsi="Calibri"/>
                        <w:b/>
                        <w:sz w:val="18"/>
                      </w:rPr>
                      <w:t>los</w:t>
                    </w:r>
                    <w:r>
                      <w:rPr>
                        <w:rFonts w:ascii="Calibri" w:hAnsi="Calibri"/>
                        <w:b/>
                        <w:spacing w:val="-6"/>
                        <w:sz w:val="18"/>
                      </w:rPr>
                      <w:t> </w:t>
                    </w:r>
                    <w:r>
                      <w:rPr>
                        <w:rFonts w:ascii="Calibri" w:hAnsi="Calibri"/>
                        <w:b/>
                        <w:sz w:val="18"/>
                      </w:rPr>
                      <w:t>hablantes</w:t>
                    </w:r>
                    <w:r>
                      <w:rPr>
                        <w:rFonts w:ascii="Calibri" w:hAnsi="Calibri"/>
                        <w:b/>
                        <w:spacing w:val="-8"/>
                        <w:sz w:val="18"/>
                      </w:rPr>
                      <w:t> </w:t>
                    </w:r>
                    <w:r>
                      <w:rPr>
                        <w:rFonts w:ascii="Calibri" w:hAnsi="Calibri"/>
                        <w:b/>
                        <w:sz w:val="18"/>
                      </w:rPr>
                      <w:t>de</w:t>
                    </w:r>
                    <w:r>
                      <w:rPr>
                        <w:rFonts w:ascii="Calibri" w:hAnsi="Calibri"/>
                        <w:b/>
                        <w:spacing w:val="-6"/>
                        <w:sz w:val="18"/>
                      </w:rPr>
                      <w:t> </w:t>
                    </w:r>
                    <w:r>
                      <w:rPr>
                        <w:rFonts w:ascii="Calibri" w:hAnsi="Calibri"/>
                        <w:b/>
                        <w:sz w:val="18"/>
                      </w:rPr>
                      <w:t>lengua</w:t>
                    </w:r>
                    <w:r>
                      <w:rPr>
                        <w:rFonts w:ascii="Calibri" w:hAnsi="Calibri"/>
                        <w:b/>
                        <w:spacing w:val="-6"/>
                        <w:sz w:val="18"/>
                      </w:rPr>
                      <w:t> </w:t>
                    </w:r>
                    <w:r>
                      <w:rPr>
                        <w:rFonts w:ascii="Calibri" w:hAnsi="Calibri"/>
                        <w:b/>
                        <w:sz w:val="18"/>
                      </w:rPr>
                      <w:t>indígena</w:t>
                    </w:r>
                    <w:r>
                      <w:rPr>
                        <w:rFonts w:ascii="Calibri" w:hAnsi="Calibri"/>
                        <w:b/>
                        <w:spacing w:val="-9"/>
                        <w:sz w:val="18"/>
                      </w:rPr>
                      <w:t> </w:t>
                    </w:r>
                    <w:r>
                      <w:rPr>
                        <w:rFonts w:ascii="Calibri" w:hAnsi="Calibri"/>
                        <w:b/>
                        <w:sz w:val="18"/>
                      </w:rPr>
                      <w:t>en</w:t>
                    </w:r>
                    <w:r>
                      <w:rPr>
                        <w:rFonts w:ascii="Calibri" w:hAnsi="Calibri"/>
                        <w:b/>
                        <w:spacing w:val="-5"/>
                        <w:sz w:val="18"/>
                      </w:rPr>
                      <w:t> </w:t>
                    </w:r>
                    <w:r>
                      <w:rPr>
                        <w:rFonts w:ascii="Calibri" w:hAnsi="Calibri"/>
                        <w:b/>
                        <w:sz w:val="18"/>
                      </w:rPr>
                      <w:t>el</w:t>
                    </w:r>
                    <w:r>
                      <w:rPr>
                        <w:rFonts w:ascii="Calibri" w:hAnsi="Calibri"/>
                        <w:b/>
                        <w:spacing w:val="-5"/>
                        <w:sz w:val="18"/>
                      </w:rPr>
                      <w:t> </w:t>
                    </w:r>
                    <w:r>
                      <w:rPr>
                        <w:rFonts w:ascii="Calibri" w:hAnsi="Calibri"/>
                        <w:b/>
                        <w:sz w:val="18"/>
                      </w:rPr>
                      <w:t>Estado de</w:t>
                    </w:r>
                    <w:r>
                      <w:rPr>
                        <w:rFonts w:ascii="Calibri" w:hAnsi="Calibri"/>
                        <w:b/>
                        <w:spacing w:val="-4"/>
                        <w:sz w:val="18"/>
                      </w:rPr>
                      <w:t> </w:t>
                    </w:r>
                    <w:r>
                      <w:rPr>
                        <w:rFonts w:ascii="Calibri" w:hAnsi="Calibri"/>
                        <w:b/>
                        <w:sz w:val="18"/>
                      </w:rPr>
                      <w:t>México</w:t>
                    </w:r>
                  </w:p>
                  <w:p>
                    <w:pPr>
                      <w:tabs>
                        <w:tab w:pos="1293" w:val="left" w:leader="none"/>
                        <w:tab w:pos="2088" w:val="left" w:leader="none"/>
                        <w:tab w:pos="2883" w:val="left" w:leader="none"/>
                        <w:tab w:pos="3678" w:val="left" w:leader="none"/>
                        <w:tab w:pos="4473" w:val="left" w:leader="none"/>
                        <w:tab w:pos="5268" w:val="left" w:leader="none"/>
                      </w:tabs>
                      <w:spacing w:line="172" w:lineRule="exact" w:before="0"/>
                      <w:ind w:left="498" w:right="0" w:firstLine="0"/>
                      <w:jc w:val="left"/>
                      <w:rPr>
                        <w:rFonts w:ascii="Calibri"/>
                        <w:sz w:val="15"/>
                      </w:rPr>
                    </w:pPr>
                    <w:r>
                      <w:rPr>
                        <w:rFonts w:ascii="Calibri"/>
                        <w:sz w:val="15"/>
                      </w:rPr>
                      <w:t>6.00</w:t>
                      <w:tab/>
                      <w:t>4.00</w:t>
                      <w:tab/>
                      <w:t>2.00</w:t>
                      <w:tab/>
                      <w:t>0.00</w:t>
                      <w:tab/>
                      <w:t>2.00</w:t>
                      <w:tab/>
                      <w:t>4.00</w:t>
                      <w:tab/>
                      <w:t>6.00</w:t>
                    </w:r>
                  </w:p>
                  <w:p>
                    <w:pPr>
                      <w:spacing w:line="240" w:lineRule="auto" w:before="0"/>
                      <w:rPr>
                        <w:rFonts w:ascii="Palatino Linotype"/>
                        <w:b/>
                        <w:sz w:val="19"/>
                      </w:rPr>
                    </w:pPr>
                  </w:p>
                  <w:p>
                    <w:pPr>
                      <w:spacing w:before="0"/>
                      <w:ind w:left="50" w:right="0" w:firstLine="0"/>
                      <w:jc w:val="left"/>
                      <w:rPr>
                        <w:rFonts w:ascii="Calibri"/>
                        <w:sz w:val="15"/>
                      </w:rPr>
                    </w:pPr>
                    <w:r>
                      <w:rPr>
                        <w:rFonts w:ascii="Calibri"/>
                        <w:sz w:val="15"/>
                      </w:rPr>
                      <w:t>80 a 84</w:t>
                    </w:r>
                  </w:p>
                  <w:p>
                    <w:pPr>
                      <w:spacing w:line="240" w:lineRule="auto" w:before="9"/>
                      <w:rPr>
                        <w:rFonts w:ascii="Palatino Linotype"/>
                        <w:b/>
                        <w:sz w:val="10"/>
                      </w:rPr>
                    </w:pPr>
                  </w:p>
                  <w:p>
                    <w:pPr>
                      <w:spacing w:before="0"/>
                      <w:ind w:left="50" w:right="0" w:firstLine="0"/>
                      <w:jc w:val="left"/>
                      <w:rPr>
                        <w:rFonts w:ascii="Calibri"/>
                        <w:sz w:val="15"/>
                      </w:rPr>
                    </w:pPr>
                    <w:r>
                      <w:rPr>
                        <w:rFonts w:ascii="Calibri"/>
                        <w:sz w:val="15"/>
                      </w:rPr>
                      <w:t>70 a 74</w:t>
                    </w:r>
                  </w:p>
                  <w:p>
                    <w:pPr>
                      <w:spacing w:line="240" w:lineRule="auto" w:before="9"/>
                      <w:rPr>
                        <w:rFonts w:ascii="Palatino Linotype"/>
                        <w:b/>
                        <w:sz w:val="10"/>
                      </w:rPr>
                    </w:pPr>
                  </w:p>
                  <w:p>
                    <w:pPr>
                      <w:spacing w:line="176" w:lineRule="exact" w:before="0"/>
                      <w:ind w:left="50" w:right="0" w:firstLine="0"/>
                      <w:jc w:val="left"/>
                      <w:rPr>
                        <w:rFonts w:ascii="Calibri"/>
                        <w:sz w:val="15"/>
                      </w:rPr>
                    </w:pPr>
                    <w:r>
                      <w:rPr>
                        <w:rFonts w:ascii="Calibri"/>
                        <w:sz w:val="15"/>
                      </w:rPr>
                      <w:t>60 a 64</w:t>
                    </w:r>
                  </w:p>
                </w:txbxContent>
              </v:textbox>
              <w10:wrap type="none"/>
            </v:shape>
            <v:shape style="position:absolute;left:1410;top:2368;width:440;height:477" type="#_x0000_t202" filled="false" stroked="false">
              <v:textbox inset="0,0,0,0">
                <w:txbxContent>
                  <w:p>
                    <w:pPr>
                      <w:spacing w:line="156" w:lineRule="exact" w:before="0"/>
                      <w:ind w:left="0" w:right="-18" w:firstLine="0"/>
                      <w:jc w:val="left"/>
                      <w:rPr>
                        <w:rFonts w:ascii="Calibri"/>
                        <w:sz w:val="15"/>
                      </w:rPr>
                    </w:pPr>
                    <w:r>
                      <w:rPr>
                        <w:rFonts w:ascii="Calibri"/>
                        <w:sz w:val="15"/>
                      </w:rPr>
                      <w:t>50 a</w:t>
                    </w:r>
                    <w:r>
                      <w:rPr>
                        <w:rFonts w:ascii="Calibri"/>
                        <w:spacing w:val="-6"/>
                        <w:sz w:val="15"/>
                      </w:rPr>
                      <w:t> </w:t>
                    </w:r>
                    <w:r>
                      <w:rPr>
                        <w:rFonts w:ascii="Calibri"/>
                        <w:sz w:val="15"/>
                      </w:rPr>
                      <w:t>54</w:t>
                    </w:r>
                  </w:p>
                  <w:p>
                    <w:pPr>
                      <w:spacing w:line="240" w:lineRule="auto" w:before="9"/>
                      <w:rPr>
                        <w:rFonts w:ascii="Palatino Linotype"/>
                        <w:b/>
                        <w:sz w:val="10"/>
                      </w:rPr>
                    </w:pPr>
                  </w:p>
                  <w:p>
                    <w:pPr>
                      <w:spacing w:line="176" w:lineRule="exact" w:before="0"/>
                      <w:ind w:left="0" w:right="-18" w:firstLine="0"/>
                      <w:jc w:val="left"/>
                      <w:rPr>
                        <w:rFonts w:ascii="Calibri"/>
                        <w:sz w:val="15"/>
                      </w:rPr>
                    </w:pPr>
                    <w:r>
                      <w:rPr>
                        <w:rFonts w:ascii="Calibri"/>
                        <w:sz w:val="15"/>
                      </w:rPr>
                      <w:t>40 a</w:t>
                    </w:r>
                    <w:r>
                      <w:rPr>
                        <w:rFonts w:ascii="Calibri"/>
                        <w:spacing w:val="-6"/>
                        <w:sz w:val="15"/>
                      </w:rPr>
                      <w:t> </w:t>
                    </w:r>
                    <w:r>
                      <w:rPr>
                        <w:rFonts w:ascii="Calibri"/>
                        <w:sz w:val="15"/>
                      </w:rPr>
                      <w:t>44</w:t>
                    </w:r>
                  </w:p>
                </w:txbxContent>
              </v:textbox>
              <w10:wrap type="none"/>
            </v:shape>
            <v:shape style="position:absolute;left:7249;top:2374;width:553;height:419" type="#_x0000_t202" filled="false" stroked="false">
              <v:textbox inset="0,0,0,0">
                <w:txbxContent>
                  <w:p>
                    <w:pPr>
                      <w:spacing w:line="156" w:lineRule="exact" w:before="0"/>
                      <w:ind w:left="0" w:right="-17" w:firstLine="0"/>
                      <w:jc w:val="left"/>
                      <w:rPr>
                        <w:rFonts w:ascii="Calibri"/>
                        <w:sz w:val="15"/>
                      </w:rPr>
                    </w:pPr>
                    <w:r>
                      <w:rPr>
                        <w:rFonts w:ascii="Calibri"/>
                        <w:sz w:val="15"/>
                      </w:rPr>
                      <w:t>Mujeres</w:t>
                    </w:r>
                  </w:p>
                  <w:p>
                    <w:pPr>
                      <w:spacing w:line="176" w:lineRule="exact" w:before="87"/>
                      <w:ind w:left="0" w:right="-17" w:firstLine="0"/>
                      <w:jc w:val="left"/>
                      <w:rPr>
                        <w:rFonts w:ascii="Calibri"/>
                        <w:sz w:val="15"/>
                      </w:rPr>
                    </w:pPr>
                    <w:r>
                      <w:rPr>
                        <w:rFonts w:ascii="Calibri"/>
                        <w:spacing w:val="-1"/>
                        <w:sz w:val="15"/>
                      </w:rPr>
                      <w:t>Hombres</w:t>
                    </w:r>
                  </w:p>
                </w:txbxContent>
              </v:textbox>
              <w10:wrap type="none"/>
            </v:shape>
            <v:shape style="position:absolute;left:1410;top:3023;width:440;height:1131" type="#_x0000_t202" filled="false" stroked="false">
              <v:textbox inset="0,0,0,0">
                <w:txbxContent>
                  <w:p>
                    <w:pPr>
                      <w:spacing w:line="156" w:lineRule="exact" w:before="0"/>
                      <w:ind w:left="-1" w:right="0" w:firstLine="0"/>
                      <w:jc w:val="center"/>
                      <w:rPr>
                        <w:rFonts w:ascii="Calibri"/>
                        <w:sz w:val="15"/>
                      </w:rPr>
                    </w:pPr>
                    <w:r>
                      <w:rPr>
                        <w:rFonts w:ascii="Calibri"/>
                        <w:sz w:val="15"/>
                      </w:rPr>
                      <w:t>30 a</w:t>
                    </w:r>
                    <w:r>
                      <w:rPr>
                        <w:rFonts w:ascii="Calibri"/>
                        <w:spacing w:val="-6"/>
                        <w:sz w:val="15"/>
                      </w:rPr>
                      <w:t> </w:t>
                    </w:r>
                    <w:r>
                      <w:rPr>
                        <w:rFonts w:ascii="Calibri"/>
                        <w:sz w:val="15"/>
                      </w:rPr>
                      <w:t>34</w:t>
                    </w:r>
                  </w:p>
                  <w:p>
                    <w:pPr>
                      <w:spacing w:line="240" w:lineRule="auto" w:before="9"/>
                      <w:rPr>
                        <w:rFonts w:ascii="Palatino Linotype"/>
                        <w:b/>
                        <w:sz w:val="10"/>
                      </w:rPr>
                    </w:pPr>
                  </w:p>
                  <w:p>
                    <w:pPr>
                      <w:spacing w:before="0"/>
                      <w:ind w:left="-1" w:right="0" w:firstLine="0"/>
                      <w:jc w:val="center"/>
                      <w:rPr>
                        <w:rFonts w:ascii="Calibri"/>
                        <w:sz w:val="15"/>
                      </w:rPr>
                    </w:pPr>
                    <w:r>
                      <w:rPr>
                        <w:rFonts w:ascii="Calibri"/>
                        <w:sz w:val="15"/>
                      </w:rPr>
                      <w:t>20 a</w:t>
                    </w:r>
                    <w:r>
                      <w:rPr>
                        <w:rFonts w:ascii="Calibri"/>
                        <w:spacing w:val="-6"/>
                        <w:sz w:val="15"/>
                      </w:rPr>
                      <w:t> </w:t>
                    </w:r>
                    <w:r>
                      <w:rPr>
                        <w:rFonts w:ascii="Calibri"/>
                        <w:sz w:val="15"/>
                      </w:rPr>
                      <w:t>24</w:t>
                    </w:r>
                  </w:p>
                  <w:p>
                    <w:pPr>
                      <w:spacing w:line="240" w:lineRule="auto" w:before="9"/>
                      <w:rPr>
                        <w:rFonts w:ascii="Palatino Linotype"/>
                        <w:b/>
                        <w:sz w:val="10"/>
                      </w:rPr>
                    </w:pPr>
                  </w:p>
                  <w:p>
                    <w:pPr>
                      <w:spacing w:before="0"/>
                      <w:ind w:left="-1" w:right="0" w:firstLine="0"/>
                      <w:jc w:val="center"/>
                      <w:rPr>
                        <w:rFonts w:ascii="Calibri"/>
                        <w:sz w:val="15"/>
                      </w:rPr>
                    </w:pPr>
                    <w:r>
                      <w:rPr>
                        <w:rFonts w:ascii="Calibri"/>
                        <w:sz w:val="15"/>
                      </w:rPr>
                      <w:t>10 a</w:t>
                    </w:r>
                    <w:r>
                      <w:rPr>
                        <w:rFonts w:ascii="Calibri"/>
                        <w:spacing w:val="-6"/>
                        <w:sz w:val="15"/>
                      </w:rPr>
                      <w:t> </w:t>
                    </w:r>
                    <w:r>
                      <w:rPr>
                        <w:rFonts w:ascii="Calibri"/>
                        <w:sz w:val="15"/>
                      </w:rPr>
                      <w:t>14</w:t>
                    </w:r>
                  </w:p>
                  <w:p>
                    <w:pPr>
                      <w:spacing w:line="240" w:lineRule="auto" w:before="9"/>
                      <w:rPr>
                        <w:rFonts w:ascii="Palatino Linotype"/>
                        <w:b/>
                        <w:sz w:val="10"/>
                      </w:rPr>
                    </w:pPr>
                  </w:p>
                  <w:p>
                    <w:pPr>
                      <w:spacing w:line="176" w:lineRule="exact" w:before="0"/>
                      <w:ind w:left="150" w:right="0" w:firstLine="0"/>
                      <w:jc w:val="center"/>
                      <w:rPr>
                        <w:rFonts w:ascii="Calibri"/>
                        <w:sz w:val="15"/>
                      </w:rPr>
                    </w:pPr>
                    <w:r>
                      <w:rPr>
                        <w:rFonts w:ascii="Calibri"/>
                        <w:sz w:val="15"/>
                      </w:rPr>
                      <w:t>3 a</w:t>
                    </w:r>
                    <w:r>
                      <w:rPr>
                        <w:rFonts w:ascii="Calibri"/>
                        <w:spacing w:val="-4"/>
                        <w:sz w:val="15"/>
                      </w:rPr>
                      <w:t> </w:t>
                    </w:r>
                    <w:r>
                      <w:rPr>
                        <w:rFonts w:ascii="Calibri"/>
                        <w:sz w:val="15"/>
                      </w:rPr>
                      <w:t>4</w:t>
                    </w:r>
                  </w:p>
                </w:txbxContent>
              </v:textbox>
              <w10:wrap type="none"/>
            </v:shape>
            <v:shape style="position:absolute;left:2499;top:4190;width:5113;height:149" type="#_x0000_t202" filled="false" stroked="false">
              <v:textbox inset="0,0,0,0">
                <w:txbxContent>
                  <w:p>
                    <w:pPr>
                      <w:spacing w:line="149" w:lineRule="exact" w:before="0"/>
                      <w:ind w:left="0" w:right="0" w:firstLine="0"/>
                      <w:jc w:val="left"/>
                      <w:rPr>
                        <w:rFonts w:ascii="Calibri" w:hAnsi="Calibri"/>
                        <w:sz w:val="15"/>
                      </w:rPr>
                    </w:pPr>
                    <w:r>
                      <w:rPr>
                        <w:rFonts w:ascii="Calibri" w:hAnsi="Calibri"/>
                        <w:sz w:val="15"/>
                      </w:rPr>
                      <w:t>Fuente:</w:t>
                    </w:r>
                    <w:r>
                      <w:rPr>
                        <w:rFonts w:ascii="Calibri" w:hAnsi="Calibri"/>
                        <w:spacing w:val="-6"/>
                        <w:sz w:val="15"/>
                      </w:rPr>
                      <w:t> </w:t>
                    </w:r>
                    <w:r>
                      <w:rPr>
                        <w:rFonts w:ascii="Calibri" w:hAnsi="Calibri"/>
                        <w:sz w:val="15"/>
                      </w:rPr>
                      <w:t>Elaboración</w:t>
                    </w:r>
                    <w:r>
                      <w:rPr>
                        <w:rFonts w:ascii="Calibri" w:hAnsi="Calibri"/>
                        <w:spacing w:val="-6"/>
                        <w:sz w:val="15"/>
                      </w:rPr>
                      <w:t> </w:t>
                    </w:r>
                    <w:r>
                      <w:rPr>
                        <w:rFonts w:ascii="Calibri" w:hAnsi="Calibri"/>
                        <w:sz w:val="15"/>
                      </w:rPr>
                      <w:t>propia</w:t>
                    </w:r>
                    <w:r>
                      <w:rPr>
                        <w:rFonts w:ascii="Calibri" w:hAnsi="Calibri"/>
                        <w:spacing w:val="-5"/>
                        <w:sz w:val="15"/>
                      </w:rPr>
                      <w:t> </w:t>
                    </w:r>
                    <w:r>
                      <w:rPr>
                        <w:rFonts w:ascii="Calibri" w:hAnsi="Calibri"/>
                        <w:sz w:val="15"/>
                      </w:rPr>
                      <w:t>con</w:t>
                    </w:r>
                    <w:r>
                      <w:rPr>
                        <w:rFonts w:ascii="Calibri" w:hAnsi="Calibri"/>
                        <w:spacing w:val="-6"/>
                        <w:sz w:val="15"/>
                      </w:rPr>
                      <w:t> </w:t>
                    </w:r>
                    <w:r>
                      <w:rPr>
                        <w:rFonts w:ascii="Calibri" w:hAnsi="Calibri"/>
                        <w:sz w:val="15"/>
                      </w:rPr>
                      <w:t>base</w:t>
                    </w:r>
                    <w:r>
                      <w:rPr>
                        <w:rFonts w:ascii="Calibri" w:hAnsi="Calibri"/>
                        <w:spacing w:val="-6"/>
                        <w:sz w:val="15"/>
                      </w:rPr>
                      <w:t> </w:t>
                    </w:r>
                    <w:r>
                      <w:rPr>
                        <w:rFonts w:ascii="Calibri" w:hAnsi="Calibri"/>
                        <w:sz w:val="15"/>
                      </w:rPr>
                      <w:t>en</w:t>
                    </w:r>
                    <w:r>
                      <w:rPr>
                        <w:rFonts w:ascii="Calibri" w:hAnsi="Calibri"/>
                        <w:spacing w:val="-8"/>
                        <w:sz w:val="15"/>
                      </w:rPr>
                      <w:t> </w:t>
                    </w:r>
                    <w:r>
                      <w:rPr>
                        <w:rFonts w:ascii="Calibri" w:hAnsi="Calibri"/>
                        <w:sz w:val="15"/>
                      </w:rPr>
                      <w:t>el</w:t>
                    </w:r>
                    <w:r>
                      <w:rPr>
                        <w:rFonts w:ascii="Calibri" w:hAnsi="Calibri"/>
                        <w:spacing w:val="-5"/>
                        <w:sz w:val="15"/>
                      </w:rPr>
                      <w:t> </w:t>
                    </w:r>
                    <w:r>
                      <w:rPr>
                        <w:rFonts w:ascii="Calibri" w:hAnsi="Calibri"/>
                        <w:sz w:val="15"/>
                      </w:rPr>
                      <w:t>Censo</w:t>
                    </w:r>
                    <w:r>
                      <w:rPr>
                        <w:rFonts w:ascii="Calibri" w:hAnsi="Calibri"/>
                        <w:spacing w:val="-4"/>
                        <w:sz w:val="15"/>
                      </w:rPr>
                      <w:t> </w:t>
                    </w:r>
                    <w:r>
                      <w:rPr>
                        <w:rFonts w:ascii="Calibri" w:hAnsi="Calibri"/>
                        <w:sz w:val="15"/>
                      </w:rPr>
                      <w:t>de</w:t>
                    </w:r>
                    <w:r>
                      <w:rPr>
                        <w:rFonts w:ascii="Calibri" w:hAnsi="Calibri"/>
                        <w:spacing w:val="-6"/>
                        <w:sz w:val="15"/>
                      </w:rPr>
                      <w:t> </w:t>
                    </w:r>
                    <w:r>
                      <w:rPr>
                        <w:rFonts w:ascii="Calibri" w:hAnsi="Calibri"/>
                        <w:sz w:val="15"/>
                      </w:rPr>
                      <w:t>Población</w:t>
                    </w:r>
                    <w:r>
                      <w:rPr>
                        <w:rFonts w:ascii="Calibri" w:hAnsi="Calibri"/>
                        <w:spacing w:val="-5"/>
                        <w:sz w:val="15"/>
                      </w:rPr>
                      <w:t> </w:t>
                    </w:r>
                    <w:r>
                      <w:rPr>
                        <w:rFonts w:ascii="Calibri" w:hAnsi="Calibri"/>
                        <w:sz w:val="15"/>
                      </w:rPr>
                      <w:t>y</w:t>
                    </w:r>
                    <w:r>
                      <w:rPr>
                        <w:rFonts w:ascii="Calibri" w:hAnsi="Calibri"/>
                        <w:spacing w:val="-6"/>
                        <w:sz w:val="15"/>
                      </w:rPr>
                      <w:t> </w:t>
                    </w:r>
                    <w:r>
                      <w:rPr>
                        <w:rFonts w:ascii="Calibri" w:hAnsi="Calibri"/>
                        <w:sz w:val="15"/>
                      </w:rPr>
                      <w:t>Vivienda</w:t>
                    </w:r>
                    <w:r>
                      <w:rPr>
                        <w:rFonts w:ascii="Calibri" w:hAnsi="Calibri"/>
                        <w:spacing w:val="-3"/>
                        <w:sz w:val="15"/>
                      </w:rPr>
                      <w:t> </w:t>
                    </w:r>
                    <w:r>
                      <w:rPr>
                        <w:rFonts w:ascii="Calibri" w:hAnsi="Calibri"/>
                        <w:sz w:val="15"/>
                      </w:rPr>
                      <w:t>INEGI</w:t>
                    </w:r>
                    <w:r>
                      <w:rPr>
                        <w:rFonts w:ascii="Calibri" w:hAnsi="Calibri"/>
                        <w:spacing w:val="-5"/>
                        <w:sz w:val="15"/>
                      </w:rPr>
                      <w:t> </w:t>
                    </w:r>
                    <w:r>
                      <w:rPr>
                        <w:rFonts w:ascii="Calibri" w:hAnsi="Calibri"/>
                        <w:sz w:val="15"/>
                      </w:rPr>
                      <w:t>2010</w:t>
                    </w:r>
                  </w:p>
                </w:txbxContent>
              </v:textbox>
              <w10:wrap type="none"/>
            </v:shape>
            <w10:wrap type="topAndBottom"/>
          </v:group>
        </w:pict>
      </w:r>
    </w:p>
    <w:p>
      <w:pPr>
        <w:spacing w:after="0"/>
        <w:rPr>
          <w:rFonts w:ascii="Palatino Linotype"/>
          <w:sz w:val="16"/>
        </w:rPr>
        <w:sectPr>
          <w:pgSz w:w="9360" w:h="12480"/>
          <w:pgMar w:header="0" w:footer="0" w:top="620" w:bottom="280" w:left="1020" w:right="680"/>
        </w:sectPr>
      </w:pPr>
    </w:p>
    <w:p>
      <w:pPr>
        <w:pStyle w:val="BodyText"/>
        <w:rPr>
          <w:rFonts w:ascii="Palatino Linotype"/>
          <w:b/>
          <w:sz w:val="20"/>
        </w:rPr>
      </w:pPr>
    </w:p>
    <w:p>
      <w:pPr>
        <w:pStyle w:val="BodyText"/>
        <w:spacing w:line="288" w:lineRule="exact" w:before="181"/>
        <w:ind w:left="567" w:right="110" w:firstLine="453"/>
        <w:jc w:val="both"/>
      </w:pPr>
      <w:r>
        <w:rPr>
          <w:w w:val="105"/>
        </w:rPr>
        <w:t>Si consideramos la anterior pirámide poblacional, tenemos que par- tir del hecho que los datos ahí reflejados corresponden únicamente a la población</w:t>
      </w:r>
      <w:r>
        <w:rPr>
          <w:spacing w:val="-6"/>
          <w:w w:val="105"/>
        </w:rPr>
        <w:t> </w:t>
      </w:r>
      <w:r>
        <w:rPr>
          <w:w w:val="105"/>
        </w:rPr>
        <w:t>de</w:t>
      </w:r>
      <w:r>
        <w:rPr>
          <w:spacing w:val="-6"/>
          <w:w w:val="105"/>
        </w:rPr>
        <w:t> </w:t>
      </w:r>
      <w:r>
        <w:rPr>
          <w:w w:val="105"/>
        </w:rPr>
        <w:t>3</w:t>
      </w:r>
      <w:r>
        <w:rPr>
          <w:spacing w:val="-6"/>
          <w:w w:val="105"/>
        </w:rPr>
        <w:t> </w:t>
      </w:r>
      <w:r>
        <w:rPr>
          <w:w w:val="105"/>
        </w:rPr>
        <w:t>y</w:t>
      </w:r>
      <w:r>
        <w:rPr>
          <w:spacing w:val="-6"/>
          <w:w w:val="105"/>
        </w:rPr>
        <w:t> </w:t>
      </w:r>
      <w:r>
        <w:rPr>
          <w:w w:val="105"/>
        </w:rPr>
        <w:t>más</w:t>
      </w:r>
      <w:r>
        <w:rPr>
          <w:spacing w:val="-6"/>
          <w:w w:val="105"/>
        </w:rPr>
        <w:t> </w:t>
      </w:r>
      <w:r>
        <w:rPr>
          <w:w w:val="105"/>
        </w:rPr>
        <w:t>años</w:t>
      </w:r>
      <w:r>
        <w:rPr>
          <w:spacing w:val="-6"/>
          <w:w w:val="105"/>
        </w:rPr>
        <w:t> </w:t>
      </w:r>
      <w:r>
        <w:rPr>
          <w:w w:val="105"/>
        </w:rPr>
        <w:t>de</w:t>
      </w:r>
      <w:r>
        <w:rPr>
          <w:spacing w:val="-6"/>
          <w:w w:val="105"/>
        </w:rPr>
        <w:t> </w:t>
      </w:r>
      <w:r>
        <w:rPr>
          <w:w w:val="105"/>
        </w:rPr>
        <w:t>edad,</w:t>
      </w:r>
      <w:r>
        <w:rPr>
          <w:spacing w:val="-6"/>
          <w:w w:val="105"/>
        </w:rPr>
        <w:t> </w:t>
      </w:r>
      <w:r>
        <w:rPr>
          <w:w w:val="105"/>
        </w:rPr>
        <w:t>que</w:t>
      </w:r>
      <w:r>
        <w:rPr>
          <w:spacing w:val="-6"/>
          <w:w w:val="105"/>
        </w:rPr>
        <w:t> </w:t>
      </w:r>
      <w:r>
        <w:rPr>
          <w:w w:val="105"/>
        </w:rPr>
        <w:t>es</w:t>
      </w:r>
      <w:r>
        <w:rPr>
          <w:spacing w:val="-6"/>
          <w:w w:val="105"/>
        </w:rPr>
        <w:t> </w:t>
      </w:r>
      <w:r>
        <w:rPr>
          <w:w w:val="105"/>
        </w:rPr>
        <w:t>aquella</w:t>
      </w:r>
      <w:r>
        <w:rPr>
          <w:spacing w:val="-6"/>
          <w:w w:val="105"/>
        </w:rPr>
        <w:t> </w:t>
      </w:r>
      <w:r>
        <w:rPr>
          <w:w w:val="105"/>
        </w:rPr>
        <w:t>que</w:t>
      </w:r>
      <w:r>
        <w:rPr>
          <w:spacing w:val="-6"/>
          <w:w w:val="105"/>
        </w:rPr>
        <w:t> </w:t>
      </w:r>
      <w:r>
        <w:rPr>
          <w:w w:val="105"/>
        </w:rPr>
        <w:t>en</w:t>
      </w:r>
      <w:r>
        <w:rPr>
          <w:spacing w:val="-6"/>
          <w:w w:val="105"/>
        </w:rPr>
        <w:t> </w:t>
      </w:r>
      <w:r>
        <w:rPr>
          <w:w w:val="105"/>
        </w:rPr>
        <w:t>estricto</w:t>
      </w:r>
      <w:r>
        <w:rPr>
          <w:spacing w:val="-6"/>
          <w:w w:val="105"/>
        </w:rPr>
        <w:t> </w:t>
      </w:r>
      <w:r>
        <w:rPr>
          <w:w w:val="105"/>
        </w:rPr>
        <w:t>sentido ya</w:t>
      </w:r>
      <w:r>
        <w:rPr>
          <w:spacing w:val="-14"/>
          <w:w w:val="105"/>
        </w:rPr>
        <w:t> </w:t>
      </w:r>
      <w:r>
        <w:rPr>
          <w:w w:val="105"/>
        </w:rPr>
        <w:t>domina</w:t>
      </w:r>
      <w:r>
        <w:rPr>
          <w:spacing w:val="-14"/>
          <w:w w:val="105"/>
        </w:rPr>
        <w:t> </w:t>
      </w:r>
      <w:r>
        <w:rPr>
          <w:w w:val="105"/>
        </w:rPr>
        <w:t>alguna</w:t>
      </w:r>
      <w:r>
        <w:rPr>
          <w:spacing w:val="-14"/>
          <w:w w:val="105"/>
        </w:rPr>
        <w:t> </w:t>
      </w:r>
      <w:r>
        <w:rPr>
          <w:w w:val="105"/>
        </w:rPr>
        <w:t>lengua,</w:t>
      </w:r>
      <w:r>
        <w:rPr>
          <w:spacing w:val="-14"/>
          <w:w w:val="105"/>
        </w:rPr>
        <w:t> </w:t>
      </w:r>
      <w:r>
        <w:rPr>
          <w:w w:val="105"/>
        </w:rPr>
        <w:t>sea</w:t>
      </w:r>
      <w:r>
        <w:rPr>
          <w:spacing w:val="-14"/>
          <w:w w:val="105"/>
        </w:rPr>
        <w:t> </w:t>
      </w:r>
      <w:r>
        <w:rPr>
          <w:w w:val="105"/>
        </w:rPr>
        <w:t>ésta</w:t>
      </w:r>
      <w:r>
        <w:rPr>
          <w:spacing w:val="-14"/>
          <w:w w:val="105"/>
        </w:rPr>
        <w:t> </w:t>
      </w:r>
      <w:r>
        <w:rPr>
          <w:w w:val="105"/>
        </w:rPr>
        <w:t>el</w:t>
      </w:r>
      <w:r>
        <w:rPr>
          <w:spacing w:val="-14"/>
          <w:w w:val="105"/>
        </w:rPr>
        <w:t> </w:t>
      </w:r>
      <w:r>
        <w:rPr>
          <w:w w:val="105"/>
        </w:rPr>
        <w:t>castellano,</w:t>
      </w:r>
      <w:r>
        <w:rPr>
          <w:spacing w:val="-14"/>
          <w:w w:val="105"/>
        </w:rPr>
        <w:t> </w:t>
      </w:r>
      <w:r>
        <w:rPr>
          <w:w w:val="105"/>
        </w:rPr>
        <w:t>o</w:t>
      </w:r>
      <w:r>
        <w:rPr>
          <w:spacing w:val="-14"/>
          <w:w w:val="105"/>
        </w:rPr>
        <w:t> </w:t>
      </w:r>
      <w:r>
        <w:rPr>
          <w:w w:val="105"/>
        </w:rPr>
        <w:t>algún</w:t>
      </w:r>
      <w:r>
        <w:rPr>
          <w:spacing w:val="-14"/>
          <w:w w:val="105"/>
        </w:rPr>
        <w:t> </w:t>
      </w:r>
      <w:r>
        <w:rPr>
          <w:w w:val="105"/>
        </w:rPr>
        <w:t>dialecto</w:t>
      </w:r>
      <w:r>
        <w:rPr>
          <w:spacing w:val="-14"/>
          <w:w w:val="105"/>
        </w:rPr>
        <w:t> </w:t>
      </w:r>
      <w:r>
        <w:rPr>
          <w:w w:val="105"/>
        </w:rPr>
        <w:t>indígena, como</w:t>
      </w:r>
      <w:r>
        <w:rPr>
          <w:spacing w:val="-14"/>
          <w:w w:val="105"/>
        </w:rPr>
        <w:t> </w:t>
      </w:r>
      <w:r>
        <w:rPr>
          <w:w w:val="105"/>
        </w:rPr>
        <w:t>es</w:t>
      </w:r>
      <w:r>
        <w:rPr>
          <w:spacing w:val="-14"/>
          <w:w w:val="105"/>
        </w:rPr>
        <w:t> </w:t>
      </w:r>
      <w:r>
        <w:rPr>
          <w:w w:val="105"/>
        </w:rPr>
        <w:t>el</w:t>
      </w:r>
      <w:r>
        <w:rPr>
          <w:spacing w:val="-14"/>
          <w:w w:val="105"/>
        </w:rPr>
        <w:t> </w:t>
      </w:r>
      <w:r>
        <w:rPr>
          <w:w w:val="105"/>
        </w:rPr>
        <w:t>caso</w:t>
      </w:r>
      <w:r>
        <w:rPr>
          <w:spacing w:val="-14"/>
          <w:w w:val="105"/>
        </w:rPr>
        <w:t> </w:t>
      </w:r>
      <w:r>
        <w:rPr>
          <w:w w:val="105"/>
        </w:rPr>
        <w:t>que</w:t>
      </w:r>
      <w:r>
        <w:rPr>
          <w:spacing w:val="-14"/>
          <w:w w:val="105"/>
        </w:rPr>
        <w:t> </w:t>
      </w:r>
      <w:r>
        <w:rPr>
          <w:w w:val="105"/>
        </w:rPr>
        <w:t>nos</w:t>
      </w:r>
      <w:r>
        <w:rPr>
          <w:spacing w:val="-14"/>
          <w:w w:val="105"/>
        </w:rPr>
        <w:t> </w:t>
      </w:r>
      <w:r>
        <w:rPr>
          <w:w w:val="105"/>
        </w:rPr>
        <w:t>ocupa.</w:t>
      </w:r>
      <w:r>
        <w:rPr>
          <w:spacing w:val="-14"/>
          <w:w w:val="105"/>
        </w:rPr>
        <w:t> </w:t>
      </w:r>
      <w:r>
        <w:rPr>
          <w:w w:val="105"/>
        </w:rPr>
        <w:t>Lo</w:t>
      </w:r>
      <w:r>
        <w:rPr>
          <w:spacing w:val="-14"/>
          <w:w w:val="105"/>
        </w:rPr>
        <w:t> </w:t>
      </w:r>
      <w:r>
        <w:rPr>
          <w:w w:val="105"/>
        </w:rPr>
        <w:t>primero</w:t>
      </w:r>
      <w:r>
        <w:rPr>
          <w:spacing w:val="-14"/>
          <w:w w:val="105"/>
        </w:rPr>
        <w:t> </w:t>
      </w:r>
      <w:r>
        <w:rPr>
          <w:w w:val="105"/>
        </w:rPr>
        <w:t>que</w:t>
      </w:r>
      <w:r>
        <w:rPr>
          <w:spacing w:val="-14"/>
          <w:w w:val="105"/>
        </w:rPr>
        <w:t> </w:t>
      </w:r>
      <w:r>
        <w:rPr>
          <w:w w:val="105"/>
        </w:rPr>
        <w:t>observamos</w:t>
      </w:r>
      <w:r>
        <w:rPr>
          <w:spacing w:val="-14"/>
          <w:w w:val="105"/>
        </w:rPr>
        <w:t> </w:t>
      </w:r>
      <w:r>
        <w:rPr>
          <w:w w:val="105"/>
        </w:rPr>
        <w:t>es</w:t>
      </w:r>
      <w:r>
        <w:rPr>
          <w:spacing w:val="-14"/>
          <w:w w:val="105"/>
        </w:rPr>
        <w:t> </w:t>
      </w:r>
      <w:r>
        <w:rPr>
          <w:w w:val="105"/>
        </w:rPr>
        <w:t>que</w:t>
      </w:r>
      <w:r>
        <w:rPr>
          <w:spacing w:val="-14"/>
          <w:w w:val="105"/>
        </w:rPr>
        <w:t> </w:t>
      </w:r>
      <w:r>
        <w:rPr>
          <w:w w:val="105"/>
        </w:rPr>
        <w:t>resulta una pirámide singular por su composición, ya que la base es reducida, ampliándose conforme incrementa la edad de los grupos quinquenales; tal</w:t>
      </w:r>
      <w:r>
        <w:rPr>
          <w:spacing w:val="-8"/>
          <w:w w:val="105"/>
        </w:rPr>
        <w:t> </w:t>
      </w:r>
      <w:r>
        <w:rPr>
          <w:w w:val="105"/>
        </w:rPr>
        <w:t>es</w:t>
      </w:r>
      <w:r>
        <w:rPr>
          <w:spacing w:val="-8"/>
          <w:w w:val="105"/>
        </w:rPr>
        <w:t> </w:t>
      </w:r>
      <w:r>
        <w:rPr>
          <w:w w:val="105"/>
        </w:rPr>
        <w:t>así</w:t>
      </w:r>
      <w:r>
        <w:rPr>
          <w:spacing w:val="-8"/>
          <w:w w:val="105"/>
        </w:rPr>
        <w:t> </w:t>
      </w:r>
      <w:r>
        <w:rPr>
          <w:w w:val="105"/>
        </w:rPr>
        <w:t>que</w:t>
      </w:r>
      <w:r>
        <w:rPr>
          <w:spacing w:val="-8"/>
          <w:w w:val="105"/>
        </w:rPr>
        <w:t> </w:t>
      </w:r>
      <w:r>
        <w:rPr>
          <w:w w:val="105"/>
        </w:rPr>
        <w:t>desde</w:t>
      </w:r>
      <w:r>
        <w:rPr>
          <w:spacing w:val="-8"/>
          <w:w w:val="105"/>
        </w:rPr>
        <w:t> </w:t>
      </w:r>
      <w:r>
        <w:rPr>
          <w:w w:val="105"/>
        </w:rPr>
        <w:t>el</w:t>
      </w:r>
      <w:r>
        <w:rPr>
          <w:spacing w:val="-8"/>
          <w:w w:val="105"/>
        </w:rPr>
        <w:t> </w:t>
      </w:r>
      <w:r>
        <w:rPr>
          <w:w w:val="105"/>
        </w:rPr>
        <w:t>grupo</w:t>
      </w:r>
      <w:r>
        <w:rPr>
          <w:spacing w:val="-8"/>
          <w:w w:val="105"/>
        </w:rPr>
        <w:t> </w:t>
      </w:r>
      <w:r>
        <w:rPr>
          <w:w w:val="105"/>
        </w:rPr>
        <w:t>conformado</w:t>
      </w:r>
      <w:r>
        <w:rPr>
          <w:spacing w:val="-8"/>
          <w:w w:val="105"/>
        </w:rPr>
        <w:t> </w:t>
      </w:r>
      <w:r>
        <w:rPr>
          <w:w w:val="105"/>
        </w:rPr>
        <w:t>por</w:t>
      </w:r>
      <w:r>
        <w:rPr>
          <w:spacing w:val="-8"/>
          <w:w w:val="105"/>
        </w:rPr>
        <w:t> </w:t>
      </w:r>
      <w:r>
        <w:rPr>
          <w:w w:val="105"/>
        </w:rPr>
        <w:t>hablantes</w:t>
      </w:r>
      <w:r>
        <w:rPr>
          <w:spacing w:val="-8"/>
          <w:w w:val="105"/>
        </w:rPr>
        <w:t> </w:t>
      </w:r>
      <w:r>
        <w:rPr>
          <w:w w:val="105"/>
        </w:rPr>
        <w:t>de</w:t>
      </w:r>
      <w:r>
        <w:rPr>
          <w:spacing w:val="-8"/>
          <w:w w:val="105"/>
        </w:rPr>
        <w:t> </w:t>
      </w:r>
      <w:r>
        <w:rPr>
          <w:w w:val="105"/>
        </w:rPr>
        <w:t>3-4</w:t>
      </w:r>
      <w:r>
        <w:rPr>
          <w:spacing w:val="-8"/>
          <w:w w:val="105"/>
        </w:rPr>
        <w:t> </w:t>
      </w:r>
      <w:r>
        <w:rPr>
          <w:w w:val="105"/>
        </w:rPr>
        <w:t>años,</w:t>
      </w:r>
      <w:r>
        <w:rPr>
          <w:spacing w:val="-8"/>
          <w:w w:val="105"/>
        </w:rPr>
        <w:t> </w:t>
      </w:r>
      <w:r>
        <w:rPr>
          <w:w w:val="105"/>
        </w:rPr>
        <w:t>hasta el que se encuentra conformado por hablantes de 35-39 años, el incre- mento es constante; es </w:t>
      </w:r>
      <w:r>
        <w:rPr>
          <w:spacing w:val="-3"/>
          <w:w w:val="105"/>
        </w:rPr>
        <w:t>decir, </w:t>
      </w:r>
      <w:r>
        <w:rPr>
          <w:w w:val="105"/>
        </w:rPr>
        <w:t>el grupo quinquenal de 35-39 años de edad es el que concentra la </w:t>
      </w:r>
      <w:r>
        <w:rPr>
          <w:spacing w:val="-3"/>
          <w:w w:val="105"/>
        </w:rPr>
        <w:t>mayor </w:t>
      </w:r>
      <w:r>
        <w:rPr>
          <w:w w:val="105"/>
        </w:rPr>
        <w:t>cantidad de hablantes de lengua mazahua  en el país, con 12,319 hablantes, lo que representa el 9.01% del total de hablantes de dicha lengua en México, considerando como ya se ha esta- blecido antes, únicamente a la población de 3 y más años de edad. Otro dato que podemos observar es que de las 136,717 personas de 3 años y más que hablan lengua mazahua en el país, 73,498 son mujeres (lo que representa</w:t>
      </w:r>
      <w:r>
        <w:rPr>
          <w:spacing w:val="-15"/>
          <w:w w:val="105"/>
        </w:rPr>
        <w:t> </w:t>
      </w:r>
      <w:r>
        <w:rPr>
          <w:w w:val="105"/>
        </w:rPr>
        <w:t>un</w:t>
      </w:r>
      <w:r>
        <w:rPr>
          <w:spacing w:val="-15"/>
          <w:w w:val="105"/>
        </w:rPr>
        <w:t> </w:t>
      </w:r>
      <w:r>
        <w:rPr>
          <w:w w:val="105"/>
        </w:rPr>
        <w:t>53.76%</w:t>
      </w:r>
      <w:r>
        <w:rPr>
          <w:spacing w:val="-15"/>
          <w:w w:val="105"/>
        </w:rPr>
        <w:t> </w:t>
      </w:r>
      <w:r>
        <w:rPr>
          <w:w w:val="105"/>
        </w:rPr>
        <w:t>del</w:t>
      </w:r>
      <w:r>
        <w:rPr>
          <w:spacing w:val="-15"/>
          <w:w w:val="105"/>
        </w:rPr>
        <w:t> </w:t>
      </w:r>
      <w:r>
        <w:rPr>
          <w:w w:val="105"/>
        </w:rPr>
        <w:t>total),</w:t>
      </w:r>
      <w:r>
        <w:rPr>
          <w:spacing w:val="-15"/>
          <w:w w:val="105"/>
        </w:rPr>
        <w:t> </w:t>
      </w:r>
      <w:r>
        <w:rPr>
          <w:w w:val="105"/>
        </w:rPr>
        <w:t>en</w:t>
      </w:r>
      <w:r>
        <w:rPr>
          <w:spacing w:val="-15"/>
          <w:w w:val="105"/>
        </w:rPr>
        <w:t> </w:t>
      </w:r>
      <w:r>
        <w:rPr>
          <w:w w:val="105"/>
        </w:rPr>
        <w:t>tanto</w:t>
      </w:r>
      <w:r>
        <w:rPr>
          <w:spacing w:val="-15"/>
          <w:w w:val="105"/>
        </w:rPr>
        <w:t> </w:t>
      </w:r>
      <w:r>
        <w:rPr>
          <w:w w:val="105"/>
        </w:rPr>
        <w:t>que</w:t>
      </w:r>
      <w:r>
        <w:rPr>
          <w:spacing w:val="-15"/>
          <w:w w:val="105"/>
        </w:rPr>
        <w:t> </w:t>
      </w:r>
      <w:r>
        <w:rPr>
          <w:w w:val="105"/>
        </w:rPr>
        <w:t>los</w:t>
      </w:r>
      <w:r>
        <w:rPr>
          <w:spacing w:val="-15"/>
          <w:w w:val="105"/>
        </w:rPr>
        <w:t> </w:t>
      </w:r>
      <w:r>
        <w:rPr>
          <w:w w:val="105"/>
        </w:rPr>
        <w:t>hombres</w:t>
      </w:r>
      <w:r>
        <w:rPr>
          <w:spacing w:val="-15"/>
          <w:w w:val="105"/>
        </w:rPr>
        <w:t> </w:t>
      </w:r>
      <w:r>
        <w:rPr>
          <w:w w:val="105"/>
        </w:rPr>
        <w:t>alcanzan</w:t>
      </w:r>
      <w:r>
        <w:rPr>
          <w:spacing w:val="-15"/>
          <w:w w:val="105"/>
        </w:rPr>
        <w:t> </w:t>
      </w:r>
      <w:r>
        <w:rPr>
          <w:w w:val="105"/>
        </w:rPr>
        <w:t>la</w:t>
      </w:r>
      <w:r>
        <w:rPr>
          <w:spacing w:val="-15"/>
          <w:w w:val="105"/>
        </w:rPr>
        <w:t> </w:t>
      </w:r>
      <w:r>
        <w:rPr>
          <w:w w:val="105"/>
        </w:rPr>
        <w:t>cifra de 63,219 (representando un 46.24% del total); ello nos </w:t>
      </w:r>
      <w:r>
        <w:rPr>
          <w:spacing w:val="-3"/>
          <w:w w:val="105"/>
        </w:rPr>
        <w:t>arroja </w:t>
      </w:r>
      <w:r>
        <w:rPr>
          <w:w w:val="105"/>
        </w:rPr>
        <w:t>un </w:t>
      </w:r>
      <w:r>
        <w:rPr>
          <w:spacing w:val="-3"/>
          <w:w w:val="105"/>
        </w:rPr>
        <w:t>índice </w:t>
      </w:r>
      <w:r>
        <w:rPr>
          <w:w w:val="105"/>
        </w:rPr>
        <w:t>de</w:t>
      </w:r>
      <w:r>
        <w:rPr>
          <w:spacing w:val="-14"/>
          <w:w w:val="105"/>
        </w:rPr>
        <w:t> </w:t>
      </w:r>
      <w:r>
        <w:rPr>
          <w:w w:val="105"/>
        </w:rPr>
        <w:t>masculinidad</w:t>
      </w:r>
      <w:r>
        <w:rPr>
          <w:spacing w:val="-14"/>
          <w:w w:val="105"/>
        </w:rPr>
        <w:t> </w:t>
      </w:r>
      <w:r>
        <w:rPr>
          <w:w w:val="105"/>
        </w:rPr>
        <w:t>de</w:t>
      </w:r>
      <w:r>
        <w:rPr>
          <w:spacing w:val="-14"/>
          <w:w w:val="105"/>
        </w:rPr>
        <w:t> </w:t>
      </w:r>
      <w:r>
        <w:rPr>
          <w:w w:val="105"/>
        </w:rPr>
        <w:t>116.26,</w:t>
      </w:r>
      <w:r>
        <w:rPr>
          <w:spacing w:val="-14"/>
          <w:w w:val="105"/>
        </w:rPr>
        <w:t> </w:t>
      </w:r>
      <w:r>
        <w:rPr>
          <w:w w:val="105"/>
        </w:rPr>
        <w:t>lo</w:t>
      </w:r>
      <w:r>
        <w:rPr>
          <w:spacing w:val="-14"/>
          <w:w w:val="105"/>
        </w:rPr>
        <w:t> </w:t>
      </w:r>
      <w:r>
        <w:rPr>
          <w:spacing w:val="-2"/>
          <w:w w:val="105"/>
        </w:rPr>
        <w:t>que</w:t>
      </w:r>
      <w:r>
        <w:rPr>
          <w:spacing w:val="-14"/>
          <w:w w:val="105"/>
        </w:rPr>
        <w:t> </w:t>
      </w:r>
      <w:r>
        <w:rPr>
          <w:w w:val="105"/>
        </w:rPr>
        <w:t>significa</w:t>
      </w:r>
      <w:r>
        <w:rPr>
          <w:spacing w:val="-14"/>
          <w:w w:val="105"/>
        </w:rPr>
        <w:t> </w:t>
      </w:r>
      <w:r>
        <w:rPr>
          <w:spacing w:val="-2"/>
          <w:w w:val="105"/>
        </w:rPr>
        <w:t>que</w:t>
      </w:r>
      <w:r>
        <w:rPr>
          <w:spacing w:val="-14"/>
          <w:w w:val="105"/>
        </w:rPr>
        <w:t> </w:t>
      </w:r>
      <w:r>
        <w:rPr>
          <w:w w:val="105"/>
        </w:rPr>
        <w:t>por</w:t>
      </w:r>
      <w:r>
        <w:rPr>
          <w:spacing w:val="-14"/>
          <w:w w:val="105"/>
        </w:rPr>
        <w:t> </w:t>
      </w:r>
      <w:r>
        <w:rPr>
          <w:w w:val="105"/>
        </w:rPr>
        <w:t>cada</w:t>
      </w:r>
      <w:r>
        <w:rPr>
          <w:spacing w:val="-14"/>
          <w:w w:val="105"/>
        </w:rPr>
        <w:t> </w:t>
      </w:r>
      <w:r>
        <w:rPr>
          <w:w w:val="105"/>
        </w:rPr>
        <w:t>100</w:t>
      </w:r>
      <w:r>
        <w:rPr>
          <w:spacing w:val="-14"/>
          <w:w w:val="105"/>
        </w:rPr>
        <w:t> </w:t>
      </w:r>
      <w:r>
        <w:rPr>
          <w:spacing w:val="-4"/>
          <w:w w:val="105"/>
        </w:rPr>
        <w:t>hombres</w:t>
      </w:r>
      <w:r>
        <w:rPr>
          <w:spacing w:val="-14"/>
          <w:w w:val="105"/>
        </w:rPr>
        <w:t> </w:t>
      </w:r>
      <w:r>
        <w:rPr>
          <w:spacing w:val="-3"/>
          <w:w w:val="105"/>
        </w:rPr>
        <w:t>que hablan </w:t>
      </w:r>
      <w:r>
        <w:rPr>
          <w:w w:val="105"/>
        </w:rPr>
        <w:t>lengua mazahua en </w:t>
      </w:r>
      <w:r>
        <w:rPr>
          <w:spacing w:val="-4"/>
          <w:w w:val="105"/>
        </w:rPr>
        <w:t>México, </w:t>
      </w:r>
      <w:r>
        <w:rPr>
          <w:w w:val="105"/>
        </w:rPr>
        <w:t>existen poco más de 116 </w:t>
      </w:r>
      <w:r>
        <w:rPr>
          <w:spacing w:val="-3"/>
          <w:w w:val="105"/>
        </w:rPr>
        <w:t>mujeres que dominan </w:t>
      </w:r>
      <w:r>
        <w:rPr>
          <w:w w:val="105"/>
        </w:rPr>
        <w:t>dicha</w:t>
      </w:r>
      <w:r>
        <w:rPr>
          <w:spacing w:val="42"/>
          <w:w w:val="105"/>
        </w:rPr>
        <w:t> </w:t>
      </w:r>
      <w:r>
        <w:rPr>
          <w:spacing w:val="-3"/>
          <w:w w:val="105"/>
        </w:rPr>
        <w:t>lengua.</w:t>
      </w:r>
    </w:p>
    <w:p>
      <w:pPr>
        <w:pStyle w:val="BodyText"/>
        <w:spacing w:line="288" w:lineRule="exact"/>
        <w:ind w:left="567" w:right="111" w:firstLine="453"/>
        <w:jc w:val="both"/>
      </w:pPr>
      <w:r>
        <w:rPr>
          <w:w w:val="105"/>
        </w:rPr>
        <w:t>Al detenernos en los tres grandes grupos de edad podemos observar que</w:t>
      </w:r>
      <w:r>
        <w:rPr>
          <w:spacing w:val="-9"/>
          <w:w w:val="105"/>
        </w:rPr>
        <w:t> </w:t>
      </w:r>
      <w:r>
        <w:rPr>
          <w:w w:val="105"/>
        </w:rPr>
        <w:t>en</w:t>
      </w:r>
      <w:r>
        <w:rPr>
          <w:spacing w:val="-9"/>
          <w:w w:val="105"/>
        </w:rPr>
        <w:t> </w:t>
      </w:r>
      <w:r>
        <w:rPr>
          <w:w w:val="105"/>
        </w:rPr>
        <w:t>el</w:t>
      </w:r>
      <w:r>
        <w:rPr>
          <w:spacing w:val="-9"/>
          <w:w w:val="105"/>
        </w:rPr>
        <w:t> </w:t>
      </w:r>
      <w:r>
        <w:rPr>
          <w:w w:val="105"/>
        </w:rPr>
        <w:t>caso</w:t>
      </w:r>
      <w:r>
        <w:rPr>
          <w:spacing w:val="-9"/>
          <w:w w:val="105"/>
        </w:rPr>
        <w:t> </w:t>
      </w:r>
      <w:r>
        <w:rPr>
          <w:w w:val="105"/>
        </w:rPr>
        <w:t>de</w:t>
      </w:r>
      <w:r>
        <w:rPr>
          <w:spacing w:val="-9"/>
          <w:w w:val="105"/>
        </w:rPr>
        <w:t> </w:t>
      </w:r>
      <w:r>
        <w:rPr>
          <w:w w:val="105"/>
        </w:rPr>
        <w:t>los</w:t>
      </w:r>
      <w:r>
        <w:rPr>
          <w:spacing w:val="-9"/>
          <w:w w:val="105"/>
        </w:rPr>
        <w:t> </w:t>
      </w:r>
      <w:r>
        <w:rPr>
          <w:w w:val="105"/>
        </w:rPr>
        <w:t>hablantes</w:t>
      </w:r>
      <w:r>
        <w:rPr>
          <w:spacing w:val="-9"/>
          <w:w w:val="105"/>
        </w:rPr>
        <w:t> </w:t>
      </w:r>
      <w:r>
        <w:rPr>
          <w:w w:val="105"/>
        </w:rPr>
        <w:t>de</w:t>
      </w:r>
      <w:r>
        <w:rPr>
          <w:spacing w:val="-9"/>
          <w:w w:val="105"/>
        </w:rPr>
        <w:t> </w:t>
      </w:r>
      <w:r>
        <w:rPr>
          <w:w w:val="105"/>
        </w:rPr>
        <w:t>lengua</w:t>
      </w:r>
      <w:r>
        <w:rPr>
          <w:spacing w:val="-9"/>
          <w:w w:val="105"/>
        </w:rPr>
        <w:t> </w:t>
      </w:r>
      <w:r>
        <w:rPr>
          <w:w w:val="105"/>
        </w:rPr>
        <w:t>mazahua</w:t>
      </w:r>
      <w:r>
        <w:rPr>
          <w:spacing w:val="-9"/>
          <w:w w:val="105"/>
        </w:rPr>
        <w:t> </w:t>
      </w:r>
      <w:r>
        <w:rPr>
          <w:w w:val="105"/>
        </w:rPr>
        <w:t>en</w:t>
      </w:r>
      <w:r>
        <w:rPr>
          <w:spacing w:val="-9"/>
          <w:w w:val="105"/>
        </w:rPr>
        <w:t> </w:t>
      </w:r>
      <w:r>
        <w:rPr>
          <w:w w:val="105"/>
        </w:rPr>
        <w:t>México,</w:t>
      </w:r>
      <w:r>
        <w:rPr>
          <w:spacing w:val="-9"/>
          <w:w w:val="105"/>
        </w:rPr>
        <w:t> </w:t>
      </w:r>
      <w:r>
        <w:rPr>
          <w:w w:val="105"/>
        </w:rPr>
        <w:t>el</w:t>
      </w:r>
      <w:r>
        <w:rPr>
          <w:spacing w:val="-9"/>
          <w:w w:val="105"/>
        </w:rPr>
        <w:t> </w:t>
      </w:r>
      <w:r>
        <w:rPr>
          <w:spacing w:val="-3"/>
          <w:w w:val="105"/>
        </w:rPr>
        <w:t>compor- </w:t>
      </w:r>
      <w:r>
        <w:rPr>
          <w:w w:val="105"/>
        </w:rPr>
        <w:t>tamiento es el siguiente: la población de 3 a 14 años de edad representa apenas el 8.34% de los hablantes de mazahua en el país; cifra ostensible- mente baja si la comparamos con el total nacional, ya que entre la pobla- ción</w:t>
      </w:r>
      <w:r>
        <w:rPr>
          <w:spacing w:val="-6"/>
          <w:w w:val="105"/>
        </w:rPr>
        <w:t> </w:t>
      </w:r>
      <w:r>
        <w:rPr>
          <w:w w:val="105"/>
        </w:rPr>
        <w:t>de</w:t>
      </w:r>
      <w:r>
        <w:rPr>
          <w:spacing w:val="-6"/>
          <w:w w:val="105"/>
        </w:rPr>
        <w:t> </w:t>
      </w:r>
      <w:r>
        <w:rPr>
          <w:w w:val="105"/>
        </w:rPr>
        <w:t>3</w:t>
      </w:r>
      <w:r>
        <w:rPr>
          <w:spacing w:val="-6"/>
          <w:w w:val="105"/>
        </w:rPr>
        <w:t> </w:t>
      </w:r>
      <w:r>
        <w:rPr>
          <w:w w:val="105"/>
        </w:rPr>
        <w:t>y</w:t>
      </w:r>
      <w:r>
        <w:rPr>
          <w:spacing w:val="-6"/>
          <w:w w:val="105"/>
        </w:rPr>
        <w:t> </w:t>
      </w:r>
      <w:r>
        <w:rPr>
          <w:w w:val="105"/>
        </w:rPr>
        <w:t>más</w:t>
      </w:r>
      <w:r>
        <w:rPr>
          <w:spacing w:val="-6"/>
          <w:w w:val="105"/>
        </w:rPr>
        <w:t> </w:t>
      </w:r>
      <w:r>
        <w:rPr>
          <w:w w:val="105"/>
        </w:rPr>
        <w:t>años</w:t>
      </w:r>
      <w:r>
        <w:rPr>
          <w:spacing w:val="-6"/>
          <w:w w:val="105"/>
        </w:rPr>
        <w:t> </w:t>
      </w:r>
      <w:r>
        <w:rPr>
          <w:w w:val="105"/>
        </w:rPr>
        <w:t>de</w:t>
      </w:r>
      <w:r>
        <w:rPr>
          <w:spacing w:val="-6"/>
          <w:w w:val="105"/>
        </w:rPr>
        <w:t> </w:t>
      </w:r>
      <w:r>
        <w:rPr>
          <w:w w:val="105"/>
        </w:rPr>
        <w:t>edad</w:t>
      </w:r>
      <w:r>
        <w:rPr>
          <w:spacing w:val="-6"/>
          <w:w w:val="105"/>
        </w:rPr>
        <w:t> </w:t>
      </w:r>
      <w:r>
        <w:rPr>
          <w:w w:val="105"/>
        </w:rPr>
        <w:t>en</w:t>
      </w:r>
      <w:r>
        <w:rPr>
          <w:spacing w:val="-6"/>
          <w:w w:val="105"/>
        </w:rPr>
        <w:t> </w:t>
      </w:r>
      <w:r>
        <w:rPr>
          <w:w w:val="105"/>
        </w:rPr>
        <w:t>el</w:t>
      </w:r>
      <w:r>
        <w:rPr>
          <w:spacing w:val="-6"/>
          <w:w w:val="105"/>
        </w:rPr>
        <w:t> </w:t>
      </w:r>
      <w:r>
        <w:rPr>
          <w:w w:val="105"/>
        </w:rPr>
        <w:t>país,</w:t>
      </w:r>
      <w:r>
        <w:rPr>
          <w:spacing w:val="-6"/>
          <w:w w:val="105"/>
        </w:rPr>
        <w:t> </w:t>
      </w:r>
      <w:r>
        <w:rPr>
          <w:w w:val="105"/>
        </w:rPr>
        <w:t>un</w:t>
      </w:r>
      <w:r>
        <w:rPr>
          <w:spacing w:val="-6"/>
          <w:w w:val="105"/>
        </w:rPr>
        <w:t> </w:t>
      </w:r>
      <w:r>
        <w:rPr>
          <w:w w:val="105"/>
        </w:rPr>
        <w:t>25.16%</w:t>
      </w:r>
      <w:r>
        <w:rPr>
          <w:spacing w:val="-6"/>
          <w:w w:val="105"/>
        </w:rPr>
        <w:t> </w:t>
      </w:r>
      <w:r>
        <w:rPr>
          <w:w w:val="105"/>
        </w:rPr>
        <w:t>se</w:t>
      </w:r>
      <w:r>
        <w:rPr>
          <w:spacing w:val="-6"/>
          <w:w w:val="105"/>
        </w:rPr>
        <w:t> </w:t>
      </w:r>
      <w:r>
        <w:rPr>
          <w:w w:val="105"/>
        </w:rPr>
        <w:t>ubica</w:t>
      </w:r>
      <w:r>
        <w:rPr>
          <w:spacing w:val="-6"/>
          <w:w w:val="105"/>
        </w:rPr>
        <w:t> </w:t>
      </w:r>
      <w:r>
        <w:rPr>
          <w:w w:val="105"/>
        </w:rPr>
        <w:t>entre</w:t>
      </w:r>
      <w:r>
        <w:rPr>
          <w:spacing w:val="-6"/>
          <w:w w:val="105"/>
        </w:rPr>
        <w:t> </w:t>
      </w:r>
      <w:r>
        <w:rPr>
          <w:w w:val="105"/>
        </w:rPr>
        <w:t>los</w:t>
      </w:r>
      <w:r>
        <w:rPr>
          <w:spacing w:val="-6"/>
          <w:w w:val="105"/>
        </w:rPr>
        <w:t> </w:t>
      </w:r>
      <w:r>
        <w:rPr>
          <w:w w:val="105"/>
        </w:rPr>
        <w:t>3</w:t>
      </w:r>
      <w:r>
        <w:rPr>
          <w:spacing w:val="-6"/>
          <w:w w:val="105"/>
        </w:rPr>
        <w:t> </w:t>
      </w:r>
      <w:r>
        <w:rPr>
          <w:w w:val="105"/>
        </w:rPr>
        <w:t>y los 14 años de</w:t>
      </w:r>
      <w:r>
        <w:rPr>
          <w:spacing w:val="-41"/>
          <w:w w:val="105"/>
        </w:rPr>
        <w:t> </w:t>
      </w:r>
      <w:r>
        <w:rPr>
          <w:w w:val="105"/>
        </w:rPr>
        <w:t>edad.</w:t>
      </w:r>
    </w:p>
    <w:p>
      <w:pPr>
        <w:pStyle w:val="BodyText"/>
        <w:spacing w:line="288" w:lineRule="exact"/>
        <w:ind w:left="567" w:right="111" w:firstLine="453"/>
        <w:jc w:val="both"/>
      </w:pPr>
      <w:r>
        <w:rPr>
          <w:w w:val="105"/>
        </w:rPr>
        <w:t>Si consideramos a la población entre los 15 y los 59 años de edad, resulta</w:t>
      </w:r>
      <w:r>
        <w:rPr>
          <w:spacing w:val="-13"/>
          <w:w w:val="105"/>
        </w:rPr>
        <w:t> </w:t>
      </w:r>
      <w:r>
        <w:rPr>
          <w:w w:val="105"/>
        </w:rPr>
        <w:t>que</w:t>
      </w:r>
      <w:r>
        <w:rPr>
          <w:spacing w:val="-13"/>
          <w:w w:val="105"/>
        </w:rPr>
        <w:t> </w:t>
      </w:r>
      <w:r>
        <w:rPr>
          <w:w w:val="105"/>
        </w:rPr>
        <w:t>el</w:t>
      </w:r>
      <w:r>
        <w:rPr>
          <w:spacing w:val="-13"/>
          <w:w w:val="105"/>
        </w:rPr>
        <w:t> </w:t>
      </w:r>
      <w:r>
        <w:rPr>
          <w:w w:val="105"/>
        </w:rPr>
        <w:t>69.58%</w:t>
      </w:r>
      <w:r>
        <w:rPr>
          <w:spacing w:val="-13"/>
          <w:w w:val="105"/>
        </w:rPr>
        <w:t> </w:t>
      </w:r>
      <w:r>
        <w:rPr>
          <w:w w:val="105"/>
        </w:rPr>
        <w:t>de</w:t>
      </w:r>
      <w:r>
        <w:rPr>
          <w:spacing w:val="-13"/>
          <w:w w:val="105"/>
        </w:rPr>
        <w:t> </w:t>
      </w:r>
      <w:r>
        <w:rPr>
          <w:w w:val="105"/>
        </w:rPr>
        <w:t>la</w:t>
      </w:r>
      <w:r>
        <w:rPr>
          <w:spacing w:val="-13"/>
          <w:w w:val="105"/>
        </w:rPr>
        <w:t> </w:t>
      </w:r>
      <w:r>
        <w:rPr>
          <w:w w:val="105"/>
        </w:rPr>
        <w:t>población</w:t>
      </w:r>
      <w:r>
        <w:rPr>
          <w:spacing w:val="-13"/>
          <w:w w:val="105"/>
        </w:rPr>
        <w:t> </w:t>
      </w:r>
      <w:r>
        <w:rPr>
          <w:w w:val="105"/>
        </w:rPr>
        <w:t>hablante</w:t>
      </w:r>
      <w:r>
        <w:rPr>
          <w:spacing w:val="-13"/>
          <w:w w:val="105"/>
        </w:rPr>
        <w:t> </w:t>
      </w:r>
      <w:r>
        <w:rPr>
          <w:w w:val="105"/>
        </w:rPr>
        <w:t>de</w:t>
      </w:r>
      <w:r>
        <w:rPr>
          <w:spacing w:val="-13"/>
          <w:w w:val="105"/>
        </w:rPr>
        <w:t> </w:t>
      </w:r>
      <w:r>
        <w:rPr>
          <w:w w:val="105"/>
        </w:rPr>
        <w:t>lengua</w:t>
      </w:r>
      <w:r>
        <w:rPr>
          <w:spacing w:val="-13"/>
          <w:w w:val="105"/>
        </w:rPr>
        <w:t> </w:t>
      </w:r>
      <w:r>
        <w:rPr>
          <w:w w:val="105"/>
        </w:rPr>
        <w:t>mazahua</w:t>
      </w:r>
      <w:r>
        <w:rPr>
          <w:spacing w:val="-13"/>
          <w:w w:val="105"/>
        </w:rPr>
        <w:t> </w:t>
      </w:r>
      <w:r>
        <w:rPr>
          <w:w w:val="105"/>
        </w:rPr>
        <w:t>en</w:t>
      </w:r>
      <w:r>
        <w:rPr>
          <w:spacing w:val="-13"/>
          <w:w w:val="105"/>
        </w:rPr>
        <w:t> </w:t>
      </w:r>
      <w:r>
        <w:rPr>
          <w:spacing w:val="-3"/>
          <w:w w:val="105"/>
        </w:rPr>
        <w:t>Mé- </w:t>
      </w:r>
      <w:r>
        <w:rPr>
          <w:w w:val="105"/>
        </w:rPr>
        <w:t>xico se ubica en dicho rango de edad, lo que evidentemente significa</w:t>
      </w:r>
      <w:r>
        <w:rPr>
          <w:spacing w:val="-25"/>
          <w:w w:val="105"/>
        </w:rPr>
        <w:t> </w:t>
      </w:r>
      <w:r>
        <w:rPr>
          <w:w w:val="105"/>
        </w:rPr>
        <w:t>que el </w:t>
      </w:r>
      <w:r>
        <w:rPr>
          <w:spacing w:val="-3"/>
          <w:w w:val="105"/>
        </w:rPr>
        <w:t>mayor </w:t>
      </w:r>
      <w:r>
        <w:rPr>
          <w:w w:val="105"/>
        </w:rPr>
        <w:t>porcentaje de hablantes de mazahua se ubican en este segundo gran grupo de edad. </w:t>
      </w:r>
      <w:r>
        <w:rPr>
          <w:spacing w:val="-4"/>
          <w:w w:val="105"/>
        </w:rPr>
        <w:t>Por </w:t>
      </w:r>
      <w:r>
        <w:rPr>
          <w:w w:val="105"/>
        </w:rPr>
        <w:t>último la población de 60 y más años de edad representa el 22.08% del grupo etnolingüistico mazahua, lo que significa que</w:t>
      </w:r>
      <w:r>
        <w:rPr>
          <w:spacing w:val="-9"/>
          <w:w w:val="105"/>
        </w:rPr>
        <w:t> </w:t>
      </w:r>
      <w:r>
        <w:rPr>
          <w:w w:val="105"/>
        </w:rPr>
        <w:t>la</w:t>
      </w:r>
      <w:r>
        <w:rPr>
          <w:spacing w:val="-9"/>
          <w:w w:val="105"/>
        </w:rPr>
        <w:t> </w:t>
      </w:r>
      <w:r>
        <w:rPr>
          <w:w w:val="105"/>
        </w:rPr>
        <w:t>población</w:t>
      </w:r>
      <w:r>
        <w:rPr>
          <w:spacing w:val="-9"/>
          <w:w w:val="105"/>
        </w:rPr>
        <w:t> </w:t>
      </w:r>
      <w:r>
        <w:rPr>
          <w:w w:val="105"/>
        </w:rPr>
        <w:t>mazahua</w:t>
      </w:r>
      <w:r>
        <w:rPr>
          <w:spacing w:val="-9"/>
          <w:w w:val="105"/>
        </w:rPr>
        <w:t> </w:t>
      </w:r>
      <w:r>
        <w:rPr>
          <w:w w:val="105"/>
        </w:rPr>
        <w:t>tiende</w:t>
      </w:r>
      <w:r>
        <w:rPr>
          <w:spacing w:val="-9"/>
          <w:w w:val="105"/>
        </w:rPr>
        <w:t> </w:t>
      </w:r>
      <w:r>
        <w:rPr>
          <w:w w:val="105"/>
        </w:rPr>
        <w:t>en</w:t>
      </w:r>
      <w:r>
        <w:rPr>
          <w:spacing w:val="-9"/>
          <w:w w:val="105"/>
        </w:rPr>
        <w:t> </w:t>
      </w:r>
      <w:r>
        <w:rPr>
          <w:spacing w:val="-3"/>
          <w:w w:val="105"/>
        </w:rPr>
        <w:t>mayor</w:t>
      </w:r>
      <w:r>
        <w:rPr>
          <w:spacing w:val="-9"/>
          <w:w w:val="105"/>
        </w:rPr>
        <w:t> </w:t>
      </w:r>
      <w:r>
        <w:rPr>
          <w:w w:val="105"/>
        </w:rPr>
        <w:t>proporción</w:t>
      </w:r>
      <w:r>
        <w:rPr>
          <w:spacing w:val="-9"/>
          <w:w w:val="105"/>
        </w:rPr>
        <w:t> </w:t>
      </w:r>
      <w:r>
        <w:rPr>
          <w:w w:val="105"/>
        </w:rPr>
        <w:t>que</w:t>
      </w:r>
      <w:r>
        <w:rPr>
          <w:spacing w:val="-9"/>
          <w:w w:val="105"/>
        </w:rPr>
        <w:t> </w:t>
      </w:r>
      <w:r>
        <w:rPr>
          <w:w w:val="105"/>
        </w:rPr>
        <w:t>entre</w:t>
      </w:r>
      <w:r>
        <w:rPr>
          <w:spacing w:val="-9"/>
          <w:w w:val="105"/>
        </w:rPr>
        <w:t> </w:t>
      </w:r>
      <w:r>
        <w:rPr>
          <w:w w:val="105"/>
        </w:rPr>
        <w:t>la</w:t>
      </w:r>
      <w:r>
        <w:rPr>
          <w:spacing w:val="-9"/>
          <w:w w:val="105"/>
        </w:rPr>
        <w:t> </w:t>
      </w:r>
      <w:r>
        <w:rPr>
          <w:w w:val="105"/>
        </w:rPr>
        <w:t>pobla- ción total a su</w:t>
      </w:r>
      <w:r>
        <w:rPr>
          <w:spacing w:val="-27"/>
          <w:w w:val="105"/>
        </w:rPr>
        <w:t> </w:t>
      </w:r>
      <w:r>
        <w:rPr>
          <w:w w:val="105"/>
        </w:rPr>
        <w:t>envejecimiento.</w:t>
      </w:r>
    </w:p>
    <w:p>
      <w:pPr>
        <w:spacing w:after="0" w:line="288" w:lineRule="exact"/>
        <w:jc w:val="both"/>
        <w:sectPr>
          <w:headerReference w:type="default" r:id="rId61"/>
          <w:headerReference w:type="even" r:id="rId62"/>
          <w:pgSz w:w="9360" w:h="12480"/>
          <w:pgMar w:header="0" w:footer="0" w:top="620" w:bottom="280" w:left="680" w:right="1020"/>
        </w:sectPr>
      </w:pPr>
    </w:p>
    <w:p>
      <w:pPr>
        <w:pStyle w:val="BodyText"/>
        <w:spacing w:before="12"/>
        <w:rPr>
          <w:sz w:val="29"/>
        </w:rPr>
      </w:pPr>
    </w:p>
    <w:p>
      <w:pPr>
        <w:pStyle w:val="BodyText"/>
        <w:spacing w:line="288" w:lineRule="exact" w:before="45"/>
        <w:ind w:left="113" w:right="564" w:firstLine="453"/>
        <w:jc w:val="both"/>
      </w:pPr>
      <w:r>
        <w:rPr>
          <w:w w:val="105"/>
        </w:rPr>
        <w:t>Si</w:t>
      </w:r>
      <w:r>
        <w:rPr>
          <w:spacing w:val="-8"/>
          <w:w w:val="105"/>
        </w:rPr>
        <w:t> </w:t>
      </w:r>
      <w:r>
        <w:rPr>
          <w:w w:val="105"/>
        </w:rPr>
        <w:t>a</w:t>
      </w:r>
      <w:r>
        <w:rPr>
          <w:spacing w:val="-8"/>
          <w:w w:val="105"/>
        </w:rPr>
        <w:t> </w:t>
      </w:r>
      <w:r>
        <w:rPr>
          <w:w w:val="105"/>
        </w:rPr>
        <w:t>la</w:t>
      </w:r>
      <w:r>
        <w:rPr>
          <w:spacing w:val="-8"/>
          <w:w w:val="105"/>
        </w:rPr>
        <w:t> </w:t>
      </w:r>
      <w:r>
        <w:rPr>
          <w:w w:val="105"/>
        </w:rPr>
        <w:t>primera</w:t>
      </w:r>
      <w:r>
        <w:rPr>
          <w:spacing w:val="-8"/>
          <w:w w:val="105"/>
        </w:rPr>
        <w:t> </w:t>
      </w:r>
      <w:r>
        <w:rPr>
          <w:w w:val="105"/>
        </w:rPr>
        <w:t>pirámide</w:t>
      </w:r>
      <w:r>
        <w:rPr>
          <w:spacing w:val="-8"/>
          <w:w w:val="105"/>
        </w:rPr>
        <w:t> </w:t>
      </w:r>
      <w:r>
        <w:rPr>
          <w:w w:val="105"/>
        </w:rPr>
        <w:t>poblacional</w:t>
      </w:r>
      <w:r>
        <w:rPr>
          <w:spacing w:val="-8"/>
          <w:w w:val="105"/>
        </w:rPr>
        <w:t> </w:t>
      </w:r>
      <w:r>
        <w:rPr>
          <w:w w:val="105"/>
        </w:rPr>
        <w:t>le</w:t>
      </w:r>
      <w:r>
        <w:rPr>
          <w:spacing w:val="-8"/>
          <w:w w:val="105"/>
        </w:rPr>
        <w:t> </w:t>
      </w:r>
      <w:r>
        <w:rPr>
          <w:w w:val="105"/>
        </w:rPr>
        <w:t>agregamos</w:t>
      </w:r>
      <w:r>
        <w:rPr>
          <w:spacing w:val="-8"/>
          <w:w w:val="105"/>
        </w:rPr>
        <w:t> </w:t>
      </w:r>
      <w:r>
        <w:rPr>
          <w:w w:val="105"/>
        </w:rPr>
        <w:t>aquella</w:t>
      </w:r>
      <w:r>
        <w:rPr>
          <w:spacing w:val="-8"/>
          <w:w w:val="105"/>
        </w:rPr>
        <w:t> </w:t>
      </w:r>
      <w:r>
        <w:rPr>
          <w:w w:val="105"/>
        </w:rPr>
        <w:t>población de 0 a 2 años de edad que reside en hogares donde él o la jefa de familia hablan mazahua, obtenemos lo</w:t>
      </w:r>
      <w:r>
        <w:rPr>
          <w:spacing w:val="4"/>
          <w:w w:val="105"/>
        </w:rPr>
        <w:t> </w:t>
      </w:r>
      <w:r>
        <w:rPr>
          <w:w w:val="105"/>
        </w:rPr>
        <w:t>siguiente:</w:t>
      </w:r>
    </w:p>
    <w:p>
      <w:pPr>
        <w:pStyle w:val="BodyText"/>
        <w:spacing w:before="12"/>
        <w:rPr>
          <w:sz w:val="17"/>
        </w:rPr>
      </w:pPr>
      <w:r>
        <w:rPr/>
        <w:pict>
          <v:group style="position:absolute;margin-left:63.0947pt;margin-top:13.720291pt;width:323.75pt;height:198.95pt;mso-position-horizontal-relative:page;mso-position-vertical-relative:paragraph;z-index:1960;mso-wrap-distance-left:0;mso-wrap-distance-right:0" coordorigin="1262,274" coordsize="6475,3979">
            <v:line style="position:absolute" from="1902,1019" to="1902,4057" stroked="true" strokeweight=".52pt" strokecolor="#989a9d"/>
            <v:line style="position:absolute" from="2682,1019" to="2682,2400" stroked="true" strokeweight=".52pt" strokecolor="#989a9d"/>
            <v:line style="position:absolute" from="2682,2508" to="2682,2568" stroked="true" strokeweight=".52pt" strokecolor="#989a9d"/>
            <v:line style="position:absolute" from="2682,2676" to="2682,2737" stroked="true" strokeweight=".52pt" strokecolor="#989a9d"/>
            <v:line style="position:absolute" from="2682,2846" to="2682,4057" stroked="true" strokeweight=".52pt" strokecolor="#989a9d"/>
            <v:line style="position:absolute" from="3464,2846" to="3464,2906" stroked="true" strokeweight=".52pt" strokecolor="#989a9d"/>
            <v:line style="position:absolute" from="3464,3014" to="3464,3074" stroked="true" strokeweight=".52pt" strokecolor="#989a9d"/>
            <v:line style="position:absolute" from="3464,3184" to="3464,3244" stroked="true" strokeweight=".52pt" strokecolor="#989a9d"/>
            <v:line style="position:absolute" from="3464,3352" to="3464,3412" stroked="true" strokeweight=".52pt" strokecolor="#989a9d"/>
            <v:line style="position:absolute" from="3464,3520" to="3464,3580" stroked="true" strokeweight=".52pt" strokecolor="#989a9d"/>
            <v:line style="position:absolute" from="3464,3690" to="3464,4057" stroked="true" strokeweight=".52pt" strokecolor="#989a9d"/>
            <v:rect style="position:absolute;left:4129;top:3918;width:116;height:109" filled="true" fillcolor="#7c7e81" stroked="false">
              <v:fill type="solid"/>
            </v:rect>
            <v:rect style="position:absolute;left:3668;top:3750;width:577;height:107" filled="true" fillcolor="#7c7e81" stroked="false">
              <v:fill type="solid"/>
            </v:rect>
            <v:rect style="position:absolute;left:3311;top:3580;width:934;height:109" filled="true" fillcolor="#7c7e81" stroked="false">
              <v:fill type="solid"/>
            </v:rect>
            <v:rect style="position:absolute;left:3060;top:3412;width:1185;height:107" filled="true" fillcolor="#7c7e81" stroked="false">
              <v:fill type="solid"/>
            </v:rect>
            <v:rect style="position:absolute;left:2984;top:3244;width:1261;height:107" filled="true" fillcolor="#7c7e81" stroked="false">
              <v:fill type="solid"/>
            </v:rect>
            <v:rect style="position:absolute;left:2876;top:3074;width:1369;height:109" filled="true" fillcolor="#7c7e81" stroked="false">
              <v:fill type="solid"/>
            </v:rect>
            <v:rect style="position:absolute;left:2696;top:2906;width:1549;height:107" filled="true" fillcolor="#7c7e81" stroked="false">
              <v:fill type="solid"/>
            </v:rect>
            <v:line style="position:absolute" from="3464,2676" to="3464,2737" stroked="true" strokeweight=".52pt" strokecolor="#989a9d"/>
            <v:rect style="position:absolute;left:2530;top:2737;width:1715;height:109" filled="true" fillcolor="#7c7e81" stroked="false">
              <v:fill type="solid"/>
            </v:rect>
            <v:line style="position:absolute" from="3464,2508" to="3464,2568" stroked="true" strokeweight=".52pt" strokecolor="#989a9d"/>
            <v:rect style="position:absolute;left:2576;top:2568;width:1669;height:107" filled="true" fillcolor="#7c7e81" stroked="false">
              <v:fill type="solid"/>
            </v:rect>
            <v:line style="position:absolute" from="3464,2340" to="3464,2400" stroked="true" strokeweight=".52pt" strokecolor="#989a9d"/>
            <v:rect style="position:absolute;left:2611;top:2400;width:1634;height:107" filled="true" fillcolor="#7c7e81" stroked="false">
              <v:fill type="solid"/>
            </v:rect>
            <v:line style="position:absolute" from="3464,2170" to="3464,2231" stroked="true" strokeweight=".52pt" strokecolor="#989a9d"/>
            <v:rect style="position:absolute;left:2765;top:2231;width:1480;height:109" filled="true" fillcolor="#7c7e81" stroked="false">
              <v:fill type="solid"/>
            </v:rect>
            <v:line style="position:absolute" from="3464,2002" to="3464,2063" stroked="true" strokeweight=".52pt" strokecolor="#989a9d"/>
            <v:rect style="position:absolute;left:3074;top:2063;width:1171;height:107" filled="true" fillcolor="#7c7e81" stroked="false">
              <v:fill type="solid"/>
            </v:rect>
            <v:line style="position:absolute" from="3464,1834" to="3464,1894" stroked="true" strokeweight=".52pt" strokecolor="#989a9d"/>
            <v:rect style="position:absolute;left:3270;top:1894;width:976;height:107" filled="true" fillcolor="#7c7e81" stroked="false">
              <v:fill type="solid"/>
            </v:rect>
            <v:line style="position:absolute" from="3464,1019" to="3464,1725" stroked="true" strokeweight=".52pt" strokecolor="#989a9d"/>
            <v:rect style="position:absolute;left:3424;top:1725;width:821;height:109" filled="true" fillcolor="#7c7e81" stroked="false">
              <v:fill type="solid"/>
            </v:rect>
            <v:rect style="position:absolute;left:3578;top:1557;width:667;height:107" filled="true" fillcolor="#7c7e81" stroked="false">
              <v:fill type="solid"/>
            </v:rect>
            <v:rect style="position:absolute;left:3786;top:1387;width:459;height:109" filled="true" fillcolor="#7c7e81" stroked="false">
              <v:fill type="solid"/>
            </v:rect>
            <v:rect style="position:absolute;left:4001;top:1219;width:244;height:107" filled="true" fillcolor="#7c7e81" stroked="false">
              <v:fill type="solid"/>
            </v:rect>
            <v:rect style="position:absolute;left:4016;top:1051;width:229;height:107" filled="true" fillcolor="#7c7e81" stroked="false">
              <v:fill type="solid"/>
            </v:rect>
            <v:rect style="position:absolute;left:4245;top:3918;width:118;height:109" filled="true" fillcolor="#bcbec1" stroked="false">
              <v:fill type="solid"/>
            </v:rect>
            <v:rect style="position:absolute;left:4245;top:3750;width:601;height:107" filled="true" fillcolor="#bcbec1" stroked="false">
              <v:fill type="solid"/>
            </v:rect>
            <v:line style="position:absolute" from="5025,3520" to="5025,3580" stroked="true" strokeweight=".52pt" strokecolor="#989a9d"/>
            <v:line style="position:absolute" from="5025,3690" to="5025,4057" stroked="true" strokeweight=".52pt" strokecolor="#989a9d"/>
            <v:rect style="position:absolute;left:4245;top:3580;width:911;height:109" filled="true" fillcolor="#bcbec1" stroked="false">
              <v:fill type="solid"/>
            </v:rect>
            <v:line style="position:absolute" from="5025,3352" to="5025,3412" stroked="true" strokeweight=".52pt" strokecolor="#989a9d"/>
            <v:rect style="position:absolute;left:4245;top:3412;width:1204;height:107" filled="true" fillcolor="#bcbec1" stroked="false">
              <v:fill type="solid"/>
            </v:rect>
            <v:line style="position:absolute" from="5025,3184" to="5025,3244" stroked="true" strokeweight=".52pt" strokecolor="#989a9d"/>
            <v:rect style="position:absolute;left:4245;top:3244;width:1306;height:107" filled="true" fillcolor="#bcbec1" stroked="false">
              <v:fill type="solid"/>
            </v:rect>
            <v:line style="position:absolute" from="5025,3014" to="5025,3074" stroked="true" strokeweight=".52pt" strokecolor="#989a9d"/>
            <v:rect style="position:absolute;left:4245;top:3074;width:1424;height:109" filled="true" fillcolor="#bcbec1" stroked="false">
              <v:fill type="solid"/>
            </v:rect>
            <v:line style="position:absolute" from="5025,2846" to="5025,2906" stroked="true" strokeweight=".52pt" strokecolor="#989a9d"/>
            <v:line style="position:absolute" from="5806,2846" to="5806,2906" stroked="true" strokeweight=".52pt" strokecolor="#989a9d"/>
            <v:line style="position:absolute" from="5806,3014" to="5806,4057" stroked="true" strokeweight=".52pt" strokecolor="#989a9d"/>
            <v:rect style="position:absolute;left:4245;top:2906;width:1650;height:107" filled="true" fillcolor="#bcbec1" stroked="false">
              <v:fill type="solid"/>
            </v:rect>
            <v:line style="position:absolute" from="5025,2676" to="5025,2737" stroked="true" strokeweight=".52pt" strokecolor="#989a9d"/>
            <v:line style="position:absolute" from="5806,2676" to="5806,2737" stroked="true" strokeweight=".52pt" strokecolor="#989a9d"/>
            <v:rect style="position:absolute;left:4245;top:2737;width:1802;height:109" filled="true" fillcolor="#bcbec1" stroked="false">
              <v:fill type="solid"/>
            </v:rect>
            <v:line style="position:absolute" from="5025,2508" to="5025,2568" stroked="true" strokeweight=".52pt" strokecolor="#989a9d"/>
            <v:line style="position:absolute" from="5806,2508" to="5806,2568" stroked="true" strokeweight=".52pt" strokecolor="#989a9d"/>
            <v:rect style="position:absolute;left:4245;top:2568;width:1845;height:107" filled="true" fillcolor="#bcbec1" stroked="false">
              <v:fill type="solid"/>
            </v:rect>
            <v:line style="position:absolute" from="5025,2340" to="5025,2400" stroked="true" strokeweight=".52pt" strokecolor="#989a9d"/>
            <v:line style="position:absolute" from="5806,2340" to="5806,2400" stroked="true" strokeweight=".52pt" strokecolor="#989a9d"/>
            <v:rect style="position:absolute;left:4245;top:2400;width:1797;height:107" filled="true" fillcolor="#bcbec1" stroked="false">
              <v:fill type="solid"/>
            </v:rect>
            <v:line style="position:absolute" from="5025,2170" to="5025,2231" stroked="true" strokeweight=".52pt" strokecolor="#989a9d"/>
            <v:line style="position:absolute" from="5806,1019" to="5806,2231" stroked="true" strokeweight=".52pt" strokecolor="#989a9d"/>
            <v:rect style="position:absolute;left:4245;top:2231;width:1686;height:109" filled="true" fillcolor="#bcbec1" stroked="false">
              <v:fill type="solid"/>
            </v:rect>
            <v:line style="position:absolute" from="5025,2002" to="5025,2063" stroked="true" strokeweight=".52pt" strokecolor="#989a9d"/>
            <v:rect style="position:absolute;left:4245;top:2063;width:1419;height:107" filled="true" fillcolor="#bcbec1" stroked="false">
              <v:fill type="solid"/>
            </v:rect>
            <v:line style="position:absolute" from="5025,1834" to="5025,1894" stroked="true" strokeweight=".52pt" strokecolor="#989a9d"/>
            <v:rect style="position:absolute;left:4245;top:1894;width:1244;height:107" filled="true" fillcolor="#bcbec1" stroked="false">
              <v:fill type="solid"/>
            </v:rect>
            <v:line style="position:absolute" from="5025,1664" to="5025,1725" stroked="true" strokeweight=".52pt" strokecolor="#989a9d"/>
            <v:rect style="position:absolute;left:4245;top:1725;width:1171;height:109" filled="true" fillcolor="#bcbec1" stroked="false">
              <v:fill type="solid"/>
            </v:rect>
            <v:line style="position:absolute" from="5025,1019" to="5025,1557" stroked="true" strokeweight=".52pt" strokecolor="#989a9d"/>
            <v:rect style="position:absolute;left:4245;top:1557;width:1095;height:107" filled="true" fillcolor="#bcbec1" stroked="false">
              <v:fill type="solid"/>
            </v:rect>
            <v:rect style="position:absolute;left:4245;top:1387;width:750;height:109" filled="true" fillcolor="#bcbec1" stroked="false">
              <v:fill type="solid"/>
            </v:rect>
            <v:rect style="position:absolute;left:4245;top:1219;width:459;height:107" filled="true" fillcolor="#bcbec1" stroked="false">
              <v:fill type="solid"/>
            </v:rect>
            <v:rect style="position:absolute;left:4245;top:1051;width:501;height:107" filled="true" fillcolor="#bcbec1" stroked="false">
              <v:fill type="solid"/>
            </v:rect>
            <v:line style="position:absolute" from="6588,1019" to="6588,4057" stroked="true" strokeweight=".52pt" strokecolor="#989a9d"/>
            <v:line style="position:absolute" from="1902,4057" to="6588,4057" stroked="true" strokeweight=".52pt" strokecolor="#989a9d"/>
            <v:line style="position:absolute" from="4245,4057" to="4245,1019" stroked="true" strokeweight=".52pt" strokecolor="#989a9d"/>
            <v:line style="position:absolute" from="6946,2308" to="7028,2308" stroked="true" strokeweight="4.072pt" strokecolor="#bcbec1"/>
            <v:line style="position:absolute" from="6946,2568" to="7028,2568" stroked="true" strokeweight="4.072pt" strokecolor="#7c7e81"/>
            <v:rect style="position:absolute;left:1266;top:278;width:6467;height:3970" filled="false" stroked="true" strokeweight=".361pt" strokecolor="#808285"/>
            <v:shape style="position:absolute;left:1332;top:341;width:5384;height:2355" type="#_x0000_t202" filled="false" stroked="false">
              <v:textbox inset="0,0,0,0">
                <w:txbxContent>
                  <w:p>
                    <w:pPr>
                      <w:spacing w:line="150" w:lineRule="exact" w:before="0"/>
                      <w:ind w:left="0" w:right="0" w:firstLine="0"/>
                      <w:jc w:val="left"/>
                      <w:rPr>
                        <w:rFonts w:ascii="Calibri" w:hAnsi="Calibri"/>
                        <w:b/>
                        <w:sz w:val="14"/>
                      </w:rPr>
                    </w:pPr>
                    <w:r>
                      <w:rPr>
                        <w:rFonts w:ascii="Calibri" w:hAnsi="Calibri"/>
                        <w:b/>
                        <w:w w:val="105"/>
                        <w:sz w:val="14"/>
                      </w:rPr>
                      <w:t>Gráﬁca: 4.</w:t>
                    </w:r>
                  </w:p>
                  <w:p>
                    <w:pPr>
                      <w:spacing w:before="18"/>
                      <w:ind w:left="621" w:right="0" w:firstLine="0"/>
                      <w:jc w:val="center"/>
                      <w:rPr>
                        <w:rFonts w:ascii="Calibri" w:hAnsi="Calibri"/>
                        <w:b/>
                        <w:sz w:val="17"/>
                      </w:rPr>
                    </w:pPr>
                    <w:r>
                      <w:rPr>
                        <w:rFonts w:ascii="Calibri" w:hAnsi="Calibri"/>
                        <w:b/>
                        <w:sz w:val="17"/>
                      </w:rPr>
                      <w:t>Pirámide poblacional de hablantes de lengua Mazahua en  México</w:t>
                    </w:r>
                  </w:p>
                  <w:p>
                    <w:pPr>
                      <w:tabs>
                        <w:tab w:pos="1223" w:val="left" w:leader="none"/>
                        <w:tab w:pos="2004" w:val="left" w:leader="none"/>
                        <w:tab w:pos="2784" w:val="left" w:leader="none"/>
                        <w:tab w:pos="3566" w:val="left" w:leader="none"/>
                        <w:tab w:pos="4347" w:val="left" w:leader="none"/>
                        <w:tab w:pos="5128" w:val="left" w:leader="none"/>
                      </w:tabs>
                      <w:spacing w:before="23"/>
                      <w:ind w:left="441" w:right="0" w:firstLine="0"/>
                      <w:jc w:val="center"/>
                      <w:rPr>
                        <w:rFonts w:ascii="Calibri"/>
                        <w:sz w:val="14"/>
                      </w:rPr>
                    </w:pPr>
                    <w:r>
                      <w:rPr>
                        <w:rFonts w:ascii="Calibri"/>
                        <w:w w:val="105"/>
                        <w:sz w:val="14"/>
                      </w:rPr>
                      <w:t>6.00</w:t>
                      <w:tab/>
                      <w:t>4.00</w:t>
                      <w:tab/>
                      <w:t>2.00</w:t>
                      <w:tab/>
                      <w:t>0.00</w:t>
                      <w:tab/>
                      <w:t>2.00</w:t>
                      <w:tab/>
                      <w:t>4.00</w:t>
                      <w:tab/>
                    </w:r>
                    <w:r>
                      <w:rPr>
                        <w:rFonts w:ascii="Calibri"/>
                        <w:sz w:val="14"/>
                      </w:rPr>
                      <w:t>6.00</w:t>
                    </w:r>
                  </w:p>
                  <w:p>
                    <w:pPr>
                      <w:spacing w:line="240" w:lineRule="auto" w:before="8"/>
                      <w:rPr>
                        <w:sz w:val="20"/>
                      </w:rPr>
                    </w:pPr>
                  </w:p>
                  <w:p>
                    <w:pPr>
                      <w:spacing w:before="0"/>
                      <w:ind w:left="50" w:right="0" w:firstLine="0"/>
                      <w:jc w:val="left"/>
                      <w:rPr>
                        <w:rFonts w:ascii="Calibri"/>
                        <w:sz w:val="14"/>
                      </w:rPr>
                    </w:pPr>
                    <w:r>
                      <w:rPr>
                        <w:rFonts w:ascii="Calibri"/>
                        <w:w w:val="105"/>
                        <w:sz w:val="14"/>
                      </w:rPr>
                      <w:t>80 a 84</w:t>
                    </w:r>
                  </w:p>
                  <w:p>
                    <w:pPr>
                      <w:spacing w:line="240" w:lineRule="auto" w:before="9"/>
                      <w:rPr>
                        <w:sz w:val="12"/>
                      </w:rPr>
                    </w:pPr>
                  </w:p>
                  <w:p>
                    <w:pPr>
                      <w:spacing w:before="0"/>
                      <w:ind w:left="50" w:right="0" w:firstLine="0"/>
                      <w:jc w:val="left"/>
                      <w:rPr>
                        <w:rFonts w:ascii="Calibri"/>
                        <w:sz w:val="14"/>
                      </w:rPr>
                    </w:pPr>
                    <w:r>
                      <w:rPr>
                        <w:rFonts w:ascii="Calibri"/>
                        <w:w w:val="105"/>
                        <w:sz w:val="14"/>
                      </w:rPr>
                      <w:t>70 a 74</w:t>
                    </w:r>
                  </w:p>
                  <w:p>
                    <w:pPr>
                      <w:spacing w:line="240" w:lineRule="auto" w:before="9"/>
                      <w:rPr>
                        <w:sz w:val="12"/>
                      </w:rPr>
                    </w:pPr>
                  </w:p>
                  <w:p>
                    <w:pPr>
                      <w:spacing w:before="0"/>
                      <w:ind w:left="50" w:right="0" w:firstLine="0"/>
                      <w:jc w:val="left"/>
                      <w:rPr>
                        <w:rFonts w:ascii="Calibri"/>
                        <w:sz w:val="14"/>
                      </w:rPr>
                    </w:pPr>
                    <w:r>
                      <w:rPr>
                        <w:rFonts w:ascii="Calibri"/>
                        <w:w w:val="105"/>
                        <w:sz w:val="14"/>
                      </w:rPr>
                      <w:t>60 a 64</w:t>
                    </w:r>
                  </w:p>
                  <w:p>
                    <w:pPr>
                      <w:spacing w:line="240" w:lineRule="auto" w:before="9"/>
                      <w:rPr>
                        <w:sz w:val="12"/>
                      </w:rPr>
                    </w:pPr>
                  </w:p>
                  <w:p>
                    <w:pPr>
                      <w:spacing w:before="0"/>
                      <w:ind w:left="50" w:right="0" w:firstLine="0"/>
                      <w:jc w:val="left"/>
                      <w:rPr>
                        <w:rFonts w:ascii="Calibri"/>
                        <w:sz w:val="14"/>
                      </w:rPr>
                    </w:pPr>
                    <w:r>
                      <w:rPr>
                        <w:rFonts w:ascii="Calibri"/>
                        <w:w w:val="105"/>
                        <w:sz w:val="14"/>
                      </w:rPr>
                      <w:t>50 a 54</w:t>
                    </w:r>
                  </w:p>
                  <w:p>
                    <w:pPr>
                      <w:spacing w:line="240" w:lineRule="auto" w:before="9"/>
                      <w:rPr>
                        <w:sz w:val="12"/>
                      </w:rPr>
                    </w:pPr>
                  </w:p>
                  <w:p>
                    <w:pPr>
                      <w:spacing w:line="165" w:lineRule="exact" w:before="0"/>
                      <w:ind w:left="50" w:right="0" w:firstLine="0"/>
                      <w:jc w:val="left"/>
                      <w:rPr>
                        <w:rFonts w:ascii="Calibri"/>
                        <w:sz w:val="14"/>
                      </w:rPr>
                    </w:pPr>
                    <w:r>
                      <w:rPr>
                        <w:rFonts w:ascii="Calibri"/>
                        <w:w w:val="105"/>
                        <w:sz w:val="14"/>
                      </w:rPr>
                      <w:t>40 a 44</w:t>
                    </w:r>
                  </w:p>
                </w:txbxContent>
              </v:textbox>
              <w10:wrap type="none"/>
            </v:shape>
            <v:shape style="position:absolute;left:7061;top:2235;width:534;height:406" type="#_x0000_t202" filled="false" stroked="false">
              <v:textbox inset="0,0,0,0">
                <w:txbxContent>
                  <w:p>
                    <w:pPr>
                      <w:spacing w:line="150" w:lineRule="exact" w:before="0"/>
                      <w:ind w:left="0" w:right="-6" w:firstLine="0"/>
                      <w:jc w:val="left"/>
                      <w:rPr>
                        <w:rFonts w:ascii="Calibri"/>
                        <w:sz w:val="14"/>
                      </w:rPr>
                    </w:pPr>
                    <w:r>
                      <w:rPr>
                        <w:rFonts w:ascii="Calibri"/>
                        <w:w w:val="105"/>
                        <w:sz w:val="14"/>
                      </w:rPr>
                      <w:t>Mujeres</w:t>
                    </w:r>
                  </w:p>
                  <w:p>
                    <w:pPr>
                      <w:spacing w:line="165" w:lineRule="exact" w:before="90"/>
                      <w:ind w:left="0" w:right="-6" w:firstLine="0"/>
                      <w:jc w:val="left"/>
                      <w:rPr>
                        <w:rFonts w:ascii="Calibri"/>
                        <w:sz w:val="14"/>
                      </w:rPr>
                    </w:pPr>
                    <w:r>
                      <w:rPr>
                        <w:rFonts w:ascii="Calibri"/>
                        <w:sz w:val="14"/>
                      </w:rPr>
                      <w:t>Hombres</w:t>
                    </w:r>
                  </w:p>
                </w:txbxContent>
              </v:textbox>
              <w10:wrap type="none"/>
            </v:shape>
            <v:shape style="position:absolute;left:1382;top:2889;width:425;height:1157" type="#_x0000_t202" filled="false" stroked="false">
              <v:textbox inset="0,0,0,0">
                <w:txbxContent>
                  <w:p>
                    <w:pPr>
                      <w:spacing w:line="150" w:lineRule="exact" w:before="0"/>
                      <w:ind w:left="0" w:right="0" w:firstLine="0"/>
                      <w:jc w:val="center"/>
                      <w:rPr>
                        <w:rFonts w:ascii="Calibri"/>
                        <w:sz w:val="14"/>
                      </w:rPr>
                    </w:pPr>
                    <w:r>
                      <w:rPr>
                        <w:rFonts w:ascii="Calibri"/>
                        <w:w w:val="105"/>
                        <w:sz w:val="14"/>
                      </w:rPr>
                      <w:t>30 a</w:t>
                    </w:r>
                    <w:r>
                      <w:rPr>
                        <w:rFonts w:ascii="Calibri"/>
                        <w:spacing w:val="-12"/>
                        <w:w w:val="105"/>
                        <w:sz w:val="14"/>
                      </w:rPr>
                      <w:t> </w:t>
                    </w:r>
                    <w:r>
                      <w:rPr>
                        <w:rFonts w:ascii="Calibri"/>
                        <w:w w:val="105"/>
                        <w:sz w:val="14"/>
                      </w:rPr>
                      <w:t>34</w:t>
                    </w:r>
                  </w:p>
                  <w:p>
                    <w:pPr>
                      <w:spacing w:line="240" w:lineRule="auto" w:before="9"/>
                      <w:rPr>
                        <w:sz w:val="12"/>
                      </w:rPr>
                    </w:pPr>
                  </w:p>
                  <w:p>
                    <w:pPr>
                      <w:spacing w:before="0"/>
                      <w:ind w:left="0" w:right="0" w:firstLine="0"/>
                      <w:jc w:val="center"/>
                      <w:rPr>
                        <w:rFonts w:ascii="Calibri"/>
                        <w:sz w:val="14"/>
                      </w:rPr>
                    </w:pPr>
                    <w:r>
                      <w:rPr>
                        <w:rFonts w:ascii="Calibri"/>
                        <w:w w:val="105"/>
                        <w:sz w:val="14"/>
                      </w:rPr>
                      <w:t>20 a</w:t>
                    </w:r>
                    <w:r>
                      <w:rPr>
                        <w:rFonts w:ascii="Calibri"/>
                        <w:spacing w:val="-12"/>
                        <w:w w:val="105"/>
                        <w:sz w:val="14"/>
                      </w:rPr>
                      <w:t> </w:t>
                    </w:r>
                    <w:r>
                      <w:rPr>
                        <w:rFonts w:ascii="Calibri"/>
                        <w:w w:val="105"/>
                        <w:sz w:val="14"/>
                      </w:rPr>
                      <w:t>24</w:t>
                    </w:r>
                  </w:p>
                  <w:p>
                    <w:pPr>
                      <w:spacing w:line="240" w:lineRule="auto" w:before="9"/>
                      <w:rPr>
                        <w:sz w:val="12"/>
                      </w:rPr>
                    </w:pPr>
                  </w:p>
                  <w:p>
                    <w:pPr>
                      <w:spacing w:before="0"/>
                      <w:ind w:left="0" w:right="0" w:firstLine="0"/>
                      <w:jc w:val="center"/>
                      <w:rPr>
                        <w:rFonts w:ascii="Calibri"/>
                        <w:sz w:val="14"/>
                      </w:rPr>
                    </w:pPr>
                    <w:r>
                      <w:rPr>
                        <w:rFonts w:ascii="Calibri"/>
                        <w:w w:val="105"/>
                        <w:sz w:val="14"/>
                      </w:rPr>
                      <w:t>10 a</w:t>
                    </w:r>
                    <w:r>
                      <w:rPr>
                        <w:rFonts w:ascii="Calibri"/>
                        <w:spacing w:val="-12"/>
                        <w:w w:val="105"/>
                        <w:sz w:val="14"/>
                      </w:rPr>
                      <w:t> </w:t>
                    </w:r>
                    <w:r>
                      <w:rPr>
                        <w:rFonts w:ascii="Calibri"/>
                        <w:w w:val="105"/>
                        <w:sz w:val="14"/>
                      </w:rPr>
                      <w:t>14</w:t>
                    </w:r>
                  </w:p>
                  <w:p>
                    <w:pPr>
                      <w:spacing w:line="240" w:lineRule="auto" w:before="9"/>
                      <w:rPr>
                        <w:sz w:val="12"/>
                      </w:rPr>
                    </w:pPr>
                  </w:p>
                  <w:p>
                    <w:pPr>
                      <w:spacing w:line="165" w:lineRule="exact" w:before="0"/>
                      <w:ind w:left="145" w:right="0" w:firstLine="0"/>
                      <w:jc w:val="center"/>
                      <w:rPr>
                        <w:rFonts w:ascii="Calibri"/>
                        <w:sz w:val="14"/>
                      </w:rPr>
                    </w:pPr>
                    <w:r>
                      <w:rPr>
                        <w:rFonts w:ascii="Calibri"/>
                        <w:w w:val="105"/>
                        <w:sz w:val="14"/>
                      </w:rPr>
                      <w:t>3 a</w:t>
                    </w:r>
                    <w:r>
                      <w:rPr>
                        <w:rFonts w:ascii="Calibri"/>
                        <w:spacing w:val="-8"/>
                        <w:w w:val="105"/>
                        <w:sz w:val="14"/>
                      </w:rPr>
                      <w:t> </w:t>
                    </w:r>
                    <w:r>
                      <w:rPr>
                        <w:rFonts w:ascii="Calibri"/>
                        <w:w w:val="105"/>
                        <w:sz w:val="14"/>
                      </w:rPr>
                      <w:t>4</w:t>
                    </w:r>
                  </w:p>
                </w:txbxContent>
              </v:textbox>
              <w10:wrap type="none"/>
            </v:shape>
            <v:shape style="position:absolute;left:2415;top:4083;width:4943;height:144" type="#_x0000_t202" filled="false" stroked="false">
              <v:textbox inset="0,0,0,0">
                <w:txbxContent>
                  <w:p>
                    <w:pPr>
                      <w:spacing w:line="144" w:lineRule="exact" w:before="0"/>
                      <w:ind w:left="0" w:right="0" w:firstLine="0"/>
                      <w:jc w:val="left"/>
                      <w:rPr>
                        <w:rFonts w:ascii="Calibri" w:hAnsi="Calibri"/>
                        <w:sz w:val="14"/>
                      </w:rPr>
                    </w:pPr>
                    <w:r>
                      <w:rPr>
                        <w:rFonts w:ascii="Calibri" w:hAnsi="Calibri"/>
                        <w:w w:val="105"/>
                        <w:sz w:val="14"/>
                      </w:rPr>
                      <w:t>Fuente:</w:t>
                    </w:r>
                    <w:r>
                      <w:rPr>
                        <w:rFonts w:ascii="Calibri" w:hAnsi="Calibri"/>
                        <w:spacing w:val="-11"/>
                        <w:w w:val="105"/>
                        <w:sz w:val="14"/>
                      </w:rPr>
                      <w:t> </w:t>
                    </w:r>
                    <w:r>
                      <w:rPr>
                        <w:rFonts w:ascii="Calibri" w:hAnsi="Calibri"/>
                        <w:w w:val="105"/>
                        <w:sz w:val="14"/>
                      </w:rPr>
                      <w:t>Elaboración</w:t>
                    </w:r>
                    <w:r>
                      <w:rPr>
                        <w:rFonts w:ascii="Calibri" w:hAnsi="Calibri"/>
                        <w:spacing w:val="-11"/>
                        <w:w w:val="105"/>
                        <w:sz w:val="14"/>
                      </w:rPr>
                      <w:t> </w:t>
                    </w:r>
                    <w:r>
                      <w:rPr>
                        <w:rFonts w:ascii="Calibri" w:hAnsi="Calibri"/>
                        <w:w w:val="105"/>
                        <w:sz w:val="14"/>
                      </w:rPr>
                      <w:t>propia</w:t>
                    </w:r>
                    <w:r>
                      <w:rPr>
                        <w:rFonts w:ascii="Calibri" w:hAnsi="Calibri"/>
                        <w:spacing w:val="-10"/>
                        <w:w w:val="105"/>
                        <w:sz w:val="14"/>
                      </w:rPr>
                      <w:t> </w:t>
                    </w:r>
                    <w:r>
                      <w:rPr>
                        <w:rFonts w:ascii="Calibri" w:hAnsi="Calibri"/>
                        <w:w w:val="105"/>
                        <w:sz w:val="14"/>
                      </w:rPr>
                      <w:t>con</w:t>
                    </w:r>
                    <w:r>
                      <w:rPr>
                        <w:rFonts w:ascii="Calibri" w:hAnsi="Calibri"/>
                        <w:spacing w:val="-11"/>
                        <w:w w:val="105"/>
                        <w:sz w:val="14"/>
                      </w:rPr>
                      <w:t> </w:t>
                    </w:r>
                    <w:r>
                      <w:rPr>
                        <w:rFonts w:ascii="Calibri" w:hAnsi="Calibri"/>
                        <w:w w:val="105"/>
                        <w:sz w:val="14"/>
                      </w:rPr>
                      <w:t>base</w:t>
                    </w:r>
                    <w:r>
                      <w:rPr>
                        <w:rFonts w:ascii="Calibri" w:hAnsi="Calibri"/>
                        <w:spacing w:val="-11"/>
                        <w:w w:val="105"/>
                        <w:sz w:val="14"/>
                      </w:rPr>
                      <w:t> </w:t>
                    </w:r>
                    <w:r>
                      <w:rPr>
                        <w:rFonts w:ascii="Calibri" w:hAnsi="Calibri"/>
                        <w:w w:val="105"/>
                        <w:sz w:val="14"/>
                      </w:rPr>
                      <w:t>en</w:t>
                    </w:r>
                    <w:r>
                      <w:rPr>
                        <w:rFonts w:ascii="Calibri" w:hAnsi="Calibri"/>
                        <w:spacing w:val="-12"/>
                        <w:w w:val="105"/>
                        <w:sz w:val="14"/>
                      </w:rPr>
                      <w:t> </w:t>
                    </w:r>
                    <w:r>
                      <w:rPr>
                        <w:rFonts w:ascii="Calibri" w:hAnsi="Calibri"/>
                        <w:w w:val="105"/>
                        <w:sz w:val="14"/>
                      </w:rPr>
                      <w:t>el</w:t>
                    </w:r>
                    <w:r>
                      <w:rPr>
                        <w:rFonts w:ascii="Calibri" w:hAnsi="Calibri"/>
                        <w:spacing w:val="-10"/>
                        <w:w w:val="105"/>
                        <w:sz w:val="14"/>
                      </w:rPr>
                      <w:t> </w:t>
                    </w:r>
                    <w:r>
                      <w:rPr>
                        <w:rFonts w:ascii="Calibri" w:hAnsi="Calibri"/>
                        <w:w w:val="105"/>
                        <w:sz w:val="14"/>
                      </w:rPr>
                      <w:t>Censo</w:t>
                    </w:r>
                    <w:r>
                      <w:rPr>
                        <w:rFonts w:ascii="Calibri" w:hAnsi="Calibri"/>
                        <w:spacing w:val="-10"/>
                        <w:w w:val="105"/>
                        <w:sz w:val="14"/>
                      </w:rPr>
                      <w:t> </w:t>
                    </w:r>
                    <w:r>
                      <w:rPr>
                        <w:rFonts w:ascii="Calibri" w:hAnsi="Calibri"/>
                        <w:w w:val="105"/>
                        <w:sz w:val="14"/>
                      </w:rPr>
                      <w:t>de</w:t>
                    </w:r>
                    <w:r>
                      <w:rPr>
                        <w:rFonts w:ascii="Calibri" w:hAnsi="Calibri"/>
                        <w:spacing w:val="-11"/>
                        <w:w w:val="105"/>
                        <w:sz w:val="14"/>
                      </w:rPr>
                      <w:t> </w:t>
                    </w:r>
                    <w:r>
                      <w:rPr>
                        <w:rFonts w:ascii="Calibri" w:hAnsi="Calibri"/>
                        <w:w w:val="105"/>
                        <w:sz w:val="14"/>
                      </w:rPr>
                      <w:t>Población</w:t>
                    </w:r>
                    <w:r>
                      <w:rPr>
                        <w:rFonts w:ascii="Calibri" w:hAnsi="Calibri"/>
                        <w:spacing w:val="-10"/>
                        <w:w w:val="105"/>
                        <w:sz w:val="14"/>
                      </w:rPr>
                      <w:t> </w:t>
                    </w:r>
                    <w:r>
                      <w:rPr>
                        <w:rFonts w:ascii="Calibri" w:hAnsi="Calibri"/>
                        <w:w w:val="105"/>
                        <w:sz w:val="14"/>
                      </w:rPr>
                      <w:t>y</w:t>
                    </w:r>
                    <w:r>
                      <w:rPr>
                        <w:rFonts w:ascii="Calibri" w:hAnsi="Calibri"/>
                        <w:spacing w:val="-11"/>
                        <w:w w:val="105"/>
                        <w:sz w:val="14"/>
                      </w:rPr>
                      <w:t> </w:t>
                    </w:r>
                    <w:r>
                      <w:rPr>
                        <w:rFonts w:ascii="Calibri" w:hAnsi="Calibri"/>
                        <w:w w:val="105"/>
                        <w:sz w:val="14"/>
                      </w:rPr>
                      <w:t>Vivienda</w:t>
                    </w:r>
                    <w:r>
                      <w:rPr>
                        <w:rFonts w:ascii="Calibri" w:hAnsi="Calibri"/>
                        <w:spacing w:val="-9"/>
                        <w:w w:val="105"/>
                        <w:sz w:val="14"/>
                      </w:rPr>
                      <w:t> </w:t>
                    </w:r>
                    <w:r>
                      <w:rPr>
                        <w:rFonts w:ascii="Calibri" w:hAnsi="Calibri"/>
                        <w:w w:val="105"/>
                        <w:sz w:val="14"/>
                      </w:rPr>
                      <w:t>INEGI</w:t>
                    </w:r>
                    <w:r>
                      <w:rPr>
                        <w:rFonts w:ascii="Calibri" w:hAnsi="Calibri"/>
                        <w:spacing w:val="-10"/>
                        <w:w w:val="105"/>
                        <w:sz w:val="14"/>
                      </w:rPr>
                      <w:t> </w:t>
                    </w:r>
                    <w:r>
                      <w:rPr>
                        <w:rFonts w:ascii="Calibri" w:hAnsi="Calibri"/>
                        <w:w w:val="105"/>
                        <w:sz w:val="14"/>
                      </w:rPr>
                      <w:t>2010</w:t>
                    </w:r>
                  </w:p>
                </w:txbxContent>
              </v:textbox>
              <w10:wrap type="none"/>
            </v:shape>
            <w10:wrap type="topAndBottom"/>
          </v:group>
        </w:pict>
      </w:r>
    </w:p>
    <w:p>
      <w:pPr>
        <w:pStyle w:val="BodyText"/>
        <w:spacing w:before="12"/>
      </w:pPr>
    </w:p>
    <w:p>
      <w:pPr>
        <w:pStyle w:val="BodyText"/>
        <w:spacing w:line="288" w:lineRule="exact" w:before="46"/>
        <w:ind w:left="113" w:right="564" w:firstLine="453"/>
        <w:jc w:val="both"/>
      </w:pPr>
      <w:r>
        <w:rPr>
          <w:w w:val="105"/>
        </w:rPr>
        <w:t>Podemos observar que la base de la pirámide se modifica drástica- mente pues pasa de 820 hablantes (406 hombres y 414 mujeres) a</w:t>
      </w:r>
      <w:r>
        <w:rPr>
          <w:spacing w:val="-36"/>
          <w:w w:val="105"/>
        </w:rPr>
        <w:t> </w:t>
      </w:r>
      <w:r>
        <w:rPr>
          <w:w w:val="105"/>
        </w:rPr>
        <w:t>19,694 personas (10,079 hombres y 9,615 mujeres) lo que de suyo es </w:t>
      </w:r>
      <w:r>
        <w:rPr>
          <w:spacing w:val="-3"/>
          <w:w w:val="105"/>
        </w:rPr>
        <w:t>revelador, </w:t>
      </w:r>
      <w:r>
        <w:rPr>
          <w:w w:val="105"/>
        </w:rPr>
        <w:t>pues</w:t>
      </w:r>
      <w:r>
        <w:rPr>
          <w:spacing w:val="-10"/>
          <w:w w:val="105"/>
        </w:rPr>
        <w:t> </w:t>
      </w:r>
      <w:r>
        <w:rPr>
          <w:w w:val="105"/>
        </w:rPr>
        <w:t>significaría</w:t>
      </w:r>
      <w:r>
        <w:rPr>
          <w:spacing w:val="-10"/>
          <w:w w:val="105"/>
        </w:rPr>
        <w:t> </w:t>
      </w:r>
      <w:r>
        <w:rPr>
          <w:w w:val="105"/>
        </w:rPr>
        <w:t>que</w:t>
      </w:r>
      <w:r>
        <w:rPr>
          <w:spacing w:val="-10"/>
          <w:w w:val="105"/>
        </w:rPr>
        <w:t> </w:t>
      </w:r>
      <w:r>
        <w:rPr>
          <w:w w:val="105"/>
        </w:rPr>
        <w:t>las</w:t>
      </w:r>
      <w:r>
        <w:rPr>
          <w:spacing w:val="-10"/>
          <w:w w:val="105"/>
        </w:rPr>
        <w:t> </w:t>
      </w:r>
      <w:r>
        <w:rPr>
          <w:w w:val="105"/>
        </w:rPr>
        <w:t>nuevas</w:t>
      </w:r>
      <w:r>
        <w:rPr>
          <w:spacing w:val="-10"/>
          <w:w w:val="105"/>
        </w:rPr>
        <w:t> </w:t>
      </w:r>
      <w:r>
        <w:rPr>
          <w:w w:val="105"/>
        </w:rPr>
        <w:t>generaciones</w:t>
      </w:r>
      <w:r>
        <w:rPr>
          <w:spacing w:val="-10"/>
          <w:w w:val="105"/>
        </w:rPr>
        <w:t> </w:t>
      </w:r>
      <w:r>
        <w:rPr>
          <w:w w:val="105"/>
        </w:rPr>
        <w:t>están</w:t>
      </w:r>
      <w:r>
        <w:rPr>
          <w:spacing w:val="-10"/>
          <w:w w:val="105"/>
        </w:rPr>
        <w:t> </w:t>
      </w:r>
      <w:r>
        <w:rPr>
          <w:w w:val="105"/>
        </w:rPr>
        <w:t>perdiendo</w:t>
      </w:r>
      <w:r>
        <w:rPr>
          <w:spacing w:val="-10"/>
          <w:w w:val="105"/>
        </w:rPr>
        <w:t> </w:t>
      </w:r>
      <w:r>
        <w:rPr>
          <w:w w:val="105"/>
        </w:rPr>
        <w:t>la</w:t>
      </w:r>
      <w:r>
        <w:rPr>
          <w:spacing w:val="-10"/>
          <w:w w:val="105"/>
        </w:rPr>
        <w:t> </w:t>
      </w:r>
      <w:r>
        <w:rPr>
          <w:w w:val="105"/>
        </w:rPr>
        <w:t>tradición de hablar su lengua nativa, para hacer uso únicamente del castellano. en este caso, el grupo quinquenal de 0 a 4 años pasaría a abarcar la </w:t>
      </w:r>
      <w:r>
        <w:rPr>
          <w:spacing w:val="-3"/>
          <w:w w:val="105"/>
        </w:rPr>
        <w:t>mayor </w:t>
      </w:r>
      <w:r>
        <w:rPr>
          <w:w w:val="105"/>
        </w:rPr>
        <w:t>cantidad de población de origen mazahua, pues representaría el 12.66% de los 155,591 mazahuas en el país, dejando en segundo lugar al grupo quinquenal de 35 a los 39 años, que representaría sólo el 7.92% del total de la población mazahua de</w:t>
      </w:r>
      <w:r>
        <w:rPr>
          <w:spacing w:val="-40"/>
          <w:w w:val="105"/>
        </w:rPr>
        <w:t> </w:t>
      </w:r>
      <w:r>
        <w:rPr>
          <w:w w:val="105"/>
        </w:rPr>
        <w:t>México.</w:t>
      </w:r>
    </w:p>
    <w:p>
      <w:pPr>
        <w:pStyle w:val="BodyText"/>
        <w:spacing w:line="288" w:lineRule="exact"/>
        <w:ind w:left="113" w:right="564" w:firstLine="453"/>
        <w:jc w:val="both"/>
      </w:pPr>
      <w:r>
        <w:rPr>
          <w:w w:val="105"/>
        </w:rPr>
        <w:t>Más allá de dicho </w:t>
      </w:r>
      <w:r>
        <w:rPr>
          <w:spacing w:val="-3"/>
          <w:w w:val="105"/>
        </w:rPr>
        <w:t>cambio, </w:t>
      </w:r>
      <w:r>
        <w:rPr>
          <w:w w:val="105"/>
        </w:rPr>
        <w:t>la pirámide poblacional conserva prác- ticamente la misma forma; lo que si se modifica es la conformación de los grandes grupos de población. </w:t>
      </w:r>
      <w:r>
        <w:rPr>
          <w:spacing w:val="-4"/>
          <w:w w:val="105"/>
        </w:rPr>
        <w:t>Por </w:t>
      </w:r>
      <w:r>
        <w:rPr>
          <w:w w:val="105"/>
        </w:rPr>
        <w:t>tanto resulta que si consideramos  la población infantil (0-14 años) tenemos que el 19.46% de los 155,591 personas</w:t>
      </w:r>
      <w:r>
        <w:rPr>
          <w:spacing w:val="-10"/>
          <w:w w:val="105"/>
        </w:rPr>
        <w:t> </w:t>
      </w:r>
      <w:r>
        <w:rPr>
          <w:w w:val="105"/>
        </w:rPr>
        <w:t>de</w:t>
      </w:r>
      <w:r>
        <w:rPr>
          <w:spacing w:val="-10"/>
          <w:w w:val="105"/>
        </w:rPr>
        <w:t> </w:t>
      </w:r>
      <w:r>
        <w:rPr>
          <w:w w:val="105"/>
        </w:rPr>
        <w:t>origen</w:t>
      </w:r>
      <w:r>
        <w:rPr>
          <w:spacing w:val="-10"/>
          <w:w w:val="105"/>
        </w:rPr>
        <w:t> </w:t>
      </w:r>
      <w:r>
        <w:rPr>
          <w:w w:val="105"/>
        </w:rPr>
        <w:t>mazahua</w:t>
      </w:r>
      <w:r>
        <w:rPr>
          <w:spacing w:val="-10"/>
          <w:w w:val="105"/>
        </w:rPr>
        <w:t> </w:t>
      </w:r>
      <w:r>
        <w:rPr>
          <w:w w:val="105"/>
        </w:rPr>
        <w:t>se</w:t>
      </w:r>
      <w:r>
        <w:rPr>
          <w:spacing w:val="-10"/>
          <w:w w:val="105"/>
        </w:rPr>
        <w:t> </w:t>
      </w:r>
      <w:r>
        <w:rPr>
          <w:w w:val="105"/>
        </w:rPr>
        <w:t>ubican</w:t>
      </w:r>
      <w:r>
        <w:rPr>
          <w:spacing w:val="-10"/>
          <w:w w:val="105"/>
        </w:rPr>
        <w:t> </w:t>
      </w:r>
      <w:r>
        <w:rPr>
          <w:w w:val="105"/>
        </w:rPr>
        <w:t>en</w:t>
      </w:r>
      <w:r>
        <w:rPr>
          <w:spacing w:val="-10"/>
          <w:w w:val="105"/>
        </w:rPr>
        <w:t> </w:t>
      </w:r>
      <w:r>
        <w:rPr>
          <w:w w:val="105"/>
        </w:rPr>
        <w:t>dicho</w:t>
      </w:r>
      <w:r>
        <w:rPr>
          <w:spacing w:val="-10"/>
          <w:w w:val="105"/>
        </w:rPr>
        <w:t> </w:t>
      </w:r>
      <w:r>
        <w:rPr>
          <w:w w:val="105"/>
        </w:rPr>
        <w:t>rango</w:t>
      </w:r>
      <w:r>
        <w:rPr>
          <w:spacing w:val="-10"/>
          <w:w w:val="105"/>
        </w:rPr>
        <w:t> </w:t>
      </w:r>
      <w:r>
        <w:rPr>
          <w:w w:val="105"/>
        </w:rPr>
        <w:t>de</w:t>
      </w:r>
      <w:r>
        <w:rPr>
          <w:spacing w:val="-10"/>
          <w:w w:val="105"/>
        </w:rPr>
        <w:t> </w:t>
      </w:r>
      <w:r>
        <w:rPr>
          <w:w w:val="105"/>
        </w:rPr>
        <w:t>edad,</w:t>
      </w:r>
      <w:r>
        <w:rPr>
          <w:spacing w:val="-10"/>
          <w:w w:val="105"/>
        </w:rPr>
        <w:t> </w:t>
      </w:r>
      <w:r>
        <w:rPr>
          <w:w w:val="105"/>
        </w:rPr>
        <w:t>porcentaje significativamente</w:t>
      </w:r>
      <w:r>
        <w:rPr>
          <w:spacing w:val="-16"/>
          <w:w w:val="105"/>
        </w:rPr>
        <w:t> </w:t>
      </w:r>
      <w:r>
        <w:rPr>
          <w:spacing w:val="-3"/>
          <w:w w:val="105"/>
        </w:rPr>
        <w:t>mayor</w:t>
      </w:r>
      <w:r>
        <w:rPr>
          <w:spacing w:val="-16"/>
          <w:w w:val="105"/>
        </w:rPr>
        <w:t> </w:t>
      </w:r>
      <w:r>
        <w:rPr>
          <w:w w:val="105"/>
        </w:rPr>
        <w:t>al</w:t>
      </w:r>
      <w:r>
        <w:rPr>
          <w:spacing w:val="-16"/>
          <w:w w:val="105"/>
        </w:rPr>
        <w:t> </w:t>
      </w:r>
      <w:r>
        <w:rPr>
          <w:w w:val="105"/>
        </w:rPr>
        <w:t>presentado</w:t>
      </w:r>
      <w:r>
        <w:rPr>
          <w:spacing w:val="-16"/>
          <w:w w:val="105"/>
        </w:rPr>
        <w:t> </w:t>
      </w:r>
      <w:r>
        <w:rPr>
          <w:w w:val="105"/>
        </w:rPr>
        <w:t>entre</w:t>
      </w:r>
      <w:r>
        <w:rPr>
          <w:spacing w:val="-16"/>
          <w:w w:val="105"/>
        </w:rPr>
        <w:t> </w:t>
      </w:r>
      <w:r>
        <w:rPr>
          <w:w w:val="105"/>
        </w:rPr>
        <w:t>la</w:t>
      </w:r>
      <w:r>
        <w:rPr>
          <w:spacing w:val="-16"/>
          <w:w w:val="105"/>
        </w:rPr>
        <w:t> </w:t>
      </w:r>
      <w:r>
        <w:rPr>
          <w:w w:val="105"/>
        </w:rPr>
        <w:t>población</w:t>
      </w:r>
      <w:r>
        <w:rPr>
          <w:spacing w:val="-16"/>
          <w:w w:val="105"/>
        </w:rPr>
        <w:t> </w:t>
      </w:r>
      <w:r>
        <w:rPr>
          <w:w w:val="105"/>
        </w:rPr>
        <w:t>de</w:t>
      </w:r>
      <w:r>
        <w:rPr>
          <w:spacing w:val="-16"/>
          <w:w w:val="105"/>
        </w:rPr>
        <w:t> </w:t>
      </w:r>
      <w:r>
        <w:rPr>
          <w:w w:val="105"/>
        </w:rPr>
        <w:t>3</w:t>
      </w:r>
      <w:r>
        <w:rPr>
          <w:spacing w:val="-16"/>
          <w:w w:val="105"/>
        </w:rPr>
        <w:t> </w:t>
      </w:r>
      <w:r>
        <w:rPr>
          <w:w w:val="105"/>
        </w:rPr>
        <w:t>y</w:t>
      </w:r>
      <w:r>
        <w:rPr>
          <w:spacing w:val="-16"/>
          <w:w w:val="105"/>
        </w:rPr>
        <w:t> </w:t>
      </w:r>
      <w:r>
        <w:rPr>
          <w:w w:val="105"/>
        </w:rPr>
        <w:t>más</w:t>
      </w:r>
      <w:r>
        <w:rPr>
          <w:spacing w:val="-16"/>
          <w:w w:val="105"/>
        </w:rPr>
        <w:t> </w:t>
      </w:r>
      <w:r>
        <w:rPr>
          <w:w w:val="105"/>
        </w:rPr>
        <w:t>años de edad del mismo grupo etnolingüístico; la población entre 15-59 </w:t>
      </w:r>
      <w:r>
        <w:rPr>
          <w:spacing w:val="22"/>
          <w:w w:val="105"/>
        </w:rPr>
        <w:t> </w:t>
      </w:r>
      <w:r>
        <w:rPr>
          <w:w w:val="105"/>
        </w:rPr>
        <w:t>años</w:t>
      </w:r>
    </w:p>
    <w:p>
      <w:pPr>
        <w:spacing w:after="0" w:line="288" w:lineRule="exact"/>
        <w:jc w:val="both"/>
        <w:sectPr>
          <w:pgSz w:w="9360" w:h="12480"/>
          <w:pgMar w:header="0" w:footer="0" w:top="620" w:bottom="280" w:left="1020" w:right="680"/>
        </w:sectPr>
      </w:pPr>
    </w:p>
    <w:p>
      <w:pPr>
        <w:pStyle w:val="BodyText"/>
        <w:rPr>
          <w:sz w:val="20"/>
        </w:rPr>
      </w:pPr>
    </w:p>
    <w:p>
      <w:pPr>
        <w:pStyle w:val="BodyText"/>
        <w:spacing w:line="288" w:lineRule="exact" w:before="189"/>
        <w:ind w:left="567" w:right="111"/>
        <w:jc w:val="both"/>
      </w:pPr>
      <w:r>
        <w:rPr>
          <w:w w:val="105"/>
        </w:rPr>
        <w:t>de</w:t>
      </w:r>
      <w:r>
        <w:rPr>
          <w:spacing w:val="-1"/>
          <w:w w:val="105"/>
        </w:rPr>
        <w:t> </w:t>
      </w:r>
      <w:r>
        <w:rPr>
          <w:spacing w:val="-5"/>
          <w:w w:val="105"/>
        </w:rPr>
        <w:t>edad</w:t>
      </w:r>
      <w:r>
        <w:rPr>
          <w:spacing w:val="-15"/>
          <w:w w:val="105"/>
        </w:rPr>
        <w:t> </w:t>
      </w:r>
      <w:r>
        <w:rPr>
          <w:spacing w:val="-7"/>
          <w:w w:val="105"/>
        </w:rPr>
        <w:t>abarca</w:t>
      </w:r>
      <w:r>
        <w:rPr>
          <w:spacing w:val="-15"/>
          <w:w w:val="105"/>
        </w:rPr>
        <w:t> </w:t>
      </w:r>
      <w:r>
        <w:rPr>
          <w:spacing w:val="-4"/>
          <w:w w:val="105"/>
        </w:rPr>
        <w:t>el</w:t>
      </w:r>
      <w:r>
        <w:rPr>
          <w:spacing w:val="-15"/>
          <w:w w:val="105"/>
        </w:rPr>
        <w:t> </w:t>
      </w:r>
      <w:r>
        <w:rPr>
          <w:spacing w:val="-5"/>
          <w:w w:val="105"/>
        </w:rPr>
        <w:t>61.14%</w:t>
      </w:r>
      <w:r>
        <w:rPr>
          <w:spacing w:val="-15"/>
          <w:w w:val="105"/>
        </w:rPr>
        <w:t> </w:t>
      </w:r>
      <w:r>
        <w:rPr>
          <w:spacing w:val="-3"/>
          <w:w w:val="105"/>
        </w:rPr>
        <w:t>de</w:t>
      </w:r>
      <w:r>
        <w:rPr>
          <w:spacing w:val="-15"/>
          <w:w w:val="105"/>
        </w:rPr>
        <w:t> </w:t>
      </w:r>
      <w:r>
        <w:rPr>
          <w:spacing w:val="-3"/>
          <w:w w:val="105"/>
        </w:rPr>
        <w:t>la</w:t>
      </w:r>
      <w:r>
        <w:rPr>
          <w:spacing w:val="-15"/>
          <w:w w:val="105"/>
        </w:rPr>
        <w:t> </w:t>
      </w:r>
      <w:r>
        <w:rPr>
          <w:spacing w:val="-6"/>
          <w:w w:val="105"/>
        </w:rPr>
        <w:t>población</w:t>
      </w:r>
      <w:r>
        <w:rPr>
          <w:spacing w:val="-15"/>
          <w:w w:val="105"/>
        </w:rPr>
        <w:t> </w:t>
      </w:r>
      <w:r>
        <w:rPr>
          <w:spacing w:val="-8"/>
          <w:w w:val="105"/>
        </w:rPr>
        <w:t>hablante</w:t>
      </w:r>
      <w:r>
        <w:rPr>
          <w:spacing w:val="-15"/>
          <w:w w:val="105"/>
        </w:rPr>
        <w:t> </w:t>
      </w:r>
      <w:r>
        <w:rPr>
          <w:spacing w:val="-5"/>
          <w:w w:val="105"/>
        </w:rPr>
        <w:t>del</w:t>
      </w:r>
      <w:r>
        <w:rPr>
          <w:spacing w:val="-15"/>
          <w:w w:val="105"/>
        </w:rPr>
        <w:t> </w:t>
      </w:r>
      <w:r>
        <w:rPr>
          <w:spacing w:val="-6"/>
          <w:w w:val="105"/>
        </w:rPr>
        <w:t>mazahua</w:t>
      </w:r>
      <w:r>
        <w:rPr>
          <w:spacing w:val="-15"/>
          <w:w w:val="105"/>
        </w:rPr>
        <w:t> </w:t>
      </w:r>
      <w:r>
        <w:rPr>
          <w:w w:val="105"/>
        </w:rPr>
        <w:t>o</w:t>
      </w:r>
      <w:r>
        <w:rPr>
          <w:spacing w:val="-15"/>
          <w:w w:val="105"/>
        </w:rPr>
        <w:t> </w:t>
      </w:r>
      <w:r>
        <w:rPr>
          <w:spacing w:val="-5"/>
          <w:w w:val="105"/>
        </w:rPr>
        <w:t>que</w:t>
      </w:r>
      <w:r>
        <w:rPr>
          <w:spacing w:val="-15"/>
          <w:w w:val="105"/>
        </w:rPr>
        <w:t> </w:t>
      </w:r>
      <w:r>
        <w:rPr>
          <w:spacing w:val="-6"/>
          <w:w w:val="105"/>
        </w:rPr>
        <w:t>vive</w:t>
      </w:r>
      <w:r>
        <w:rPr>
          <w:spacing w:val="-15"/>
          <w:w w:val="105"/>
        </w:rPr>
        <w:t> </w:t>
      </w:r>
      <w:r>
        <w:rPr>
          <w:spacing w:val="-6"/>
          <w:w w:val="105"/>
        </w:rPr>
        <w:t>en </w:t>
      </w:r>
      <w:r>
        <w:rPr>
          <w:spacing w:val="-3"/>
          <w:w w:val="105"/>
        </w:rPr>
        <w:t>un </w:t>
      </w:r>
      <w:r>
        <w:rPr>
          <w:spacing w:val="-6"/>
          <w:w w:val="105"/>
        </w:rPr>
        <w:t>hogar donde </w:t>
      </w:r>
      <w:r>
        <w:rPr>
          <w:spacing w:val="-4"/>
          <w:w w:val="105"/>
        </w:rPr>
        <w:t>el </w:t>
      </w:r>
      <w:r>
        <w:rPr>
          <w:spacing w:val="-5"/>
          <w:w w:val="105"/>
        </w:rPr>
        <w:t>jefe </w:t>
      </w:r>
      <w:r>
        <w:rPr>
          <w:spacing w:val="-6"/>
          <w:w w:val="105"/>
        </w:rPr>
        <w:t>domina dicha lengua; </w:t>
      </w:r>
      <w:r>
        <w:rPr>
          <w:spacing w:val="-5"/>
          <w:w w:val="105"/>
        </w:rPr>
        <w:t>por </w:t>
      </w:r>
      <w:r>
        <w:rPr>
          <w:spacing w:val="-6"/>
          <w:w w:val="105"/>
        </w:rPr>
        <w:t>último </w:t>
      </w:r>
      <w:r>
        <w:rPr>
          <w:spacing w:val="-3"/>
          <w:w w:val="105"/>
        </w:rPr>
        <w:t>la </w:t>
      </w:r>
      <w:r>
        <w:rPr>
          <w:spacing w:val="-6"/>
          <w:w w:val="105"/>
        </w:rPr>
        <w:t>población </w:t>
      </w:r>
      <w:r>
        <w:rPr>
          <w:spacing w:val="-3"/>
          <w:w w:val="105"/>
        </w:rPr>
        <w:t>de 60 </w:t>
      </w:r>
      <w:r>
        <w:rPr>
          <w:w w:val="105"/>
        </w:rPr>
        <w:t>y </w:t>
      </w:r>
      <w:r>
        <w:rPr>
          <w:spacing w:val="-5"/>
          <w:w w:val="105"/>
        </w:rPr>
        <w:t>más</w:t>
      </w:r>
      <w:r>
        <w:rPr>
          <w:spacing w:val="-19"/>
          <w:w w:val="105"/>
        </w:rPr>
        <w:t> </w:t>
      </w:r>
      <w:r>
        <w:rPr>
          <w:spacing w:val="-6"/>
          <w:w w:val="105"/>
        </w:rPr>
        <w:t>años</w:t>
      </w:r>
      <w:r>
        <w:rPr>
          <w:spacing w:val="-19"/>
          <w:w w:val="105"/>
        </w:rPr>
        <w:t> </w:t>
      </w:r>
      <w:r>
        <w:rPr>
          <w:spacing w:val="-3"/>
          <w:w w:val="105"/>
        </w:rPr>
        <w:t>de</w:t>
      </w:r>
      <w:r>
        <w:rPr>
          <w:spacing w:val="-19"/>
          <w:w w:val="105"/>
        </w:rPr>
        <w:t> </w:t>
      </w:r>
      <w:r>
        <w:rPr>
          <w:spacing w:val="-5"/>
          <w:w w:val="105"/>
        </w:rPr>
        <w:t>edad</w:t>
      </w:r>
      <w:r>
        <w:rPr>
          <w:spacing w:val="-19"/>
          <w:w w:val="105"/>
        </w:rPr>
        <w:t> </w:t>
      </w:r>
      <w:r>
        <w:rPr>
          <w:spacing w:val="-5"/>
          <w:w w:val="105"/>
        </w:rPr>
        <w:t>significa</w:t>
      </w:r>
      <w:r>
        <w:rPr>
          <w:spacing w:val="-19"/>
          <w:w w:val="105"/>
        </w:rPr>
        <w:t> </w:t>
      </w:r>
      <w:r>
        <w:rPr>
          <w:spacing w:val="-4"/>
          <w:w w:val="105"/>
        </w:rPr>
        <w:t>el</w:t>
      </w:r>
      <w:r>
        <w:rPr>
          <w:spacing w:val="-19"/>
          <w:w w:val="105"/>
        </w:rPr>
        <w:t> </w:t>
      </w:r>
      <w:r>
        <w:rPr>
          <w:spacing w:val="-5"/>
          <w:w w:val="105"/>
        </w:rPr>
        <w:t>19.4%</w:t>
      </w:r>
      <w:r>
        <w:rPr>
          <w:spacing w:val="-19"/>
          <w:w w:val="105"/>
        </w:rPr>
        <w:t> </w:t>
      </w:r>
      <w:r>
        <w:rPr>
          <w:spacing w:val="-5"/>
          <w:w w:val="105"/>
        </w:rPr>
        <w:t>del</w:t>
      </w:r>
      <w:r>
        <w:rPr>
          <w:spacing w:val="-19"/>
          <w:w w:val="105"/>
        </w:rPr>
        <w:t> </w:t>
      </w:r>
      <w:r>
        <w:rPr>
          <w:spacing w:val="-5"/>
          <w:w w:val="105"/>
        </w:rPr>
        <w:t>grupo</w:t>
      </w:r>
      <w:r>
        <w:rPr>
          <w:spacing w:val="-19"/>
          <w:w w:val="105"/>
        </w:rPr>
        <w:t> </w:t>
      </w:r>
      <w:r>
        <w:rPr>
          <w:spacing w:val="-6"/>
          <w:w w:val="105"/>
        </w:rPr>
        <w:t>etnolingüístico</w:t>
      </w:r>
      <w:r>
        <w:rPr>
          <w:spacing w:val="-19"/>
          <w:w w:val="105"/>
        </w:rPr>
        <w:t> </w:t>
      </w:r>
      <w:r>
        <w:rPr>
          <w:spacing w:val="-3"/>
          <w:w w:val="105"/>
        </w:rPr>
        <w:t>de</w:t>
      </w:r>
      <w:r>
        <w:rPr>
          <w:spacing w:val="-19"/>
          <w:w w:val="105"/>
        </w:rPr>
        <w:t> </w:t>
      </w:r>
      <w:r>
        <w:rPr>
          <w:spacing w:val="-8"/>
          <w:w w:val="105"/>
        </w:rPr>
        <w:t>referencia.</w:t>
      </w:r>
    </w:p>
    <w:p>
      <w:pPr>
        <w:pStyle w:val="BodyText"/>
        <w:spacing w:line="288" w:lineRule="exact"/>
        <w:ind w:left="567" w:right="110" w:firstLine="453"/>
        <w:jc w:val="both"/>
      </w:pPr>
      <w:r>
        <w:rPr>
          <w:w w:val="110"/>
        </w:rPr>
        <w:t>de</w:t>
      </w:r>
      <w:r>
        <w:rPr>
          <w:spacing w:val="-34"/>
          <w:w w:val="110"/>
        </w:rPr>
        <w:t> </w:t>
      </w:r>
      <w:r>
        <w:rPr>
          <w:w w:val="110"/>
        </w:rPr>
        <w:t>lo</w:t>
      </w:r>
      <w:r>
        <w:rPr>
          <w:spacing w:val="-34"/>
          <w:w w:val="110"/>
        </w:rPr>
        <w:t> </w:t>
      </w:r>
      <w:r>
        <w:rPr>
          <w:w w:val="110"/>
        </w:rPr>
        <w:t>expuesto</w:t>
      </w:r>
      <w:r>
        <w:rPr>
          <w:spacing w:val="-34"/>
          <w:w w:val="110"/>
        </w:rPr>
        <w:t> </w:t>
      </w:r>
      <w:r>
        <w:rPr>
          <w:w w:val="110"/>
        </w:rPr>
        <w:t>podemos</w:t>
      </w:r>
      <w:r>
        <w:rPr>
          <w:spacing w:val="-34"/>
          <w:w w:val="110"/>
        </w:rPr>
        <w:t> </w:t>
      </w:r>
      <w:r>
        <w:rPr>
          <w:w w:val="110"/>
        </w:rPr>
        <w:t>constatar</w:t>
      </w:r>
      <w:r>
        <w:rPr>
          <w:spacing w:val="-34"/>
          <w:w w:val="110"/>
        </w:rPr>
        <w:t> </w:t>
      </w:r>
      <w:r>
        <w:rPr>
          <w:w w:val="110"/>
        </w:rPr>
        <w:t>que</w:t>
      </w:r>
      <w:r>
        <w:rPr>
          <w:spacing w:val="-34"/>
          <w:w w:val="110"/>
        </w:rPr>
        <w:t> </w:t>
      </w:r>
      <w:r>
        <w:rPr>
          <w:w w:val="110"/>
        </w:rPr>
        <w:t>el</w:t>
      </w:r>
      <w:r>
        <w:rPr>
          <w:spacing w:val="-34"/>
          <w:w w:val="110"/>
        </w:rPr>
        <w:t> </w:t>
      </w:r>
      <w:r>
        <w:rPr>
          <w:w w:val="110"/>
        </w:rPr>
        <w:t>estado</w:t>
      </w:r>
      <w:r>
        <w:rPr>
          <w:spacing w:val="-34"/>
          <w:w w:val="110"/>
        </w:rPr>
        <w:t> </w:t>
      </w:r>
      <w:r>
        <w:rPr>
          <w:w w:val="110"/>
        </w:rPr>
        <w:t>de</w:t>
      </w:r>
      <w:r>
        <w:rPr>
          <w:spacing w:val="-34"/>
          <w:w w:val="110"/>
        </w:rPr>
        <w:t> </w:t>
      </w:r>
      <w:r>
        <w:rPr>
          <w:w w:val="110"/>
        </w:rPr>
        <w:t>México</w:t>
      </w:r>
      <w:r>
        <w:rPr>
          <w:spacing w:val="-34"/>
          <w:w w:val="110"/>
        </w:rPr>
        <w:t> </w:t>
      </w:r>
      <w:r>
        <w:rPr>
          <w:w w:val="110"/>
        </w:rPr>
        <w:t>es</w:t>
      </w:r>
      <w:r>
        <w:rPr>
          <w:spacing w:val="-34"/>
          <w:w w:val="110"/>
        </w:rPr>
        <w:t> </w:t>
      </w:r>
      <w:r>
        <w:rPr>
          <w:w w:val="110"/>
        </w:rPr>
        <w:t>posee- dor</w:t>
      </w:r>
      <w:r>
        <w:rPr>
          <w:spacing w:val="-38"/>
          <w:w w:val="110"/>
        </w:rPr>
        <w:t> </w:t>
      </w:r>
      <w:r>
        <w:rPr>
          <w:w w:val="110"/>
        </w:rPr>
        <w:t>de</w:t>
      </w:r>
      <w:r>
        <w:rPr>
          <w:spacing w:val="-38"/>
          <w:w w:val="110"/>
        </w:rPr>
        <w:t> </w:t>
      </w:r>
      <w:r>
        <w:rPr>
          <w:w w:val="110"/>
        </w:rPr>
        <w:t>una</w:t>
      </w:r>
      <w:r>
        <w:rPr>
          <w:spacing w:val="-38"/>
          <w:w w:val="110"/>
        </w:rPr>
        <w:t> </w:t>
      </w:r>
      <w:r>
        <w:rPr>
          <w:w w:val="110"/>
        </w:rPr>
        <w:t>gran</w:t>
      </w:r>
      <w:r>
        <w:rPr>
          <w:spacing w:val="-38"/>
          <w:w w:val="110"/>
        </w:rPr>
        <w:t> </w:t>
      </w:r>
      <w:r>
        <w:rPr>
          <w:w w:val="110"/>
        </w:rPr>
        <w:t>diversidad</w:t>
      </w:r>
      <w:r>
        <w:rPr>
          <w:spacing w:val="-38"/>
          <w:w w:val="110"/>
        </w:rPr>
        <w:t> </w:t>
      </w:r>
      <w:r>
        <w:rPr>
          <w:w w:val="110"/>
        </w:rPr>
        <w:t>demográfica,</w:t>
      </w:r>
      <w:r>
        <w:rPr>
          <w:spacing w:val="-38"/>
          <w:w w:val="110"/>
        </w:rPr>
        <w:t> </w:t>
      </w:r>
      <w:r>
        <w:rPr>
          <w:w w:val="110"/>
        </w:rPr>
        <w:t>étnica,</w:t>
      </w:r>
      <w:r>
        <w:rPr>
          <w:spacing w:val="-38"/>
          <w:w w:val="110"/>
        </w:rPr>
        <w:t> </w:t>
      </w:r>
      <w:r>
        <w:rPr>
          <w:w w:val="110"/>
        </w:rPr>
        <w:t>social,</w:t>
      </w:r>
      <w:r>
        <w:rPr>
          <w:spacing w:val="-38"/>
          <w:w w:val="110"/>
        </w:rPr>
        <w:t> </w:t>
      </w:r>
      <w:r>
        <w:rPr>
          <w:w w:val="110"/>
        </w:rPr>
        <w:t>cultural</w:t>
      </w:r>
      <w:r>
        <w:rPr>
          <w:spacing w:val="-38"/>
          <w:w w:val="110"/>
        </w:rPr>
        <w:t> </w:t>
      </w:r>
      <w:r>
        <w:rPr>
          <w:w w:val="110"/>
        </w:rPr>
        <w:t>y</w:t>
      </w:r>
      <w:r>
        <w:rPr>
          <w:spacing w:val="-38"/>
          <w:w w:val="110"/>
        </w:rPr>
        <w:t> </w:t>
      </w:r>
      <w:r>
        <w:rPr>
          <w:w w:val="110"/>
        </w:rPr>
        <w:t>lingüís- tica</w:t>
      </w:r>
      <w:r>
        <w:rPr>
          <w:spacing w:val="-22"/>
          <w:w w:val="110"/>
        </w:rPr>
        <w:t> </w:t>
      </w:r>
      <w:r>
        <w:rPr>
          <w:w w:val="110"/>
        </w:rPr>
        <w:t>que</w:t>
      </w:r>
      <w:r>
        <w:rPr>
          <w:spacing w:val="-22"/>
          <w:w w:val="110"/>
        </w:rPr>
        <w:t> </w:t>
      </w:r>
      <w:r>
        <w:rPr>
          <w:w w:val="110"/>
        </w:rPr>
        <w:t>se</w:t>
      </w:r>
      <w:r>
        <w:rPr>
          <w:spacing w:val="-22"/>
          <w:w w:val="110"/>
        </w:rPr>
        <w:t> </w:t>
      </w:r>
      <w:r>
        <w:rPr>
          <w:w w:val="110"/>
        </w:rPr>
        <w:t>explícita</w:t>
      </w:r>
      <w:r>
        <w:rPr>
          <w:spacing w:val="-22"/>
          <w:w w:val="110"/>
        </w:rPr>
        <w:t> </w:t>
      </w:r>
      <w:r>
        <w:rPr>
          <w:w w:val="110"/>
        </w:rPr>
        <w:t>también</w:t>
      </w:r>
      <w:r>
        <w:rPr>
          <w:spacing w:val="-22"/>
          <w:w w:val="110"/>
        </w:rPr>
        <w:t> </w:t>
      </w:r>
      <w:r>
        <w:rPr>
          <w:w w:val="110"/>
        </w:rPr>
        <w:t>en</w:t>
      </w:r>
      <w:r>
        <w:rPr>
          <w:spacing w:val="-22"/>
          <w:w w:val="110"/>
        </w:rPr>
        <w:t> </w:t>
      </w:r>
      <w:r>
        <w:rPr>
          <w:w w:val="110"/>
        </w:rPr>
        <w:t>el</w:t>
      </w:r>
      <w:r>
        <w:rPr>
          <w:spacing w:val="-22"/>
          <w:w w:val="110"/>
        </w:rPr>
        <w:t> </w:t>
      </w:r>
      <w:r>
        <w:rPr>
          <w:w w:val="110"/>
        </w:rPr>
        <w:t>interior</w:t>
      </w:r>
      <w:r>
        <w:rPr>
          <w:spacing w:val="-22"/>
          <w:w w:val="110"/>
        </w:rPr>
        <w:t> </w:t>
      </w:r>
      <w:r>
        <w:rPr>
          <w:w w:val="110"/>
        </w:rPr>
        <w:t>de</w:t>
      </w:r>
      <w:r>
        <w:rPr>
          <w:spacing w:val="-22"/>
          <w:w w:val="110"/>
        </w:rPr>
        <w:t> </w:t>
      </w:r>
      <w:r>
        <w:rPr>
          <w:w w:val="110"/>
        </w:rPr>
        <w:t>las</w:t>
      </w:r>
      <w:r>
        <w:rPr>
          <w:spacing w:val="-22"/>
          <w:w w:val="110"/>
        </w:rPr>
        <w:t> </w:t>
      </w:r>
      <w:r>
        <w:rPr>
          <w:w w:val="110"/>
        </w:rPr>
        <w:t>etnorregiones.</w:t>
      </w:r>
      <w:r>
        <w:rPr>
          <w:spacing w:val="-22"/>
          <w:w w:val="110"/>
        </w:rPr>
        <w:t> </w:t>
      </w:r>
      <w:r>
        <w:rPr>
          <w:w w:val="110"/>
        </w:rPr>
        <w:t>como</w:t>
      </w:r>
      <w:r>
        <w:rPr>
          <w:spacing w:val="-22"/>
          <w:w w:val="110"/>
        </w:rPr>
        <w:t> </w:t>
      </w:r>
      <w:r>
        <w:rPr>
          <w:w w:val="110"/>
        </w:rPr>
        <w:t>lo veremos</w:t>
      </w:r>
      <w:r>
        <w:rPr>
          <w:spacing w:val="-19"/>
          <w:w w:val="110"/>
        </w:rPr>
        <w:t> </w:t>
      </w:r>
      <w:r>
        <w:rPr>
          <w:w w:val="110"/>
        </w:rPr>
        <w:t>más</w:t>
      </w:r>
      <w:r>
        <w:rPr>
          <w:spacing w:val="-19"/>
          <w:w w:val="110"/>
        </w:rPr>
        <w:t> </w:t>
      </w:r>
      <w:r>
        <w:rPr>
          <w:w w:val="110"/>
        </w:rPr>
        <w:t>adelante,</w:t>
      </w:r>
      <w:r>
        <w:rPr>
          <w:spacing w:val="-19"/>
          <w:w w:val="110"/>
        </w:rPr>
        <w:t> </w:t>
      </w:r>
      <w:r>
        <w:rPr>
          <w:w w:val="110"/>
        </w:rPr>
        <w:t>la</w:t>
      </w:r>
      <w:r>
        <w:rPr>
          <w:spacing w:val="-19"/>
          <w:w w:val="110"/>
        </w:rPr>
        <w:t> </w:t>
      </w:r>
      <w:r>
        <w:rPr>
          <w:w w:val="110"/>
        </w:rPr>
        <w:t>heterogeneidad</w:t>
      </w:r>
      <w:r>
        <w:rPr>
          <w:spacing w:val="-19"/>
          <w:w w:val="110"/>
        </w:rPr>
        <w:t> </w:t>
      </w:r>
      <w:r>
        <w:rPr>
          <w:w w:val="110"/>
        </w:rPr>
        <w:t>de</w:t>
      </w:r>
      <w:r>
        <w:rPr>
          <w:spacing w:val="-19"/>
          <w:w w:val="110"/>
        </w:rPr>
        <w:t> </w:t>
      </w:r>
      <w:r>
        <w:rPr>
          <w:w w:val="110"/>
        </w:rPr>
        <w:t>los</w:t>
      </w:r>
      <w:r>
        <w:rPr>
          <w:spacing w:val="-19"/>
          <w:w w:val="110"/>
        </w:rPr>
        <w:t> </w:t>
      </w:r>
      <w:r>
        <w:rPr>
          <w:w w:val="110"/>
        </w:rPr>
        <w:t>pueblos</w:t>
      </w:r>
      <w:r>
        <w:rPr>
          <w:spacing w:val="-19"/>
          <w:w w:val="110"/>
        </w:rPr>
        <w:t> </w:t>
      </w:r>
      <w:r>
        <w:rPr>
          <w:w w:val="110"/>
        </w:rPr>
        <w:t>indígenas</w:t>
      </w:r>
      <w:r>
        <w:rPr>
          <w:spacing w:val="-19"/>
          <w:w w:val="110"/>
        </w:rPr>
        <w:t> </w:t>
      </w:r>
      <w:r>
        <w:rPr>
          <w:w w:val="110"/>
        </w:rPr>
        <w:t>con- trasta</w:t>
      </w:r>
      <w:r>
        <w:rPr>
          <w:spacing w:val="-20"/>
          <w:w w:val="110"/>
        </w:rPr>
        <w:t> </w:t>
      </w:r>
      <w:r>
        <w:rPr>
          <w:w w:val="110"/>
        </w:rPr>
        <w:t>con</w:t>
      </w:r>
      <w:r>
        <w:rPr>
          <w:spacing w:val="-20"/>
          <w:w w:val="110"/>
        </w:rPr>
        <w:t> </w:t>
      </w:r>
      <w:r>
        <w:rPr>
          <w:w w:val="110"/>
        </w:rPr>
        <w:t>la</w:t>
      </w:r>
      <w:r>
        <w:rPr>
          <w:spacing w:val="-20"/>
          <w:w w:val="110"/>
        </w:rPr>
        <w:t> </w:t>
      </w:r>
      <w:r>
        <w:rPr>
          <w:w w:val="110"/>
        </w:rPr>
        <w:t>situación</w:t>
      </w:r>
      <w:r>
        <w:rPr>
          <w:spacing w:val="-20"/>
          <w:w w:val="110"/>
        </w:rPr>
        <w:t> </w:t>
      </w:r>
      <w:r>
        <w:rPr>
          <w:w w:val="110"/>
        </w:rPr>
        <w:t>homogénea</w:t>
      </w:r>
      <w:r>
        <w:rPr>
          <w:spacing w:val="-20"/>
          <w:w w:val="110"/>
        </w:rPr>
        <w:t> </w:t>
      </w:r>
      <w:r>
        <w:rPr>
          <w:w w:val="110"/>
        </w:rPr>
        <w:t>de</w:t>
      </w:r>
      <w:r>
        <w:rPr>
          <w:spacing w:val="-20"/>
          <w:w w:val="110"/>
        </w:rPr>
        <w:t> </w:t>
      </w:r>
      <w:r>
        <w:rPr>
          <w:w w:val="110"/>
        </w:rPr>
        <w:t>exclusión</w:t>
      </w:r>
      <w:r>
        <w:rPr>
          <w:spacing w:val="-20"/>
          <w:w w:val="110"/>
        </w:rPr>
        <w:t> </w:t>
      </w:r>
      <w:r>
        <w:rPr>
          <w:w w:val="110"/>
        </w:rPr>
        <w:t>estructural</w:t>
      </w:r>
      <w:r>
        <w:rPr>
          <w:spacing w:val="30"/>
          <w:w w:val="110"/>
        </w:rPr>
        <w:t> </w:t>
      </w:r>
      <w:r>
        <w:rPr>
          <w:w w:val="110"/>
        </w:rPr>
        <w:t>proveniente de</w:t>
      </w:r>
      <w:r>
        <w:rPr>
          <w:spacing w:val="-35"/>
          <w:w w:val="110"/>
        </w:rPr>
        <w:t> </w:t>
      </w:r>
      <w:r>
        <w:rPr>
          <w:w w:val="110"/>
        </w:rPr>
        <w:t>la</w:t>
      </w:r>
      <w:r>
        <w:rPr>
          <w:spacing w:val="-35"/>
          <w:w w:val="110"/>
        </w:rPr>
        <w:t> </w:t>
      </w:r>
      <w:r>
        <w:rPr>
          <w:w w:val="110"/>
        </w:rPr>
        <w:t>conquista,</w:t>
      </w:r>
      <w:r>
        <w:rPr>
          <w:spacing w:val="-35"/>
          <w:w w:val="110"/>
        </w:rPr>
        <w:t> </w:t>
      </w:r>
      <w:r>
        <w:rPr>
          <w:w w:val="110"/>
        </w:rPr>
        <w:t>la</w:t>
      </w:r>
      <w:r>
        <w:rPr>
          <w:spacing w:val="-35"/>
          <w:w w:val="110"/>
        </w:rPr>
        <w:t> </w:t>
      </w:r>
      <w:r>
        <w:rPr>
          <w:w w:val="110"/>
        </w:rPr>
        <w:t>colonia,</w:t>
      </w:r>
      <w:r>
        <w:rPr>
          <w:spacing w:val="-35"/>
          <w:w w:val="110"/>
        </w:rPr>
        <w:t> </w:t>
      </w:r>
      <w:r>
        <w:rPr>
          <w:w w:val="110"/>
        </w:rPr>
        <w:t>la</w:t>
      </w:r>
      <w:r>
        <w:rPr>
          <w:spacing w:val="-35"/>
          <w:w w:val="110"/>
        </w:rPr>
        <w:t> </w:t>
      </w:r>
      <w:r>
        <w:rPr>
          <w:w w:val="110"/>
        </w:rPr>
        <w:t>república,</w:t>
      </w:r>
      <w:r>
        <w:rPr>
          <w:spacing w:val="-35"/>
          <w:w w:val="110"/>
        </w:rPr>
        <w:t> </w:t>
      </w:r>
      <w:r>
        <w:rPr>
          <w:w w:val="110"/>
        </w:rPr>
        <w:t>la</w:t>
      </w:r>
      <w:r>
        <w:rPr>
          <w:spacing w:val="-35"/>
          <w:w w:val="110"/>
        </w:rPr>
        <w:t> </w:t>
      </w:r>
      <w:r>
        <w:rPr>
          <w:w w:val="110"/>
        </w:rPr>
        <w:t>revolución,</w:t>
      </w:r>
      <w:r>
        <w:rPr>
          <w:spacing w:val="-35"/>
          <w:w w:val="110"/>
        </w:rPr>
        <w:t> </w:t>
      </w:r>
      <w:r>
        <w:rPr>
          <w:w w:val="110"/>
        </w:rPr>
        <w:t>y</w:t>
      </w:r>
      <w:r>
        <w:rPr>
          <w:spacing w:val="-35"/>
          <w:w w:val="110"/>
        </w:rPr>
        <w:t> </w:t>
      </w:r>
      <w:r>
        <w:rPr>
          <w:w w:val="110"/>
        </w:rPr>
        <w:t>ahora</w:t>
      </w:r>
      <w:r>
        <w:rPr>
          <w:spacing w:val="-35"/>
          <w:w w:val="110"/>
        </w:rPr>
        <w:t> </w:t>
      </w:r>
      <w:r>
        <w:rPr>
          <w:w w:val="110"/>
        </w:rPr>
        <w:t>con</w:t>
      </w:r>
      <w:r>
        <w:rPr>
          <w:spacing w:val="-35"/>
          <w:w w:val="110"/>
        </w:rPr>
        <w:t> </w:t>
      </w:r>
      <w:r>
        <w:rPr>
          <w:w w:val="110"/>
        </w:rPr>
        <w:t>el</w:t>
      </w:r>
      <w:r>
        <w:rPr>
          <w:spacing w:val="-35"/>
          <w:w w:val="110"/>
        </w:rPr>
        <w:t> </w:t>
      </w:r>
      <w:r>
        <w:rPr>
          <w:w w:val="110"/>
        </w:rPr>
        <w:t>neo- liberalismo</w:t>
      </w:r>
      <w:r>
        <w:rPr>
          <w:spacing w:val="-9"/>
          <w:w w:val="110"/>
        </w:rPr>
        <w:t> </w:t>
      </w:r>
      <w:r>
        <w:rPr>
          <w:w w:val="110"/>
        </w:rPr>
        <w:t>que</w:t>
      </w:r>
      <w:r>
        <w:rPr>
          <w:spacing w:val="-9"/>
          <w:w w:val="110"/>
        </w:rPr>
        <w:t> </w:t>
      </w:r>
      <w:r>
        <w:rPr>
          <w:w w:val="110"/>
        </w:rPr>
        <w:t>acompaña</w:t>
      </w:r>
      <w:r>
        <w:rPr>
          <w:spacing w:val="-9"/>
          <w:w w:val="110"/>
        </w:rPr>
        <w:t> </w:t>
      </w:r>
      <w:r>
        <w:rPr>
          <w:w w:val="110"/>
        </w:rPr>
        <w:t>la</w:t>
      </w:r>
      <w:r>
        <w:rPr>
          <w:spacing w:val="-9"/>
          <w:w w:val="110"/>
        </w:rPr>
        <w:t> </w:t>
      </w:r>
      <w:r>
        <w:rPr>
          <w:w w:val="110"/>
        </w:rPr>
        <w:t>globalización.</w:t>
      </w:r>
      <w:r>
        <w:rPr>
          <w:spacing w:val="-9"/>
          <w:w w:val="110"/>
        </w:rPr>
        <w:t> </w:t>
      </w:r>
      <w:r>
        <w:rPr>
          <w:w w:val="110"/>
        </w:rPr>
        <w:t>Pueblos</w:t>
      </w:r>
      <w:r>
        <w:rPr>
          <w:spacing w:val="-9"/>
          <w:w w:val="110"/>
        </w:rPr>
        <w:t> </w:t>
      </w:r>
      <w:r>
        <w:rPr>
          <w:spacing w:val="-3"/>
          <w:w w:val="110"/>
        </w:rPr>
        <w:t>caracterizados</w:t>
      </w:r>
      <w:r>
        <w:rPr>
          <w:spacing w:val="-12"/>
          <w:w w:val="110"/>
        </w:rPr>
        <w:t> </w:t>
      </w:r>
      <w:r>
        <w:rPr>
          <w:spacing w:val="-3"/>
          <w:w w:val="110"/>
        </w:rPr>
        <w:t>por tener</w:t>
      </w:r>
      <w:r>
        <w:rPr>
          <w:spacing w:val="-15"/>
          <w:w w:val="110"/>
        </w:rPr>
        <w:t> </w:t>
      </w:r>
      <w:r>
        <w:rPr>
          <w:w w:val="110"/>
        </w:rPr>
        <w:t>los</w:t>
      </w:r>
      <w:r>
        <w:rPr>
          <w:spacing w:val="-15"/>
          <w:w w:val="110"/>
        </w:rPr>
        <w:t> </w:t>
      </w:r>
      <w:r>
        <w:rPr>
          <w:spacing w:val="-5"/>
          <w:w w:val="110"/>
        </w:rPr>
        <w:t>mayores</w:t>
      </w:r>
      <w:r>
        <w:rPr>
          <w:spacing w:val="-15"/>
          <w:w w:val="110"/>
        </w:rPr>
        <w:t> </w:t>
      </w:r>
      <w:r>
        <w:rPr>
          <w:spacing w:val="-3"/>
          <w:w w:val="110"/>
        </w:rPr>
        <w:t>índices</w:t>
      </w:r>
      <w:r>
        <w:rPr>
          <w:spacing w:val="-15"/>
          <w:w w:val="110"/>
        </w:rPr>
        <w:t> </w:t>
      </w:r>
      <w:r>
        <w:rPr>
          <w:w w:val="110"/>
        </w:rPr>
        <w:t>de</w:t>
      </w:r>
      <w:r>
        <w:rPr>
          <w:spacing w:val="-15"/>
          <w:w w:val="110"/>
        </w:rPr>
        <w:t> </w:t>
      </w:r>
      <w:r>
        <w:rPr>
          <w:spacing w:val="-4"/>
          <w:w w:val="110"/>
        </w:rPr>
        <w:t>pobreza,</w:t>
      </w:r>
      <w:r>
        <w:rPr>
          <w:spacing w:val="-15"/>
          <w:w w:val="110"/>
        </w:rPr>
        <w:t> </w:t>
      </w:r>
      <w:r>
        <w:rPr>
          <w:spacing w:val="-4"/>
          <w:w w:val="110"/>
        </w:rPr>
        <w:t>marginación,</w:t>
      </w:r>
      <w:r>
        <w:rPr>
          <w:spacing w:val="-15"/>
          <w:w w:val="110"/>
        </w:rPr>
        <w:t> </w:t>
      </w:r>
      <w:r>
        <w:rPr>
          <w:spacing w:val="-4"/>
          <w:w w:val="110"/>
        </w:rPr>
        <w:t>exclusión</w:t>
      </w:r>
      <w:r>
        <w:rPr>
          <w:spacing w:val="-15"/>
          <w:w w:val="110"/>
        </w:rPr>
        <w:t> </w:t>
      </w:r>
      <w:r>
        <w:rPr>
          <w:w w:val="110"/>
        </w:rPr>
        <w:t>e</w:t>
      </w:r>
      <w:r>
        <w:rPr>
          <w:spacing w:val="-15"/>
          <w:w w:val="110"/>
        </w:rPr>
        <w:t> </w:t>
      </w:r>
      <w:r>
        <w:rPr>
          <w:spacing w:val="-4"/>
          <w:w w:val="110"/>
        </w:rPr>
        <w:t>injusticia como</w:t>
      </w:r>
      <w:r>
        <w:rPr>
          <w:spacing w:val="-39"/>
          <w:w w:val="110"/>
        </w:rPr>
        <w:t> </w:t>
      </w:r>
      <w:r>
        <w:rPr>
          <w:spacing w:val="-4"/>
          <w:w w:val="110"/>
        </w:rPr>
        <w:t>innegable</w:t>
      </w:r>
      <w:r>
        <w:rPr>
          <w:spacing w:val="-39"/>
          <w:w w:val="110"/>
        </w:rPr>
        <w:t> </w:t>
      </w:r>
      <w:r>
        <w:rPr>
          <w:spacing w:val="-3"/>
          <w:w w:val="110"/>
        </w:rPr>
        <w:t>violación</w:t>
      </w:r>
      <w:r>
        <w:rPr>
          <w:spacing w:val="-39"/>
          <w:w w:val="110"/>
        </w:rPr>
        <w:t> </w:t>
      </w:r>
      <w:r>
        <w:rPr>
          <w:w w:val="110"/>
        </w:rPr>
        <w:t>a</w:t>
      </w:r>
      <w:r>
        <w:rPr>
          <w:spacing w:val="-39"/>
          <w:w w:val="110"/>
        </w:rPr>
        <w:t> </w:t>
      </w:r>
      <w:r>
        <w:rPr>
          <w:w w:val="110"/>
        </w:rPr>
        <w:t>los</w:t>
      </w:r>
      <w:r>
        <w:rPr>
          <w:spacing w:val="-39"/>
          <w:w w:val="110"/>
        </w:rPr>
        <w:t> </w:t>
      </w:r>
      <w:r>
        <w:rPr>
          <w:spacing w:val="-4"/>
          <w:w w:val="110"/>
        </w:rPr>
        <w:t>derechos</w:t>
      </w:r>
      <w:r>
        <w:rPr>
          <w:spacing w:val="-39"/>
          <w:w w:val="110"/>
        </w:rPr>
        <w:t> </w:t>
      </w:r>
      <w:r>
        <w:rPr>
          <w:spacing w:val="-4"/>
          <w:w w:val="110"/>
        </w:rPr>
        <w:t>humanos.</w:t>
      </w:r>
    </w:p>
    <w:p>
      <w:pPr>
        <w:spacing w:after="0" w:line="288" w:lineRule="exact"/>
        <w:jc w:val="both"/>
        <w:sectPr>
          <w:headerReference w:type="even" r:id="rId63"/>
          <w:pgSz w:w="9360" w:h="12480"/>
          <w:pgMar w:header="0" w:footer="0" w:top="620" w:bottom="280" w:left="680" w:right="1020"/>
          <w:pgNumType w:start="32"/>
        </w:sectPr>
      </w:pPr>
    </w:p>
    <w:p>
      <w:pPr>
        <w:pStyle w:val="Heading1"/>
        <w:ind w:left="669" w:right="163"/>
      </w:pPr>
      <w:r>
        <w:rPr>
          <w:spacing w:val="-4"/>
          <w:w w:val="105"/>
        </w:rPr>
        <w:t>Panorama</w:t>
      </w:r>
      <w:r>
        <w:rPr>
          <w:spacing w:val="69"/>
          <w:w w:val="105"/>
        </w:rPr>
        <w:t> </w:t>
      </w:r>
      <w:r>
        <w:rPr>
          <w:w w:val="105"/>
        </w:rPr>
        <w:t>sociodemográfico</w:t>
      </w:r>
    </w:p>
    <w:p>
      <w:pPr>
        <w:spacing w:line="502" w:lineRule="exact" w:before="0"/>
        <w:ind w:left="669" w:right="163" w:firstLine="0"/>
        <w:jc w:val="center"/>
        <w:rPr>
          <w:sz w:val="40"/>
        </w:rPr>
      </w:pPr>
      <w:r>
        <w:rPr>
          <w:w w:val="105"/>
          <w:sz w:val="40"/>
        </w:rPr>
        <w:t>indígena en el estado de México</w:t>
      </w:r>
    </w:p>
    <w:p>
      <w:pPr>
        <w:pStyle w:val="BodyText"/>
        <w:rPr>
          <w:sz w:val="57"/>
        </w:rPr>
      </w:pPr>
    </w:p>
    <w:p>
      <w:pPr>
        <w:pStyle w:val="BodyText"/>
        <w:spacing w:line="288" w:lineRule="exact"/>
        <w:ind w:left="853" w:right="98"/>
        <w:jc w:val="both"/>
      </w:pPr>
      <w:r>
        <w:rPr/>
        <w:pict>
          <v:shape style="position:absolute;margin-left:54.2118pt;margin-top:-.961197pt;width:37.450pt;height:56.35pt;mso-position-horizontal-relative:page;mso-position-vertical-relative:paragraph;z-index:-237592" type="#_x0000_t202" filled="false" stroked="false">
            <v:textbox inset="0,0,0,0">
              <w:txbxContent>
                <w:p>
                  <w:pPr>
                    <w:spacing w:line="1049" w:lineRule="exact" w:before="0"/>
                    <w:ind w:left="0" w:right="0" w:firstLine="0"/>
                    <w:jc w:val="left"/>
                    <w:rPr>
                      <w:sz w:val="112"/>
                    </w:rPr>
                  </w:pPr>
                  <w:r>
                    <w:rPr>
                      <w:w w:val="160"/>
                      <w:sz w:val="112"/>
                    </w:rPr>
                    <w:t>c</w:t>
                  </w:r>
                </w:p>
              </w:txbxContent>
            </v:textbox>
            <w10:wrap type="none"/>
          </v:shape>
        </w:pict>
      </w:r>
      <w:r>
        <w:rPr>
          <w:w w:val="105"/>
        </w:rPr>
        <w:t>on base en la demografía étnica y los censos de población y vi- vienda de México (específicamente el de 2010), se pretende pre- sentar el panorama sociodemográfico de los pueblos   originarios</w:t>
      </w:r>
    </w:p>
    <w:p>
      <w:pPr>
        <w:pStyle w:val="BodyText"/>
        <w:spacing w:line="288" w:lineRule="exact"/>
        <w:ind w:left="153" w:right="98"/>
        <w:jc w:val="both"/>
      </w:pPr>
      <w:r>
        <w:rPr>
          <w:w w:val="105"/>
        </w:rPr>
        <w:t>del estado de México. concretamente mostramos los determinantes del sistema</w:t>
      </w:r>
      <w:r>
        <w:rPr>
          <w:spacing w:val="-5"/>
          <w:w w:val="105"/>
        </w:rPr>
        <w:t> </w:t>
      </w:r>
      <w:r>
        <w:rPr>
          <w:w w:val="105"/>
        </w:rPr>
        <w:t>demográfico</w:t>
      </w:r>
      <w:r>
        <w:rPr>
          <w:spacing w:val="-5"/>
          <w:w w:val="105"/>
        </w:rPr>
        <w:t> </w:t>
      </w:r>
      <w:r>
        <w:rPr>
          <w:w w:val="105"/>
        </w:rPr>
        <w:t>de</w:t>
      </w:r>
      <w:r>
        <w:rPr>
          <w:spacing w:val="-5"/>
          <w:w w:val="105"/>
        </w:rPr>
        <w:t> </w:t>
      </w:r>
      <w:r>
        <w:rPr>
          <w:w w:val="105"/>
        </w:rPr>
        <w:t>la</w:t>
      </w:r>
      <w:r>
        <w:rPr>
          <w:spacing w:val="-5"/>
          <w:w w:val="105"/>
        </w:rPr>
        <w:t> </w:t>
      </w:r>
      <w:r>
        <w:rPr>
          <w:w w:val="105"/>
        </w:rPr>
        <w:t>población</w:t>
      </w:r>
      <w:r>
        <w:rPr>
          <w:spacing w:val="-5"/>
          <w:w w:val="105"/>
        </w:rPr>
        <w:t> </w:t>
      </w:r>
      <w:r>
        <w:rPr>
          <w:w w:val="105"/>
        </w:rPr>
        <w:t>indígena,</w:t>
      </w:r>
      <w:r>
        <w:rPr>
          <w:spacing w:val="-5"/>
          <w:w w:val="105"/>
        </w:rPr>
        <w:t> </w:t>
      </w:r>
      <w:r>
        <w:rPr>
          <w:w w:val="105"/>
        </w:rPr>
        <w:t>los</w:t>
      </w:r>
      <w:r>
        <w:rPr>
          <w:spacing w:val="-5"/>
          <w:w w:val="105"/>
        </w:rPr>
        <w:t> </w:t>
      </w:r>
      <w:r>
        <w:rPr>
          <w:w w:val="105"/>
        </w:rPr>
        <w:t>cuales</w:t>
      </w:r>
      <w:r>
        <w:rPr>
          <w:spacing w:val="-5"/>
          <w:w w:val="105"/>
        </w:rPr>
        <w:t> </w:t>
      </w:r>
      <w:r>
        <w:rPr>
          <w:w w:val="105"/>
        </w:rPr>
        <w:t>son:</w:t>
      </w:r>
      <w:r>
        <w:rPr>
          <w:spacing w:val="-5"/>
          <w:w w:val="105"/>
        </w:rPr>
        <w:t> </w:t>
      </w:r>
      <w:r>
        <w:rPr>
          <w:w w:val="105"/>
        </w:rPr>
        <w:t>la</w:t>
      </w:r>
      <w:r>
        <w:rPr>
          <w:spacing w:val="-5"/>
          <w:w w:val="105"/>
        </w:rPr>
        <w:t> </w:t>
      </w:r>
      <w:r>
        <w:rPr>
          <w:w w:val="105"/>
        </w:rPr>
        <w:t>mortali- dad, la fecundidad y la</w:t>
      </w:r>
      <w:r>
        <w:rPr>
          <w:spacing w:val="-14"/>
          <w:w w:val="105"/>
        </w:rPr>
        <w:t> </w:t>
      </w:r>
      <w:r>
        <w:rPr>
          <w:w w:val="105"/>
        </w:rPr>
        <w:t>migración.</w:t>
      </w:r>
    </w:p>
    <w:p>
      <w:pPr>
        <w:pStyle w:val="BodyText"/>
        <w:spacing w:line="288" w:lineRule="exact"/>
        <w:ind w:left="153" w:right="98" w:firstLine="453"/>
        <w:jc w:val="both"/>
      </w:pPr>
      <w:r>
        <w:rPr>
          <w:w w:val="110"/>
        </w:rPr>
        <w:t>en</w:t>
      </w:r>
      <w:r>
        <w:rPr>
          <w:spacing w:val="-18"/>
          <w:w w:val="110"/>
        </w:rPr>
        <w:t> </w:t>
      </w:r>
      <w:r>
        <w:rPr>
          <w:w w:val="110"/>
        </w:rPr>
        <w:t>los</w:t>
      </w:r>
      <w:r>
        <w:rPr>
          <w:spacing w:val="-18"/>
          <w:w w:val="110"/>
        </w:rPr>
        <w:t> </w:t>
      </w:r>
      <w:r>
        <w:rPr>
          <w:w w:val="110"/>
        </w:rPr>
        <w:t>censos</w:t>
      </w:r>
      <w:r>
        <w:rPr>
          <w:spacing w:val="-18"/>
          <w:w w:val="110"/>
        </w:rPr>
        <w:t> </w:t>
      </w:r>
      <w:r>
        <w:rPr>
          <w:w w:val="110"/>
        </w:rPr>
        <w:t>de</w:t>
      </w:r>
      <w:r>
        <w:rPr>
          <w:spacing w:val="-18"/>
          <w:w w:val="110"/>
        </w:rPr>
        <w:t> </w:t>
      </w:r>
      <w:r>
        <w:rPr>
          <w:w w:val="110"/>
        </w:rPr>
        <w:t>México</w:t>
      </w:r>
      <w:r>
        <w:rPr>
          <w:spacing w:val="-18"/>
          <w:w w:val="110"/>
        </w:rPr>
        <w:t> </w:t>
      </w:r>
      <w:r>
        <w:rPr>
          <w:w w:val="110"/>
        </w:rPr>
        <w:t>se</w:t>
      </w:r>
      <w:r>
        <w:rPr>
          <w:spacing w:val="-18"/>
          <w:w w:val="110"/>
        </w:rPr>
        <w:t> </w:t>
      </w:r>
      <w:r>
        <w:rPr>
          <w:w w:val="110"/>
        </w:rPr>
        <w:t>ha</w:t>
      </w:r>
      <w:r>
        <w:rPr>
          <w:spacing w:val="-18"/>
          <w:w w:val="110"/>
        </w:rPr>
        <w:t> </w:t>
      </w:r>
      <w:r>
        <w:rPr>
          <w:w w:val="110"/>
        </w:rPr>
        <w:t>utilizado</w:t>
      </w:r>
      <w:r>
        <w:rPr>
          <w:spacing w:val="-18"/>
          <w:w w:val="110"/>
        </w:rPr>
        <w:t> </w:t>
      </w:r>
      <w:r>
        <w:rPr>
          <w:w w:val="110"/>
        </w:rPr>
        <w:t>de</w:t>
      </w:r>
      <w:r>
        <w:rPr>
          <w:spacing w:val="-18"/>
          <w:w w:val="110"/>
        </w:rPr>
        <w:t> </w:t>
      </w:r>
      <w:r>
        <w:rPr>
          <w:w w:val="110"/>
        </w:rPr>
        <w:t>manera</w:t>
      </w:r>
      <w:r>
        <w:rPr>
          <w:spacing w:val="-18"/>
          <w:w w:val="110"/>
        </w:rPr>
        <w:t> </w:t>
      </w:r>
      <w:r>
        <w:rPr>
          <w:w w:val="110"/>
        </w:rPr>
        <w:t>sistemática</w:t>
      </w:r>
      <w:r>
        <w:rPr>
          <w:spacing w:val="-18"/>
          <w:w w:val="110"/>
        </w:rPr>
        <w:t> </w:t>
      </w:r>
      <w:r>
        <w:rPr>
          <w:w w:val="110"/>
        </w:rPr>
        <w:t>una aproximación</w:t>
      </w:r>
      <w:r>
        <w:rPr>
          <w:spacing w:val="-30"/>
          <w:w w:val="110"/>
        </w:rPr>
        <w:t> </w:t>
      </w:r>
      <w:r>
        <w:rPr>
          <w:w w:val="110"/>
        </w:rPr>
        <w:t>práctica</w:t>
      </w:r>
      <w:r>
        <w:rPr>
          <w:spacing w:val="-30"/>
          <w:w w:val="110"/>
        </w:rPr>
        <w:t> </w:t>
      </w:r>
      <w:r>
        <w:rPr>
          <w:w w:val="110"/>
        </w:rPr>
        <w:t>para</w:t>
      </w:r>
      <w:r>
        <w:rPr>
          <w:spacing w:val="-30"/>
          <w:w w:val="110"/>
        </w:rPr>
        <w:t> </w:t>
      </w:r>
      <w:r>
        <w:rPr>
          <w:w w:val="110"/>
        </w:rPr>
        <w:t>cuantificar</w:t>
      </w:r>
      <w:r>
        <w:rPr>
          <w:spacing w:val="-30"/>
          <w:w w:val="110"/>
        </w:rPr>
        <w:t> </w:t>
      </w:r>
      <w:r>
        <w:rPr>
          <w:w w:val="110"/>
        </w:rPr>
        <w:t>el</w:t>
      </w:r>
      <w:r>
        <w:rPr>
          <w:spacing w:val="-30"/>
          <w:w w:val="110"/>
        </w:rPr>
        <w:t> </w:t>
      </w:r>
      <w:r>
        <w:rPr>
          <w:w w:val="110"/>
        </w:rPr>
        <w:t>número</w:t>
      </w:r>
      <w:r>
        <w:rPr>
          <w:spacing w:val="-30"/>
          <w:w w:val="110"/>
        </w:rPr>
        <w:t> </w:t>
      </w:r>
      <w:r>
        <w:rPr>
          <w:w w:val="110"/>
        </w:rPr>
        <w:t>de</w:t>
      </w:r>
      <w:r>
        <w:rPr>
          <w:spacing w:val="-30"/>
          <w:w w:val="110"/>
        </w:rPr>
        <w:t> </w:t>
      </w:r>
      <w:r>
        <w:rPr>
          <w:w w:val="110"/>
        </w:rPr>
        <w:t>indígenas</w:t>
      </w:r>
      <w:r>
        <w:rPr>
          <w:spacing w:val="-30"/>
          <w:w w:val="110"/>
        </w:rPr>
        <w:t> </w:t>
      </w:r>
      <w:r>
        <w:rPr>
          <w:w w:val="110"/>
        </w:rPr>
        <w:t>que</w:t>
      </w:r>
      <w:r>
        <w:rPr>
          <w:spacing w:val="-30"/>
          <w:w w:val="110"/>
        </w:rPr>
        <w:t> </w:t>
      </w:r>
      <w:r>
        <w:rPr>
          <w:w w:val="110"/>
        </w:rPr>
        <w:t>resi- den</w:t>
      </w:r>
      <w:r>
        <w:rPr>
          <w:spacing w:val="-25"/>
          <w:w w:val="110"/>
        </w:rPr>
        <w:t> </w:t>
      </w:r>
      <w:r>
        <w:rPr>
          <w:w w:val="110"/>
        </w:rPr>
        <w:t>en</w:t>
      </w:r>
      <w:r>
        <w:rPr>
          <w:spacing w:val="-25"/>
          <w:w w:val="110"/>
        </w:rPr>
        <w:t> </w:t>
      </w:r>
      <w:r>
        <w:rPr>
          <w:w w:val="110"/>
        </w:rPr>
        <w:t>el</w:t>
      </w:r>
      <w:r>
        <w:rPr>
          <w:spacing w:val="-25"/>
          <w:w w:val="110"/>
        </w:rPr>
        <w:t> </w:t>
      </w:r>
      <w:r>
        <w:rPr>
          <w:w w:val="110"/>
        </w:rPr>
        <w:t>estado</w:t>
      </w:r>
      <w:r>
        <w:rPr>
          <w:spacing w:val="-25"/>
          <w:w w:val="110"/>
        </w:rPr>
        <w:t> </w:t>
      </w:r>
      <w:r>
        <w:rPr>
          <w:w w:val="110"/>
        </w:rPr>
        <w:t>de</w:t>
      </w:r>
      <w:r>
        <w:rPr>
          <w:spacing w:val="-25"/>
          <w:w w:val="110"/>
        </w:rPr>
        <w:t> </w:t>
      </w:r>
      <w:r>
        <w:rPr>
          <w:w w:val="110"/>
        </w:rPr>
        <w:t>México.</w:t>
      </w:r>
      <w:r>
        <w:rPr>
          <w:spacing w:val="-25"/>
          <w:w w:val="110"/>
        </w:rPr>
        <w:t> </w:t>
      </w:r>
      <w:r>
        <w:rPr>
          <w:w w:val="110"/>
        </w:rPr>
        <w:t>esta</w:t>
      </w:r>
      <w:r>
        <w:rPr>
          <w:spacing w:val="-25"/>
          <w:w w:val="110"/>
        </w:rPr>
        <w:t> </w:t>
      </w:r>
      <w:r>
        <w:rPr>
          <w:w w:val="110"/>
        </w:rPr>
        <w:t>aproximación</w:t>
      </w:r>
      <w:r>
        <w:rPr>
          <w:spacing w:val="-25"/>
          <w:w w:val="110"/>
        </w:rPr>
        <w:t> </w:t>
      </w:r>
      <w:r>
        <w:rPr>
          <w:w w:val="110"/>
        </w:rPr>
        <w:t>es</w:t>
      </w:r>
      <w:r>
        <w:rPr>
          <w:spacing w:val="-25"/>
          <w:w w:val="110"/>
        </w:rPr>
        <w:t> </w:t>
      </w:r>
      <w:r>
        <w:rPr>
          <w:w w:val="110"/>
        </w:rPr>
        <w:t>el</w:t>
      </w:r>
      <w:r>
        <w:rPr>
          <w:spacing w:val="-25"/>
          <w:w w:val="110"/>
        </w:rPr>
        <w:t> </w:t>
      </w:r>
      <w:r>
        <w:rPr>
          <w:w w:val="110"/>
        </w:rPr>
        <w:t>criterio</w:t>
      </w:r>
      <w:r>
        <w:rPr>
          <w:spacing w:val="-25"/>
          <w:w w:val="110"/>
        </w:rPr>
        <w:t> </w:t>
      </w:r>
      <w:r>
        <w:rPr>
          <w:w w:val="110"/>
        </w:rPr>
        <w:t>lingüístico, basado</w:t>
      </w:r>
      <w:r>
        <w:rPr>
          <w:spacing w:val="-43"/>
          <w:w w:val="110"/>
        </w:rPr>
        <w:t> </w:t>
      </w:r>
      <w:r>
        <w:rPr>
          <w:w w:val="110"/>
        </w:rPr>
        <w:t>en</w:t>
      </w:r>
      <w:r>
        <w:rPr>
          <w:spacing w:val="-43"/>
          <w:w w:val="110"/>
        </w:rPr>
        <w:t> </w:t>
      </w:r>
      <w:r>
        <w:rPr>
          <w:w w:val="110"/>
        </w:rPr>
        <w:t>el</w:t>
      </w:r>
      <w:r>
        <w:rPr>
          <w:spacing w:val="-43"/>
          <w:w w:val="110"/>
        </w:rPr>
        <w:t> </w:t>
      </w:r>
      <w:r>
        <w:rPr>
          <w:w w:val="110"/>
        </w:rPr>
        <w:t>supuesto</w:t>
      </w:r>
      <w:r>
        <w:rPr>
          <w:spacing w:val="-43"/>
          <w:w w:val="110"/>
        </w:rPr>
        <w:t> </w:t>
      </w:r>
      <w:r>
        <w:rPr>
          <w:w w:val="110"/>
        </w:rPr>
        <w:t>de</w:t>
      </w:r>
      <w:r>
        <w:rPr>
          <w:spacing w:val="-43"/>
          <w:w w:val="110"/>
        </w:rPr>
        <w:t> </w:t>
      </w:r>
      <w:r>
        <w:rPr>
          <w:w w:val="110"/>
        </w:rPr>
        <w:t>que</w:t>
      </w:r>
      <w:r>
        <w:rPr>
          <w:spacing w:val="-43"/>
          <w:w w:val="110"/>
        </w:rPr>
        <w:t> </w:t>
      </w:r>
      <w:r>
        <w:rPr>
          <w:w w:val="110"/>
        </w:rPr>
        <w:t>la</w:t>
      </w:r>
      <w:r>
        <w:rPr>
          <w:spacing w:val="-43"/>
          <w:w w:val="110"/>
        </w:rPr>
        <w:t> </w:t>
      </w:r>
      <w:r>
        <w:rPr>
          <w:w w:val="110"/>
        </w:rPr>
        <w:t>preservación</w:t>
      </w:r>
      <w:r>
        <w:rPr>
          <w:spacing w:val="-43"/>
          <w:w w:val="110"/>
        </w:rPr>
        <w:t> </w:t>
      </w:r>
      <w:r>
        <w:rPr>
          <w:w w:val="110"/>
        </w:rPr>
        <w:t>de</w:t>
      </w:r>
      <w:r>
        <w:rPr>
          <w:spacing w:val="-43"/>
          <w:w w:val="110"/>
        </w:rPr>
        <w:t> </w:t>
      </w:r>
      <w:r>
        <w:rPr>
          <w:w w:val="110"/>
        </w:rPr>
        <w:t>la</w:t>
      </w:r>
      <w:r>
        <w:rPr>
          <w:spacing w:val="-43"/>
          <w:w w:val="110"/>
        </w:rPr>
        <w:t> </w:t>
      </w:r>
      <w:r>
        <w:rPr>
          <w:w w:val="110"/>
        </w:rPr>
        <w:t>lengua</w:t>
      </w:r>
      <w:r>
        <w:rPr>
          <w:spacing w:val="-43"/>
          <w:w w:val="110"/>
        </w:rPr>
        <w:t> </w:t>
      </w:r>
      <w:r>
        <w:rPr>
          <w:w w:val="110"/>
        </w:rPr>
        <w:t>indígena</w:t>
      </w:r>
      <w:r>
        <w:rPr>
          <w:spacing w:val="-43"/>
          <w:w w:val="110"/>
        </w:rPr>
        <w:t> </w:t>
      </w:r>
      <w:r>
        <w:rPr>
          <w:w w:val="110"/>
        </w:rPr>
        <w:t>consti- tuye</w:t>
      </w:r>
      <w:r>
        <w:rPr>
          <w:spacing w:val="-37"/>
          <w:w w:val="110"/>
        </w:rPr>
        <w:t> </w:t>
      </w:r>
      <w:r>
        <w:rPr>
          <w:w w:val="110"/>
        </w:rPr>
        <w:t>el</w:t>
      </w:r>
      <w:r>
        <w:rPr>
          <w:spacing w:val="-37"/>
          <w:w w:val="110"/>
        </w:rPr>
        <w:t> </w:t>
      </w:r>
      <w:r>
        <w:rPr>
          <w:w w:val="110"/>
        </w:rPr>
        <w:t>rasgo</w:t>
      </w:r>
      <w:r>
        <w:rPr>
          <w:spacing w:val="-37"/>
          <w:w w:val="110"/>
        </w:rPr>
        <w:t> </w:t>
      </w:r>
      <w:r>
        <w:rPr>
          <w:w w:val="110"/>
        </w:rPr>
        <w:t>objetivo</w:t>
      </w:r>
      <w:r>
        <w:rPr>
          <w:spacing w:val="-37"/>
          <w:w w:val="110"/>
        </w:rPr>
        <w:t> </w:t>
      </w:r>
      <w:r>
        <w:rPr>
          <w:w w:val="110"/>
        </w:rPr>
        <w:t>de</w:t>
      </w:r>
      <w:r>
        <w:rPr>
          <w:spacing w:val="-37"/>
          <w:w w:val="110"/>
        </w:rPr>
        <w:t> </w:t>
      </w:r>
      <w:r>
        <w:rPr>
          <w:spacing w:val="-3"/>
          <w:w w:val="110"/>
        </w:rPr>
        <w:t>mayor</w:t>
      </w:r>
      <w:r>
        <w:rPr>
          <w:spacing w:val="-37"/>
          <w:w w:val="110"/>
        </w:rPr>
        <w:t> </w:t>
      </w:r>
      <w:r>
        <w:rPr>
          <w:w w:val="110"/>
        </w:rPr>
        <w:t>representación</w:t>
      </w:r>
      <w:r>
        <w:rPr>
          <w:spacing w:val="-37"/>
          <w:w w:val="110"/>
        </w:rPr>
        <w:t> </w:t>
      </w:r>
      <w:r>
        <w:rPr>
          <w:w w:val="110"/>
        </w:rPr>
        <w:t>entre</w:t>
      </w:r>
      <w:r>
        <w:rPr>
          <w:spacing w:val="-37"/>
          <w:w w:val="110"/>
        </w:rPr>
        <w:t> </w:t>
      </w:r>
      <w:r>
        <w:rPr>
          <w:w w:val="110"/>
        </w:rPr>
        <w:t>la</w:t>
      </w:r>
      <w:r>
        <w:rPr>
          <w:spacing w:val="-37"/>
          <w:w w:val="110"/>
        </w:rPr>
        <w:t> </w:t>
      </w:r>
      <w:r>
        <w:rPr>
          <w:w w:val="110"/>
        </w:rPr>
        <w:t>larga</w:t>
      </w:r>
      <w:r>
        <w:rPr>
          <w:spacing w:val="-37"/>
          <w:w w:val="110"/>
        </w:rPr>
        <w:t> </w:t>
      </w:r>
      <w:r>
        <w:rPr>
          <w:w w:val="110"/>
        </w:rPr>
        <w:t>serie</w:t>
      </w:r>
      <w:r>
        <w:rPr>
          <w:spacing w:val="-37"/>
          <w:w w:val="110"/>
        </w:rPr>
        <w:t> </w:t>
      </w:r>
      <w:r>
        <w:rPr>
          <w:w w:val="110"/>
        </w:rPr>
        <w:t>de</w:t>
      </w:r>
      <w:r>
        <w:rPr>
          <w:spacing w:val="-37"/>
          <w:w w:val="110"/>
        </w:rPr>
        <w:t> </w:t>
      </w:r>
      <w:r>
        <w:rPr>
          <w:w w:val="110"/>
        </w:rPr>
        <w:t>cos- tumbres,</w:t>
      </w:r>
      <w:r>
        <w:rPr>
          <w:spacing w:val="-17"/>
          <w:w w:val="110"/>
        </w:rPr>
        <w:t> </w:t>
      </w:r>
      <w:r>
        <w:rPr>
          <w:w w:val="110"/>
        </w:rPr>
        <w:t>valores</w:t>
      </w:r>
      <w:r>
        <w:rPr>
          <w:spacing w:val="-17"/>
          <w:w w:val="110"/>
        </w:rPr>
        <w:t> </w:t>
      </w:r>
      <w:r>
        <w:rPr>
          <w:w w:val="110"/>
        </w:rPr>
        <w:t>y</w:t>
      </w:r>
      <w:r>
        <w:rPr>
          <w:spacing w:val="-17"/>
          <w:w w:val="110"/>
        </w:rPr>
        <w:t> </w:t>
      </w:r>
      <w:r>
        <w:rPr>
          <w:w w:val="110"/>
        </w:rPr>
        <w:t>prácticas</w:t>
      </w:r>
      <w:r>
        <w:rPr>
          <w:spacing w:val="-17"/>
          <w:w w:val="110"/>
        </w:rPr>
        <w:t> </w:t>
      </w:r>
      <w:r>
        <w:rPr>
          <w:w w:val="110"/>
        </w:rPr>
        <w:t>cotidianas</w:t>
      </w:r>
      <w:r>
        <w:rPr>
          <w:spacing w:val="-17"/>
          <w:w w:val="110"/>
        </w:rPr>
        <w:t> </w:t>
      </w:r>
      <w:r>
        <w:rPr>
          <w:w w:val="110"/>
        </w:rPr>
        <w:t>que</w:t>
      </w:r>
      <w:r>
        <w:rPr>
          <w:spacing w:val="-17"/>
          <w:w w:val="110"/>
        </w:rPr>
        <w:t> </w:t>
      </w:r>
      <w:r>
        <w:rPr>
          <w:w w:val="110"/>
        </w:rPr>
        <w:t>pueden</w:t>
      </w:r>
      <w:r>
        <w:rPr>
          <w:spacing w:val="-17"/>
          <w:w w:val="110"/>
        </w:rPr>
        <w:t> </w:t>
      </w:r>
      <w:r>
        <w:rPr>
          <w:w w:val="110"/>
        </w:rPr>
        <w:t>definir</w:t>
      </w:r>
      <w:r>
        <w:rPr>
          <w:spacing w:val="-17"/>
          <w:w w:val="110"/>
        </w:rPr>
        <w:t> </w:t>
      </w:r>
      <w:r>
        <w:rPr>
          <w:w w:val="110"/>
        </w:rPr>
        <w:t>a</w:t>
      </w:r>
      <w:r>
        <w:rPr>
          <w:spacing w:val="-17"/>
          <w:w w:val="110"/>
        </w:rPr>
        <w:t> </w:t>
      </w:r>
      <w:r>
        <w:rPr>
          <w:w w:val="110"/>
        </w:rPr>
        <w:t>los</w:t>
      </w:r>
      <w:r>
        <w:rPr>
          <w:spacing w:val="-17"/>
          <w:w w:val="110"/>
        </w:rPr>
        <w:t> </w:t>
      </w:r>
      <w:r>
        <w:rPr>
          <w:w w:val="110"/>
        </w:rPr>
        <w:t>grupos étnicos.</w:t>
      </w:r>
      <w:r>
        <w:rPr>
          <w:spacing w:val="-29"/>
          <w:w w:val="110"/>
        </w:rPr>
        <w:t> </w:t>
      </w:r>
      <w:r>
        <w:rPr>
          <w:w w:val="110"/>
        </w:rPr>
        <w:t>Así,</w:t>
      </w:r>
      <w:r>
        <w:rPr>
          <w:spacing w:val="-29"/>
          <w:w w:val="110"/>
        </w:rPr>
        <w:t> </w:t>
      </w:r>
      <w:r>
        <w:rPr>
          <w:w w:val="110"/>
        </w:rPr>
        <w:t>preguntando</w:t>
      </w:r>
      <w:r>
        <w:rPr>
          <w:spacing w:val="-29"/>
          <w:w w:val="110"/>
        </w:rPr>
        <w:t> </w:t>
      </w:r>
      <w:r>
        <w:rPr>
          <w:w w:val="110"/>
        </w:rPr>
        <w:t>a</w:t>
      </w:r>
      <w:r>
        <w:rPr>
          <w:spacing w:val="-29"/>
          <w:w w:val="110"/>
        </w:rPr>
        <w:t> </w:t>
      </w:r>
      <w:r>
        <w:rPr>
          <w:w w:val="110"/>
        </w:rPr>
        <w:t>todos</w:t>
      </w:r>
      <w:r>
        <w:rPr>
          <w:spacing w:val="-29"/>
          <w:w w:val="110"/>
        </w:rPr>
        <w:t> </w:t>
      </w:r>
      <w:r>
        <w:rPr>
          <w:w w:val="110"/>
        </w:rPr>
        <w:t>los</w:t>
      </w:r>
      <w:r>
        <w:rPr>
          <w:spacing w:val="-29"/>
          <w:w w:val="110"/>
        </w:rPr>
        <w:t> </w:t>
      </w:r>
      <w:r>
        <w:rPr>
          <w:w w:val="110"/>
        </w:rPr>
        <w:t>habitantes</w:t>
      </w:r>
      <w:r>
        <w:rPr>
          <w:spacing w:val="-29"/>
          <w:w w:val="110"/>
        </w:rPr>
        <w:t> </w:t>
      </w:r>
      <w:r>
        <w:rPr>
          <w:w w:val="110"/>
        </w:rPr>
        <w:t>del</w:t>
      </w:r>
      <w:r>
        <w:rPr>
          <w:spacing w:val="-29"/>
          <w:w w:val="110"/>
        </w:rPr>
        <w:t> </w:t>
      </w:r>
      <w:r>
        <w:rPr>
          <w:w w:val="110"/>
        </w:rPr>
        <w:t>país</w:t>
      </w:r>
      <w:r>
        <w:rPr>
          <w:spacing w:val="-29"/>
          <w:w w:val="110"/>
        </w:rPr>
        <w:t> </w:t>
      </w:r>
      <w:r>
        <w:rPr>
          <w:w w:val="110"/>
        </w:rPr>
        <w:t>y</w:t>
      </w:r>
      <w:r>
        <w:rPr>
          <w:spacing w:val="-29"/>
          <w:w w:val="110"/>
        </w:rPr>
        <w:t> </w:t>
      </w:r>
      <w:r>
        <w:rPr>
          <w:w w:val="110"/>
        </w:rPr>
        <w:t>del</w:t>
      </w:r>
      <w:r>
        <w:rPr>
          <w:spacing w:val="-29"/>
          <w:w w:val="110"/>
        </w:rPr>
        <w:t> </w:t>
      </w:r>
      <w:r>
        <w:rPr>
          <w:w w:val="110"/>
        </w:rPr>
        <w:t>estado</w:t>
      </w:r>
      <w:r>
        <w:rPr>
          <w:spacing w:val="-29"/>
          <w:w w:val="110"/>
        </w:rPr>
        <w:t> </w:t>
      </w:r>
      <w:r>
        <w:rPr>
          <w:w w:val="110"/>
        </w:rPr>
        <w:t>(de cinco</w:t>
      </w:r>
      <w:r>
        <w:rPr>
          <w:spacing w:val="-26"/>
          <w:w w:val="110"/>
        </w:rPr>
        <w:t> </w:t>
      </w:r>
      <w:r>
        <w:rPr>
          <w:w w:val="110"/>
        </w:rPr>
        <w:t>años</w:t>
      </w:r>
      <w:r>
        <w:rPr>
          <w:spacing w:val="-26"/>
          <w:w w:val="110"/>
        </w:rPr>
        <w:t> </w:t>
      </w:r>
      <w:r>
        <w:rPr>
          <w:w w:val="110"/>
        </w:rPr>
        <w:t>y</w:t>
      </w:r>
      <w:r>
        <w:rPr>
          <w:spacing w:val="-26"/>
          <w:w w:val="110"/>
        </w:rPr>
        <w:t> </w:t>
      </w:r>
      <w:r>
        <w:rPr>
          <w:w w:val="110"/>
        </w:rPr>
        <w:t>más</w:t>
      </w:r>
      <w:r>
        <w:rPr>
          <w:spacing w:val="-26"/>
          <w:w w:val="110"/>
        </w:rPr>
        <w:t> </w:t>
      </w:r>
      <w:r>
        <w:rPr>
          <w:w w:val="110"/>
        </w:rPr>
        <w:t>de</w:t>
      </w:r>
      <w:r>
        <w:rPr>
          <w:spacing w:val="-26"/>
          <w:w w:val="110"/>
        </w:rPr>
        <w:t> </w:t>
      </w:r>
      <w:r>
        <w:rPr>
          <w:w w:val="110"/>
        </w:rPr>
        <w:t>edad</w:t>
      </w:r>
      <w:r>
        <w:rPr>
          <w:spacing w:val="-26"/>
          <w:w w:val="110"/>
        </w:rPr>
        <w:t> </w:t>
      </w:r>
      <w:r>
        <w:rPr>
          <w:w w:val="110"/>
        </w:rPr>
        <w:t>o</w:t>
      </w:r>
      <w:r>
        <w:rPr>
          <w:spacing w:val="-26"/>
          <w:w w:val="110"/>
        </w:rPr>
        <w:t> </w:t>
      </w:r>
      <w:r>
        <w:rPr>
          <w:w w:val="110"/>
        </w:rPr>
        <w:t>tres</w:t>
      </w:r>
      <w:r>
        <w:rPr>
          <w:spacing w:val="-26"/>
          <w:w w:val="110"/>
        </w:rPr>
        <w:t> </w:t>
      </w:r>
      <w:r>
        <w:rPr>
          <w:w w:val="110"/>
        </w:rPr>
        <w:t>años</w:t>
      </w:r>
      <w:r>
        <w:rPr>
          <w:spacing w:val="-26"/>
          <w:w w:val="110"/>
        </w:rPr>
        <w:t> </w:t>
      </w:r>
      <w:r>
        <w:rPr>
          <w:w w:val="110"/>
        </w:rPr>
        <w:t>más</w:t>
      </w:r>
      <w:r>
        <w:rPr>
          <w:spacing w:val="-26"/>
          <w:w w:val="110"/>
        </w:rPr>
        <w:t> </w:t>
      </w:r>
      <w:r>
        <w:rPr>
          <w:w w:val="110"/>
        </w:rPr>
        <w:t>en</w:t>
      </w:r>
      <w:r>
        <w:rPr>
          <w:spacing w:val="-26"/>
          <w:w w:val="110"/>
        </w:rPr>
        <w:t> </w:t>
      </w:r>
      <w:r>
        <w:rPr>
          <w:w w:val="110"/>
        </w:rPr>
        <w:t>el</w:t>
      </w:r>
      <w:r>
        <w:rPr>
          <w:spacing w:val="-26"/>
          <w:w w:val="110"/>
        </w:rPr>
        <w:t> </w:t>
      </w:r>
      <w:r>
        <w:rPr>
          <w:w w:val="110"/>
        </w:rPr>
        <w:t>reciente</w:t>
      </w:r>
      <w:r>
        <w:rPr>
          <w:spacing w:val="-26"/>
          <w:w w:val="110"/>
        </w:rPr>
        <w:t> </w:t>
      </w:r>
      <w:r>
        <w:rPr>
          <w:w w:val="110"/>
        </w:rPr>
        <w:t>ejercicio</w:t>
      </w:r>
      <w:r>
        <w:rPr>
          <w:spacing w:val="-26"/>
          <w:w w:val="110"/>
        </w:rPr>
        <w:t> </w:t>
      </w:r>
      <w:r>
        <w:rPr>
          <w:w w:val="110"/>
        </w:rPr>
        <w:t>censal) si</w:t>
      </w:r>
      <w:r>
        <w:rPr>
          <w:spacing w:val="-28"/>
          <w:w w:val="110"/>
        </w:rPr>
        <w:t> </w:t>
      </w:r>
      <w:r>
        <w:rPr>
          <w:w w:val="110"/>
        </w:rPr>
        <w:t>hablan</w:t>
      </w:r>
      <w:r>
        <w:rPr>
          <w:spacing w:val="-28"/>
          <w:w w:val="110"/>
        </w:rPr>
        <w:t> </w:t>
      </w:r>
      <w:r>
        <w:rPr>
          <w:w w:val="110"/>
        </w:rPr>
        <w:t>alguna</w:t>
      </w:r>
      <w:r>
        <w:rPr>
          <w:spacing w:val="-28"/>
          <w:w w:val="110"/>
        </w:rPr>
        <w:t> </w:t>
      </w:r>
      <w:r>
        <w:rPr>
          <w:w w:val="110"/>
        </w:rPr>
        <w:t>lengua</w:t>
      </w:r>
      <w:r>
        <w:rPr>
          <w:spacing w:val="-28"/>
          <w:w w:val="110"/>
        </w:rPr>
        <w:t> </w:t>
      </w:r>
      <w:r>
        <w:rPr>
          <w:w w:val="110"/>
        </w:rPr>
        <w:t>indígena,</w:t>
      </w:r>
      <w:r>
        <w:rPr>
          <w:spacing w:val="-28"/>
          <w:w w:val="110"/>
        </w:rPr>
        <w:t> </w:t>
      </w:r>
      <w:r>
        <w:rPr>
          <w:w w:val="110"/>
        </w:rPr>
        <w:t>se</w:t>
      </w:r>
      <w:r>
        <w:rPr>
          <w:spacing w:val="-28"/>
          <w:w w:val="110"/>
        </w:rPr>
        <w:t> </w:t>
      </w:r>
      <w:r>
        <w:rPr>
          <w:w w:val="110"/>
        </w:rPr>
        <w:t>podrá</w:t>
      </w:r>
      <w:r>
        <w:rPr>
          <w:spacing w:val="-28"/>
          <w:w w:val="110"/>
        </w:rPr>
        <w:t> </w:t>
      </w:r>
      <w:r>
        <w:rPr>
          <w:w w:val="110"/>
        </w:rPr>
        <w:t>establecer</w:t>
      </w:r>
      <w:r>
        <w:rPr>
          <w:spacing w:val="-28"/>
          <w:w w:val="110"/>
        </w:rPr>
        <w:t> </w:t>
      </w:r>
      <w:r>
        <w:rPr>
          <w:w w:val="110"/>
        </w:rPr>
        <w:t>una</w:t>
      </w:r>
      <w:r>
        <w:rPr>
          <w:spacing w:val="-28"/>
          <w:w w:val="110"/>
        </w:rPr>
        <w:t> </w:t>
      </w:r>
      <w:r>
        <w:rPr>
          <w:w w:val="110"/>
        </w:rPr>
        <w:t>aproximación de</w:t>
      </w:r>
      <w:r>
        <w:rPr>
          <w:spacing w:val="-39"/>
          <w:w w:val="110"/>
        </w:rPr>
        <w:t> </w:t>
      </w:r>
      <w:r>
        <w:rPr>
          <w:w w:val="110"/>
        </w:rPr>
        <w:t>la</w:t>
      </w:r>
      <w:r>
        <w:rPr>
          <w:spacing w:val="-39"/>
          <w:w w:val="110"/>
        </w:rPr>
        <w:t> </w:t>
      </w:r>
      <w:r>
        <w:rPr>
          <w:w w:val="110"/>
        </w:rPr>
        <w:t>magnitud</w:t>
      </w:r>
      <w:r>
        <w:rPr>
          <w:spacing w:val="-39"/>
          <w:w w:val="110"/>
        </w:rPr>
        <w:t> </w:t>
      </w:r>
      <w:r>
        <w:rPr>
          <w:w w:val="110"/>
        </w:rPr>
        <w:t>de</w:t>
      </w:r>
      <w:r>
        <w:rPr>
          <w:spacing w:val="-39"/>
          <w:w w:val="110"/>
        </w:rPr>
        <w:t> </w:t>
      </w:r>
      <w:r>
        <w:rPr>
          <w:w w:val="110"/>
        </w:rPr>
        <w:t>la</w:t>
      </w:r>
      <w:r>
        <w:rPr>
          <w:spacing w:val="-39"/>
          <w:w w:val="110"/>
        </w:rPr>
        <w:t> </w:t>
      </w:r>
      <w:r>
        <w:rPr>
          <w:w w:val="110"/>
        </w:rPr>
        <w:t>población</w:t>
      </w:r>
      <w:r>
        <w:rPr>
          <w:spacing w:val="-39"/>
          <w:w w:val="110"/>
        </w:rPr>
        <w:t> </w:t>
      </w:r>
      <w:r>
        <w:rPr>
          <w:w w:val="110"/>
        </w:rPr>
        <w:t>indígena</w:t>
      </w:r>
      <w:r>
        <w:rPr>
          <w:spacing w:val="-39"/>
          <w:w w:val="110"/>
        </w:rPr>
        <w:t> </w:t>
      </w:r>
      <w:r>
        <w:rPr>
          <w:w w:val="110"/>
        </w:rPr>
        <w:t>mexiquense,</w:t>
      </w:r>
      <w:r>
        <w:rPr>
          <w:spacing w:val="-39"/>
          <w:w w:val="110"/>
        </w:rPr>
        <w:t> </w:t>
      </w:r>
      <w:r>
        <w:rPr>
          <w:w w:val="110"/>
        </w:rPr>
        <w:t>la</w:t>
      </w:r>
      <w:r>
        <w:rPr>
          <w:spacing w:val="-39"/>
          <w:w w:val="110"/>
        </w:rPr>
        <w:t> </w:t>
      </w:r>
      <w:r>
        <w:rPr>
          <w:w w:val="110"/>
        </w:rPr>
        <w:t>cual</w:t>
      </w:r>
      <w:r>
        <w:rPr>
          <w:spacing w:val="-39"/>
          <w:w w:val="110"/>
        </w:rPr>
        <w:t> </w:t>
      </w:r>
      <w:r>
        <w:rPr>
          <w:w w:val="110"/>
        </w:rPr>
        <w:t>puede</w:t>
      </w:r>
      <w:r>
        <w:rPr>
          <w:spacing w:val="-39"/>
          <w:w w:val="110"/>
        </w:rPr>
        <w:t> </w:t>
      </w:r>
      <w:r>
        <w:rPr>
          <w:w w:val="110"/>
        </w:rPr>
        <w:t>servir como</w:t>
      </w:r>
      <w:r>
        <w:rPr>
          <w:spacing w:val="-40"/>
          <w:w w:val="110"/>
        </w:rPr>
        <w:t> </w:t>
      </w:r>
      <w:r>
        <w:rPr>
          <w:w w:val="110"/>
        </w:rPr>
        <w:t>punto</w:t>
      </w:r>
      <w:r>
        <w:rPr>
          <w:spacing w:val="-40"/>
          <w:w w:val="110"/>
        </w:rPr>
        <w:t> </w:t>
      </w:r>
      <w:r>
        <w:rPr>
          <w:w w:val="110"/>
        </w:rPr>
        <w:t>de</w:t>
      </w:r>
      <w:r>
        <w:rPr>
          <w:spacing w:val="-40"/>
          <w:w w:val="110"/>
        </w:rPr>
        <w:t> </w:t>
      </w:r>
      <w:r>
        <w:rPr>
          <w:w w:val="110"/>
        </w:rPr>
        <w:t>referencia</w:t>
      </w:r>
      <w:r>
        <w:rPr>
          <w:spacing w:val="-40"/>
          <w:w w:val="110"/>
        </w:rPr>
        <w:t> </w:t>
      </w:r>
      <w:r>
        <w:rPr>
          <w:w w:val="110"/>
        </w:rPr>
        <w:t>de</w:t>
      </w:r>
      <w:r>
        <w:rPr>
          <w:spacing w:val="-40"/>
          <w:w w:val="110"/>
        </w:rPr>
        <w:t> </w:t>
      </w:r>
      <w:r>
        <w:rPr>
          <w:spacing w:val="-3"/>
          <w:w w:val="110"/>
        </w:rPr>
        <w:t>muy</w:t>
      </w:r>
      <w:r>
        <w:rPr>
          <w:spacing w:val="-40"/>
          <w:w w:val="110"/>
        </w:rPr>
        <w:t> </w:t>
      </w:r>
      <w:r>
        <w:rPr>
          <w:w w:val="110"/>
        </w:rPr>
        <w:t>distintos</w:t>
      </w:r>
      <w:r>
        <w:rPr>
          <w:spacing w:val="-40"/>
          <w:w w:val="110"/>
        </w:rPr>
        <w:t> </w:t>
      </w:r>
      <w:r>
        <w:rPr>
          <w:w w:val="110"/>
        </w:rPr>
        <w:t>análisis</w:t>
      </w:r>
      <w:r>
        <w:rPr>
          <w:spacing w:val="-40"/>
          <w:w w:val="110"/>
        </w:rPr>
        <w:t> </w:t>
      </w:r>
      <w:r>
        <w:rPr>
          <w:w w:val="110"/>
        </w:rPr>
        <w:t>y</w:t>
      </w:r>
      <w:r>
        <w:rPr>
          <w:spacing w:val="-40"/>
          <w:w w:val="110"/>
        </w:rPr>
        <w:t> </w:t>
      </w:r>
      <w:r>
        <w:rPr>
          <w:w w:val="110"/>
        </w:rPr>
        <w:t>diagnósticos,</w:t>
      </w:r>
      <w:r>
        <w:rPr>
          <w:spacing w:val="-40"/>
          <w:w w:val="110"/>
        </w:rPr>
        <w:t> </w:t>
      </w:r>
      <w:r>
        <w:rPr>
          <w:w w:val="110"/>
        </w:rPr>
        <w:t>ya</w:t>
      </w:r>
      <w:r>
        <w:rPr>
          <w:spacing w:val="-40"/>
          <w:w w:val="110"/>
        </w:rPr>
        <w:t> </w:t>
      </w:r>
      <w:r>
        <w:rPr>
          <w:w w:val="110"/>
        </w:rPr>
        <w:t>que desde</w:t>
      </w:r>
      <w:r>
        <w:rPr>
          <w:spacing w:val="-22"/>
          <w:w w:val="110"/>
        </w:rPr>
        <w:t> </w:t>
      </w:r>
      <w:r>
        <w:rPr>
          <w:w w:val="110"/>
        </w:rPr>
        <w:t>1930</w:t>
      </w:r>
      <w:r>
        <w:rPr>
          <w:spacing w:val="-22"/>
          <w:w w:val="110"/>
        </w:rPr>
        <w:t> </w:t>
      </w:r>
      <w:r>
        <w:rPr>
          <w:w w:val="110"/>
        </w:rPr>
        <w:t>resulta</w:t>
      </w:r>
      <w:r>
        <w:rPr>
          <w:spacing w:val="-22"/>
          <w:w w:val="110"/>
        </w:rPr>
        <w:t> </w:t>
      </w:r>
      <w:r>
        <w:rPr>
          <w:w w:val="110"/>
        </w:rPr>
        <w:t>una</w:t>
      </w:r>
      <w:r>
        <w:rPr>
          <w:spacing w:val="-22"/>
          <w:w w:val="110"/>
        </w:rPr>
        <w:t> </w:t>
      </w:r>
      <w:r>
        <w:rPr>
          <w:w w:val="110"/>
        </w:rPr>
        <w:t>medición</w:t>
      </w:r>
      <w:r>
        <w:rPr>
          <w:spacing w:val="-22"/>
          <w:w w:val="110"/>
        </w:rPr>
        <w:t> </w:t>
      </w:r>
      <w:r>
        <w:rPr>
          <w:w w:val="110"/>
        </w:rPr>
        <w:t>confiable</w:t>
      </w:r>
      <w:r>
        <w:rPr>
          <w:spacing w:val="-22"/>
          <w:w w:val="110"/>
        </w:rPr>
        <w:t> </w:t>
      </w:r>
      <w:r>
        <w:rPr>
          <w:w w:val="110"/>
        </w:rPr>
        <w:t>(de</w:t>
      </w:r>
      <w:r>
        <w:rPr>
          <w:spacing w:val="-22"/>
          <w:w w:val="110"/>
        </w:rPr>
        <w:t> </w:t>
      </w:r>
      <w:r>
        <w:rPr>
          <w:w w:val="110"/>
        </w:rPr>
        <w:t>hablantes</w:t>
      </w:r>
      <w:r>
        <w:rPr>
          <w:spacing w:val="-22"/>
          <w:w w:val="110"/>
        </w:rPr>
        <w:t> </w:t>
      </w:r>
      <w:r>
        <w:rPr>
          <w:w w:val="110"/>
        </w:rPr>
        <w:t>de</w:t>
      </w:r>
      <w:r>
        <w:rPr>
          <w:spacing w:val="-22"/>
          <w:w w:val="110"/>
        </w:rPr>
        <w:t> </w:t>
      </w:r>
      <w:r>
        <w:rPr>
          <w:w w:val="110"/>
        </w:rPr>
        <w:t>alguna</w:t>
      </w:r>
      <w:r>
        <w:rPr>
          <w:spacing w:val="-22"/>
          <w:w w:val="110"/>
        </w:rPr>
        <w:t> </w:t>
      </w:r>
      <w:r>
        <w:rPr>
          <w:w w:val="110"/>
        </w:rPr>
        <w:t>len- gua)</w:t>
      </w:r>
      <w:r>
        <w:rPr>
          <w:spacing w:val="-22"/>
          <w:w w:val="110"/>
        </w:rPr>
        <w:t> </w:t>
      </w:r>
      <w:r>
        <w:rPr>
          <w:w w:val="110"/>
        </w:rPr>
        <w:t>y</w:t>
      </w:r>
      <w:r>
        <w:rPr>
          <w:spacing w:val="-22"/>
          <w:w w:val="110"/>
        </w:rPr>
        <w:t> </w:t>
      </w:r>
      <w:r>
        <w:rPr>
          <w:w w:val="110"/>
        </w:rPr>
        <w:t>comparable</w:t>
      </w:r>
      <w:r>
        <w:rPr>
          <w:spacing w:val="-22"/>
          <w:w w:val="110"/>
        </w:rPr>
        <w:t> </w:t>
      </w:r>
      <w:r>
        <w:rPr>
          <w:w w:val="110"/>
        </w:rPr>
        <w:t>en</w:t>
      </w:r>
      <w:r>
        <w:rPr>
          <w:spacing w:val="-22"/>
          <w:w w:val="110"/>
        </w:rPr>
        <w:t> </w:t>
      </w:r>
      <w:r>
        <w:rPr>
          <w:w w:val="110"/>
        </w:rPr>
        <w:t>el</w:t>
      </w:r>
      <w:r>
        <w:rPr>
          <w:spacing w:val="-22"/>
          <w:w w:val="110"/>
        </w:rPr>
        <w:t> </w:t>
      </w:r>
      <w:r>
        <w:rPr>
          <w:w w:val="110"/>
        </w:rPr>
        <w:t>tiempo</w:t>
      </w:r>
      <w:r>
        <w:rPr>
          <w:spacing w:val="-22"/>
          <w:w w:val="110"/>
        </w:rPr>
        <w:t> </w:t>
      </w:r>
      <w:r>
        <w:rPr>
          <w:w w:val="110"/>
        </w:rPr>
        <w:t>(por</w:t>
      </w:r>
      <w:r>
        <w:rPr>
          <w:spacing w:val="-22"/>
          <w:w w:val="110"/>
        </w:rPr>
        <w:t> </w:t>
      </w:r>
      <w:r>
        <w:rPr>
          <w:w w:val="110"/>
        </w:rPr>
        <w:t>la</w:t>
      </w:r>
      <w:r>
        <w:rPr>
          <w:spacing w:val="-22"/>
          <w:w w:val="110"/>
        </w:rPr>
        <w:t> </w:t>
      </w:r>
      <w:r>
        <w:rPr>
          <w:w w:val="110"/>
        </w:rPr>
        <w:t>elevada</w:t>
      </w:r>
      <w:r>
        <w:rPr>
          <w:spacing w:val="-22"/>
          <w:w w:val="110"/>
        </w:rPr>
        <w:t> </w:t>
      </w:r>
      <w:r>
        <w:rPr>
          <w:w w:val="110"/>
        </w:rPr>
        <w:t>y</w:t>
      </w:r>
      <w:r>
        <w:rPr>
          <w:spacing w:val="-22"/>
          <w:w w:val="110"/>
        </w:rPr>
        <w:t> </w:t>
      </w:r>
      <w:r>
        <w:rPr>
          <w:w w:val="110"/>
        </w:rPr>
        <w:t>creciente</w:t>
      </w:r>
      <w:r>
        <w:rPr>
          <w:spacing w:val="-22"/>
          <w:w w:val="110"/>
        </w:rPr>
        <w:t> </w:t>
      </w:r>
      <w:r>
        <w:rPr>
          <w:w w:val="110"/>
        </w:rPr>
        <w:t>cobertura</w:t>
      </w:r>
      <w:r>
        <w:rPr>
          <w:spacing w:val="-22"/>
          <w:w w:val="110"/>
        </w:rPr>
        <w:t> </w:t>
      </w:r>
      <w:r>
        <w:rPr>
          <w:w w:val="110"/>
        </w:rPr>
        <w:t>de los</w:t>
      </w:r>
      <w:r>
        <w:rPr>
          <w:spacing w:val="-41"/>
          <w:w w:val="110"/>
        </w:rPr>
        <w:t> </w:t>
      </w:r>
      <w:r>
        <w:rPr>
          <w:w w:val="110"/>
        </w:rPr>
        <w:t>censos</w:t>
      </w:r>
      <w:r>
        <w:rPr>
          <w:spacing w:val="-41"/>
          <w:w w:val="110"/>
        </w:rPr>
        <w:t> </w:t>
      </w:r>
      <w:r>
        <w:rPr>
          <w:w w:val="110"/>
        </w:rPr>
        <w:t>mexicanos),</w:t>
      </w:r>
      <w:r>
        <w:rPr>
          <w:spacing w:val="-41"/>
          <w:w w:val="110"/>
        </w:rPr>
        <w:t> </w:t>
      </w:r>
      <w:r>
        <w:rPr>
          <w:w w:val="110"/>
        </w:rPr>
        <w:t>tanto</w:t>
      </w:r>
      <w:r>
        <w:rPr>
          <w:spacing w:val="-41"/>
          <w:w w:val="110"/>
        </w:rPr>
        <w:t> </w:t>
      </w:r>
      <w:r>
        <w:rPr>
          <w:w w:val="110"/>
        </w:rPr>
        <w:t>en</w:t>
      </w:r>
      <w:r>
        <w:rPr>
          <w:spacing w:val="-41"/>
          <w:w w:val="110"/>
        </w:rPr>
        <w:t> </w:t>
      </w:r>
      <w:r>
        <w:rPr>
          <w:w w:val="110"/>
        </w:rPr>
        <w:t>relación</w:t>
      </w:r>
      <w:r>
        <w:rPr>
          <w:spacing w:val="-41"/>
          <w:w w:val="110"/>
        </w:rPr>
        <w:t> </w:t>
      </w:r>
      <w:r>
        <w:rPr>
          <w:w w:val="110"/>
        </w:rPr>
        <w:t>con</w:t>
      </w:r>
      <w:r>
        <w:rPr>
          <w:spacing w:val="-41"/>
          <w:w w:val="110"/>
        </w:rPr>
        <w:t> </w:t>
      </w:r>
      <w:r>
        <w:rPr>
          <w:w w:val="110"/>
        </w:rPr>
        <w:t>los</w:t>
      </w:r>
      <w:r>
        <w:rPr>
          <w:spacing w:val="-41"/>
          <w:w w:val="110"/>
        </w:rPr>
        <w:t> </w:t>
      </w:r>
      <w:r>
        <w:rPr>
          <w:w w:val="110"/>
        </w:rPr>
        <w:t>criterios</w:t>
      </w:r>
      <w:r>
        <w:rPr>
          <w:spacing w:val="-41"/>
          <w:w w:val="110"/>
        </w:rPr>
        <w:t> </w:t>
      </w:r>
      <w:r>
        <w:rPr>
          <w:w w:val="110"/>
        </w:rPr>
        <w:t>utilizados</w:t>
      </w:r>
      <w:r>
        <w:rPr>
          <w:spacing w:val="-41"/>
          <w:w w:val="110"/>
        </w:rPr>
        <w:t> </w:t>
      </w:r>
      <w:r>
        <w:rPr>
          <w:w w:val="110"/>
        </w:rPr>
        <w:t>como con</w:t>
      </w:r>
      <w:r>
        <w:rPr>
          <w:spacing w:val="-35"/>
          <w:w w:val="110"/>
        </w:rPr>
        <w:t> </w:t>
      </w:r>
      <w:r>
        <w:rPr>
          <w:w w:val="110"/>
        </w:rPr>
        <w:t>los</w:t>
      </w:r>
      <w:r>
        <w:rPr>
          <w:spacing w:val="-35"/>
          <w:w w:val="110"/>
        </w:rPr>
        <w:t> </w:t>
      </w:r>
      <w:r>
        <w:rPr>
          <w:w w:val="110"/>
        </w:rPr>
        <w:t>procedimientos</w:t>
      </w:r>
      <w:r>
        <w:rPr>
          <w:spacing w:val="-35"/>
          <w:w w:val="110"/>
        </w:rPr>
        <w:t> </w:t>
      </w:r>
      <w:r>
        <w:rPr>
          <w:w w:val="110"/>
        </w:rPr>
        <w:t>de</w:t>
      </w:r>
      <w:r>
        <w:rPr>
          <w:spacing w:val="-35"/>
          <w:w w:val="110"/>
        </w:rPr>
        <w:t> </w:t>
      </w:r>
      <w:r>
        <w:rPr>
          <w:w w:val="110"/>
        </w:rPr>
        <w:t>captación</w:t>
      </w:r>
      <w:r>
        <w:rPr>
          <w:spacing w:val="-35"/>
          <w:w w:val="110"/>
        </w:rPr>
        <w:t> </w:t>
      </w:r>
      <w:r>
        <w:rPr>
          <w:w w:val="110"/>
        </w:rPr>
        <w:t>de</w:t>
      </w:r>
      <w:r>
        <w:rPr>
          <w:spacing w:val="-35"/>
          <w:w w:val="110"/>
        </w:rPr>
        <w:t> </w:t>
      </w:r>
      <w:r>
        <w:rPr>
          <w:w w:val="110"/>
        </w:rPr>
        <w:t>la</w:t>
      </w:r>
      <w:r>
        <w:rPr>
          <w:spacing w:val="-35"/>
          <w:w w:val="110"/>
        </w:rPr>
        <w:t> </w:t>
      </w:r>
      <w:r>
        <w:rPr>
          <w:w w:val="110"/>
        </w:rPr>
        <w:t>información.</w:t>
      </w:r>
    </w:p>
    <w:p>
      <w:pPr>
        <w:pStyle w:val="BodyText"/>
        <w:spacing w:line="288" w:lineRule="exact"/>
        <w:ind w:left="153" w:right="99" w:firstLine="453"/>
        <w:jc w:val="both"/>
      </w:pPr>
      <w:r>
        <w:rPr>
          <w:w w:val="105"/>
        </w:rPr>
        <w:t>el perfil sociodemográfico de la población indígena del estado de México que se presenta tiene la finalidad de mostrar el nivel y volumen que</w:t>
      </w:r>
      <w:r>
        <w:rPr>
          <w:spacing w:val="-10"/>
          <w:w w:val="105"/>
        </w:rPr>
        <w:t> </w:t>
      </w:r>
      <w:r>
        <w:rPr>
          <w:w w:val="105"/>
        </w:rPr>
        <w:t>guardan</w:t>
      </w:r>
      <w:r>
        <w:rPr>
          <w:spacing w:val="-10"/>
          <w:w w:val="105"/>
        </w:rPr>
        <w:t> </w:t>
      </w:r>
      <w:r>
        <w:rPr>
          <w:w w:val="105"/>
        </w:rPr>
        <w:t>los</w:t>
      </w:r>
      <w:r>
        <w:rPr>
          <w:spacing w:val="-10"/>
          <w:w w:val="105"/>
        </w:rPr>
        <w:t> </w:t>
      </w:r>
      <w:r>
        <w:rPr>
          <w:w w:val="105"/>
        </w:rPr>
        <w:t>principales</w:t>
      </w:r>
      <w:r>
        <w:rPr>
          <w:spacing w:val="-10"/>
          <w:w w:val="105"/>
        </w:rPr>
        <w:t> </w:t>
      </w:r>
      <w:r>
        <w:rPr>
          <w:w w:val="105"/>
        </w:rPr>
        <w:t>indicadores</w:t>
      </w:r>
      <w:r>
        <w:rPr>
          <w:spacing w:val="-10"/>
          <w:w w:val="105"/>
        </w:rPr>
        <w:t> </w:t>
      </w:r>
      <w:r>
        <w:rPr>
          <w:w w:val="105"/>
        </w:rPr>
        <w:t>demográficos</w:t>
      </w:r>
      <w:r>
        <w:rPr>
          <w:spacing w:val="-10"/>
          <w:w w:val="105"/>
        </w:rPr>
        <w:t> </w:t>
      </w:r>
      <w:r>
        <w:rPr>
          <w:w w:val="105"/>
        </w:rPr>
        <w:t>de</w:t>
      </w:r>
      <w:r>
        <w:rPr>
          <w:spacing w:val="-10"/>
          <w:w w:val="105"/>
        </w:rPr>
        <w:t> </w:t>
      </w:r>
      <w:r>
        <w:rPr>
          <w:w w:val="105"/>
        </w:rPr>
        <w:t>dicha</w:t>
      </w:r>
      <w:r>
        <w:rPr>
          <w:spacing w:val="-10"/>
          <w:w w:val="105"/>
        </w:rPr>
        <w:t> </w:t>
      </w:r>
      <w:r>
        <w:rPr>
          <w:w w:val="105"/>
        </w:rPr>
        <w:t>población en</w:t>
      </w:r>
      <w:r>
        <w:rPr>
          <w:spacing w:val="-6"/>
          <w:w w:val="105"/>
        </w:rPr>
        <w:t> </w:t>
      </w:r>
      <w:r>
        <w:rPr>
          <w:w w:val="105"/>
        </w:rPr>
        <w:t>la</w:t>
      </w:r>
      <w:r>
        <w:rPr>
          <w:spacing w:val="-6"/>
          <w:w w:val="105"/>
        </w:rPr>
        <w:t> </w:t>
      </w:r>
      <w:r>
        <w:rPr>
          <w:w w:val="105"/>
        </w:rPr>
        <w:t>entidad</w:t>
      </w:r>
      <w:r>
        <w:rPr>
          <w:spacing w:val="-6"/>
          <w:w w:val="105"/>
        </w:rPr>
        <w:t> </w:t>
      </w:r>
      <w:r>
        <w:rPr>
          <w:w w:val="105"/>
        </w:rPr>
        <w:t>y</w:t>
      </w:r>
      <w:r>
        <w:rPr>
          <w:spacing w:val="-6"/>
          <w:w w:val="105"/>
        </w:rPr>
        <w:t> </w:t>
      </w:r>
      <w:r>
        <w:rPr>
          <w:w w:val="105"/>
        </w:rPr>
        <w:t>sus</w:t>
      </w:r>
      <w:r>
        <w:rPr>
          <w:spacing w:val="-6"/>
          <w:w w:val="105"/>
        </w:rPr>
        <w:t> </w:t>
      </w:r>
      <w:r>
        <w:rPr>
          <w:w w:val="105"/>
        </w:rPr>
        <w:t>municipios,</w:t>
      </w:r>
      <w:r>
        <w:rPr>
          <w:spacing w:val="-6"/>
          <w:w w:val="105"/>
        </w:rPr>
        <w:t> </w:t>
      </w:r>
      <w:r>
        <w:rPr>
          <w:w w:val="105"/>
        </w:rPr>
        <w:t>así</w:t>
      </w:r>
      <w:r>
        <w:rPr>
          <w:spacing w:val="-6"/>
          <w:w w:val="105"/>
        </w:rPr>
        <w:t> </w:t>
      </w:r>
      <w:r>
        <w:rPr>
          <w:w w:val="105"/>
        </w:rPr>
        <w:t>como</w:t>
      </w:r>
      <w:r>
        <w:rPr>
          <w:spacing w:val="-6"/>
          <w:w w:val="105"/>
        </w:rPr>
        <w:t> </w:t>
      </w:r>
      <w:r>
        <w:rPr>
          <w:w w:val="105"/>
        </w:rPr>
        <w:t>evidenciar</w:t>
      </w:r>
      <w:r>
        <w:rPr>
          <w:spacing w:val="-6"/>
          <w:w w:val="105"/>
        </w:rPr>
        <w:t> </w:t>
      </w:r>
      <w:r>
        <w:rPr>
          <w:w w:val="105"/>
        </w:rPr>
        <w:t>los</w:t>
      </w:r>
      <w:r>
        <w:rPr>
          <w:spacing w:val="-6"/>
          <w:w w:val="105"/>
        </w:rPr>
        <w:t> </w:t>
      </w:r>
      <w:r>
        <w:rPr>
          <w:w w:val="105"/>
        </w:rPr>
        <w:t>cambios</w:t>
      </w:r>
      <w:r>
        <w:rPr>
          <w:spacing w:val="-6"/>
          <w:w w:val="105"/>
        </w:rPr>
        <w:t> </w:t>
      </w:r>
      <w:r>
        <w:rPr>
          <w:w w:val="105"/>
        </w:rPr>
        <w:t>registra- dos en el último decenio en materia de estructura y sexo, distribución, crecimiento o decrecimiento de esta</w:t>
      </w:r>
      <w:r>
        <w:rPr>
          <w:spacing w:val="12"/>
          <w:w w:val="105"/>
        </w:rPr>
        <w:t> </w:t>
      </w:r>
      <w:r>
        <w:rPr>
          <w:w w:val="105"/>
        </w:rPr>
        <w:t>población.</w:t>
      </w:r>
    </w:p>
    <w:p>
      <w:pPr>
        <w:pStyle w:val="BodyText"/>
        <w:spacing w:line="288" w:lineRule="exact"/>
        <w:ind w:left="153" w:right="98" w:firstLine="453"/>
        <w:jc w:val="both"/>
      </w:pPr>
      <w:r>
        <w:rPr>
          <w:w w:val="110"/>
        </w:rPr>
        <w:t>con</w:t>
      </w:r>
      <w:r>
        <w:rPr>
          <w:spacing w:val="-5"/>
          <w:w w:val="110"/>
        </w:rPr>
        <w:t> </w:t>
      </w:r>
      <w:r>
        <w:rPr>
          <w:w w:val="110"/>
        </w:rPr>
        <w:t>base</w:t>
      </w:r>
      <w:r>
        <w:rPr>
          <w:spacing w:val="-5"/>
          <w:w w:val="110"/>
        </w:rPr>
        <w:t> </w:t>
      </w:r>
      <w:r>
        <w:rPr>
          <w:w w:val="110"/>
        </w:rPr>
        <w:t>en</w:t>
      </w:r>
      <w:r>
        <w:rPr>
          <w:spacing w:val="-5"/>
          <w:w w:val="110"/>
        </w:rPr>
        <w:t> </w:t>
      </w:r>
      <w:r>
        <w:rPr>
          <w:w w:val="110"/>
        </w:rPr>
        <w:t>lo</w:t>
      </w:r>
      <w:r>
        <w:rPr>
          <w:spacing w:val="-5"/>
          <w:w w:val="110"/>
        </w:rPr>
        <w:t> </w:t>
      </w:r>
      <w:r>
        <w:rPr>
          <w:w w:val="110"/>
        </w:rPr>
        <w:t>anterior</w:t>
      </w:r>
      <w:r>
        <w:rPr>
          <w:spacing w:val="-5"/>
          <w:w w:val="110"/>
        </w:rPr>
        <w:t> </w:t>
      </w:r>
      <w:r>
        <w:rPr>
          <w:w w:val="110"/>
        </w:rPr>
        <w:t>y</w:t>
      </w:r>
      <w:r>
        <w:rPr>
          <w:spacing w:val="-5"/>
          <w:w w:val="110"/>
        </w:rPr>
        <w:t> </w:t>
      </w:r>
      <w:r>
        <w:rPr>
          <w:w w:val="110"/>
        </w:rPr>
        <w:t>en</w:t>
      </w:r>
      <w:r>
        <w:rPr>
          <w:spacing w:val="-5"/>
          <w:w w:val="110"/>
        </w:rPr>
        <w:t> </w:t>
      </w:r>
      <w:r>
        <w:rPr>
          <w:w w:val="110"/>
        </w:rPr>
        <w:t>combinación</w:t>
      </w:r>
      <w:r>
        <w:rPr>
          <w:spacing w:val="-5"/>
          <w:w w:val="110"/>
        </w:rPr>
        <w:t> </w:t>
      </w:r>
      <w:r>
        <w:rPr>
          <w:w w:val="110"/>
        </w:rPr>
        <w:t>con</w:t>
      </w:r>
      <w:r>
        <w:rPr>
          <w:spacing w:val="-5"/>
          <w:w w:val="110"/>
        </w:rPr>
        <w:t> </w:t>
      </w:r>
      <w:r>
        <w:rPr>
          <w:w w:val="110"/>
        </w:rPr>
        <w:t>la</w:t>
      </w:r>
      <w:r>
        <w:rPr>
          <w:spacing w:val="-5"/>
          <w:w w:val="110"/>
        </w:rPr>
        <w:t> </w:t>
      </w:r>
      <w:r>
        <w:rPr>
          <w:w w:val="110"/>
        </w:rPr>
        <w:t>ortodoxia</w:t>
      </w:r>
      <w:r>
        <w:rPr>
          <w:spacing w:val="-5"/>
          <w:w w:val="110"/>
        </w:rPr>
        <w:t> </w:t>
      </w:r>
      <w:r>
        <w:rPr>
          <w:w w:val="110"/>
        </w:rPr>
        <w:t>demo- gráfica</w:t>
      </w:r>
      <w:r>
        <w:rPr>
          <w:spacing w:val="-21"/>
          <w:w w:val="110"/>
        </w:rPr>
        <w:t> </w:t>
      </w:r>
      <w:r>
        <w:rPr>
          <w:w w:val="110"/>
        </w:rPr>
        <w:t>étnica</w:t>
      </w:r>
      <w:r>
        <w:rPr>
          <w:spacing w:val="-21"/>
          <w:w w:val="110"/>
        </w:rPr>
        <w:t> </w:t>
      </w:r>
      <w:r>
        <w:rPr>
          <w:w w:val="110"/>
        </w:rPr>
        <w:t>planteamos</w:t>
      </w:r>
      <w:r>
        <w:rPr>
          <w:spacing w:val="-21"/>
          <w:w w:val="110"/>
        </w:rPr>
        <w:t> </w:t>
      </w:r>
      <w:r>
        <w:rPr>
          <w:w w:val="110"/>
        </w:rPr>
        <w:t>como</w:t>
      </w:r>
      <w:r>
        <w:rPr>
          <w:spacing w:val="-21"/>
          <w:w w:val="110"/>
        </w:rPr>
        <w:t> </w:t>
      </w:r>
      <w:r>
        <w:rPr>
          <w:w w:val="110"/>
        </w:rPr>
        <w:t>objetivo</w:t>
      </w:r>
      <w:r>
        <w:rPr>
          <w:spacing w:val="-21"/>
          <w:w w:val="110"/>
        </w:rPr>
        <w:t> </w:t>
      </w:r>
      <w:r>
        <w:rPr>
          <w:w w:val="110"/>
        </w:rPr>
        <w:t>dar</w:t>
      </w:r>
      <w:r>
        <w:rPr>
          <w:spacing w:val="-21"/>
          <w:w w:val="110"/>
        </w:rPr>
        <w:t> </w:t>
      </w:r>
      <w:r>
        <w:rPr>
          <w:w w:val="110"/>
        </w:rPr>
        <w:t>respuestas</w:t>
      </w:r>
      <w:r>
        <w:rPr>
          <w:spacing w:val="-21"/>
          <w:w w:val="110"/>
        </w:rPr>
        <w:t> </w:t>
      </w:r>
      <w:r>
        <w:rPr>
          <w:w w:val="110"/>
        </w:rPr>
        <w:t>a</w:t>
      </w:r>
      <w:r>
        <w:rPr>
          <w:spacing w:val="-21"/>
          <w:w w:val="110"/>
        </w:rPr>
        <w:t> </w:t>
      </w:r>
      <w:r>
        <w:rPr>
          <w:w w:val="110"/>
        </w:rPr>
        <w:t>las</w:t>
      </w:r>
      <w:r>
        <w:rPr>
          <w:spacing w:val="-21"/>
          <w:w w:val="110"/>
        </w:rPr>
        <w:t> </w:t>
      </w:r>
      <w:r>
        <w:rPr>
          <w:w w:val="110"/>
        </w:rPr>
        <w:t>siguientes preguntas: cuáles son los principales determinantes de crecimiento  o</w:t>
      </w:r>
    </w:p>
    <w:p>
      <w:pPr>
        <w:spacing w:after="0" w:line="288" w:lineRule="exact"/>
        <w:jc w:val="both"/>
        <w:sectPr>
          <w:headerReference w:type="even" r:id="rId64"/>
          <w:pgSz w:w="9360" w:h="12480"/>
          <w:pgMar w:header="0" w:footer="0" w:top="1040" w:bottom="280" w:left="980" w:right="1180"/>
        </w:sectPr>
      </w:pPr>
    </w:p>
    <w:p>
      <w:pPr>
        <w:pStyle w:val="BodyText"/>
        <w:rPr>
          <w:sz w:val="20"/>
        </w:rPr>
      </w:pPr>
    </w:p>
    <w:p>
      <w:pPr>
        <w:pStyle w:val="BodyText"/>
        <w:spacing w:line="288" w:lineRule="exact" w:before="189"/>
        <w:ind w:left="567" w:right="112"/>
        <w:jc w:val="both"/>
      </w:pPr>
      <w:r>
        <w:rPr>
          <w:w w:val="110"/>
        </w:rPr>
        <w:t>decrecimiento de la población indígena mexiquense? ¿cuál es el</w:t>
      </w:r>
      <w:r>
        <w:rPr>
          <w:spacing w:val="-44"/>
          <w:w w:val="110"/>
        </w:rPr>
        <w:t> </w:t>
      </w:r>
      <w:r>
        <w:rPr>
          <w:w w:val="110"/>
        </w:rPr>
        <w:t>volu- men de la población indígena del estado de México? ¿Quiénes son y dónde</w:t>
      </w:r>
      <w:r>
        <w:rPr>
          <w:spacing w:val="-20"/>
          <w:w w:val="110"/>
        </w:rPr>
        <w:t> </w:t>
      </w:r>
      <w:r>
        <w:rPr>
          <w:w w:val="110"/>
        </w:rPr>
        <w:t>están?</w:t>
      </w:r>
      <w:r>
        <w:rPr>
          <w:spacing w:val="-20"/>
          <w:w w:val="110"/>
        </w:rPr>
        <w:t> </w:t>
      </w:r>
      <w:r>
        <w:rPr>
          <w:w w:val="110"/>
        </w:rPr>
        <w:t>¿cuántas</w:t>
      </w:r>
      <w:r>
        <w:rPr>
          <w:spacing w:val="-20"/>
          <w:w w:val="110"/>
        </w:rPr>
        <w:t> </w:t>
      </w:r>
      <w:r>
        <w:rPr>
          <w:w w:val="110"/>
        </w:rPr>
        <w:t>lenguas</w:t>
      </w:r>
      <w:r>
        <w:rPr>
          <w:spacing w:val="-20"/>
          <w:w w:val="110"/>
        </w:rPr>
        <w:t> </w:t>
      </w:r>
      <w:r>
        <w:rPr>
          <w:w w:val="110"/>
        </w:rPr>
        <w:t>indígenas</w:t>
      </w:r>
      <w:r>
        <w:rPr>
          <w:spacing w:val="-20"/>
          <w:w w:val="110"/>
        </w:rPr>
        <w:t> </w:t>
      </w:r>
      <w:r>
        <w:rPr>
          <w:w w:val="110"/>
        </w:rPr>
        <w:t>presentan</w:t>
      </w:r>
      <w:r>
        <w:rPr>
          <w:spacing w:val="-20"/>
          <w:w w:val="110"/>
        </w:rPr>
        <w:t> </w:t>
      </w:r>
      <w:r>
        <w:rPr>
          <w:w w:val="110"/>
        </w:rPr>
        <w:t>una</w:t>
      </w:r>
      <w:r>
        <w:rPr>
          <w:spacing w:val="-20"/>
          <w:w w:val="110"/>
        </w:rPr>
        <w:t> </w:t>
      </w:r>
      <w:r>
        <w:rPr>
          <w:w w:val="110"/>
        </w:rPr>
        <w:t>disminución</w:t>
      </w:r>
      <w:r>
        <w:rPr>
          <w:spacing w:val="-20"/>
          <w:w w:val="110"/>
        </w:rPr>
        <w:t> </w:t>
      </w:r>
      <w:r>
        <w:rPr>
          <w:w w:val="110"/>
        </w:rPr>
        <w:t>en el</w:t>
      </w:r>
      <w:r>
        <w:rPr>
          <w:spacing w:val="-33"/>
          <w:w w:val="110"/>
        </w:rPr>
        <w:t> </w:t>
      </w:r>
      <w:r>
        <w:rPr>
          <w:w w:val="110"/>
        </w:rPr>
        <w:t>estado</w:t>
      </w:r>
      <w:r>
        <w:rPr>
          <w:spacing w:val="-33"/>
          <w:w w:val="110"/>
        </w:rPr>
        <w:t> </w:t>
      </w:r>
      <w:r>
        <w:rPr>
          <w:w w:val="110"/>
        </w:rPr>
        <w:t>de</w:t>
      </w:r>
      <w:r>
        <w:rPr>
          <w:spacing w:val="-33"/>
          <w:w w:val="110"/>
        </w:rPr>
        <w:t> </w:t>
      </w:r>
      <w:r>
        <w:rPr>
          <w:w w:val="110"/>
        </w:rPr>
        <w:t>México?</w:t>
      </w:r>
    </w:p>
    <w:p>
      <w:pPr>
        <w:pStyle w:val="BodyText"/>
      </w:pPr>
    </w:p>
    <w:p>
      <w:pPr>
        <w:pStyle w:val="BodyText"/>
        <w:spacing w:before="3"/>
        <w:rPr>
          <w:sz w:val="19"/>
        </w:rPr>
      </w:pPr>
    </w:p>
    <w:p>
      <w:pPr>
        <w:pStyle w:val="Heading2"/>
        <w:ind w:left="1076"/>
      </w:pPr>
      <w:r>
        <w:rPr>
          <w:w w:val="95"/>
        </w:rPr>
        <w:t>Fuentes de información, conceptos y método</w:t>
      </w:r>
    </w:p>
    <w:p>
      <w:pPr>
        <w:pStyle w:val="BodyText"/>
        <w:spacing w:line="288" w:lineRule="exact" w:before="250"/>
        <w:ind w:left="567" w:right="112"/>
        <w:jc w:val="both"/>
      </w:pPr>
      <w:r>
        <w:rPr>
          <w:w w:val="110"/>
        </w:rPr>
        <w:t>el</w:t>
      </w:r>
      <w:r>
        <w:rPr>
          <w:spacing w:val="-17"/>
          <w:w w:val="110"/>
        </w:rPr>
        <w:t> </w:t>
      </w:r>
      <w:r>
        <w:rPr>
          <w:w w:val="110"/>
        </w:rPr>
        <w:t>criterio</w:t>
      </w:r>
      <w:r>
        <w:rPr>
          <w:spacing w:val="35"/>
          <w:w w:val="110"/>
        </w:rPr>
        <w:t> </w:t>
      </w:r>
      <w:r>
        <w:rPr>
          <w:w w:val="110"/>
        </w:rPr>
        <w:t>de</w:t>
      </w:r>
      <w:r>
        <w:rPr>
          <w:spacing w:val="-17"/>
          <w:w w:val="110"/>
        </w:rPr>
        <w:t> </w:t>
      </w:r>
      <w:r>
        <w:rPr>
          <w:w w:val="110"/>
        </w:rPr>
        <w:t>la</w:t>
      </w:r>
      <w:r>
        <w:rPr>
          <w:spacing w:val="-17"/>
          <w:w w:val="110"/>
        </w:rPr>
        <w:t> </w:t>
      </w:r>
      <w:r>
        <w:rPr>
          <w:w w:val="110"/>
        </w:rPr>
        <w:t>población</w:t>
      </w:r>
      <w:r>
        <w:rPr>
          <w:spacing w:val="-17"/>
          <w:w w:val="110"/>
        </w:rPr>
        <w:t> </w:t>
      </w:r>
      <w:r>
        <w:rPr>
          <w:w w:val="110"/>
        </w:rPr>
        <w:t>de</w:t>
      </w:r>
      <w:r>
        <w:rPr>
          <w:spacing w:val="-17"/>
          <w:w w:val="110"/>
        </w:rPr>
        <w:t> </w:t>
      </w:r>
      <w:r>
        <w:rPr>
          <w:w w:val="110"/>
        </w:rPr>
        <w:t>5</w:t>
      </w:r>
      <w:r>
        <w:rPr>
          <w:spacing w:val="-17"/>
          <w:w w:val="110"/>
        </w:rPr>
        <w:t> </w:t>
      </w:r>
      <w:r>
        <w:rPr>
          <w:w w:val="110"/>
        </w:rPr>
        <w:t>años</w:t>
      </w:r>
      <w:r>
        <w:rPr>
          <w:spacing w:val="-17"/>
          <w:w w:val="110"/>
        </w:rPr>
        <w:t> </w:t>
      </w:r>
      <w:r>
        <w:rPr>
          <w:w w:val="110"/>
        </w:rPr>
        <w:t>o</w:t>
      </w:r>
      <w:r>
        <w:rPr>
          <w:spacing w:val="-17"/>
          <w:w w:val="110"/>
        </w:rPr>
        <w:t> </w:t>
      </w:r>
      <w:r>
        <w:rPr>
          <w:w w:val="110"/>
        </w:rPr>
        <w:t>más</w:t>
      </w:r>
      <w:r>
        <w:rPr>
          <w:spacing w:val="-17"/>
          <w:w w:val="110"/>
        </w:rPr>
        <w:t> </w:t>
      </w:r>
      <w:r>
        <w:rPr>
          <w:w w:val="110"/>
        </w:rPr>
        <w:t>hablante</w:t>
      </w:r>
      <w:r>
        <w:rPr>
          <w:spacing w:val="-17"/>
          <w:w w:val="110"/>
        </w:rPr>
        <w:t> </w:t>
      </w:r>
      <w:r>
        <w:rPr>
          <w:w w:val="110"/>
        </w:rPr>
        <w:t>de</w:t>
      </w:r>
      <w:r>
        <w:rPr>
          <w:spacing w:val="-17"/>
          <w:w w:val="110"/>
        </w:rPr>
        <w:t> </w:t>
      </w:r>
      <w:r>
        <w:rPr>
          <w:w w:val="110"/>
        </w:rPr>
        <w:t>lengua</w:t>
      </w:r>
      <w:r>
        <w:rPr>
          <w:spacing w:val="-17"/>
          <w:w w:val="110"/>
        </w:rPr>
        <w:t> </w:t>
      </w:r>
      <w:r>
        <w:rPr>
          <w:w w:val="110"/>
        </w:rPr>
        <w:t>indígena es</w:t>
      </w:r>
      <w:r>
        <w:rPr>
          <w:spacing w:val="-29"/>
          <w:w w:val="110"/>
        </w:rPr>
        <w:t> </w:t>
      </w:r>
      <w:r>
        <w:rPr>
          <w:w w:val="110"/>
        </w:rPr>
        <w:t>el</w:t>
      </w:r>
      <w:r>
        <w:rPr>
          <w:spacing w:val="-29"/>
          <w:w w:val="110"/>
        </w:rPr>
        <w:t> </w:t>
      </w:r>
      <w:r>
        <w:rPr>
          <w:w w:val="110"/>
        </w:rPr>
        <w:t>que</w:t>
      </w:r>
      <w:r>
        <w:rPr>
          <w:spacing w:val="-29"/>
          <w:w w:val="110"/>
        </w:rPr>
        <w:t> </w:t>
      </w:r>
      <w:r>
        <w:rPr>
          <w:w w:val="110"/>
        </w:rPr>
        <w:t>es</w:t>
      </w:r>
      <w:r>
        <w:rPr>
          <w:spacing w:val="-29"/>
          <w:w w:val="110"/>
        </w:rPr>
        <w:t> </w:t>
      </w:r>
      <w:r>
        <w:rPr>
          <w:w w:val="110"/>
        </w:rPr>
        <w:t>comparable</w:t>
      </w:r>
      <w:r>
        <w:rPr>
          <w:spacing w:val="-29"/>
          <w:w w:val="110"/>
        </w:rPr>
        <w:t> </w:t>
      </w:r>
      <w:r>
        <w:rPr>
          <w:w w:val="110"/>
        </w:rPr>
        <w:t>en</w:t>
      </w:r>
      <w:r>
        <w:rPr>
          <w:spacing w:val="-29"/>
          <w:w w:val="110"/>
        </w:rPr>
        <w:t> </w:t>
      </w:r>
      <w:r>
        <w:rPr>
          <w:w w:val="110"/>
        </w:rPr>
        <w:t>toda</w:t>
      </w:r>
      <w:r>
        <w:rPr>
          <w:spacing w:val="-29"/>
          <w:w w:val="110"/>
        </w:rPr>
        <w:t> </w:t>
      </w:r>
      <w:r>
        <w:rPr>
          <w:w w:val="110"/>
        </w:rPr>
        <w:t>la</w:t>
      </w:r>
      <w:r>
        <w:rPr>
          <w:spacing w:val="-29"/>
          <w:w w:val="110"/>
        </w:rPr>
        <w:t> </w:t>
      </w:r>
      <w:r>
        <w:rPr>
          <w:w w:val="110"/>
        </w:rPr>
        <w:t>historia</w:t>
      </w:r>
      <w:r>
        <w:rPr>
          <w:spacing w:val="-29"/>
          <w:w w:val="110"/>
        </w:rPr>
        <w:t> </w:t>
      </w:r>
      <w:r>
        <w:rPr>
          <w:w w:val="110"/>
        </w:rPr>
        <w:t>censal</w:t>
      </w:r>
      <w:r>
        <w:rPr>
          <w:spacing w:val="-29"/>
          <w:w w:val="110"/>
        </w:rPr>
        <w:t> </w:t>
      </w:r>
      <w:r>
        <w:rPr>
          <w:w w:val="110"/>
        </w:rPr>
        <w:t>del</w:t>
      </w:r>
      <w:r>
        <w:rPr>
          <w:spacing w:val="-29"/>
          <w:w w:val="110"/>
        </w:rPr>
        <w:t> </w:t>
      </w:r>
      <w:r>
        <w:rPr>
          <w:w w:val="110"/>
        </w:rPr>
        <w:t>país</w:t>
      </w:r>
      <w:r>
        <w:rPr>
          <w:spacing w:val="-29"/>
          <w:w w:val="110"/>
        </w:rPr>
        <w:t> </w:t>
      </w:r>
      <w:r>
        <w:rPr>
          <w:w w:val="110"/>
        </w:rPr>
        <w:t>y</w:t>
      </w:r>
      <w:r>
        <w:rPr>
          <w:spacing w:val="-29"/>
          <w:w w:val="110"/>
        </w:rPr>
        <w:t> </w:t>
      </w:r>
      <w:r>
        <w:rPr>
          <w:w w:val="110"/>
        </w:rPr>
        <w:t>de</w:t>
      </w:r>
      <w:r>
        <w:rPr>
          <w:spacing w:val="-29"/>
          <w:w w:val="110"/>
        </w:rPr>
        <w:t> </w:t>
      </w:r>
      <w:r>
        <w:rPr>
          <w:w w:val="110"/>
        </w:rPr>
        <w:t>la</w:t>
      </w:r>
      <w:r>
        <w:rPr>
          <w:spacing w:val="-29"/>
          <w:w w:val="110"/>
        </w:rPr>
        <w:t> </w:t>
      </w:r>
      <w:r>
        <w:rPr>
          <w:w w:val="110"/>
        </w:rPr>
        <w:t>entidad. este criterio permite construir indicadores que se relacionen con</w:t>
      </w:r>
      <w:r>
        <w:rPr>
          <w:spacing w:val="-33"/>
          <w:w w:val="110"/>
        </w:rPr>
        <w:t> </w:t>
      </w:r>
      <w:r>
        <w:rPr>
          <w:w w:val="110"/>
        </w:rPr>
        <w:t>dicha población.</w:t>
      </w:r>
      <w:r>
        <w:rPr>
          <w:spacing w:val="-19"/>
          <w:w w:val="110"/>
        </w:rPr>
        <w:t> </w:t>
      </w:r>
      <w:r>
        <w:rPr>
          <w:w w:val="110"/>
        </w:rPr>
        <w:t>A</w:t>
      </w:r>
      <w:r>
        <w:rPr>
          <w:spacing w:val="-19"/>
          <w:w w:val="110"/>
        </w:rPr>
        <w:t> </w:t>
      </w:r>
      <w:r>
        <w:rPr>
          <w:w w:val="110"/>
        </w:rPr>
        <w:t>continuación</w:t>
      </w:r>
      <w:r>
        <w:rPr>
          <w:spacing w:val="-19"/>
          <w:w w:val="110"/>
        </w:rPr>
        <w:t> </w:t>
      </w:r>
      <w:r>
        <w:rPr>
          <w:w w:val="110"/>
        </w:rPr>
        <w:t>se</w:t>
      </w:r>
      <w:r>
        <w:rPr>
          <w:spacing w:val="-19"/>
          <w:w w:val="110"/>
        </w:rPr>
        <w:t> </w:t>
      </w:r>
      <w:r>
        <w:rPr>
          <w:w w:val="110"/>
        </w:rPr>
        <w:t>exponen</w:t>
      </w:r>
      <w:r>
        <w:rPr>
          <w:spacing w:val="-19"/>
          <w:w w:val="110"/>
        </w:rPr>
        <w:t> </w:t>
      </w:r>
      <w:r>
        <w:rPr>
          <w:w w:val="110"/>
        </w:rPr>
        <w:t>las</w:t>
      </w:r>
      <w:r>
        <w:rPr>
          <w:spacing w:val="-19"/>
          <w:w w:val="110"/>
        </w:rPr>
        <w:t> </w:t>
      </w:r>
      <w:r>
        <w:rPr>
          <w:w w:val="110"/>
        </w:rPr>
        <w:t>preguntas</w:t>
      </w:r>
      <w:r>
        <w:rPr>
          <w:spacing w:val="-19"/>
          <w:w w:val="110"/>
        </w:rPr>
        <w:t> </w:t>
      </w:r>
      <w:r>
        <w:rPr>
          <w:w w:val="110"/>
        </w:rPr>
        <w:t>y</w:t>
      </w:r>
      <w:r>
        <w:rPr>
          <w:spacing w:val="-19"/>
          <w:w w:val="110"/>
        </w:rPr>
        <w:t> </w:t>
      </w:r>
      <w:r>
        <w:rPr>
          <w:w w:val="110"/>
        </w:rPr>
        <w:t>conceptos</w:t>
      </w:r>
      <w:r>
        <w:rPr>
          <w:spacing w:val="-19"/>
          <w:w w:val="110"/>
        </w:rPr>
        <w:t> </w:t>
      </w:r>
      <w:r>
        <w:rPr>
          <w:w w:val="110"/>
        </w:rPr>
        <w:t>que</w:t>
      </w:r>
      <w:r>
        <w:rPr>
          <w:spacing w:val="-19"/>
          <w:w w:val="110"/>
        </w:rPr>
        <w:t> </w:t>
      </w:r>
      <w:r>
        <w:rPr>
          <w:w w:val="110"/>
        </w:rPr>
        <w:t>se incluyen</w:t>
      </w:r>
      <w:r>
        <w:rPr>
          <w:spacing w:val="-41"/>
          <w:w w:val="110"/>
        </w:rPr>
        <w:t> </w:t>
      </w:r>
      <w:r>
        <w:rPr>
          <w:w w:val="110"/>
        </w:rPr>
        <w:t>en</w:t>
      </w:r>
      <w:r>
        <w:rPr>
          <w:spacing w:val="-41"/>
          <w:w w:val="110"/>
        </w:rPr>
        <w:t> </w:t>
      </w:r>
      <w:r>
        <w:rPr>
          <w:w w:val="110"/>
        </w:rPr>
        <w:t>los</w:t>
      </w:r>
      <w:r>
        <w:rPr>
          <w:spacing w:val="-41"/>
          <w:w w:val="110"/>
        </w:rPr>
        <w:t> </w:t>
      </w:r>
      <w:r>
        <w:rPr>
          <w:w w:val="110"/>
        </w:rPr>
        <w:t>censos</w:t>
      </w:r>
      <w:r>
        <w:rPr>
          <w:spacing w:val="-41"/>
          <w:w w:val="110"/>
        </w:rPr>
        <w:t> </w:t>
      </w:r>
      <w:r>
        <w:rPr>
          <w:w w:val="110"/>
        </w:rPr>
        <w:t>de</w:t>
      </w:r>
      <w:r>
        <w:rPr>
          <w:spacing w:val="-41"/>
          <w:w w:val="110"/>
        </w:rPr>
        <w:t> </w:t>
      </w:r>
      <w:r>
        <w:rPr>
          <w:w w:val="110"/>
        </w:rPr>
        <w:t>México</w:t>
      </w:r>
      <w:r>
        <w:rPr>
          <w:spacing w:val="-41"/>
          <w:w w:val="110"/>
        </w:rPr>
        <w:t> </w:t>
      </w:r>
      <w:r>
        <w:rPr>
          <w:w w:val="110"/>
        </w:rPr>
        <w:t>de</w:t>
      </w:r>
      <w:r>
        <w:rPr>
          <w:spacing w:val="-41"/>
          <w:w w:val="110"/>
        </w:rPr>
        <w:t> </w:t>
      </w:r>
      <w:r>
        <w:rPr>
          <w:w w:val="110"/>
        </w:rPr>
        <w:t>2000</w:t>
      </w:r>
      <w:r>
        <w:rPr>
          <w:spacing w:val="-41"/>
          <w:w w:val="110"/>
        </w:rPr>
        <w:t> </w:t>
      </w:r>
      <w:r>
        <w:rPr>
          <w:w w:val="110"/>
        </w:rPr>
        <w:t>y</w:t>
      </w:r>
      <w:r>
        <w:rPr>
          <w:spacing w:val="-41"/>
          <w:w w:val="110"/>
        </w:rPr>
        <w:t> </w:t>
      </w:r>
      <w:r>
        <w:rPr>
          <w:w w:val="110"/>
        </w:rPr>
        <w:t>2010.</w:t>
      </w:r>
    </w:p>
    <w:p>
      <w:pPr>
        <w:pStyle w:val="BodyText"/>
        <w:spacing w:line="288" w:lineRule="exact"/>
        <w:ind w:left="567" w:right="110" w:firstLine="453"/>
        <w:jc w:val="both"/>
      </w:pPr>
      <w:r>
        <w:rPr>
          <w:w w:val="110"/>
        </w:rPr>
        <w:t>es</w:t>
      </w:r>
      <w:r>
        <w:rPr>
          <w:spacing w:val="-15"/>
          <w:w w:val="110"/>
        </w:rPr>
        <w:t> </w:t>
      </w:r>
      <w:r>
        <w:rPr>
          <w:w w:val="110"/>
        </w:rPr>
        <w:t>hasta</w:t>
      </w:r>
      <w:r>
        <w:rPr>
          <w:spacing w:val="-15"/>
          <w:w w:val="110"/>
        </w:rPr>
        <w:t> </w:t>
      </w:r>
      <w:r>
        <w:rPr>
          <w:w w:val="110"/>
        </w:rPr>
        <w:t>2000</w:t>
      </w:r>
      <w:r>
        <w:rPr>
          <w:spacing w:val="-15"/>
          <w:w w:val="110"/>
        </w:rPr>
        <w:t> </w:t>
      </w:r>
      <w:r>
        <w:rPr>
          <w:w w:val="110"/>
        </w:rPr>
        <w:t>y</w:t>
      </w:r>
      <w:r>
        <w:rPr>
          <w:spacing w:val="-15"/>
          <w:w w:val="110"/>
        </w:rPr>
        <w:t> </w:t>
      </w:r>
      <w:r>
        <w:rPr>
          <w:w w:val="110"/>
        </w:rPr>
        <w:t>2010</w:t>
      </w:r>
      <w:r>
        <w:rPr>
          <w:spacing w:val="-15"/>
          <w:w w:val="110"/>
        </w:rPr>
        <w:t> </w:t>
      </w:r>
      <w:r>
        <w:rPr>
          <w:w w:val="110"/>
        </w:rPr>
        <w:t>en</w:t>
      </w:r>
      <w:r>
        <w:rPr>
          <w:spacing w:val="-15"/>
          <w:w w:val="110"/>
        </w:rPr>
        <w:t> </w:t>
      </w:r>
      <w:r>
        <w:rPr>
          <w:w w:val="110"/>
        </w:rPr>
        <w:t>que</w:t>
      </w:r>
      <w:r>
        <w:rPr>
          <w:spacing w:val="-15"/>
          <w:w w:val="110"/>
        </w:rPr>
        <w:t> </w:t>
      </w:r>
      <w:r>
        <w:rPr>
          <w:w w:val="110"/>
        </w:rPr>
        <w:t>se</w:t>
      </w:r>
      <w:r>
        <w:rPr>
          <w:spacing w:val="-15"/>
          <w:w w:val="110"/>
        </w:rPr>
        <w:t> </w:t>
      </w:r>
      <w:r>
        <w:rPr>
          <w:w w:val="110"/>
        </w:rPr>
        <w:t>incluyen</w:t>
      </w:r>
      <w:r>
        <w:rPr>
          <w:spacing w:val="-15"/>
          <w:w w:val="110"/>
        </w:rPr>
        <w:t> </w:t>
      </w:r>
      <w:r>
        <w:rPr>
          <w:w w:val="110"/>
        </w:rPr>
        <w:t>preguntas</w:t>
      </w:r>
      <w:r>
        <w:rPr>
          <w:spacing w:val="-15"/>
          <w:w w:val="110"/>
        </w:rPr>
        <w:t> </w:t>
      </w:r>
      <w:r>
        <w:rPr>
          <w:w w:val="110"/>
        </w:rPr>
        <w:t>sobre</w:t>
      </w:r>
      <w:r>
        <w:rPr>
          <w:spacing w:val="-15"/>
          <w:w w:val="110"/>
        </w:rPr>
        <w:t> </w:t>
      </w:r>
      <w:r>
        <w:rPr>
          <w:w w:val="110"/>
        </w:rPr>
        <w:t>pertenen- cia</w:t>
      </w:r>
      <w:r>
        <w:rPr>
          <w:spacing w:val="-28"/>
          <w:w w:val="110"/>
        </w:rPr>
        <w:t> </w:t>
      </w:r>
      <w:r>
        <w:rPr>
          <w:w w:val="110"/>
        </w:rPr>
        <w:t>étnica</w:t>
      </w:r>
      <w:r>
        <w:rPr>
          <w:spacing w:val="-28"/>
          <w:w w:val="110"/>
        </w:rPr>
        <w:t> </w:t>
      </w:r>
      <w:r>
        <w:rPr>
          <w:w w:val="110"/>
        </w:rPr>
        <w:t>y</w:t>
      </w:r>
      <w:r>
        <w:rPr>
          <w:spacing w:val="-28"/>
          <w:w w:val="110"/>
        </w:rPr>
        <w:t> </w:t>
      </w:r>
      <w:r>
        <w:rPr>
          <w:w w:val="110"/>
        </w:rPr>
        <w:t>que</w:t>
      </w:r>
      <w:r>
        <w:rPr>
          <w:spacing w:val="-28"/>
          <w:w w:val="110"/>
        </w:rPr>
        <w:t> </w:t>
      </w:r>
      <w:r>
        <w:rPr>
          <w:w w:val="110"/>
        </w:rPr>
        <w:t>es</w:t>
      </w:r>
      <w:r>
        <w:rPr>
          <w:spacing w:val="-28"/>
          <w:w w:val="110"/>
        </w:rPr>
        <w:t> </w:t>
      </w:r>
      <w:r>
        <w:rPr>
          <w:w w:val="110"/>
        </w:rPr>
        <w:t>de</w:t>
      </w:r>
      <w:r>
        <w:rPr>
          <w:spacing w:val="-28"/>
          <w:w w:val="110"/>
        </w:rPr>
        <w:t> </w:t>
      </w:r>
      <w:r>
        <w:rPr>
          <w:w w:val="110"/>
        </w:rPr>
        <w:t>una</w:t>
      </w:r>
      <w:r>
        <w:rPr>
          <w:spacing w:val="-28"/>
          <w:w w:val="110"/>
        </w:rPr>
        <w:t> </w:t>
      </w:r>
      <w:r>
        <w:rPr>
          <w:w w:val="110"/>
        </w:rPr>
        <w:t>riqueza</w:t>
      </w:r>
      <w:r>
        <w:rPr>
          <w:spacing w:val="-28"/>
          <w:w w:val="110"/>
        </w:rPr>
        <w:t> </w:t>
      </w:r>
      <w:r>
        <w:rPr>
          <w:w w:val="110"/>
        </w:rPr>
        <w:t>fundamental</w:t>
      </w:r>
      <w:r>
        <w:rPr>
          <w:spacing w:val="-28"/>
          <w:w w:val="110"/>
        </w:rPr>
        <w:t> </w:t>
      </w:r>
      <w:r>
        <w:rPr>
          <w:w w:val="110"/>
        </w:rPr>
        <w:t>explorar</w:t>
      </w:r>
      <w:r>
        <w:rPr>
          <w:spacing w:val="-28"/>
          <w:w w:val="110"/>
        </w:rPr>
        <w:t> </w:t>
      </w:r>
      <w:r>
        <w:rPr>
          <w:w w:val="110"/>
        </w:rPr>
        <w:t>estos</w:t>
      </w:r>
      <w:r>
        <w:rPr>
          <w:spacing w:val="-28"/>
          <w:w w:val="110"/>
        </w:rPr>
        <w:t> </w:t>
      </w:r>
      <w:r>
        <w:rPr>
          <w:w w:val="110"/>
        </w:rPr>
        <w:t>conceptos. </w:t>
      </w:r>
      <w:r>
        <w:rPr>
          <w:spacing w:val="-4"/>
          <w:w w:val="110"/>
        </w:rPr>
        <w:t>Valdez</w:t>
      </w:r>
      <w:r>
        <w:rPr>
          <w:spacing w:val="-43"/>
          <w:w w:val="110"/>
        </w:rPr>
        <w:t> </w:t>
      </w:r>
      <w:r>
        <w:rPr>
          <w:w w:val="110"/>
        </w:rPr>
        <w:t>(2003)</w:t>
      </w:r>
      <w:r>
        <w:rPr>
          <w:spacing w:val="-43"/>
          <w:w w:val="110"/>
        </w:rPr>
        <w:t> </w:t>
      </w:r>
      <w:r>
        <w:rPr>
          <w:w w:val="110"/>
        </w:rPr>
        <w:t>sostiene</w:t>
      </w:r>
      <w:r>
        <w:rPr>
          <w:spacing w:val="-43"/>
          <w:w w:val="110"/>
        </w:rPr>
        <w:t> </w:t>
      </w:r>
      <w:r>
        <w:rPr>
          <w:w w:val="110"/>
        </w:rPr>
        <w:t>que</w:t>
      </w:r>
      <w:r>
        <w:rPr>
          <w:spacing w:val="-43"/>
          <w:w w:val="110"/>
        </w:rPr>
        <w:t> </w:t>
      </w:r>
      <w:r>
        <w:rPr>
          <w:w w:val="110"/>
        </w:rPr>
        <w:t>el</w:t>
      </w:r>
      <w:r>
        <w:rPr>
          <w:spacing w:val="-43"/>
          <w:w w:val="110"/>
        </w:rPr>
        <w:t> </w:t>
      </w:r>
      <w:r>
        <w:rPr>
          <w:w w:val="110"/>
        </w:rPr>
        <w:t>concepto</w:t>
      </w:r>
      <w:r>
        <w:rPr>
          <w:spacing w:val="-43"/>
          <w:w w:val="110"/>
        </w:rPr>
        <w:t> </w:t>
      </w:r>
      <w:r>
        <w:rPr>
          <w:w w:val="110"/>
        </w:rPr>
        <w:t>de</w:t>
      </w:r>
      <w:r>
        <w:rPr>
          <w:spacing w:val="-43"/>
          <w:w w:val="110"/>
        </w:rPr>
        <w:t> </w:t>
      </w:r>
      <w:r>
        <w:rPr>
          <w:w w:val="110"/>
        </w:rPr>
        <w:t>pertenencia</w:t>
      </w:r>
      <w:r>
        <w:rPr>
          <w:spacing w:val="-43"/>
          <w:w w:val="110"/>
        </w:rPr>
        <w:t> </w:t>
      </w:r>
      <w:r>
        <w:rPr>
          <w:w w:val="110"/>
        </w:rPr>
        <w:t>étnica</w:t>
      </w:r>
      <w:r>
        <w:rPr>
          <w:spacing w:val="-43"/>
          <w:w w:val="110"/>
        </w:rPr>
        <w:t> </w:t>
      </w:r>
      <w:r>
        <w:rPr>
          <w:w w:val="110"/>
        </w:rPr>
        <w:t>se</w:t>
      </w:r>
      <w:r>
        <w:rPr>
          <w:spacing w:val="-43"/>
          <w:w w:val="110"/>
        </w:rPr>
        <w:t> </w:t>
      </w:r>
      <w:r>
        <w:rPr>
          <w:w w:val="110"/>
        </w:rPr>
        <w:t>empieza</w:t>
      </w:r>
      <w:r>
        <w:rPr>
          <w:spacing w:val="-43"/>
          <w:w w:val="110"/>
        </w:rPr>
        <w:t> </w:t>
      </w:r>
      <w:r>
        <w:rPr>
          <w:w w:val="110"/>
        </w:rPr>
        <w:t>a usar</w:t>
      </w:r>
      <w:r>
        <w:rPr>
          <w:spacing w:val="-29"/>
          <w:w w:val="110"/>
        </w:rPr>
        <w:t> </w:t>
      </w:r>
      <w:r>
        <w:rPr>
          <w:w w:val="110"/>
        </w:rPr>
        <w:t>desde</w:t>
      </w:r>
      <w:r>
        <w:rPr>
          <w:spacing w:val="-29"/>
          <w:w w:val="110"/>
        </w:rPr>
        <w:t> </w:t>
      </w:r>
      <w:r>
        <w:rPr>
          <w:w w:val="110"/>
        </w:rPr>
        <w:t>1921</w:t>
      </w:r>
      <w:r>
        <w:rPr>
          <w:spacing w:val="-29"/>
          <w:w w:val="110"/>
        </w:rPr>
        <w:t> </w:t>
      </w:r>
      <w:r>
        <w:rPr>
          <w:w w:val="110"/>
        </w:rPr>
        <w:t>y</w:t>
      </w:r>
      <w:r>
        <w:rPr>
          <w:spacing w:val="-29"/>
          <w:w w:val="110"/>
        </w:rPr>
        <w:t> </w:t>
      </w:r>
      <w:r>
        <w:rPr>
          <w:w w:val="110"/>
        </w:rPr>
        <w:t>no</w:t>
      </w:r>
      <w:r>
        <w:rPr>
          <w:spacing w:val="-29"/>
          <w:w w:val="110"/>
        </w:rPr>
        <w:t> </w:t>
      </w:r>
      <w:r>
        <w:rPr>
          <w:w w:val="110"/>
        </w:rPr>
        <w:t>se</w:t>
      </w:r>
      <w:r>
        <w:rPr>
          <w:spacing w:val="-29"/>
          <w:w w:val="110"/>
        </w:rPr>
        <w:t> </w:t>
      </w:r>
      <w:r>
        <w:rPr>
          <w:w w:val="110"/>
        </w:rPr>
        <w:t>sabe</w:t>
      </w:r>
      <w:r>
        <w:rPr>
          <w:spacing w:val="-29"/>
          <w:w w:val="110"/>
        </w:rPr>
        <w:t> </w:t>
      </w:r>
      <w:r>
        <w:rPr>
          <w:w w:val="110"/>
        </w:rPr>
        <w:t>porqué</w:t>
      </w:r>
      <w:r>
        <w:rPr>
          <w:spacing w:val="-29"/>
          <w:w w:val="110"/>
        </w:rPr>
        <w:t> </w:t>
      </w:r>
      <w:r>
        <w:rPr>
          <w:w w:val="110"/>
        </w:rPr>
        <w:t>se</w:t>
      </w:r>
      <w:r>
        <w:rPr>
          <w:spacing w:val="-29"/>
          <w:w w:val="110"/>
        </w:rPr>
        <w:t> </w:t>
      </w:r>
      <w:r>
        <w:rPr>
          <w:w w:val="110"/>
        </w:rPr>
        <w:t>dejo</w:t>
      </w:r>
      <w:r>
        <w:rPr>
          <w:spacing w:val="-29"/>
          <w:w w:val="110"/>
        </w:rPr>
        <w:t> </w:t>
      </w:r>
      <w:r>
        <w:rPr>
          <w:w w:val="110"/>
        </w:rPr>
        <w:t>de</w:t>
      </w:r>
      <w:r>
        <w:rPr>
          <w:spacing w:val="-29"/>
          <w:w w:val="110"/>
        </w:rPr>
        <w:t> </w:t>
      </w:r>
      <w:r>
        <w:rPr>
          <w:spacing w:val="-4"/>
          <w:w w:val="110"/>
        </w:rPr>
        <w:t>usar.</w:t>
      </w:r>
    </w:p>
    <w:p>
      <w:pPr>
        <w:pStyle w:val="BodyText"/>
        <w:spacing w:line="288" w:lineRule="exact"/>
        <w:ind w:left="567" w:right="111" w:firstLine="453"/>
        <w:jc w:val="both"/>
      </w:pPr>
      <w:r>
        <w:rPr>
          <w:w w:val="110"/>
        </w:rPr>
        <w:t>censo</w:t>
      </w:r>
      <w:r>
        <w:rPr>
          <w:spacing w:val="-33"/>
          <w:w w:val="110"/>
        </w:rPr>
        <w:t> </w:t>
      </w:r>
      <w:r>
        <w:rPr>
          <w:w w:val="110"/>
        </w:rPr>
        <w:t>de</w:t>
      </w:r>
      <w:r>
        <w:rPr>
          <w:spacing w:val="-33"/>
          <w:w w:val="110"/>
        </w:rPr>
        <w:t> </w:t>
      </w:r>
      <w:r>
        <w:rPr>
          <w:w w:val="110"/>
        </w:rPr>
        <w:t>Población</w:t>
      </w:r>
      <w:r>
        <w:rPr>
          <w:spacing w:val="-33"/>
          <w:w w:val="110"/>
        </w:rPr>
        <w:t> </w:t>
      </w:r>
      <w:r>
        <w:rPr>
          <w:w w:val="110"/>
        </w:rPr>
        <w:t>de</w:t>
      </w:r>
      <w:r>
        <w:rPr>
          <w:spacing w:val="-33"/>
          <w:w w:val="110"/>
        </w:rPr>
        <w:t> </w:t>
      </w:r>
      <w:r>
        <w:rPr>
          <w:w w:val="110"/>
        </w:rPr>
        <w:t>2000:</w:t>
      </w:r>
      <w:r>
        <w:rPr>
          <w:spacing w:val="-33"/>
          <w:w w:val="110"/>
        </w:rPr>
        <w:t> </w:t>
      </w:r>
      <w:r>
        <w:rPr>
          <w:w w:val="110"/>
        </w:rPr>
        <w:t>(Lengua</w:t>
      </w:r>
      <w:r>
        <w:rPr>
          <w:spacing w:val="-33"/>
          <w:w w:val="110"/>
        </w:rPr>
        <w:t> </w:t>
      </w:r>
      <w:r>
        <w:rPr>
          <w:w w:val="110"/>
        </w:rPr>
        <w:t>indígena),</w:t>
      </w:r>
      <w:r>
        <w:rPr>
          <w:spacing w:val="3"/>
          <w:w w:val="110"/>
        </w:rPr>
        <w:t> </w:t>
      </w:r>
      <w:r>
        <w:rPr>
          <w:w w:val="110"/>
        </w:rPr>
        <w:t>¿(nOMBRe)</w:t>
      </w:r>
      <w:r>
        <w:rPr>
          <w:spacing w:val="-33"/>
          <w:w w:val="110"/>
        </w:rPr>
        <w:t> </w:t>
      </w:r>
      <w:r>
        <w:rPr>
          <w:w w:val="110"/>
        </w:rPr>
        <w:t>habla algún</w:t>
      </w:r>
      <w:r>
        <w:rPr>
          <w:spacing w:val="-31"/>
          <w:w w:val="110"/>
        </w:rPr>
        <w:t> </w:t>
      </w:r>
      <w:r>
        <w:rPr>
          <w:w w:val="110"/>
        </w:rPr>
        <w:t>dialecto</w:t>
      </w:r>
      <w:r>
        <w:rPr>
          <w:spacing w:val="-31"/>
          <w:w w:val="110"/>
        </w:rPr>
        <w:t> </w:t>
      </w:r>
      <w:r>
        <w:rPr>
          <w:w w:val="110"/>
        </w:rPr>
        <w:t>o</w:t>
      </w:r>
      <w:r>
        <w:rPr>
          <w:spacing w:val="-31"/>
          <w:w w:val="110"/>
        </w:rPr>
        <w:t> </w:t>
      </w:r>
      <w:r>
        <w:rPr>
          <w:w w:val="110"/>
        </w:rPr>
        <w:t>lengua</w:t>
      </w:r>
      <w:r>
        <w:rPr>
          <w:spacing w:val="-31"/>
          <w:w w:val="110"/>
        </w:rPr>
        <w:t> </w:t>
      </w:r>
      <w:r>
        <w:rPr>
          <w:w w:val="110"/>
        </w:rPr>
        <w:t>indígena?</w:t>
      </w:r>
      <w:r>
        <w:rPr>
          <w:spacing w:val="-31"/>
          <w:w w:val="110"/>
        </w:rPr>
        <w:t> </w:t>
      </w:r>
      <w:r>
        <w:rPr>
          <w:w w:val="110"/>
        </w:rPr>
        <w:t>¿Qué</w:t>
      </w:r>
      <w:r>
        <w:rPr>
          <w:spacing w:val="-31"/>
          <w:w w:val="110"/>
        </w:rPr>
        <w:t> </w:t>
      </w:r>
      <w:r>
        <w:rPr>
          <w:w w:val="110"/>
        </w:rPr>
        <w:t>dialecto</w:t>
      </w:r>
      <w:r>
        <w:rPr>
          <w:spacing w:val="-31"/>
          <w:w w:val="110"/>
        </w:rPr>
        <w:t> </w:t>
      </w:r>
      <w:r>
        <w:rPr>
          <w:w w:val="110"/>
        </w:rPr>
        <w:t>o</w:t>
      </w:r>
      <w:r>
        <w:rPr>
          <w:spacing w:val="-31"/>
          <w:w w:val="110"/>
        </w:rPr>
        <w:t> </w:t>
      </w:r>
      <w:r>
        <w:rPr>
          <w:w w:val="110"/>
        </w:rPr>
        <w:t>lengua</w:t>
      </w:r>
      <w:r>
        <w:rPr>
          <w:spacing w:val="-31"/>
          <w:w w:val="110"/>
        </w:rPr>
        <w:t> </w:t>
      </w:r>
      <w:r>
        <w:rPr>
          <w:w w:val="110"/>
        </w:rPr>
        <w:t>indígena</w:t>
      </w:r>
      <w:r>
        <w:rPr>
          <w:spacing w:val="-31"/>
          <w:w w:val="110"/>
        </w:rPr>
        <w:t> </w:t>
      </w:r>
      <w:r>
        <w:rPr>
          <w:w w:val="110"/>
        </w:rPr>
        <w:t>habla (nOMBRe)? ¿(nOMBRe) habla también español? Pertenencia</w:t>
      </w:r>
      <w:r>
        <w:rPr>
          <w:spacing w:val="37"/>
          <w:w w:val="110"/>
        </w:rPr>
        <w:t> </w:t>
      </w:r>
      <w:r>
        <w:rPr>
          <w:w w:val="110"/>
        </w:rPr>
        <w:t>étnica:</w:t>
      </w:r>
    </w:p>
    <w:p>
      <w:pPr>
        <w:pStyle w:val="BodyText"/>
        <w:spacing w:line="288" w:lineRule="exact"/>
        <w:ind w:left="567" w:right="111"/>
        <w:jc w:val="both"/>
      </w:pPr>
      <w:r>
        <w:rPr>
          <w:w w:val="105"/>
        </w:rPr>
        <w:t>¿(nOMBRe) es náhuatl, maya, zapoteco, mixteco o de otro grupo indí- gena? censo de Población de 2010: (Lengua indígena) ¿nOMBRe habla algún dialecto? ¿Qué dialecto o lengua habla nOMBRe? ¿nOMBRe ha- bla también español? ¿nOMBRe entiende alguna lengua indígena? </w:t>
      </w:r>
      <w:r>
        <w:rPr>
          <w:spacing w:val="-4"/>
          <w:w w:val="105"/>
        </w:rPr>
        <w:t>Per- </w:t>
      </w:r>
      <w:r>
        <w:rPr>
          <w:w w:val="105"/>
        </w:rPr>
        <w:t>tenencia étnica: de acuerdo con la cultura de nOMBRe ella (él) se con- sidera indígena? A partir del habla de lengua amerindia y la pertenencia étnica</w:t>
      </w:r>
      <w:r>
        <w:rPr>
          <w:spacing w:val="-11"/>
          <w:w w:val="105"/>
        </w:rPr>
        <w:t> </w:t>
      </w:r>
      <w:r>
        <w:rPr>
          <w:w w:val="105"/>
        </w:rPr>
        <w:t>es</w:t>
      </w:r>
      <w:r>
        <w:rPr>
          <w:spacing w:val="-11"/>
          <w:w w:val="105"/>
        </w:rPr>
        <w:t> </w:t>
      </w:r>
      <w:r>
        <w:rPr>
          <w:w w:val="105"/>
        </w:rPr>
        <w:t>posible</w:t>
      </w:r>
      <w:r>
        <w:rPr>
          <w:spacing w:val="-11"/>
          <w:w w:val="105"/>
        </w:rPr>
        <w:t> </w:t>
      </w:r>
      <w:r>
        <w:rPr>
          <w:w w:val="105"/>
        </w:rPr>
        <w:t>distinguir</w:t>
      </w:r>
      <w:r>
        <w:rPr>
          <w:spacing w:val="-11"/>
          <w:w w:val="105"/>
        </w:rPr>
        <w:t> </w:t>
      </w:r>
      <w:r>
        <w:rPr>
          <w:w w:val="105"/>
        </w:rPr>
        <w:t>características</w:t>
      </w:r>
      <w:r>
        <w:rPr>
          <w:spacing w:val="-11"/>
          <w:w w:val="105"/>
        </w:rPr>
        <w:t> </w:t>
      </w:r>
      <w:r>
        <w:rPr>
          <w:w w:val="105"/>
        </w:rPr>
        <w:t>en</w:t>
      </w:r>
      <w:r>
        <w:rPr>
          <w:spacing w:val="-11"/>
          <w:w w:val="105"/>
        </w:rPr>
        <w:t> </w:t>
      </w:r>
      <w:r>
        <w:rPr>
          <w:w w:val="105"/>
        </w:rPr>
        <w:t>diferentes</w:t>
      </w:r>
      <w:r>
        <w:rPr>
          <w:spacing w:val="-11"/>
          <w:w w:val="105"/>
        </w:rPr>
        <w:t> </w:t>
      </w:r>
      <w:r>
        <w:rPr>
          <w:w w:val="105"/>
        </w:rPr>
        <w:t>niveles</w:t>
      </w:r>
      <w:r>
        <w:rPr>
          <w:spacing w:val="-11"/>
          <w:w w:val="105"/>
        </w:rPr>
        <w:t> </w:t>
      </w:r>
      <w:r>
        <w:rPr>
          <w:w w:val="105"/>
        </w:rPr>
        <w:t>analíticos: por individuo, por </w:t>
      </w:r>
      <w:r>
        <w:rPr>
          <w:spacing w:val="-4"/>
          <w:w w:val="105"/>
        </w:rPr>
        <w:t>hogar, </w:t>
      </w:r>
      <w:r>
        <w:rPr>
          <w:w w:val="105"/>
        </w:rPr>
        <w:t>por localidad y por municipio. </w:t>
      </w:r>
      <w:r>
        <w:rPr>
          <w:spacing w:val="-3"/>
          <w:w w:val="105"/>
        </w:rPr>
        <w:t>Para </w:t>
      </w:r>
      <w:r>
        <w:rPr>
          <w:w w:val="105"/>
        </w:rPr>
        <w:t>calificar y cuantificar la población indígena en cada uno de estos agregados se</w:t>
      </w:r>
      <w:r>
        <w:rPr>
          <w:spacing w:val="-37"/>
          <w:w w:val="105"/>
        </w:rPr>
        <w:t> </w:t>
      </w:r>
      <w:r>
        <w:rPr>
          <w:w w:val="105"/>
        </w:rPr>
        <w:t>utili- zan los siguientes</w:t>
      </w:r>
      <w:r>
        <w:rPr>
          <w:spacing w:val="-34"/>
          <w:w w:val="105"/>
        </w:rPr>
        <w:t> </w:t>
      </w:r>
      <w:r>
        <w:rPr>
          <w:w w:val="105"/>
        </w:rPr>
        <w:t>supuestos:</w:t>
      </w:r>
    </w:p>
    <w:p>
      <w:pPr>
        <w:pStyle w:val="ListParagraph"/>
        <w:numPr>
          <w:ilvl w:val="2"/>
          <w:numId w:val="2"/>
        </w:numPr>
        <w:tabs>
          <w:tab w:pos="1267" w:val="left" w:leader="none"/>
        </w:tabs>
        <w:spacing w:line="288" w:lineRule="exact" w:before="0" w:after="0"/>
        <w:ind w:left="567" w:right="111" w:firstLine="453"/>
        <w:jc w:val="both"/>
        <w:rPr>
          <w:sz w:val="24"/>
        </w:rPr>
      </w:pPr>
      <w:r>
        <w:rPr>
          <w:spacing w:val="-5"/>
          <w:w w:val="110"/>
          <w:sz w:val="24"/>
        </w:rPr>
        <w:t>Un</w:t>
      </w:r>
      <w:r>
        <w:rPr>
          <w:spacing w:val="-20"/>
          <w:w w:val="110"/>
          <w:sz w:val="24"/>
        </w:rPr>
        <w:t> </w:t>
      </w:r>
      <w:r>
        <w:rPr>
          <w:w w:val="110"/>
          <w:sz w:val="24"/>
        </w:rPr>
        <w:t>individuo</w:t>
      </w:r>
      <w:r>
        <w:rPr>
          <w:spacing w:val="-20"/>
          <w:w w:val="110"/>
          <w:sz w:val="24"/>
        </w:rPr>
        <w:t> </w:t>
      </w:r>
      <w:r>
        <w:rPr>
          <w:w w:val="110"/>
          <w:sz w:val="24"/>
        </w:rPr>
        <w:t>es</w:t>
      </w:r>
      <w:r>
        <w:rPr>
          <w:spacing w:val="-20"/>
          <w:w w:val="110"/>
          <w:sz w:val="24"/>
        </w:rPr>
        <w:t> </w:t>
      </w:r>
      <w:r>
        <w:rPr>
          <w:w w:val="110"/>
          <w:sz w:val="24"/>
        </w:rPr>
        <w:t>considerado</w:t>
      </w:r>
      <w:r>
        <w:rPr>
          <w:spacing w:val="-20"/>
          <w:w w:val="110"/>
          <w:sz w:val="24"/>
        </w:rPr>
        <w:t> </w:t>
      </w:r>
      <w:r>
        <w:rPr>
          <w:w w:val="110"/>
          <w:sz w:val="24"/>
        </w:rPr>
        <w:t>como</w:t>
      </w:r>
      <w:r>
        <w:rPr>
          <w:spacing w:val="-20"/>
          <w:w w:val="110"/>
          <w:sz w:val="24"/>
        </w:rPr>
        <w:t> </w:t>
      </w:r>
      <w:r>
        <w:rPr>
          <w:w w:val="110"/>
          <w:sz w:val="24"/>
        </w:rPr>
        <w:t>indígena</w:t>
      </w:r>
      <w:r>
        <w:rPr>
          <w:spacing w:val="-20"/>
          <w:w w:val="110"/>
          <w:sz w:val="24"/>
        </w:rPr>
        <w:t> </w:t>
      </w:r>
      <w:r>
        <w:rPr>
          <w:w w:val="110"/>
          <w:sz w:val="24"/>
        </w:rPr>
        <w:t>si</w:t>
      </w:r>
      <w:r>
        <w:rPr>
          <w:spacing w:val="-20"/>
          <w:w w:val="110"/>
          <w:sz w:val="24"/>
        </w:rPr>
        <w:t> </w:t>
      </w:r>
      <w:r>
        <w:rPr>
          <w:w w:val="110"/>
          <w:sz w:val="24"/>
        </w:rPr>
        <w:t>hablan</w:t>
      </w:r>
      <w:r>
        <w:rPr>
          <w:spacing w:val="-20"/>
          <w:w w:val="110"/>
          <w:sz w:val="24"/>
        </w:rPr>
        <w:t> </w:t>
      </w:r>
      <w:r>
        <w:rPr>
          <w:w w:val="110"/>
          <w:sz w:val="24"/>
        </w:rPr>
        <w:t>lengua</w:t>
      </w:r>
      <w:r>
        <w:rPr>
          <w:spacing w:val="-20"/>
          <w:w w:val="110"/>
          <w:sz w:val="24"/>
        </w:rPr>
        <w:t> </w:t>
      </w:r>
      <w:r>
        <w:rPr>
          <w:w w:val="110"/>
          <w:sz w:val="24"/>
        </w:rPr>
        <w:t>in- dígena y/o pertenecen a un grupo indígena (aquí solo nos referimos a la</w:t>
      </w:r>
      <w:r>
        <w:rPr>
          <w:spacing w:val="-14"/>
          <w:w w:val="110"/>
          <w:sz w:val="24"/>
        </w:rPr>
        <w:t> </w:t>
      </w:r>
      <w:r>
        <w:rPr>
          <w:w w:val="110"/>
          <w:sz w:val="24"/>
        </w:rPr>
        <w:t>población</w:t>
      </w:r>
      <w:r>
        <w:rPr>
          <w:spacing w:val="-14"/>
          <w:w w:val="110"/>
          <w:sz w:val="24"/>
        </w:rPr>
        <w:t> </w:t>
      </w:r>
      <w:r>
        <w:rPr>
          <w:w w:val="110"/>
          <w:sz w:val="24"/>
        </w:rPr>
        <w:t>de</w:t>
      </w:r>
      <w:r>
        <w:rPr>
          <w:spacing w:val="-14"/>
          <w:w w:val="110"/>
          <w:sz w:val="24"/>
        </w:rPr>
        <w:t> </w:t>
      </w:r>
      <w:r>
        <w:rPr>
          <w:w w:val="110"/>
          <w:sz w:val="24"/>
        </w:rPr>
        <w:t>cinco</w:t>
      </w:r>
      <w:r>
        <w:rPr>
          <w:spacing w:val="-14"/>
          <w:w w:val="110"/>
          <w:sz w:val="24"/>
        </w:rPr>
        <w:t> </w:t>
      </w:r>
      <w:r>
        <w:rPr>
          <w:w w:val="110"/>
          <w:sz w:val="24"/>
        </w:rPr>
        <w:t>años</w:t>
      </w:r>
      <w:r>
        <w:rPr>
          <w:spacing w:val="-14"/>
          <w:w w:val="110"/>
          <w:sz w:val="24"/>
        </w:rPr>
        <w:t> </w:t>
      </w:r>
      <w:r>
        <w:rPr>
          <w:w w:val="110"/>
          <w:sz w:val="24"/>
        </w:rPr>
        <w:t>o</w:t>
      </w:r>
      <w:r>
        <w:rPr>
          <w:spacing w:val="-14"/>
          <w:w w:val="110"/>
          <w:sz w:val="24"/>
        </w:rPr>
        <w:t> </w:t>
      </w:r>
      <w:r>
        <w:rPr>
          <w:w w:val="110"/>
          <w:sz w:val="24"/>
        </w:rPr>
        <w:t>más</w:t>
      </w:r>
      <w:r>
        <w:rPr>
          <w:spacing w:val="-14"/>
          <w:w w:val="110"/>
          <w:sz w:val="24"/>
        </w:rPr>
        <w:t> </w:t>
      </w:r>
      <w:r>
        <w:rPr>
          <w:w w:val="110"/>
          <w:sz w:val="24"/>
        </w:rPr>
        <w:t>que</w:t>
      </w:r>
      <w:r>
        <w:rPr>
          <w:spacing w:val="-14"/>
          <w:w w:val="110"/>
          <w:sz w:val="24"/>
        </w:rPr>
        <w:t> </w:t>
      </w:r>
      <w:r>
        <w:rPr>
          <w:w w:val="110"/>
          <w:sz w:val="24"/>
        </w:rPr>
        <w:t>hablan</w:t>
      </w:r>
      <w:r>
        <w:rPr>
          <w:spacing w:val="-14"/>
          <w:w w:val="110"/>
          <w:sz w:val="24"/>
        </w:rPr>
        <w:t> </w:t>
      </w:r>
      <w:r>
        <w:rPr>
          <w:w w:val="110"/>
          <w:sz w:val="24"/>
        </w:rPr>
        <w:t>alguna</w:t>
      </w:r>
      <w:r>
        <w:rPr>
          <w:spacing w:val="-14"/>
          <w:w w:val="110"/>
          <w:sz w:val="24"/>
        </w:rPr>
        <w:t> </w:t>
      </w:r>
      <w:r>
        <w:rPr>
          <w:w w:val="110"/>
          <w:sz w:val="24"/>
        </w:rPr>
        <w:t>lengua</w:t>
      </w:r>
      <w:r>
        <w:rPr>
          <w:spacing w:val="-14"/>
          <w:w w:val="110"/>
          <w:sz w:val="24"/>
        </w:rPr>
        <w:t> </w:t>
      </w:r>
      <w:r>
        <w:rPr>
          <w:w w:val="110"/>
          <w:sz w:val="24"/>
        </w:rPr>
        <w:t>indígena)</w:t>
      </w:r>
      <w:r>
        <w:rPr>
          <w:w w:val="110"/>
          <w:position w:val="8"/>
          <w:sz w:val="14"/>
        </w:rPr>
        <w:t>1</w:t>
      </w:r>
      <w:r>
        <w:rPr>
          <w:w w:val="110"/>
          <w:sz w:val="24"/>
        </w:rPr>
        <w:t>.</w:t>
      </w:r>
    </w:p>
    <w:p>
      <w:pPr>
        <w:pStyle w:val="BodyText"/>
        <w:spacing w:before="1"/>
        <w:rPr>
          <w:sz w:val="14"/>
        </w:rPr>
      </w:pPr>
      <w:r>
        <w:rPr/>
        <w:pict>
          <v:line style="position:absolute;mso-position-horizontal-relative:page;mso-position-vertical-relative:paragraph;z-index:2008;mso-wrap-distance-left:0;mso-wrap-distance-right:0" from="62.362202pt,11.432301pt" to="147.401202pt,11.432301pt" stroked="true" strokeweight=".5pt" strokecolor="#000000">
            <w10:wrap type="topAndBottom"/>
          </v:line>
        </w:pict>
      </w:r>
    </w:p>
    <w:p>
      <w:pPr>
        <w:spacing w:line="216" w:lineRule="exact" w:before="9"/>
        <w:ind w:left="567" w:right="35" w:firstLine="0"/>
        <w:jc w:val="left"/>
        <w:rPr>
          <w:sz w:val="18"/>
        </w:rPr>
      </w:pPr>
      <w:r>
        <w:rPr>
          <w:w w:val="105"/>
          <w:position w:val="6"/>
          <w:sz w:val="10"/>
        </w:rPr>
        <w:t>1 </w:t>
      </w:r>
      <w:r>
        <w:rPr>
          <w:w w:val="105"/>
          <w:sz w:val="18"/>
        </w:rPr>
        <w:t>Aquí hacemos uso del criterio operacional censal de la población de 5 o más años hablante de lengua indígena y población monolingüe por municipio de 1930 al 2010.</w:t>
      </w:r>
    </w:p>
    <w:p>
      <w:pPr>
        <w:spacing w:after="0" w:line="216" w:lineRule="exact"/>
        <w:jc w:val="left"/>
        <w:rPr>
          <w:sz w:val="18"/>
        </w:rPr>
        <w:sectPr>
          <w:headerReference w:type="even" r:id="rId65"/>
          <w:headerReference w:type="default" r:id="rId66"/>
          <w:pgSz w:w="9360" w:h="12480"/>
          <w:pgMar w:header="0" w:footer="0" w:top="620" w:bottom="280" w:left="680" w:right="1020"/>
          <w:pgNumType w:start="34"/>
        </w:sectPr>
      </w:pPr>
    </w:p>
    <w:p>
      <w:pPr>
        <w:pStyle w:val="BodyText"/>
        <w:rPr>
          <w:sz w:val="20"/>
        </w:rPr>
      </w:pPr>
    </w:p>
    <w:p>
      <w:pPr>
        <w:pStyle w:val="ListParagraph"/>
        <w:numPr>
          <w:ilvl w:val="2"/>
          <w:numId w:val="2"/>
        </w:numPr>
        <w:tabs>
          <w:tab w:pos="377" w:val="left" w:leader="none"/>
        </w:tabs>
        <w:spacing w:line="288" w:lineRule="exact" w:before="189" w:after="0"/>
        <w:ind w:left="113" w:right="564" w:firstLine="0"/>
        <w:jc w:val="both"/>
        <w:rPr>
          <w:sz w:val="24"/>
        </w:rPr>
      </w:pPr>
      <w:r>
        <w:rPr>
          <w:w w:val="105"/>
          <w:sz w:val="24"/>
        </w:rPr>
        <w:t>el hogar puede clasificarse como un hogar indígena si uno o varios de sus miembros es indígena (con características indígenas), y al calificar</w:t>
      </w:r>
      <w:r>
        <w:rPr>
          <w:spacing w:val="-25"/>
          <w:w w:val="105"/>
          <w:sz w:val="24"/>
        </w:rPr>
        <w:t> </w:t>
      </w:r>
      <w:r>
        <w:rPr>
          <w:w w:val="105"/>
          <w:sz w:val="24"/>
        </w:rPr>
        <w:t>al hogar como indígena también se supone que todos sus miembros lo son, excepto cuando el o los únicos indígenas del hogar son trabajadores do- mésticos;</w:t>
      </w:r>
      <w:r>
        <w:rPr>
          <w:spacing w:val="-12"/>
          <w:w w:val="105"/>
          <w:sz w:val="24"/>
        </w:rPr>
        <w:t> </w:t>
      </w:r>
      <w:r>
        <w:rPr>
          <w:w w:val="105"/>
          <w:sz w:val="24"/>
        </w:rPr>
        <w:t>c)</w:t>
      </w:r>
      <w:r>
        <w:rPr>
          <w:spacing w:val="-12"/>
          <w:w w:val="105"/>
          <w:sz w:val="24"/>
        </w:rPr>
        <w:t> </w:t>
      </w:r>
      <w:r>
        <w:rPr>
          <w:spacing w:val="-4"/>
          <w:w w:val="105"/>
          <w:sz w:val="24"/>
        </w:rPr>
        <w:t>Una</w:t>
      </w:r>
      <w:r>
        <w:rPr>
          <w:spacing w:val="-12"/>
          <w:w w:val="105"/>
          <w:sz w:val="24"/>
        </w:rPr>
        <w:t> </w:t>
      </w:r>
      <w:r>
        <w:rPr>
          <w:w w:val="105"/>
          <w:sz w:val="24"/>
        </w:rPr>
        <w:t>localidad</w:t>
      </w:r>
      <w:r>
        <w:rPr>
          <w:spacing w:val="-12"/>
          <w:w w:val="105"/>
          <w:sz w:val="24"/>
        </w:rPr>
        <w:t> </w:t>
      </w:r>
      <w:r>
        <w:rPr>
          <w:w w:val="105"/>
          <w:sz w:val="24"/>
        </w:rPr>
        <w:t>o</w:t>
      </w:r>
      <w:r>
        <w:rPr>
          <w:spacing w:val="-12"/>
          <w:w w:val="105"/>
          <w:sz w:val="24"/>
        </w:rPr>
        <w:t> </w:t>
      </w:r>
      <w:r>
        <w:rPr>
          <w:w w:val="105"/>
          <w:sz w:val="24"/>
        </w:rPr>
        <w:t>municipio</w:t>
      </w:r>
      <w:r>
        <w:rPr>
          <w:spacing w:val="-12"/>
          <w:w w:val="105"/>
          <w:sz w:val="24"/>
        </w:rPr>
        <w:t> </w:t>
      </w:r>
      <w:r>
        <w:rPr>
          <w:w w:val="105"/>
          <w:sz w:val="24"/>
        </w:rPr>
        <w:t>se</w:t>
      </w:r>
      <w:r>
        <w:rPr>
          <w:spacing w:val="-12"/>
          <w:w w:val="105"/>
          <w:sz w:val="24"/>
        </w:rPr>
        <w:t> </w:t>
      </w:r>
      <w:r>
        <w:rPr>
          <w:w w:val="105"/>
          <w:sz w:val="24"/>
        </w:rPr>
        <w:t>clasifica</w:t>
      </w:r>
      <w:r>
        <w:rPr>
          <w:spacing w:val="-12"/>
          <w:w w:val="105"/>
          <w:sz w:val="24"/>
        </w:rPr>
        <w:t> </w:t>
      </w:r>
      <w:r>
        <w:rPr>
          <w:w w:val="105"/>
          <w:sz w:val="24"/>
        </w:rPr>
        <w:t>como</w:t>
      </w:r>
      <w:r>
        <w:rPr>
          <w:spacing w:val="-12"/>
          <w:w w:val="105"/>
          <w:sz w:val="24"/>
        </w:rPr>
        <w:t> </w:t>
      </w:r>
      <w:r>
        <w:rPr>
          <w:w w:val="105"/>
          <w:sz w:val="24"/>
        </w:rPr>
        <w:t>indígena</w:t>
      </w:r>
      <w:r>
        <w:rPr>
          <w:spacing w:val="-12"/>
          <w:w w:val="105"/>
          <w:sz w:val="24"/>
        </w:rPr>
        <w:t> </w:t>
      </w:r>
      <w:r>
        <w:rPr>
          <w:w w:val="105"/>
          <w:sz w:val="24"/>
        </w:rPr>
        <w:t>a</w:t>
      </w:r>
      <w:r>
        <w:rPr>
          <w:spacing w:val="-12"/>
          <w:w w:val="105"/>
          <w:sz w:val="24"/>
        </w:rPr>
        <w:t> </w:t>
      </w:r>
      <w:r>
        <w:rPr>
          <w:w w:val="105"/>
          <w:sz w:val="24"/>
        </w:rPr>
        <w:t>partir del porcentaje (algunos consideran que es el 40 por ciento) de individuos con</w:t>
      </w:r>
      <w:r>
        <w:rPr>
          <w:spacing w:val="-9"/>
          <w:w w:val="105"/>
          <w:sz w:val="24"/>
        </w:rPr>
        <w:t> </w:t>
      </w:r>
      <w:r>
        <w:rPr>
          <w:w w:val="105"/>
          <w:sz w:val="24"/>
        </w:rPr>
        <w:t>características</w:t>
      </w:r>
      <w:r>
        <w:rPr>
          <w:spacing w:val="-9"/>
          <w:w w:val="105"/>
          <w:sz w:val="24"/>
        </w:rPr>
        <w:t> </w:t>
      </w:r>
      <w:r>
        <w:rPr>
          <w:w w:val="105"/>
          <w:sz w:val="24"/>
        </w:rPr>
        <w:t>indígenas</w:t>
      </w:r>
      <w:r>
        <w:rPr>
          <w:spacing w:val="-9"/>
          <w:w w:val="105"/>
          <w:sz w:val="24"/>
        </w:rPr>
        <w:t> </w:t>
      </w:r>
      <w:r>
        <w:rPr>
          <w:w w:val="105"/>
          <w:sz w:val="24"/>
        </w:rPr>
        <w:t>o</w:t>
      </w:r>
      <w:r>
        <w:rPr>
          <w:spacing w:val="-9"/>
          <w:w w:val="105"/>
          <w:sz w:val="24"/>
        </w:rPr>
        <w:t> </w:t>
      </w:r>
      <w:r>
        <w:rPr>
          <w:w w:val="105"/>
          <w:sz w:val="24"/>
        </w:rPr>
        <w:t>población</w:t>
      </w:r>
      <w:r>
        <w:rPr>
          <w:spacing w:val="-9"/>
          <w:w w:val="105"/>
          <w:sz w:val="24"/>
        </w:rPr>
        <w:t> </w:t>
      </w:r>
      <w:r>
        <w:rPr>
          <w:w w:val="105"/>
          <w:sz w:val="24"/>
        </w:rPr>
        <w:t>en</w:t>
      </w:r>
      <w:r>
        <w:rPr>
          <w:spacing w:val="-9"/>
          <w:w w:val="105"/>
          <w:sz w:val="24"/>
        </w:rPr>
        <w:t> </w:t>
      </w:r>
      <w:r>
        <w:rPr>
          <w:w w:val="105"/>
          <w:sz w:val="24"/>
        </w:rPr>
        <w:t>hogares</w:t>
      </w:r>
      <w:r>
        <w:rPr>
          <w:spacing w:val="-9"/>
          <w:w w:val="105"/>
          <w:sz w:val="24"/>
        </w:rPr>
        <w:t> </w:t>
      </w:r>
      <w:r>
        <w:rPr>
          <w:w w:val="105"/>
          <w:sz w:val="24"/>
        </w:rPr>
        <w:t>indígenas</w:t>
      </w:r>
      <w:r>
        <w:rPr>
          <w:spacing w:val="-9"/>
          <w:w w:val="105"/>
          <w:sz w:val="24"/>
        </w:rPr>
        <w:t> </w:t>
      </w:r>
      <w:r>
        <w:rPr>
          <w:w w:val="105"/>
          <w:sz w:val="24"/>
        </w:rPr>
        <w:t>que</w:t>
      </w:r>
      <w:r>
        <w:rPr>
          <w:spacing w:val="-9"/>
          <w:w w:val="105"/>
          <w:sz w:val="24"/>
        </w:rPr>
        <w:t> </w:t>
      </w:r>
      <w:r>
        <w:rPr>
          <w:w w:val="105"/>
          <w:sz w:val="24"/>
        </w:rPr>
        <w:t>reside en</w:t>
      </w:r>
      <w:r>
        <w:rPr>
          <w:spacing w:val="-7"/>
          <w:w w:val="105"/>
          <w:sz w:val="24"/>
        </w:rPr>
        <w:t> </w:t>
      </w:r>
      <w:r>
        <w:rPr>
          <w:w w:val="105"/>
          <w:sz w:val="24"/>
        </w:rPr>
        <w:t>ellos.</w:t>
      </w:r>
      <w:r>
        <w:rPr>
          <w:spacing w:val="-7"/>
          <w:w w:val="105"/>
          <w:sz w:val="24"/>
        </w:rPr>
        <w:t> </w:t>
      </w:r>
      <w:r>
        <w:rPr>
          <w:w w:val="105"/>
          <w:sz w:val="24"/>
        </w:rPr>
        <w:t>La</w:t>
      </w:r>
      <w:r>
        <w:rPr>
          <w:spacing w:val="-7"/>
          <w:w w:val="105"/>
          <w:sz w:val="24"/>
        </w:rPr>
        <w:t> </w:t>
      </w:r>
      <w:r>
        <w:rPr>
          <w:w w:val="105"/>
          <w:sz w:val="24"/>
        </w:rPr>
        <w:t>demografía</w:t>
      </w:r>
      <w:r>
        <w:rPr>
          <w:spacing w:val="-7"/>
          <w:w w:val="105"/>
          <w:sz w:val="24"/>
        </w:rPr>
        <w:t> </w:t>
      </w:r>
      <w:r>
        <w:rPr>
          <w:w w:val="105"/>
          <w:sz w:val="24"/>
        </w:rPr>
        <w:t>étnica</w:t>
      </w:r>
      <w:r>
        <w:rPr>
          <w:spacing w:val="-7"/>
          <w:w w:val="105"/>
          <w:sz w:val="24"/>
        </w:rPr>
        <w:t> </w:t>
      </w:r>
      <w:r>
        <w:rPr>
          <w:w w:val="105"/>
          <w:sz w:val="24"/>
        </w:rPr>
        <w:t>se</w:t>
      </w:r>
      <w:r>
        <w:rPr>
          <w:spacing w:val="-7"/>
          <w:w w:val="105"/>
          <w:sz w:val="24"/>
        </w:rPr>
        <w:t> </w:t>
      </w:r>
      <w:r>
        <w:rPr>
          <w:w w:val="105"/>
          <w:sz w:val="24"/>
        </w:rPr>
        <w:t>encarga</w:t>
      </w:r>
      <w:r>
        <w:rPr>
          <w:spacing w:val="-7"/>
          <w:w w:val="105"/>
          <w:sz w:val="24"/>
        </w:rPr>
        <w:t> </w:t>
      </w:r>
      <w:r>
        <w:rPr>
          <w:w w:val="105"/>
          <w:sz w:val="24"/>
        </w:rPr>
        <w:t>de</w:t>
      </w:r>
      <w:r>
        <w:rPr>
          <w:spacing w:val="-7"/>
          <w:w w:val="105"/>
          <w:sz w:val="24"/>
        </w:rPr>
        <w:t> </w:t>
      </w:r>
      <w:r>
        <w:rPr>
          <w:w w:val="105"/>
          <w:sz w:val="24"/>
        </w:rPr>
        <w:t>tres</w:t>
      </w:r>
      <w:r>
        <w:rPr>
          <w:spacing w:val="-7"/>
          <w:w w:val="105"/>
          <w:sz w:val="24"/>
        </w:rPr>
        <w:t> </w:t>
      </w:r>
      <w:r>
        <w:rPr>
          <w:w w:val="105"/>
          <w:sz w:val="24"/>
        </w:rPr>
        <w:t>partes</w:t>
      </w:r>
      <w:r>
        <w:rPr>
          <w:spacing w:val="-7"/>
          <w:w w:val="105"/>
          <w:sz w:val="24"/>
        </w:rPr>
        <w:t> </w:t>
      </w:r>
      <w:r>
        <w:rPr>
          <w:w w:val="105"/>
          <w:sz w:val="24"/>
        </w:rPr>
        <w:t>fundamentales:</w:t>
      </w:r>
    </w:p>
    <w:p>
      <w:pPr>
        <w:pStyle w:val="ListParagraph"/>
        <w:numPr>
          <w:ilvl w:val="3"/>
          <w:numId w:val="2"/>
        </w:numPr>
        <w:tabs>
          <w:tab w:pos="783" w:val="left" w:leader="none"/>
        </w:tabs>
        <w:spacing w:line="288" w:lineRule="exact" w:before="0" w:after="0"/>
        <w:ind w:left="113" w:right="564" w:firstLine="454"/>
        <w:jc w:val="both"/>
        <w:rPr>
          <w:sz w:val="24"/>
        </w:rPr>
      </w:pPr>
      <w:r>
        <w:rPr>
          <w:w w:val="105"/>
          <w:sz w:val="24"/>
        </w:rPr>
        <w:t>La</w:t>
      </w:r>
      <w:r>
        <w:rPr>
          <w:spacing w:val="-21"/>
          <w:w w:val="105"/>
          <w:sz w:val="24"/>
        </w:rPr>
        <w:t> </w:t>
      </w:r>
      <w:r>
        <w:rPr>
          <w:w w:val="105"/>
          <w:sz w:val="24"/>
        </w:rPr>
        <w:t>medición</w:t>
      </w:r>
      <w:r>
        <w:rPr>
          <w:spacing w:val="-21"/>
          <w:w w:val="105"/>
          <w:sz w:val="24"/>
        </w:rPr>
        <w:t> </w:t>
      </w:r>
      <w:r>
        <w:rPr>
          <w:w w:val="105"/>
          <w:sz w:val="24"/>
        </w:rPr>
        <w:t>o</w:t>
      </w:r>
      <w:r>
        <w:rPr>
          <w:spacing w:val="-21"/>
          <w:w w:val="105"/>
          <w:sz w:val="24"/>
        </w:rPr>
        <w:t> </w:t>
      </w:r>
      <w:r>
        <w:rPr>
          <w:w w:val="105"/>
          <w:sz w:val="24"/>
        </w:rPr>
        <w:t>cuantificación</w:t>
      </w:r>
      <w:r>
        <w:rPr>
          <w:spacing w:val="-21"/>
          <w:w w:val="105"/>
          <w:sz w:val="24"/>
        </w:rPr>
        <w:t> </w:t>
      </w:r>
      <w:r>
        <w:rPr>
          <w:w w:val="105"/>
          <w:sz w:val="24"/>
        </w:rPr>
        <w:t>de</w:t>
      </w:r>
      <w:r>
        <w:rPr>
          <w:spacing w:val="-21"/>
          <w:w w:val="105"/>
          <w:sz w:val="24"/>
        </w:rPr>
        <w:t> </w:t>
      </w:r>
      <w:r>
        <w:rPr>
          <w:w w:val="105"/>
          <w:sz w:val="24"/>
        </w:rPr>
        <w:t>eventos</w:t>
      </w:r>
      <w:r>
        <w:rPr>
          <w:spacing w:val="-21"/>
          <w:w w:val="105"/>
          <w:sz w:val="24"/>
        </w:rPr>
        <w:t> </w:t>
      </w:r>
      <w:r>
        <w:rPr>
          <w:w w:val="105"/>
          <w:sz w:val="24"/>
        </w:rPr>
        <w:t>poblacionales;</w:t>
      </w:r>
      <w:r>
        <w:rPr>
          <w:spacing w:val="-21"/>
          <w:w w:val="105"/>
          <w:sz w:val="24"/>
        </w:rPr>
        <w:t> </w:t>
      </w:r>
      <w:r>
        <w:rPr>
          <w:w w:val="105"/>
          <w:sz w:val="24"/>
        </w:rPr>
        <w:t>2.</w:t>
      </w:r>
      <w:r>
        <w:rPr>
          <w:spacing w:val="-21"/>
          <w:w w:val="105"/>
          <w:sz w:val="24"/>
        </w:rPr>
        <w:t> </w:t>
      </w:r>
      <w:r>
        <w:rPr>
          <w:w w:val="105"/>
          <w:sz w:val="24"/>
        </w:rPr>
        <w:t>La</w:t>
      </w:r>
      <w:r>
        <w:rPr>
          <w:spacing w:val="-21"/>
          <w:w w:val="105"/>
          <w:sz w:val="24"/>
        </w:rPr>
        <w:t> </w:t>
      </w:r>
      <w:r>
        <w:rPr>
          <w:w w:val="105"/>
          <w:sz w:val="24"/>
        </w:rPr>
        <w:t>expli- cación</w:t>
      </w:r>
      <w:r>
        <w:rPr>
          <w:spacing w:val="-17"/>
          <w:w w:val="105"/>
          <w:sz w:val="24"/>
        </w:rPr>
        <w:t> </w:t>
      </w:r>
      <w:r>
        <w:rPr>
          <w:w w:val="105"/>
          <w:sz w:val="24"/>
        </w:rPr>
        <w:t>o</w:t>
      </w:r>
      <w:r>
        <w:rPr>
          <w:spacing w:val="-17"/>
          <w:w w:val="105"/>
          <w:sz w:val="24"/>
        </w:rPr>
        <w:t> </w:t>
      </w:r>
      <w:r>
        <w:rPr>
          <w:w w:val="105"/>
          <w:sz w:val="24"/>
        </w:rPr>
        <w:t>análisis</w:t>
      </w:r>
      <w:r>
        <w:rPr>
          <w:spacing w:val="-17"/>
          <w:w w:val="105"/>
          <w:sz w:val="24"/>
        </w:rPr>
        <w:t> </w:t>
      </w:r>
      <w:r>
        <w:rPr>
          <w:w w:val="105"/>
          <w:sz w:val="24"/>
        </w:rPr>
        <w:t>de</w:t>
      </w:r>
      <w:r>
        <w:rPr>
          <w:spacing w:val="-17"/>
          <w:w w:val="105"/>
          <w:sz w:val="24"/>
        </w:rPr>
        <w:t> </w:t>
      </w:r>
      <w:r>
        <w:rPr>
          <w:w w:val="105"/>
          <w:sz w:val="24"/>
        </w:rPr>
        <w:t>causas</w:t>
      </w:r>
      <w:r>
        <w:rPr>
          <w:spacing w:val="-17"/>
          <w:w w:val="105"/>
          <w:sz w:val="24"/>
        </w:rPr>
        <w:t> </w:t>
      </w:r>
      <w:r>
        <w:rPr>
          <w:w w:val="105"/>
          <w:sz w:val="24"/>
        </w:rPr>
        <w:t>de</w:t>
      </w:r>
      <w:r>
        <w:rPr>
          <w:spacing w:val="-17"/>
          <w:w w:val="105"/>
          <w:sz w:val="24"/>
        </w:rPr>
        <w:t> </w:t>
      </w:r>
      <w:r>
        <w:rPr>
          <w:w w:val="105"/>
          <w:sz w:val="24"/>
        </w:rPr>
        <w:t>los</w:t>
      </w:r>
      <w:r>
        <w:rPr>
          <w:spacing w:val="-17"/>
          <w:w w:val="105"/>
          <w:sz w:val="24"/>
        </w:rPr>
        <w:t> </w:t>
      </w:r>
      <w:r>
        <w:rPr>
          <w:w w:val="105"/>
          <w:sz w:val="24"/>
        </w:rPr>
        <w:t>efectos</w:t>
      </w:r>
      <w:r>
        <w:rPr>
          <w:spacing w:val="-17"/>
          <w:w w:val="105"/>
          <w:sz w:val="24"/>
        </w:rPr>
        <w:t> </w:t>
      </w:r>
      <w:r>
        <w:rPr>
          <w:w w:val="105"/>
          <w:sz w:val="24"/>
        </w:rPr>
        <w:t>y</w:t>
      </w:r>
      <w:r>
        <w:rPr>
          <w:spacing w:val="-17"/>
          <w:w w:val="105"/>
          <w:sz w:val="24"/>
        </w:rPr>
        <w:t> </w:t>
      </w:r>
      <w:r>
        <w:rPr>
          <w:w w:val="105"/>
          <w:sz w:val="24"/>
        </w:rPr>
        <w:t>3.</w:t>
      </w:r>
      <w:r>
        <w:rPr>
          <w:spacing w:val="-17"/>
          <w:w w:val="105"/>
          <w:sz w:val="24"/>
        </w:rPr>
        <w:t> </w:t>
      </w:r>
      <w:r>
        <w:rPr>
          <w:w w:val="105"/>
          <w:sz w:val="24"/>
        </w:rPr>
        <w:t>La</w:t>
      </w:r>
      <w:r>
        <w:rPr>
          <w:spacing w:val="-17"/>
          <w:w w:val="105"/>
          <w:sz w:val="24"/>
        </w:rPr>
        <w:t> </w:t>
      </w:r>
      <w:r>
        <w:rPr>
          <w:w w:val="105"/>
          <w:sz w:val="24"/>
        </w:rPr>
        <w:t>fenomenología</w:t>
      </w:r>
      <w:r>
        <w:rPr>
          <w:spacing w:val="-17"/>
          <w:w w:val="105"/>
          <w:sz w:val="24"/>
        </w:rPr>
        <w:t> </w:t>
      </w:r>
      <w:r>
        <w:rPr>
          <w:w w:val="105"/>
          <w:sz w:val="24"/>
        </w:rPr>
        <w:t>o</w:t>
      </w:r>
      <w:r>
        <w:rPr>
          <w:spacing w:val="-17"/>
          <w:w w:val="105"/>
          <w:sz w:val="24"/>
        </w:rPr>
        <w:t> </w:t>
      </w:r>
      <w:r>
        <w:rPr>
          <w:w w:val="105"/>
          <w:sz w:val="24"/>
        </w:rPr>
        <w:t>explica- ción de las variables determinantes. en este capítulo tenemos como uni- dad</w:t>
      </w:r>
      <w:r>
        <w:rPr>
          <w:spacing w:val="-16"/>
          <w:w w:val="105"/>
          <w:sz w:val="24"/>
        </w:rPr>
        <w:t> </w:t>
      </w:r>
      <w:r>
        <w:rPr>
          <w:w w:val="105"/>
          <w:sz w:val="24"/>
        </w:rPr>
        <w:t>de</w:t>
      </w:r>
      <w:r>
        <w:rPr>
          <w:spacing w:val="-16"/>
          <w:w w:val="105"/>
          <w:sz w:val="24"/>
        </w:rPr>
        <w:t> </w:t>
      </w:r>
      <w:r>
        <w:rPr>
          <w:w w:val="105"/>
          <w:sz w:val="24"/>
        </w:rPr>
        <w:t>análisis</w:t>
      </w:r>
      <w:r>
        <w:rPr>
          <w:spacing w:val="-16"/>
          <w:w w:val="105"/>
          <w:sz w:val="24"/>
        </w:rPr>
        <w:t> </w:t>
      </w:r>
      <w:r>
        <w:rPr>
          <w:w w:val="105"/>
          <w:sz w:val="24"/>
        </w:rPr>
        <w:t>a</w:t>
      </w:r>
      <w:r>
        <w:rPr>
          <w:spacing w:val="-16"/>
          <w:w w:val="105"/>
          <w:sz w:val="24"/>
        </w:rPr>
        <w:t> </w:t>
      </w:r>
      <w:r>
        <w:rPr>
          <w:w w:val="105"/>
          <w:sz w:val="24"/>
        </w:rPr>
        <w:t>la</w:t>
      </w:r>
      <w:r>
        <w:rPr>
          <w:spacing w:val="-16"/>
          <w:w w:val="105"/>
          <w:sz w:val="24"/>
        </w:rPr>
        <w:t> </w:t>
      </w:r>
      <w:r>
        <w:rPr>
          <w:w w:val="105"/>
          <w:sz w:val="24"/>
        </w:rPr>
        <w:t>población</w:t>
      </w:r>
      <w:r>
        <w:rPr>
          <w:spacing w:val="-16"/>
          <w:w w:val="105"/>
          <w:sz w:val="24"/>
        </w:rPr>
        <w:t> </w:t>
      </w:r>
      <w:r>
        <w:rPr>
          <w:w w:val="105"/>
          <w:sz w:val="24"/>
        </w:rPr>
        <w:t>de</w:t>
      </w:r>
      <w:r>
        <w:rPr>
          <w:spacing w:val="-16"/>
          <w:w w:val="105"/>
          <w:sz w:val="24"/>
        </w:rPr>
        <w:t> </w:t>
      </w:r>
      <w:r>
        <w:rPr>
          <w:w w:val="105"/>
          <w:sz w:val="24"/>
        </w:rPr>
        <w:t>3</w:t>
      </w:r>
      <w:r>
        <w:rPr>
          <w:spacing w:val="-16"/>
          <w:w w:val="105"/>
          <w:sz w:val="24"/>
        </w:rPr>
        <w:t> </w:t>
      </w:r>
      <w:r>
        <w:rPr>
          <w:w w:val="105"/>
          <w:sz w:val="24"/>
        </w:rPr>
        <w:t>o</w:t>
      </w:r>
      <w:r>
        <w:rPr>
          <w:spacing w:val="-16"/>
          <w:w w:val="105"/>
          <w:sz w:val="24"/>
        </w:rPr>
        <w:t> </w:t>
      </w:r>
      <w:r>
        <w:rPr>
          <w:w w:val="105"/>
          <w:sz w:val="24"/>
        </w:rPr>
        <w:t>más</w:t>
      </w:r>
      <w:r>
        <w:rPr>
          <w:spacing w:val="-16"/>
          <w:w w:val="105"/>
          <w:sz w:val="24"/>
        </w:rPr>
        <w:t> </w:t>
      </w:r>
      <w:r>
        <w:rPr>
          <w:w w:val="105"/>
          <w:sz w:val="24"/>
        </w:rPr>
        <w:t>años</w:t>
      </w:r>
      <w:r>
        <w:rPr>
          <w:spacing w:val="-16"/>
          <w:w w:val="105"/>
          <w:sz w:val="24"/>
        </w:rPr>
        <w:t> </w:t>
      </w:r>
      <w:r>
        <w:rPr>
          <w:w w:val="105"/>
          <w:sz w:val="24"/>
        </w:rPr>
        <w:t>hablante</w:t>
      </w:r>
      <w:r>
        <w:rPr>
          <w:spacing w:val="-16"/>
          <w:w w:val="105"/>
          <w:sz w:val="24"/>
        </w:rPr>
        <w:t> </w:t>
      </w:r>
      <w:r>
        <w:rPr>
          <w:w w:val="105"/>
          <w:sz w:val="24"/>
        </w:rPr>
        <w:t>de</w:t>
      </w:r>
      <w:r>
        <w:rPr>
          <w:spacing w:val="-16"/>
          <w:w w:val="105"/>
          <w:sz w:val="24"/>
        </w:rPr>
        <w:t> </w:t>
      </w:r>
      <w:r>
        <w:rPr>
          <w:w w:val="105"/>
          <w:sz w:val="24"/>
        </w:rPr>
        <w:t>lengua</w:t>
      </w:r>
      <w:r>
        <w:rPr>
          <w:spacing w:val="-16"/>
          <w:w w:val="105"/>
          <w:sz w:val="24"/>
        </w:rPr>
        <w:t> </w:t>
      </w:r>
      <w:r>
        <w:rPr>
          <w:w w:val="105"/>
          <w:sz w:val="24"/>
        </w:rPr>
        <w:t>indígena y población monolingüe en la entidad (nos centraremos en la última dé- cada). con base en indicadores básicos como porcentajes o proporción</w:t>
      </w:r>
      <w:r>
        <w:rPr>
          <w:w w:val="105"/>
          <w:position w:val="8"/>
          <w:sz w:val="14"/>
        </w:rPr>
        <w:t>2</w:t>
      </w:r>
      <w:r>
        <w:rPr>
          <w:w w:val="105"/>
          <w:sz w:val="24"/>
        </w:rPr>
        <w:t>, índices</w:t>
      </w:r>
      <w:r>
        <w:rPr>
          <w:spacing w:val="-8"/>
          <w:w w:val="105"/>
          <w:sz w:val="24"/>
        </w:rPr>
        <w:t> </w:t>
      </w:r>
      <w:r>
        <w:rPr>
          <w:w w:val="105"/>
          <w:sz w:val="24"/>
        </w:rPr>
        <w:t>y</w:t>
      </w:r>
      <w:r>
        <w:rPr>
          <w:spacing w:val="-8"/>
          <w:w w:val="105"/>
          <w:sz w:val="24"/>
        </w:rPr>
        <w:t> </w:t>
      </w:r>
      <w:r>
        <w:rPr>
          <w:w w:val="105"/>
          <w:sz w:val="24"/>
        </w:rPr>
        <w:t>tasas</w:t>
      </w:r>
      <w:r>
        <w:rPr>
          <w:spacing w:val="-8"/>
          <w:w w:val="105"/>
          <w:sz w:val="24"/>
        </w:rPr>
        <w:t> </w:t>
      </w:r>
      <w:r>
        <w:rPr>
          <w:w w:val="105"/>
          <w:sz w:val="24"/>
        </w:rPr>
        <w:t>de</w:t>
      </w:r>
      <w:r>
        <w:rPr>
          <w:spacing w:val="-8"/>
          <w:w w:val="105"/>
          <w:sz w:val="24"/>
        </w:rPr>
        <w:t> </w:t>
      </w:r>
      <w:r>
        <w:rPr>
          <w:w w:val="105"/>
          <w:sz w:val="24"/>
        </w:rPr>
        <w:t>crecimiento</w:t>
      </w:r>
      <w:r>
        <w:rPr>
          <w:spacing w:val="-8"/>
          <w:w w:val="105"/>
          <w:sz w:val="24"/>
        </w:rPr>
        <w:t> </w:t>
      </w:r>
      <w:r>
        <w:rPr>
          <w:w w:val="105"/>
          <w:sz w:val="24"/>
        </w:rPr>
        <w:t>promedio</w:t>
      </w:r>
      <w:r>
        <w:rPr>
          <w:spacing w:val="-8"/>
          <w:w w:val="105"/>
          <w:sz w:val="24"/>
        </w:rPr>
        <w:t> </w:t>
      </w:r>
      <w:r>
        <w:rPr>
          <w:w w:val="105"/>
          <w:sz w:val="24"/>
        </w:rPr>
        <w:t>anual</w:t>
      </w:r>
      <w:r>
        <w:rPr>
          <w:w w:val="105"/>
          <w:position w:val="8"/>
          <w:sz w:val="14"/>
        </w:rPr>
        <w:t>3</w:t>
      </w:r>
      <w:r>
        <w:rPr>
          <w:spacing w:val="20"/>
          <w:w w:val="105"/>
          <w:position w:val="8"/>
          <w:sz w:val="14"/>
        </w:rPr>
        <w:t> </w:t>
      </w:r>
      <w:r>
        <w:rPr>
          <w:w w:val="105"/>
          <w:sz w:val="24"/>
        </w:rPr>
        <w:t>se</w:t>
      </w:r>
      <w:r>
        <w:rPr>
          <w:spacing w:val="-8"/>
          <w:w w:val="105"/>
          <w:sz w:val="24"/>
        </w:rPr>
        <w:t> </w:t>
      </w:r>
      <w:r>
        <w:rPr>
          <w:w w:val="105"/>
          <w:sz w:val="24"/>
        </w:rPr>
        <w:t>buscará</w:t>
      </w:r>
      <w:r>
        <w:rPr>
          <w:spacing w:val="-8"/>
          <w:w w:val="105"/>
          <w:sz w:val="24"/>
        </w:rPr>
        <w:t> </w:t>
      </w:r>
      <w:r>
        <w:rPr>
          <w:w w:val="105"/>
          <w:sz w:val="24"/>
        </w:rPr>
        <w:t>dar</w:t>
      </w:r>
      <w:r>
        <w:rPr>
          <w:spacing w:val="-8"/>
          <w:w w:val="105"/>
          <w:sz w:val="24"/>
        </w:rPr>
        <w:t> </w:t>
      </w:r>
      <w:r>
        <w:rPr>
          <w:w w:val="105"/>
          <w:sz w:val="24"/>
        </w:rPr>
        <w:t>respuesta</w:t>
      </w:r>
      <w:r>
        <w:rPr>
          <w:spacing w:val="-8"/>
          <w:w w:val="105"/>
          <w:sz w:val="24"/>
        </w:rPr>
        <w:t> </w:t>
      </w:r>
      <w:r>
        <w:rPr>
          <w:w w:val="105"/>
          <w:sz w:val="24"/>
        </w:rPr>
        <w:t>a las interrogantes</w:t>
      </w:r>
      <w:r>
        <w:rPr>
          <w:spacing w:val="4"/>
          <w:w w:val="105"/>
          <w:sz w:val="24"/>
        </w:rPr>
        <w:t> </w:t>
      </w:r>
      <w:r>
        <w:rPr>
          <w:w w:val="105"/>
          <w:sz w:val="24"/>
        </w:rPr>
        <w:t>planteadas.</w:t>
      </w:r>
    </w:p>
    <w:p>
      <w:pPr>
        <w:pStyle w:val="BodyText"/>
        <w:spacing w:before="6"/>
        <w:rPr>
          <w:sz w:val="23"/>
        </w:rPr>
      </w:pPr>
    </w:p>
    <w:p>
      <w:pPr>
        <w:pStyle w:val="Heading2"/>
        <w:spacing w:line="384" w:lineRule="exact"/>
        <w:ind w:left="752" w:right="484" w:firstLine="87"/>
      </w:pPr>
      <w:r>
        <w:rPr>
          <w:spacing w:val="-5"/>
          <w:w w:val="95"/>
        </w:rPr>
        <w:t>Volumen</w:t>
      </w:r>
      <w:r>
        <w:rPr>
          <w:spacing w:val="-45"/>
          <w:w w:val="95"/>
        </w:rPr>
        <w:t> </w:t>
      </w:r>
      <w:r>
        <w:rPr>
          <w:w w:val="95"/>
        </w:rPr>
        <w:t>y</w:t>
      </w:r>
      <w:r>
        <w:rPr>
          <w:spacing w:val="-45"/>
          <w:w w:val="95"/>
        </w:rPr>
        <w:t> </w:t>
      </w:r>
      <w:r>
        <w:rPr>
          <w:w w:val="95"/>
        </w:rPr>
        <w:t>características</w:t>
      </w:r>
      <w:r>
        <w:rPr>
          <w:spacing w:val="-45"/>
          <w:w w:val="95"/>
        </w:rPr>
        <w:t> </w:t>
      </w:r>
      <w:r>
        <w:rPr>
          <w:w w:val="95"/>
        </w:rPr>
        <w:t>sociodemográficas de</w:t>
      </w:r>
      <w:r>
        <w:rPr>
          <w:spacing w:val="-47"/>
          <w:w w:val="95"/>
        </w:rPr>
        <w:t> </w:t>
      </w:r>
      <w:r>
        <w:rPr>
          <w:w w:val="95"/>
        </w:rPr>
        <w:t>la</w:t>
      </w:r>
      <w:r>
        <w:rPr>
          <w:spacing w:val="-47"/>
          <w:w w:val="95"/>
        </w:rPr>
        <w:t> </w:t>
      </w:r>
      <w:r>
        <w:rPr>
          <w:w w:val="95"/>
        </w:rPr>
        <w:t>población</w:t>
      </w:r>
      <w:r>
        <w:rPr>
          <w:spacing w:val="-47"/>
          <w:w w:val="95"/>
        </w:rPr>
        <w:t> </w:t>
      </w:r>
      <w:r>
        <w:rPr>
          <w:w w:val="95"/>
        </w:rPr>
        <w:t>indígena</w:t>
      </w:r>
      <w:r>
        <w:rPr>
          <w:spacing w:val="-47"/>
          <w:w w:val="95"/>
        </w:rPr>
        <w:t> </w:t>
      </w:r>
      <w:r>
        <w:rPr>
          <w:w w:val="95"/>
        </w:rPr>
        <w:t>del</w:t>
      </w:r>
      <w:r>
        <w:rPr>
          <w:spacing w:val="-47"/>
          <w:w w:val="95"/>
        </w:rPr>
        <w:t> </w:t>
      </w:r>
      <w:r>
        <w:rPr>
          <w:w w:val="95"/>
        </w:rPr>
        <w:t>Estado</w:t>
      </w:r>
      <w:r>
        <w:rPr>
          <w:spacing w:val="-47"/>
          <w:w w:val="95"/>
        </w:rPr>
        <w:t> </w:t>
      </w:r>
      <w:r>
        <w:rPr>
          <w:w w:val="95"/>
        </w:rPr>
        <w:t>de</w:t>
      </w:r>
      <w:r>
        <w:rPr>
          <w:spacing w:val="-47"/>
          <w:w w:val="95"/>
        </w:rPr>
        <w:t> </w:t>
      </w:r>
      <w:r>
        <w:rPr>
          <w:w w:val="95"/>
        </w:rPr>
        <w:t>México</w:t>
      </w:r>
    </w:p>
    <w:p>
      <w:pPr>
        <w:pStyle w:val="BodyText"/>
        <w:spacing w:line="288" w:lineRule="exact" w:before="269"/>
        <w:ind w:left="113" w:right="565"/>
        <w:jc w:val="both"/>
      </w:pPr>
      <w:r>
        <w:rPr>
          <w:w w:val="105"/>
        </w:rPr>
        <w:t>A lo largo de su historia, los censos de población han aproximado el vo- lumen y la ubicación de la población indígena del estado de México me- diante la identificación de las lenguas indígenas. desde 1930 se ha regis- trado a la población de 5 y más años de edad que habla lengua indígena, pudiéndose observar que representaba casi el 19 por ciento de la pobla- ción estatal. Para el año 2010, el censo de Población y Vivienda contabi-</w:t>
      </w:r>
    </w:p>
    <w:p>
      <w:pPr>
        <w:pStyle w:val="BodyText"/>
        <w:spacing w:before="5"/>
      </w:pPr>
      <w:r>
        <w:rPr/>
        <w:pict>
          <v:line style="position:absolute;mso-position-horizontal-relative:page;mso-position-vertical-relative:paragraph;z-index:2032;mso-wrap-distance-left:0;mso-wrap-distance-right:0" from="56.692902pt,18.197701pt" to="141.731902pt,18.197701pt" stroked="true" strokeweight=".5pt" strokecolor="#000000">
            <w10:wrap type="topAndBottom"/>
          </v:line>
        </w:pict>
      </w:r>
    </w:p>
    <w:p>
      <w:pPr>
        <w:spacing w:line="216" w:lineRule="exact" w:before="9"/>
        <w:ind w:left="113" w:right="565" w:firstLine="0"/>
        <w:jc w:val="both"/>
        <w:rPr>
          <w:sz w:val="18"/>
        </w:rPr>
      </w:pPr>
      <w:r>
        <w:rPr>
          <w:w w:val="110"/>
          <w:position w:val="6"/>
          <w:sz w:val="10"/>
        </w:rPr>
        <w:t>2</w:t>
      </w:r>
      <w:r>
        <w:rPr>
          <w:spacing w:val="11"/>
          <w:w w:val="110"/>
          <w:position w:val="6"/>
          <w:sz w:val="10"/>
        </w:rPr>
        <w:t> </w:t>
      </w:r>
      <w:r>
        <w:rPr>
          <w:w w:val="110"/>
          <w:sz w:val="18"/>
        </w:rPr>
        <w:t>Proporción.-</w:t>
      </w:r>
      <w:r>
        <w:rPr>
          <w:spacing w:val="-25"/>
          <w:w w:val="110"/>
          <w:sz w:val="18"/>
        </w:rPr>
        <w:t> </w:t>
      </w:r>
      <w:r>
        <w:rPr>
          <w:w w:val="110"/>
          <w:sz w:val="18"/>
        </w:rPr>
        <w:t>es</w:t>
      </w:r>
      <w:r>
        <w:rPr>
          <w:spacing w:val="-25"/>
          <w:w w:val="110"/>
          <w:sz w:val="18"/>
        </w:rPr>
        <w:t> </w:t>
      </w:r>
      <w:r>
        <w:rPr>
          <w:w w:val="110"/>
          <w:sz w:val="18"/>
        </w:rPr>
        <w:t>la</w:t>
      </w:r>
      <w:r>
        <w:rPr>
          <w:spacing w:val="-25"/>
          <w:w w:val="110"/>
          <w:sz w:val="18"/>
        </w:rPr>
        <w:t> </w:t>
      </w:r>
      <w:r>
        <w:rPr>
          <w:w w:val="110"/>
          <w:sz w:val="18"/>
        </w:rPr>
        <w:t>relación</w:t>
      </w:r>
      <w:r>
        <w:rPr>
          <w:spacing w:val="-25"/>
          <w:w w:val="110"/>
          <w:sz w:val="18"/>
        </w:rPr>
        <w:t> </w:t>
      </w:r>
      <w:r>
        <w:rPr>
          <w:w w:val="110"/>
          <w:sz w:val="18"/>
        </w:rPr>
        <w:t>entre</w:t>
      </w:r>
      <w:r>
        <w:rPr>
          <w:spacing w:val="-25"/>
          <w:w w:val="110"/>
          <w:sz w:val="18"/>
        </w:rPr>
        <w:t> </w:t>
      </w:r>
      <w:r>
        <w:rPr>
          <w:w w:val="110"/>
          <w:sz w:val="18"/>
        </w:rPr>
        <w:t>un</w:t>
      </w:r>
      <w:r>
        <w:rPr>
          <w:spacing w:val="-25"/>
          <w:w w:val="110"/>
          <w:sz w:val="18"/>
        </w:rPr>
        <w:t> </w:t>
      </w:r>
      <w:r>
        <w:rPr>
          <w:w w:val="110"/>
          <w:sz w:val="18"/>
        </w:rPr>
        <w:t>subgrupo</w:t>
      </w:r>
      <w:r>
        <w:rPr>
          <w:spacing w:val="-25"/>
          <w:w w:val="110"/>
          <w:sz w:val="18"/>
        </w:rPr>
        <w:t> </w:t>
      </w:r>
      <w:r>
        <w:rPr>
          <w:w w:val="110"/>
          <w:sz w:val="18"/>
        </w:rPr>
        <w:t>de</w:t>
      </w:r>
      <w:r>
        <w:rPr>
          <w:spacing w:val="-25"/>
          <w:w w:val="110"/>
          <w:sz w:val="18"/>
        </w:rPr>
        <w:t> </w:t>
      </w:r>
      <w:r>
        <w:rPr>
          <w:w w:val="110"/>
          <w:sz w:val="18"/>
        </w:rPr>
        <w:t>población</w:t>
      </w:r>
      <w:r>
        <w:rPr>
          <w:spacing w:val="-25"/>
          <w:w w:val="110"/>
          <w:sz w:val="18"/>
        </w:rPr>
        <w:t> </w:t>
      </w:r>
      <w:r>
        <w:rPr>
          <w:w w:val="110"/>
          <w:sz w:val="18"/>
        </w:rPr>
        <w:t>y</w:t>
      </w:r>
      <w:r>
        <w:rPr>
          <w:spacing w:val="-25"/>
          <w:w w:val="110"/>
          <w:sz w:val="18"/>
        </w:rPr>
        <w:t> </w:t>
      </w:r>
      <w:r>
        <w:rPr>
          <w:w w:val="110"/>
          <w:sz w:val="18"/>
        </w:rPr>
        <w:t>toda</w:t>
      </w:r>
      <w:r>
        <w:rPr>
          <w:spacing w:val="-25"/>
          <w:w w:val="110"/>
          <w:sz w:val="18"/>
        </w:rPr>
        <w:t> </w:t>
      </w:r>
      <w:r>
        <w:rPr>
          <w:w w:val="110"/>
          <w:sz w:val="18"/>
        </w:rPr>
        <w:t>la</w:t>
      </w:r>
      <w:r>
        <w:rPr>
          <w:spacing w:val="-25"/>
          <w:w w:val="110"/>
          <w:sz w:val="18"/>
        </w:rPr>
        <w:t> </w:t>
      </w:r>
      <w:r>
        <w:rPr>
          <w:w w:val="110"/>
          <w:sz w:val="18"/>
        </w:rPr>
        <w:t>población;</w:t>
      </w:r>
      <w:r>
        <w:rPr>
          <w:spacing w:val="-25"/>
          <w:w w:val="110"/>
          <w:sz w:val="18"/>
        </w:rPr>
        <w:t> </w:t>
      </w:r>
      <w:r>
        <w:rPr>
          <w:w w:val="110"/>
          <w:sz w:val="18"/>
        </w:rPr>
        <w:t>es</w:t>
      </w:r>
      <w:r>
        <w:rPr>
          <w:spacing w:val="-25"/>
          <w:w w:val="110"/>
          <w:sz w:val="18"/>
        </w:rPr>
        <w:t> </w:t>
      </w:r>
      <w:r>
        <w:rPr>
          <w:w w:val="110"/>
          <w:sz w:val="18"/>
        </w:rPr>
        <w:t>decir,</w:t>
      </w:r>
      <w:r>
        <w:rPr>
          <w:spacing w:val="-25"/>
          <w:w w:val="110"/>
          <w:sz w:val="18"/>
        </w:rPr>
        <w:t> </w:t>
      </w:r>
      <w:r>
        <w:rPr>
          <w:w w:val="110"/>
          <w:sz w:val="18"/>
        </w:rPr>
        <w:t>un</w:t>
      </w:r>
      <w:r>
        <w:rPr>
          <w:spacing w:val="-25"/>
          <w:w w:val="110"/>
          <w:sz w:val="18"/>
        </w:rPr>
        <w:t> </w:t>
      </w:r>
      <w:r>
        <w:rPr>
          <w:w w:val="110"/>
          <w:sz w:val="18"/>
        </w:rPr>
        <w:t>sub- grupo</w:t>
      </w:r>
      <w:r>
        <w:rPr>
          <w:spacing w:val="-27"/>
          <w:w w:val="110"/>
          <w:sz w:val="18"/>
        </w:rPr>
        <w:t> </w:t>
      </w:r>
      <w:r>
        <w:rPr>
          <w:w w:val="110"/>
          <w:sz w:val="18"/>
        </w:rPr>
        <w:t>de</w:t>
      </w:r>
      <w:r>
        <w:rPr>
          <w:spacing w:val="-27"/>
          <w:w w:val="110"/>
          <w:sz w:val="18"/>
        </w:rPr>
        <w:t> </w:t>
      </w:r>
      <w:r>
        <w:rPr>
          <w:w w:val="110"/>
          <w:sz w:val="18"/>
        </w:rPr>
        <w:t>población</w:t>
      </w:r>
      <w:r>
        <w:rPr>
          <w:spacing w:val="-27"/>
          <w:w w:val="110"/>
          <w:sz w:val="18"/>
        </w:rPr>
        <w:t> </w:t>
      </w:r>
      <w:r>
        <w:rPr>
          <w:w w:val="110"/>
          <w:sz w:val="18"/>
        </w:rPr>
        <w:t>dividido</w:t>
      </w:r>
      <w:r>
        <w:rPr>
          <w:spacing w:val="-27"/>
          <w:w w:val="110"/>
          <w:sz w:val="18"/>
        </w:rPr>
        <w:t> </w:t>
      </w:r>
      <w:r>
        <w:rPr>
          <w:w w:val="110"/>
          <w:sz w:val="18"/>
        </w:rPr>
        <w:t>por</w:t>
      </w:r>
      <w:r>
        <w:rPr>
          <w:spacing w:val="-27"/>
          <w:w w:val="110"/>
          <w:sz w:val="18"/>
        </w:rPr>
        <w:t> </w:t>
      </w:r>
      <w:r>
        <w:rPr>
          <w:w w:val="110"/>
          <w:sz w:val="18"/>
        </w:rPr>
        <w:t>toda</w:t>
      </w:r>
      <w:r>
        <w:rPr>
          <w:spacing w:val="-27"/>
          <w:w w:val="110"/>
          <w:sz w:val="18"/>
        </w:rPr>
        <w:t> </w:t>
      </w:r>
      <w:r>
        <w:rPr>
          <w:w w:val="110"/>
          <w:sz w:val="18"/>
        </w:rPr>
        <w:t>la</w:t>
      </w:r>
      <w:r>
        <w:rPr>
          <w:spacing w:val="-27"/>
          <w:w w:val="110"/>
          <w:sz w:val="18"/>
        </w:rPr>
        <w:t> </w:t>
      </w:r>
      <w:r>
        <w:rPr>
          <w:w w:val="110"/>
          <w:sz w:val="18"/>
        </w:rPr>
        <w:t>población.</w:t>
      </w:r>
      <w:r>
        <w:rPr>
          <w:spacing w:val="-27"/>
          <w:w w:val="110"/>
          <w:sz w:val="18"/>
        </w:rPr>
        <w:t> </w:t>
      </w:r>
      <w:r>
        <w:rPr>
          <w:spacing w:val="-3"/>
          <w:w w:val="110"/>
          <w:sz w:val="18"/>
        </w:rPr>
        <w:t>(Por</w:t>
      </w:r>
      <w:r>
        <w:rPr>
          <w:spacing w:val="-27"/>
          <w:w w:val="110"/>
          <w:sz w:val="18"/>
        </w:rPr>
        <w:t> </w:t>
      </w:r>
      <w:r>
        <w:rPr>
          <w:w w:val="110"/>
          <w:sz w:val="18"/>
        </w:rPr>
        <w:t>ejemplo,</w:t>
      </w:r>
      <w:r>
        <w:rPr>
          <w:spacing w:val="-27"/>
          <w:w w:val="110"/>
          <w:sz w:val="18"/>
        </w:rPr>
        <w:t> </w:t>
      </w:r>
      <w:r>
        <w:rPr>
          <w:w w:val="110"/>
          <w:sz w:val="18"/>
        </w:rPr>
        <w:t>la</w:t>
      </w:r>
      <w:r>
        <w:rPr>
          <w:spacing w:val="-27"/>
          <w:w w:val="110"/>
          <w:sz w:val="18"/>
        </w:rPr>
        <w:t> </w:t>
      </w:r>
      <w:r>
        <w:rPr>
          <w:w w:val="110"/>
          <w:sz w:val="18"/>
        </w:rPr>
        <w:t>proporción</w:t>
      </w:r>
      <w:r>
        <w:rPr>
          <w:spacing w:val="-27"/>
          <w:w w:val="110"/>
          <w:sz w:val="18"/>
        </w:rPr>
        <w:t> </w:t>
      </w:r>
      <w:r>
        <w:rPr>
          <w:w w:val="110"/>
          <w:sz w:val="18"/>
        </w:rPr>
        <w:t>de</w:t>
      </w:r>
      <w:r>
        <w:rPr>
          <w:spacing w:val="-27"/>
          <w:w w:val="110"/>
          <w:sz w:val="18"/>
        </w:rPr>
        <w:t> </w:t>
      </w:r>
      <w:r>
        <w:rPr>
          <w:w w:val="110"/>
          <w:sz w:val="18"/>
        </w:rPr>
        <w:t>la</w:t>
      </w:r>
      <w:r>
        <w:rPr>
          <w:spacing w:val="-27"/>
          <w:w w:val="110"/>
          <w:sz w:val="18"/>
        </w:rPr>
        <w:t> </w:t>
      </w:r>
      <w:r>
        <w:rPr>
          <w:w w:val="110"/>
          <w:sz w:val="18"/>
        </w:rPr>
        <w:t>población</w:t>
      </w:r>
      <w:r>
        <w:rPr>
          <w:spacing w:val="-27"/>
          <w:w w:val="110"/>
          <w:sz w:val="18"/>
        </w:rPr>
        <w:t> </w:t>
      </w:r>
      <w:r>
        <w:rPr>
          <w:w w:val="110"/>
          <w:sz w:val="18"/>
        </w:rPr>
        <w:t>en el</w:t>
      </w:r>
      <w:r>
        <w:rPr>
          <w:spacing w:val="-33"/>
          <w:w w:val="110"/>
          <w:sz w:val="18"/>
        </w:rPr>
        <w:t> </w:t>
      </w:r>
      <w:r>
        <w:rPr>
          <w:w w:val="110"/>
          <w:sz w:val="18"/>
        </w:rPr>
        <w:t>estado</w:t>
      </w:r>
      <w:r>
        <w:rPr>
          <w:spacing w:val="-33"/>
          <w:w w:val="110"/>
          <w:sz w:val="18"/>
        </w:rPr>
        <w:t> </w:t>
      </w:r>
      <w:r>
        <w:rPr>
          <w:w w:val="110"/>
          <w:sz w:val="18"/>
        </w:rPr>
        <w:t>de</w:t>
      </w:r>
      <w:r>
        <w:rPr>
          <w:spacing w:val="-33"/>
          <w:w w:val="110"/>
          <w:sz w:val="18"/>
        </w:rPr>
        <w:t> </w:t>
      </w:r>
      <w:r>
        <w:rPr>
          <w:w w:val="110"/>
          <w:sz w:val="18"/>
        </w:rPr>
        <w:t>México</w:t>
      </w:r>
      <w:r>
        <w:rPr>
          <w:spacing w:val="-33"/>
          <w:w w:val="110"/>
          <w:sz w:val="18"/>
        </w:rPr>
        <w:t> </w:t>
      </w:r>
      <w:r>
        <w:rPr>
          <w:w w:val="110"/>
          <w:sz w:val="18"/>
        </w:rPr>
        <w:t>que</w:t>
      </w:r>
      <w:r>
        <w:rPr>
          <w:spacing w:val="-33"/>
          <w:w w:val="110"/>
          <w:sz w:val="18"/>
        </w:rPr>
        <w:t> </w:t>
      </w:r>
      <w:r>
        <w:rPr>
          <w:w w:val="110"/>
          <w:sz w:val="18"/>
        </w:rPr>
        <w:t>se</w:t>
      </w:r>
      <w:r>
        <w:rPr>
          <w:spacing w:val="-33"/>
          <w:w w:val="110"/>
          <w:sz w:val="18"/>
        </w:rPr>
        <w:t> </w:t>
      </w:r>
      <w:r>
        <w:rPr>
          <w:w w:val="110"/>
          <w:sz w:val="18"/>
        </w:rPr>
        <w:t>clasifica</w:t>
      </w:r>
      <w:r>
        <w:rPr>
          <w:spacing w:val="-33"/>
          <w:w w:val="110"/>
          <w:sz w:val="18"/>
        </w:rPr>
        <w:t> </w:t>
      </w:r>
      <w:r>
        <w:rPr>
          <w:w w:val="110"/>
          <w:sz w:val="18"/>
        </w:rPr>
        <w:t>como</w:t>
      </w:r>
      <w:r>
        <w:rPr>
          <w:spacing w:val="-33"/>
          <w:w w:val="110"/>
          <w:sz w:val="18"/>
        </w:rPr>
        <w:t> </w:t>
      </w:r>
      <w:r>
        <w:rPr>
          <w:w w:val="110"/>
          <w:sz w:val="18"/>
        </w:rPr>
        <w:t>inmigrantes</w:t>
      </w:r>
      <w:r>
        <w:rPr>
          <w:spacing w:val="-33"/>
          <w:w w:val="110"/>
          <w:sz w:val="18"/>
        </w:rPr>
        <w:t> </w:t>
      </w:r>
      <w:r>
        <w:rPr>
          <w:w w:val="110"/>
          <w:sz w:val="18"/>
        </w:rPr>
        <w:t>internos</w:t>
      </w:r>
      <w:r>
        <w:rPr>
          <w:spacing w:val="-33"/>
          <w:w w:val="110"/>
          <w:sz w:val="18"/>
        </w:rPr>
        <w:t> </w:t>
      </w:r>
      <w:r>
        <w:rPr>
          <w:w w:val="110"/>
          <w:sz w:val="18"/>
        </w:rPr>
        <w:t>en</w:t>
      </w:r>
      <w:r>
        <w:rPr>
          <w:spacing w:val="-33"/>
          <w:w w:val="110"/>
          <w:sz w:val="18"/>
        </w:rPr>
        <w:t> </w:t>
      </w:r>
      <w:r>
        <w:rPr>
          <w:w w:val="110"/>
          <w:sz w:val="18"/>
        </w:rPr>
        <w:t>2010</w:t>
      </w:r>
      <w:r>
        <w:rPr>
          <w:spacing w:val="-33"/>
          <w:w w:val="110"/>
          <w:sz w:val="18"/>
        </w:rPr>
        <w:t> </w:t>
      </w:r>
      <w:r>
        <w:rPr>
          <w:w w:val="110"/>
          <w:sz w:val="18"/>
        </w:rPr>
        <w:t>era</w:t>
      </w:r>
      <w:r>
        <w:rPr>
          <w:spacing w:val="-33"/>
          <w:w w:val="110"/>
          <w:sz w:val="18"/>
        </w:rPr>
        <w:t> </w:t>
      </w:r>
      <w:r>
        <w:rPr>
          <w:w w:val="110"/>
          <w:sz w:val="18"/>
        </w:rPr>
        <w:t>0.38</w:t>
      </w:r>
      <w:r>
        <w:rPr>
          <w:spacing w:val="-33"/>
          <w:w w:val="110"/>
          <w:sz w:val="18"/>
        </w:rPr>
        <w:t> </w:t>
      </w:r>
      <w:r>
        <w:rPr>
          <w:w w:val="110"/>
          <w:sz w:val="18"/>
        </w:rPr>
        <w:t>o</w:t>
      </w:r>
      <w:r>
        <w:rPr>
          <w:spacing w:val="-33"/>
          <w:w w:val="110"/>
          <w:sz w:val="18"/>
        </w:rPr>
        <w:t> </w:t>
      </w:r>
      <w:r>
        <w:rPr>
          <w:w w:val="110"/>
          <w:sz w:val="18"/>
        </w:rPr>
        <w:t>el</w:t>
      </w:r>
      <w:r>
        <w:rPr>
          <w:spacing w:val="-33"/>
          <w:w w:val="110"/>
          <w:sz w:val="18"/>
        </w:rPr>
        <w:t> </w:t>
      </w:r>
      <w:r>
        <w:rPr>
          <w:w w:val="110"/>
          <w:sz w:val="18"/>
        </w:rPr>
        <w:t>38</w:t>
      </w:r>
      <w:r>
        <w:rPr>
          <w:spacing w:val="-33"/>
          <w:w w:val="110"/>
          <w:sz w:val="18"/>
        </w:rPr>
        <w:t> </w:t>
      </w:r>
      <w:r>
        <w:rPr>
          <w:w w:val="110"/>
          <w:sz w:val="18"/>
        </w:rPr>
        <w:t>por</w:t>
      </w:r>
      <w:r>
        <w:rPr>
          <w:spacing w:val="-33"/>
          <w:w w:val="110"/>
          <w:sz w:val="18"/>
        </w:rPr>
        <w:t> </w:t>
      </w:r>
      <w:r>
        <w:rPr>
          <w:w w:val="110"/>
          <w:sz w:val="18"/>
        </w:rPr>
        <w:t>ciento.)</w:t>
      </w:r>
    </w:p>
    <w:p>
      <w:pPr>
        <w:spacing w:line="216" w:lineRule="exact" w:before="56"/>
        <w:ind w:left="113" w:right="564" w:firstLine="0"/>
        <w:jc w:val="both"/>
        <w:rPr>
          <w:sz w:val="18"/>
        </w:rPr>
      </w:pPr>
      <w:r>
        <w:rPr>
          <w:w w:val="105"/>
          <w:position w:val="6"/>
          <w:sz w:val="10"/>
        </w:rPr>
        <w:t>3 </w:t>
      </w:r>
      <w:r>
        <w:rPr>
          <w:spacing w:val="-5"/>
          <w:w w:val="105"/>
          <w:sz w:val="18"/>
        </w:rPr>
        <w:t>Tasa </w:t>
      </w:r>
      <w:r>
        <w:rPr>
          <w:w w:val="105"/>
          <w:sz w:val="18"/>
        </w:rPr>
        <w:t>de crecimiento.- La tasa de crecimiento es la tasa a la que está aumentando (o disminu- yendo) una población durante un año determinado a causa de aumentos naturales y migración neta, que se expresa como un porcentaje de la población base. </w:t>
      </w:r>
      <w:r>
        <w:rPr>
          <w:spacing w:val="-2"/>
          <w:w w:val="105"/>
          <w:sz w:val="18"/>
        </w:rPr>
        <w:t>Usamos </w:t>
      </w:r>
      <w:r>
        <w:rPr>
          <w:w w:val="105"/>
          <w:sz w:val="18"/>
        </w:rPr>
        <w:t>la tasa de crecimiento exponencial,</w:t>
      </w:r>
      <w:r>
        <w:rPr>
          <w:spacing w:val="-8"/>
          <w:w w:val="105"/>
          <w:sz w:val="18"/>
        </w:rPr>
        <w:t> </w:t>
      </w:r>
      <w:r>
        <w:rPr>
          <w:w w:val="105"/>
          <w:sz w:val="18"/>
        </w:rPr>
        <w:t>porque</w:t>
      </w:r>
      <w:r>
        <w:rPr>
          <w:spacing w:val="-8"/>
          <w:w w:val="105"/>
          <w:sz w:val="18"/>
        </w:rPr>
        <w:t> </w:t>
      </w:r>
      <w:r>
        <w:rPr>
          <w:w w:val="105"/>
          <w:sz w:val="18"/>
        </w:rPr>
        <w:t>el</w:t>
      </w:r>
      <w:r>
        <w:rPr>
          <w:spacing w:val="-8"/>
          <w:w w:val="105"/>
          <w:sz w:val="18"/>
        </w:rPr>
        <w:t> </w:t>
      </w:r>
      <w:r>
        <w:rPr>
          <w:w w:val="105"/>
          <w:sz w:val="18"/>
        </w:rPr>
        <w:t>creemos</w:t>
      </w:r>
      <w:r>
        <w:rPr>
          <w:spacing w:val="-8"/>
          <w:w w:val="105"/>
          <w:sz w:val="18"/>
        </w:rPr>
        <w:t> </w:t>
      </w:r>
      <w:r>
        <w:rPr>
          <w:w w:val="105"/>
          <w:sz w:val="18"/>
        </w:rPr>
        <w:t>que</w:t>
      </w:r>
      <w:r>
        <w:rPr>
          <w:spacing w:val="-8"/>
          <w:w w:val="105"/>
          <w:sz w:val="18"/>
        </w:rPr>
        <w:t> </w:t>
      </w:r>
      <w:r>
        <w:rPr>
          <w:w w:val="105"/>
          <w:sz w:val="18"/>
        </w:rPr>
        <w:t>el</w:t>
      </w:r>
      <w:r>
        <w:rPr>
          <w:spacing w:val="-8"/>
          <w:w w:val="105"/>
          <w:sz w:val="18"/>
        </w:rPr>
        <w:t> </w:t>
      </w:r>
      <w:r>
        <w:rPr>
          <w:w w:val="105"/>
          <w:sz w:val="18"/>
        </w:rPr>
        <w:t>crecimiento</w:t>
      </w:r>
      <w:r>
        <w:rPr>
          <w:spacing w:val="-8"/>
          <w:w w:val="105"/>
          <w:sz w:val="18"/>
        </w:rPr>
        <w:t> </w:t>
      </w:r>
      <w:r>
        <w:rPr>
          <w:w w:val="105"/>
          <w:sz w:val="18"/>
        </w:rPr>
        <w:t>que</w:t>
      </w:r>
      <w:r>
        <w:rPr>
          <w:spacing w:val="-8"/>
          <w:w w:val="105"/>
          <w:sz w:val="18"/>
        </w:rPr>
        <w:t> </w:t>
      </w:r>
      <w:r>
        <w:rPr>
          <w:w w:val="105"/>
          <w:sz w:val="18"/>
        </w:rPr>
        <w:t>se</w:t>
      </w:r>
      <w:r>
        <w:rPr>
          <w:spacing w:val="-8"/>
          <w:w w:val="105"/>
          <w:sz w:val="18"/>
        </w:rPr>
        <w:t> </w:t>
      </w:r>
      <w:r>
        <w:rPr>
          <w:w w:val="105"/>
          <w:sz w:val="18"/>
        </w:rPr>
        <w:t>produce</w:t>
      </w:r>
      <w:r>
        <w:rPr>
          <w:spacing w:val="-8"/>
          <w:w w:val="105"/>
          <w:sz w:val="18"/>
        </w:rPr>
        <w:t> </w:t>
      </w:r>
      <w:r>
        <w:rPr>
          <w:w w:val="105"/>
          <w:sz w:val="18"/>
        </w:rPr>
        <w:t>en</w:t>
      </w:r>
      <w:r>
        <w:rPr>
          <w:spacing w:val="-8"/>
          <w:w w:val="105"/>
          <w:sz w:val="18"/>
        </w:rPr>
        <w:t> </w:t>
      </w:r>
      <w:r>
        <w:rPr>
          <w:w w:val="105"/>
          <w:sz w:val="18"/>
        </w:rPr>
        <w:t>forma</w:t>
      </w:r>
      <w:r>
        <w:rPr>
          <w:spacing w:val="-8"/>
          <w:w w:val="105"/>
          <w:sz w:val="18"/>
        </w:rPr>
        <w:t> </w:t>
      </w:r>
      <w:r>
        <w:rPr>
          <w:w w:val="105"/>
          <w:sz w:val="18"/>
        </w:rPr>
        <w:t>continúa</w:t>
      </w:r>
      <w:r>
        <w:rPr>
          <w:spacing w:val="-8"/>
          <w:w w:val="105"/>
          <w:sz w:val="18"/>
        </w:rPr>
        <w:t> </w:t>
      </w:r>
      <w:r>
        <w:rPr>
          <w:w w:val="105"/>
          <w:sz w:val="18"/>
        </w:rPr>
        <w:t>en</w:t>
      </w:r>
      <w:r>
        <w:rPr>
          <w:spacing w:val="-8"/>
          <w:w w:val="105"/>
          <w:sz w:val="18"/>
        </w:rPr>
        <w:t> </w:t>
      </w:r>
      <w:r>
        <w:rPr>
          <w:w w:val="105"/>
          <w:sz w:val="18"/>
        </w:rPr>
        <w:t>el</w:t>
      </w:r>
      <w:r>
        <w:rPr>
          <w:spacing w:val="-8"/>
          <w:w w:val="105"/>
          <w:sz w:val="18"/>
        </w:rPr>
        <w:t> </w:t>
      </w:r>
      <w:r>
        <w:rPr>
          <w:w w:val="105"/>
          <w:sz w:val="18"/>
        </w:rPr>
        <w:t>tiempo y llega un momento que tiende a descender. Para calcular la tasa de crecimiento se necesitan tres elementos:</w:t>
      </w:r>
      <w:r>
        <w:rPr>
          <w:spacing w:val="-8"/>
          <w:w w:val="105"/>
          <w:sz w:val="18"/>
        </w:rPr>
        <w:t> </w:t>
      </w:r>
      <w:r>
        <w:rPr>
          <w:w w:val="105"/>
          <w:sz w:val="18"/>
        </w:rPr>
        <w:t>a)</w:t>
      </w:r>
      <w:r>
        <w:rPr>
          <w:spacing w:val="-8"/>
          <w:w w:val="105"/>
          <w:sz w:val="18"/>
        </w:rPr>
        <w:t> </w:t>
      </w:r>
      <w:r>
        <w:rPr>
          <w:w w:val="105"/>
          <w:sz w:val="18"/>
        </w:rPr>
        <w:t>el</w:t>
      </w:r>
      <w:r>
        <w:rPr>
          <w:spacing w:val="-8"/>
          <w:w w:val="105"/>
          <w:sz w:val="18"/>
        </w:rPr>
        <w:t> </w:t>
      </w:r>
      <w:r>
        <w:rPr>
          <w:w w:val="105"/>
          <w:sz w:val="18"/>
        </w:rPr>
        <w:t>volumen</w:t>
      </w:r>
      <w:r>
        <w:rPr>
          <w:spacing w:val="-8"/>
          <w:w w:val="105"/>
          <w:sz w:val="18"/>
        </w:rPr>
        <w:t> </w:t>
      </w:r>
      <w:r>
        <w:rPr>
          <w:w w:val="105"/>
          <w:sz w:val="18"/>
        </w:rPr>
        <w:t>de</w:t>
      </w:r>
      <w:r>
        <w:rPr>
          <w:spacing w:val="-8"/>
          <w:w w:val="105"/>
          <w:sz w:val="18"/>
        </w:rPr>
        <w:t> </w:t>
      </w:r>
      <w:r>
        <w:rPr>
          <w:w w:val="105"/>
          <w:sz w:val="18"/>
        </w:rPr>
        <w:t>la</w:t>
      </w:r>
      <w:r>
        <w:rPr>
          <w:spacing w:val="-8"/>
          <w:w w:val="105"/>
          <w:sz w:val="18"/>
        </w:rPr>
        <w:t> </w:t>
      </w:r>
      <w:r>
        <w:rPr>
          <w:w w:val="105"/>
          <w:sz w:val="18"/>
        </w:rPr>
        <w:t>población</w:t>
      </w:r>
      <w:r>
        <w:rPr>
          <w:spacing w:val="-8"/>
          <w:w w:val="105"/>
          <w:sz w:val="18"/>
        </w:rPr>
        <w:t> </w:t>
      </w:r>
      <w:r>
        <w:rPr>
          <w:w w:val="105"/>
          <w:sz w:val="18"/>
        </w:rPr>
        <w:t>en</w:t>
      </w:r>
      <w:r>
        <w:rPr>
          <w:spacing w:val="-8"/>
          <w:w w:val="105"/>
          <w:sz w:val="18"/>
        </w:rPr>
        <w:t> </w:t>
      </w:r>
      <w:r>
        <w:rPr>
          <w:w w:val="105"/>
          <w:sz w:val="18"/>
        </w:rPr>
        <w:t>fechas</w:t>
      </w:r>
      <w:r>
        <w:rPr>
          <w:spacing w:val="-8"/>
          <w:w w:val="105"/>
          <w:sz w:val="18"/>
        </w:rPr>
        <w:t> </w:t>
      </w:r>
      <w:r>
        <w:rPr>
          <w:w w:val="105"/>
          <w:sz w:val="18"/>
        </w:rPr>
        <w:t>sucesiva,</w:t>
      </w:r>
      <w:r>
        <w:rPr>
          <w:spacing w:val="-8"/>
          <w:w w:val="105"/>
          <w:sz w:val="18"/>
        </w:rPr>
        <w:t> </w:t>
      </w:r>
      <w:r>
        <w:rPr>
          <w:w w:val="105"/>
          <w:sz w:val="18"/>
        </w:rPr>
        <w:t>b)</w:t>
      </w:r>
      <w:r>
        <w:rPr>
          <w:spacing w:val="-8"/>
          <w:w w:val="105"/>
          <w:sz w:val="18"/>
        </w:rPr>
        <w:t> </w:t>
      </w:r>
      <w:r>
        <w:rPr>
          <w:w w:val="105"/>
          <w:sz w:val="18"/>
        </w:rPr>
        <w:t>el</w:t>
      </w:r>
      <w:r>
        <w:rPr>
          <w:spacing w:val="-8"/>
          <w:w w:val="105"/>
          <w:sz w:val="18"/>
        </w:rPr>
        <w:t> </w:t>
      </w:r>
      <w:r>
        <w:rPr>
          <w:w w:val="105"/>
          <w:sz w:val="18"/>
        </w:rPr>
        <w:t>peso</w:t>
      </w:r>
      <w:r>
        <w:rPr>
          <w:spacing w:val="-8"/>
          <w:w w:val="105"/>
          <w:sz w:val="18"/>
        </w:rPr>
        <w:t> </w:t>
      </w:r>
      <w:r>
        <w:rPr>
          <w:w w:val="105"/>
          <w:sz w:val="18"/>
        </w:rPr>
        <w:t>de</w:t>
      </w:r>
      <w:r>
        <w:rPr>
          <w:spacing w:val="-8"/>
          <w:w w:val="105"/>
          <w:sz w:val="18"/>
        </w:rPr>
        <w:t> </w:t>
      </w:r>
      <w:r>
        <w:rPr>
          <w:w w:val="105"/>
          <w:sz w:val="18"/>
        </w:rPr>
        <w:t>crecimiento</w:t>
      </w:r>
      <w:r>
        <w:rPr>
          <w:spacing w:val="-8"/>
          <w:w w:val="105"/>
          <w:sz w:val="18"/>
        </w:rPr>
        <w:t> </w:t>
      </w:r>
      <w:r>
        <w:rPr>
          <w:w w:val="105"/>
          <w:sz w:val="18"/>
        </w:rPr>
        <w:t>total</w:t>
      </w:r>
      <w:r>
        <w:rPr>
          <w:spacing w:val="-8"/>
          <w:w w:val="105"/>
          <w:sz w:val="18"/>
        </w:rPr>
        <w:t> </w:t>
      </w:r>
      <w:r>
        <w:rPr>
          <w:w w:val="105"/>
          <w:sz w:val="18"/>
        </w:rPr>
        <w:t>y</w:t>
      </w:r>
      <w:r>
        <w:rPr>
          <w:spacing w:val="-8"/>
          <w:w w:val="105"/>
          <w:sz w:val="18"/>
        </w:rPr>
        <w:t> </w:t>
      </w:r>
      <w:r>
        <w:rPr>
          <w:w w:val="105"/>
          <w:sz w:val="18"/>
        </w:rPr>
        <w:t>c)</w:t>
      </w:r>
      <w:r>
        <w:rPr>
          <w:spacing w:val="-8"/>
          <w:w w:val="105"/>
          <w:sz w:val="18"/>
        </w:rPr>
        <w:t> </w:t>
      </w:r>
      <w:r>
        <w:rPr>
          <w:w w:val="105"/>
          <w:sz w:val="18"/>
        </w:rPr>
        <w:t>el tiempo durante el cual ocurre el</w:t>
      </w:r>
      <w:r>
        <w:rPr>
          <w:spacing w:val="1"/>
          <w:w w:val="105"/>
          <w:sz w:val="18"/>
        </w:rPr>
        <w:t> </w:t>
      </w:r>
      <w:r>
        <w:rPr>
          <w:w w:val="105"/>
          <w:sz w:val="18"/>
        </w:rPr>
        <w:t>crecimiento.</w:t>
      </w:r>
    </w:p>
    <w:p>
      <w:pPr>
        <w:spacing w:after="0" w:line="216" w:lineRule="exact"/>
        <w:jc w:val="both"/>
        <w:rPr>
          <w:sz w:val="18"/>
        </w:rPr>
        <w:sectPr>
          <w:pgSz w:w="9360" w:h="12480"/>
          <w:pgMar w:header="0" w:footer="0" w:top="620" w:bottom="280" w:left="1020" w:right="680"/>
        </w:sectPr>
      </w:pPr>
    </w:p>
    <w:p>
      <w:pPr>
        <w:pStyle w:val="BodyText"/>
        <w:rPr>
          <w:sz w:val="20"/>
        </w:rPr>
      </w:pPr>
    </w:p>
    <w:p>
      <w:pPr>
        <w:pStyle w:val="BodyText"/>
        <w:spacing w:line="288" w:lineRule="exact" w:before="189"/>
        <w:ind w:left="567" w:right="35"/>
      </w:pPr>
      <w:r>
        <w:rPr>
          <w:w w:val="105"/>
        </w:rPr>
        <w:t>lizó en la entidad más de 15 millones de habitantes, con un 2.5 por ciento de hablantes de lenguas indígenas.</w:t>
      </w:r>
    </w:p>
    <w:p>
      <w:pPr>
        <w:pStyle w:val="BodyText"/>
        <w:spacing w:line="288" w:lineRule="exact"/>
        <w:ind w:left="567" w:right="112" w:firstLine="453"/>
        <w:jc w:val="both"/>
      </w:pPr>
      <w:r>
        <w:rPr>
          <w:w w:val="105"/>
        </w:rPr>
        <w:t>con el paso del tiempo, aunque no de manera uniforme, se ha dado un incremento en la cantidad de hablantes de lengua indígena; parale-</w:t>
      </w:r>
      <w:r>
        <w:rPr>
          <w:spacing w:val="65"/>
          <w:w w:val="105"/>
        </w:rPr>
        <w:t> </w:t>
      </w:r>
      <w:r>
        <w:rPr>
          <w:w w:val="105"/>
        </w:rPr>
        <w:t>lamente, su peso ha disminuido respecto al resto de la población de la</w:t>
      </w:r>
      <w:r>
        <w:rPr>
          <w:spacing w:val="65"/>
          <w:w w:val="105"/>
        </w:rPr>
        <w:t> </w:t>
      </w:r>
      <w:r>
        <w:rPr>
          <w:w w:val="105"/>
        </w:rPr>
        <w:t>entidad, así como los de condición monolingüe en relación a la pobla- ción que habla alguna lengua indígena. La información muestra como</w:t>
      </w:r>
      <w:r>
        <w:rPr>
          <w:spacing w:val="65"/>
          <w:w w:val="105"/>
        </w:rPr>
        <w:t> </w:t>
      </w:r>
      <w:r>
        <w:rPr>
          <w:w w:val="105"/>
        </w:rPr>
        <w:t>datos</w:t>
      </w:r>
      <w:r>
        <w:rPr>
          <w:spacing w:val="-9"/>
          <w:w w:val="105"/>
        </w:rPr>
        <w:t> </w:t>
      </w:r>
      <w:r>
        <w:rPr>
          <w:w w:val="105"/>
        </w:rPr>
        <w:t>atípicos</w:t>
      </w:r>
      <w:r>
        <w:rPr>
          <w:spacing w:val="-9"/>
          <w:w w:val="105"/>
        </w:rPr>
        <w:t> </w:t>
      </w:r>
      <w:r>
        <w:rPr>
          <w:w w:val="105"/>
        </w:rPr>
        <w:t>en</w:t>
      </w:r>
      <w:r>
        <w:rPr>
          <w:spacing w:val="-9"/>
          <w:w w:val="105"/>
        </w:rPr>
        <w:t> </w:t>
      </w:r>
      <w:r>
        <w:rPr>
          <w:w w:val="105"/>
        </w:rPr>
        <w:t>el</w:t>
      </w:r>
      <w:r>
        <w:rPr>
          <w:spacing w:val="-9"/>
          <w:w w:val="105"/>
        </w:rPr>
        <w:t> </w:t>
      </w:r>
      <w:r>
        <w:rPr>
          <w:spacing w:val="-3"/>
          <w:w w:val="105"/>
        </w:rPr>
        <w:t>ámbito</w:t>
      </w:r>
      <w:r>
        <w:rPr>
          <w:spacing w:val="-9"/>
          <w:w w:val="105"/>
        </w:rPr>
        <w:t> </w:t>
      </w:r>
      <w:r>
        <w:rPr>
          <w:w w:val="105"/>
        </w:rPr>
        <w:t>estatal</w:t>
      </w:r>
      <w:r>
        <w:rPr>
          <w:spacing w:val="-9"/>
          <w:w w:val="105"/>
        </w:rPr>
        <w:t> </w:t>
      </w:r>
      <w:r>
        <w:rPr>
          <w:w w:val="105"/>
        </w:rPr>
        <w:t>un</w:t>
      </w:r>
      <w:r>
        <w:rPr>
          <w:spacing w:val="-9"/>
          <w:w w:val="105"/>
        </w:rPr>
        <w:t> </w:t>
      </w:r>
      <w:r>
        <w:rPr>
          <w:w w:val="105"/>
        </w:rPr>
        <w:t>decrecimiento</w:t>
      </w:r>
      <w:r>
        <w:rPr>
          <w:spacing w:val="-9"/>
          <w:w w:val="105"/>
        </w:rPr>
        <w:t> </w:t>
      </w:r>
      <w:r>
        <w:rPr>
          <w:w w:val="105"/>
        </w:rPr>
        <w:t>en</w:t>
      </w:r>
      <w:r>
        <w:rPr>
          <w:spacing w:val="-9"/>
          <w:w w:val="105"/>
        </w:rPr>
        <w:t> </w:t>
      </w:r>
      <w:r>
        <w:rPr>
          <w:w w:val="105"/>
        </w:rPr>
        <w:t>1950,</w:t>
      </w:r>
      <w:r>
        <w:rPr>
          <w:spacing w:val="-9"/>
          <w:w w:val="105"/>
        </w:rPr>
        <w:t> </w:t>
      </w:r>
      <w:r>
        <w:rPr>
          <w:w w:val="105"/>
        </w:rPr>
        <w:t>1960</w:t>
      </w:r>
      <w:r>
        <w:rPr>
          <w:spacing w:val="-9"/>
          <w:w w:val="105"/>
        </w:rPr>
        <w:t> </w:t>
      </w:r>
      <w:r>
        <w:rPr>
          <w:w w:val="105"/>
        </w:rPr>
        <w:t>y</w:t>
      </w:r>
      <w:r>
        <w:rPr>
          <w:spacing w:val="-9"/>
          <w:w w:val="105"/>
        </w:rPr>
        <w:t> </w:t>
      </w:r>
      <w:r>
        <w:rPr>
          <w:w w:val="105"/>
        </w:rPr>
        <w:t>en</w:t>
      </w:r>
      <w:r>
        <w:rPr>
          <w:spacing w:val="-9"/>
          <w:w w:val="105"/>
        </w:rPr>
        <w:t> </w:t>
      </w:r>
      <w:r>
        <w:rPr>
          <w:w w:val="105"/>
        </w:rPr>
        <w:t>la </w:t>
      </w:r>
      <w:r>
        <w:rPr>
          <w:w w:val="105"/>
        </w:rPr>
        <w:t>d</w:t>
      </w:r>
      <w:r>
        <w:rPr>
          <w:spacing w:val="1"/>
          <w:w w:val="105"/>
        </w:rPr>
        <w:t>é</w:t>
      </w:r>
      <w:r>
        <w:rPr>
          <w:w w:val="101"/>
        </w:rPr>
        <w:t>c</w:t>
      </w:r>
      <w:r>
        <w:rPr>
          <w:w w:val="109"/>
        </w:rPr>
        <w:t>ad</w:t>
      </w:r>
      <w:r>
        <w:rPr>
          <w:w w:val="105"/>
        </w:rPr>
        <w:t>a</w:t>
      </w:r>
      <w:r>
        <w:rPr>
          <w:spacing w:val="1"/>
        </w:rPr>
        <w:t> </w:t>
      </w:r>
      <w:r>
        <w:rPr>
          <w:w w:val="107"/>
        </w:rPr>
        <w:t>de</w:t>
      </w:r>
      <w:r>
        <w:rPr>
          <w:spacing w:val="1"/>
        </w:rPr>
        <w:t> </w:t>
      </w:r>
      <w:r>
        <w:rPr>
          <w:w w:val="103"/>
        </w:rPr>
        <w:t>los</w:t>
      </w:r>
      <w:r>
        <w:rPr>
          <w:spacing w:val="1"/>
        </w:rPr>
        <w:t> </w:t>
      </w:r>
      <w:r>
        <w:rPr>
          <w:spacing w:val="2"/>
          <w:w w:val="108"/>
        </w:rPr>
        <w:t>o</w:t>
      </w:r>
      <w:r>
        <w:rPr>
          <w:spacing w:val="-2"/>
          <w:w w:val="101"/>
        </w:rPr>
        <w:t>c</w:t>
      </w:r>
      <w:r>
        <w:rPr>
          <w:spacing w:val="-1"/>
          <w:w w:val="113"/>
        </w:rPr>
        <w:t>h</w:t>
      </w:r>
      <w:r>
        <w:rPr>
          <w:w w:val="109"/>
        </w:rPr>
        <w:t>e</w:t>
      </w:r>
      <w:r>
        <w:rPr>
          <w:spacing w:val="-5"/>
          <w:w w:val="109"/>
        </w:rPr>
        <w:t>n</w:t>
      </w:r>
      <w:r>
        <w:rPr>
          <w:spacing w:val="1"/>
          <w:w w:val="116"/>
        </w:rPr>
        <w:t>t</w:t>
      </w:r>
      <w:r>
        <w:rPr>
          <w:w w:val="102"/>
        </w:rPr>
        <w:t>a,</w:t>
      </w:r>
      <w:r>
        <w:rPr>
          <w:spacing w:val="1"/>
        </w:rPr>
        <w:t> </w:t>
      </w:r>
      <w:r>
        <w:rPr>
          <w:w w:val="105"/>
        </w:rPr>
        <w:t>c</w:t>
      </w:r>
      <w:r>
        <w:rPr>
          <w:spacing w:val="-3"/>
          <w:w w:val="105"/>
        </w:rPr>
        <w:t>o</w:t>
      </w:r>
      <w:r>
        <w:rPr>
          <w:w w:val="116"/>
        </w:rPr>
        <w:t>n</w:t>
      </w:r>
      <w:r>
        <w:rPr>
          <w:spacing w:val="1"/>
        </w:rPr>
        <w:t> </w:t>
      </w:r>
      <w:r>
        <w:rPr>
          <w:w w:val="114"/>
        </w:rPr>
        <w:t>un</w:t>
      </w:r>
      <w:r>
        <w:rPr>
          <w:spacing w:val="1"/>
        </w:rPr>
        <w:t> </w:t>
      </w:r>
      <w:r>
        <w:rPr>
          <w:spacing w:val="1"/>
          <w:w w:val="99"/>
        </w:rPr>
        <w:t>g</w:t>
      </w:r>
      <w:r>
        <w:rPr>
          <w:w w:val="110"/>
        </w:rPr>
        <w:t>r</w:t>
      </w:r>
      <w:r>
        <w:rPr>
          <w:spacing w:val="-3"/>
          <w:w w:val="110"/>
        </w:rPr>
        <w:t>a</w:t>
      </w:r>
      <w:r>
        <w:rPr>
          <w:w w:val="116"/>
        </w:rPr>
        <w:t>n</w:t>
      </w:r>
      <w:r>
        <w:rPr>
          <w:spacing w:val="1"/>
        </w:rPr>
        <w:t> </w:t>
      </w:r>
      <w:r>
        <w:rPr>
          <w:w w:val="108"/>
        </w:rPr>
        <w:t>c</w:t>
      </w:r>
      <w:r>
        <w:rPr>
          <w:spacing w:val="-4"/>
          <w:w w:val="108"/>
        </w:rPr>
        <w:t>r</w:t>
      </w:r>
      <w:r>
        <w:rPr>
          <w:spacing w:val="1"/>
          <w:w w:val="101"/>
        </w:rPr>
        <w:t>e</w:t>
      </w:r>
      <w:r>
        <w:rPr>
          <w:w w:val="107"/>
        </w:rPr>
        <w:t>cimie</w:t>
      </w:r>
      <w:r>
        <w:rPr>
          <w:spacing w:val="-5"/>
          <w:w w:val="107"/>
        </w:rPr>
        <w:t>n</w:t>
      </w:r>
      <w:r>
        <w:rPr>
          <w:spacing w:val="-2"/>
          <w:w w:val="116"/>
        </w:rPr>
        <w:t>t</w:t>
      </w:r>
      <w:r>
        <w:rPr>
          <w:w w:val="108"/>
        </w:rPr>
        <w:t>o</w:t>
      </w:r>
      <w:r>
        <w:rPr>
          <w:spacing w:val="1"/>
        </w:rPr>
        <w:t> </w:t>
      </w:r>
      <w:r>
        <w:rPr>
          <w:w w:val="109"/>
        </w:rPr>
        <w:t>en</w:t>
      </w:r>
      <w:r>
        <w:rPr>
          <w:spacing w:val="1"/>
        </w:rPr>
        <w:t> </w:t>
      </w:r>
      <w:r>
        <w:rPr>
          <w:w w:val="103"/>
        </w:rPr>
        <w:t>los</w:t>
      </w:r>
      <w:r>
        <w:rPr>
          <w:spacing w:val="1"/>
        </w:rPr>
        <w:t> </w:t>
      </w:r>
      <w:r>
        <w:rPr>
          <w:w w:val="102"/>
        </w:rPr>
        <w:t>70</w:t>
      </w:r>
      <w:r>
        <w:rPr>
          <w:spacing w:val="-23"/>
          <w:w w:val="22"/>
        </w:rPr>
        <w:t>’</w:t>
      </w:r>
      <w:r>
        <w:rPr>
          <w:w w:val="100"/>
        </w:rPr>
        <w:t>s</w:t>
      </w:r>
      <w:r>
        <w:rPr>
          <w:spacing w:val="1"/>
        </w:rPr>
        <w:t> </w:t>
      </w:r>
      <w:r>
        <w:rPr>
          <w:w w:val="109"/>
        </w:rPr>
        <w:t>(en</w:t>
      </w:r>
      <w:r>
        <w:rPr>
          <w:spacing w:val="1"/>
        </w:rPr>
        <w:t> </w:t>
      </w:r>
      <w:r>
        <w:rPr>
          <w:spacing w:val="-2"/>
          <w:w w:val="116"/>
        </w:rPr>
        <w:t>t</w:t>
      </w:r>
      <w:r>
        <w:rPr>
          <w:w w:val="106"/>
        </w:rPr>
        <w:t>é</w:t>
      </w:r>
      <w:r>
        <w:rPr>
          <w:spacing w:val="1"/>
          <w:w w:val="106"/>
        </w:rPr>
        <w:t>r</w:t>
      </w:r>
      <w:r>
        <w:rPr>
          <w:w w:val="111"/>
        </w:rPr>
        <w:t>mi</w:t>
      </w:r>
      <w:r>
        <w:rPr>
          <w:spacing w:val="-1"/>
          <w:w w:val="111"/>
        </w:rPr>
        <w:t>n</w:t>
      </w:r>
      <w:r>
        <w:rPr>
          <w:w w:val="105"/>
        </w:rPr>
        <w:t>os </w:t>
      </w:r>
      <w:r>
        <w:rPr>
          <w:w w:val="105"/>
        </w:rPr>
        <w:t>absolutos)</w:t>
      </w:r>
      <w:r>
        <w:rPr>
          <w:w w:val="105"/>
          <w:position w:val="8"/>
          <w:sz w:val="14"/>
        </w:rPr>
        <w:t>4</w:t>
      </w:r>
      <w:r>
        <w:rPr>
          <w:spacing w:val="12"/>
          <w:w w:val="105"/>
          <w:position w:val="8"/>
          <w:sz w:val="14"/>
        </w:rPr>
        <w:t> </w:t>
      </w:r>
      <w:r>
        <w:rPr>
          <w:w w:val="105"/>
        </w:rPr>
        <w:t>y</w:t>
      </w:r>
      <w:r>
        <w:rPr>
          <w:spacing w:val="-15"/>
          <w:w w:val="105"/>
        </w:rPr>
        <w:t> </w:t>
      </w:r>
      <w:r>
        <w:rPr>
          <w:w w:val="105"/>
        </w:rPr>
        <w:t>corresponde</w:t>
      </w:r>
      <w:r>
        <w:rPr>
          <w:spacing w:val="-15"/>
          <w:w w:val="105"/>
        </w:rPr>
        <w:t> </w:t>
      </w:r>
      <w:r>
        <w:rPr>
          <w:w w:val="105"/>
        </w:rPr>
        <w:t>a</w:t>
      </w:r>
      <w:r>
        <w:rPr>
          <w:spacing w:val="-15"/>
          <w:w w:val="105"/>
        </w:rPr>
        <w:t> </w:t>
      </w:r>
      <w:r>
        <w:rPr>
          <w:w w:val="105"/>
        </w:rPr>
        <w:t>la</w:t>
      </w:r>
      <w:r>
        <w:rPr>
          <w:spacing w:val="-15"/>
          <w:w w:val="105"/>
        </w:rPr>
        <w:t> </w:t>
      </w:r>
      <w:r>
        <w:rPr>
          <w:w w:val="105"/>
        </w:rPr>
        <w:t>década</w:t>
      </w:r>
      <w:r>
        <w:rPr>
          <w:spacing w:val="-15"/>
          <w:w w:val="105"/>
        </w:rPr>
        <w:t> </w:t>
      </w:r>
      <w:r>
        <w:rPr>
          <w:w w:val="105"/>
        </w:rPr>
        <w:t>en</w:t>
      </w:r>
      <w:r>
        <w:rPr>
          <w:spacing w:val="-15"/>
          <w:w w:val="105"/>
        </w:rPr>
        <w:t> </w:t>
      </w:r>
      <w:r>
        <w:rPr>
          <w:w w:val="105"/>
        </w:rPr>
        <w:t>que</w:t>
      </w:r>
      <w:r>
        <w:rPr>
          <w:spacing w:val="-15"/>
          <w:w w:val="105"/>
        </w:rPr>
        <w:t> </w:t>
      </w:r>
      <w:r>
        <w:rPr>
          <w:w w:val="105"/>
        </w:rPr>
        <w:t>más</w:t>
      </w:r>
      <w:r>
        <w:rPr>
          <w:spacing w:val="-15"/>
          <w:w w:val="105"/>
        </w:rPr>
        <w:t> </w:t>
      </w:r>
      <w:r>
        <w:rPr>
          <w:w w:val="105"/>
        </w:rPr>
        <w:t>creció</w:t>
      </w:r>
      <w:r>
        <w:rPr>
          <w:spacing w:val="-15"/>
          <w:w w:val="105"/>
        </w:rPr>
        <w:t> </w:t>
      </w:r>
      <w:r>
        <w:rPr>
          <w:w w:val="105"/>
        </w:rPr>
        <w:t>la</w:t>
      </w:r>
      <w:r>
        <w:rPr>
          <w:spacing w:val="-15"/>
          <w:w w:val="105"/>
        </w:rPr>
        <w:t> </w:t>
      </w:r>
      <w:r>
        <w:rPr>
          <w:w w:val="105"/>
        </w:rPr>
        <w:t>población</w:t>
      </w:r>
      <w:r>
        <w:rPr>
          <w:spacing w:val="-15"/>
          <w:w w:val="105"/>
        </w:rPr>
        <w:t> </w:t>
      </w:r>
      <w:r>
        <w:rPr>
          <w:w w:val="105"/>
        </w:rPr>
        <w:t>esta- tal y nacional. Los casos atípicos y la disminución en su participación en la población estatal llevan implícito una buena dosis de despoblamiento. Situación que se puede apreciar con el comportamiento de las tasas de crecimiento medio anual de la población indígena los cuales en ningún momento rebasa la de la población total estatal </w:t>
      </w:r>
      <w:r>
        <w:rPr>
          <w:spacing w:val="-4"/>
          <w:w w:val="105"/>
        </w:rPr>
        <w:t>(Véase </w:t>
      </w:r>
      <w:r>
        <w:rPr>
          <w:w w:val="105"/>
        </w:rPr>
        <w:t>cuadro</w:t>
      </w:r>
      <w:r>
        <w:rPr>
          <w:spacing w:val="-35"/>
          <w:w w:val="105"/>
        </w:rPr>
        <w:t> </w:t>
      </w:r>
      <w:r>
        <w:rPr>
          <w:w w:val="105"/>
        </w:rPr>
        <w:t>4)</w:t>
      </w:r>
      <w:r>
        <w:rPr>
          <w:w w:val="105"/>
          <w:position w:val="8"/>
          <w:sz w:val="14"/>
        </w:rPr>
        <w:t>5</w:t>
      </w:r>
      <w:r>
        <w:rPr>
          <w:w w:val="105"/>
        </w:rPr>
        <w:t>.</w:t>
      </w:r>
    </w:p>
    <w:p>
      <w:pPr>
        <w:pStyle w:val="BodyText"/>
        <w:spacing w:line="288" w:lineRule="exact"/>
        <w:ind w:left="567" w:right="108" w:firstLine="453"/>
        <w:jc w:val="both"/>
      </w:pPr>
      <w:r>
        <w:rPr>
          <w:w w:val="105"/>
        </w:rPr>
        <w:t>cuadro 4. estado de México Población de 5 y más años hablante de lengua indígena y población monolingüe por entidad federativa, 1930  </w:t>
      </w:r>
      <w:r>
        <w:rPr>
          <w:spacing w:val="65"/>
          <w:w w:val="105"/>
        </w:rPr>
        <w:t> </w:t>
      </w:r>
      <w:r>
        <w:rPr>
          <w:w w:val="105"/>
        </w:rPr>
        <w:t>al</w:t>
      </w:r>
      <w:r>
        <w:rPr>
          <w:spacing w:val="-17"/>
          <w:w w:val="105"/>
        </w:rPr>
        <w:t> </w:t>
      </w:r>
      <w:r>
        <w:rPr>
          <w:w w:val="105"/>
        </w:rPr>
        <w:t>2010.</w:t>
      </w:r>
    </w:p>
    <w:p>
      <w:pPr>
        <w:pStyle w:val="BodyText"/>
        <w:spacing w:line="288" w:lineRule="exact"/>
        <w:ind w:left="567" w:right="111" w:firstLine="453"/>
        <w:jc w:val="both"/>
      </w:pPr>
      <w:r>
        <w:rPr>
          <w:w w:val="105"/>
        </w:rPr>
        <w:t>en cuanto al monolingüismo</w:t>
      </w:r>
      <w:r>
        <w:rPr>
          <w:w w:val="105"/>
          <w:position w:val="8"/>
          <w:sz w:val="14"/>
        </w:rPr>
        <w:t>6</w:t>
      </w:r>
      <w:r>
        <w:rPr>
          <w:w w:val="105"/>
        </w:rPr>
        <w:t>, su disminución en la participación en relación a la población que habla lengua indígena, retrata el proceso de despoblamiento de dicha población. Seguramente, se trata de    personas</w:t>
      </w:r>
    </w:p>
    <w:p>
      <w:pPr>
        <w:pStyle w:val="BodyText"/>
        <w:spacing w:before="10"/>
        <w:rPr>
          <w:sz w:val="12"/>
        </w:rPr>
      </w:pPr>
      <w:r>
        <w:rPr/>
        <w:pict>
          <v:line style="position:absolute;mso-position-horizontal-relative:page;mso-position-vertical-relative:paragraph;z-index:2056;mso-wrap-distance-left:0;mso-wrap-distance-right:0" from="62.362202pt,10.562992pt" to="147.401202pt,10.562992pt" stroked="true" strokeweight=".5pt" strokecolor="#000000">
            <w10:wrap type="topAndBottom"/>
          </v:line>
        </w:pict>
      </w:r>
    </w:p>
    <w:p>
      <w:pPr>
        <w:spacing w:line="216" w:lineRule="exact" w:before="9"/>
        <w:ind w:left="567" w:right="110" w:firstLine="0"/>
        <w:jc w:val="both"/>
        <w:rPr>
          <w:sz w:val="18"/>
        </w:rPr>
      </w:pPr>
      <w:r>
        <w:rPr>
          <w:w w:val="110"/>
          <w:position w:val="6"/>
          <w:sz w:val="10"/>
        </w:rPr>
        <w:t>4</w:t>
      </w:r>
      <w:r>
        <w:rPr>
          <w:spacing w:val="3"/>
          <w:w w:val="110"/>
          <w:position w:val="6"/>
          <w:sz w:val="10"/>
        </w:rPr>
        <w:t> </w:t>
      </w:r>
      <w:r>
        <w:rPr>
          <w:w w:val="110"/>
          <w:sz w:val="18"/>
        </w:rPr>
        <w:t>La</w:t>
      </w:r>
      <w:r>
        <w:rPr>
          <w:spacing w:val="-23"/>
          <w:w w:val="110"/>
          <w:sz w:val="18"/>
        </w:rPr>
        <w:t> </w:t>
      </w:r>
      <w:r>
        <w:rPr>
          <w:w w:val="110"/>
          <w:sz w:val="18"/>
        </w:rPr>
        <w:t>explicación</w:t>
      </w:r>
      <w:r>
        <w:rPr>
          <w:spacing w:val="-23"/>
          <w:w w:val="110"/>
          <w:sz w:val="18"/>
        </w:rPr>
        <w:t> </w:t>
      </w:r>
      <w:r>
        <w:rPr>
          <w:w w:val="110"/>
          <w:sz w:val="18"/>
        </w:rPr>
        <w:t>es</w:t>
      </w:r>
      <w:r>
        <w:rPr>
          <w:spacing w:val="-23"/>
          <w:w w:val="110"/>
          <w:sz w:val="18"/>
        </w:rPr>
        <w:t> </w:t>
      </w:r>
      <w:r>
        <w:rPr>
          <w:w w:val="110"/>
          <w:sz w:val="18"/>
        </w:rPr>
        <w:t>que</w:t>
      </w:r>
      <w:r>
        <w:rPr>
          <w:spacing w:val="-23"/>
          <w:w w:val="110"/>
          <w:sz w:val="18"/>
        </w:rPr>
        <w:t> </w:t>
      </w:r>
      <w:r>
        <w:rPr>
          <w:w w:val="110"/>
          <w:sz w:val="18"/>
        </w:rPr>
        <w:t>durante</w:t>
      </w:r>
      <w:r>
        <w:rPr>
          <w:spacing w:val="-23"/>
          <w:w w:val="110"/>
          <w:sz w:val="18"/>
        </w:rPr>
        <w:t> </w:t>
      </w:r>
      <w:r>
        <w:rPr>
          <w:w w:val="110"/>
          <w:sz w:val="18"/>
        </w:rPr>
        <w:t>este</w:t>
      </w:r>
      <w:r>
        <w:rPr>
          <w:spacing w:val="-23"/>
          <w:w w:val="110"/>
          <w:sz w:val="18"/>
        </w:rPr>
        <w:t> </w:t>
      </w:r>
      <w:r>
        <w:rPr>
          <w:w w:val="110"/>
          <w:sz w:val="18"/>
        </w:rPr>
        <w:t>periodo,</w:t>
      </w:r>
      <w:r>
        <w:rPr>
          <w:spacing w:val="-23"/>
          <w:w w:val="110"/>
          <w:sz w:val="18"/>
        </w:rPr>
        <w:t> </w:t>
      </w:r>
      <w:r>
        <w:rPr>
          <w:w w:val="110"/>
          <w:sz w:val="18"/>
        </w:rPr>
        <w:t>el</w:t>
      </w:r>
      <w:r>
        <w:rPr>
          <w:spacing w:val="-23"/>
          <w:w w:val="110"/>
          <w:sz w:val="18"/>
        </w:rPr>
        <w:t> </w:t>
      </w:r>
      <w:r>
        <w:rPr>
          <w:w w:val="110"/>
          <w:sz w:val="18"/>
        </w:rPr>
        <w:t>tamaño</w:t>
      </w:r>
      <w:r>
        <w:rPr>
          <w:spacing w:val="-23"/>
          <w:w w:val="110"/>
          <w:sz w:val="18"/>
        </w:rPr>
        <w:t> </w:t>
      </w:r>
      <w:r>
        <w:rPr>
          <w:w w:val="110"/>
          <w:sz w:val="18"/>
        </w:rPr>
        <w:t>de</w:t>
      </w:r>
      <w:r>
        <w:rPr>
          <w:spacing w:val="-23"/>
          <w:w w:val="110"/>
          <w:sz w:val="18"/>
        </w:rPr>
        <w:t> </w:t>
      </w:r>
      <w:r>
        <w:rPr>
          <w:w w:val="110"/>
          <w:sz w:val="18"/>
        </w:rPr>
        <w:t>la</w:t>
      </w:r>
      <w:r>
        <w:rPr>
          <w:spacing w:val="-23"/>
          <w:w w:val="110"/>
          <w:sz w:val="18"/>
        </w:rPr>
        <w:t> </w:t>
      </w:r>
      <w:r>
        <w:rPr>
          <w:w w:val="110"/>
          <w:sz w:val="18"/>
        </w:rPr>
        <w:t>población</w:t>
      </w:r>
      <w:r>
        <w:rPr>
          <w:spacing w:val="-23"/>
          <w:w w:val="110"/>
          <w:sz w:val="18"/>
        </w:rPr>
        <w:t> </w:t>
      </w:r>
      <w:r>
        <w:rPr>
          <w:w w:val="110"/>
          <w:sz w:val="18"/>
        </w:rPr>
        <w:t>indígena</w:t>
      </w:r>
      <w:r>
        <w:rPr>
          <w:spacing w:val="-23"/>
          <w:w w:val="110"/>
          <w:sz w:val="18"/>
        </w:rPr>
        <w:t> </w:t>
      </w:r>
      <w:r>
        <w:rPr>
          <w:w w:val="110"/>
          <w:sz w:val="18"/>
        </w:rPr>
        <w:t>estuvo</w:t>
      </w:r>
      <w:r>
        <w:rPr>
          <w:spacing w:val="-23"/>
          <w:w w:val="110"/>
          <w:sz w:val="18"/>
        </w:rPr>
        <w:t> </w:t>
      </w:r>
      <w:r>
        <w:rPr>
          <w:w w:val="110"/>
          <w:sz w:val="18"/>
        </w:rPr>
        <w:t>afectado por</w:t>
      </w:r>
      <w:r>
        <w:rPr>
          <w:spacing w:val="-12"/>
          <w:w w:val="110"/>
          <w:sz w:val="18"/>
        </w:rPr>
        <w:t> </w:t>
      </w:r>
      <w:r>
        <w:rPr>
          <w:w w:val="110"/>
          <w:sz w:val="18"/>
        </w:rPr>
        <w:t>la</w:t>
      </w:r>
      <w:r>
        <w:rPr>
          <w:spacing w:val="-12"/>
          <w:w w:val="110"/>
          <w:sz w:val="18"/>
        </w:rPr>
        <w:t> </w:t>
      </w:r>
      <w:r>
        <w:rPr>
          <w:w w:val="110"/>
          <w:sz w:val="18"/>
        </w:rPr>
        <w:t>gran</w:t>
      </w:r>
      <w:r>
        <w:rPr>
          <w:spacing w:val="-12"/>
          <w:w w:val="110"/>
          <w:sz w:val="18"/>
        </w:rPr>
        <w:t> </w:t>
      </w:r>
      <w:r>
        <w:rPr>
          <w:w w:val="110"/>
          <w:sz w:val="18"/>
        </w:rPr>
        <w:t>migración</w:t>
      </w:r>
      <w:r>
        <w:rPr>
          <w:spacing w:val="-12"/>
          <w:w w:val="110"/>
          <w:sz w:val="18"/>
        </w:rPr>
        <w:t> </w:t>
      </w:r>
      <w:r>
        <w:rPr>
          <w:w w:val="110"/>
          <w:sz w:val="18"/>
        </w:rPr>
        <w:t>interna,</w:t>
      </w:r>
      <w:r>
        <w:rPr>
          <w:spacing w:val="-12"/>
          <w:w w:val="110"/>
          <w:sz w:val="18"/>
        </w:rPr>
        <w:t> </w:t>
      </w:r>
      <w:r>
        <w:rPr>
          <w:w w:val="110"/>
          <w:sz w:val="18"/>
        </w:rPr>
        <w:t>principalmente,</w:t>
      </w:r>
      <w:r>
        <w:rPr>
          <w:spacing w:val="-12"/>
          <w:w w:val="110"/>
          <w:sz w:val="18"/>
        </w:rPr>
        <w:t> </w:t>
      </w:r>
      <w:r>
        <w:rPr>
          <w:w w:val="110"/>
          <w:sz w:val="18"/>
        </w:rPr>
        <w:t>hacia</w:t>
      </w:r>
      <w:r>
        <w:rPr>
          <w:spacing w:val="-12"/>
          <w:w w:val="110"/>
          <w:sz w:val="18"/>
        </w:rPr>
        <w:t> </w:t>
      </w:r>
      <w:r>
        <w:rPr>
          <w:w w:val="110"/>
          <w:sz w:val="18"/>
        </w:rPr>
        <w:t>el</w:t>
      </w:r>
      <w:r>
        <w:rPr>
          <w:spacing w:val="-12"/>
          <w:w w:val="110"/>
          <w:sz w:val="18"/>
        </w:rPr>
        <w:t> </w:t>
      </w:r>
      <w:r>
        <w:rPr>
          <w:w w:val="110"/>
          <w:sz w:val="18"/>
        </w:rPr>
        <w:t>distrito</w:t>
      </w:r>
      <w:r>
        <w:rPr>
          <w:spacing w:val="-12"/>
          <w:w w:val="110"/>
          <w:sz w:val="18"/>
        </w:rPr>
        <w:t> </w:t>
      </w:r>
      <w:r>
        <w:rPr>
          <w:w w:val="110"/>
          <w:sz w:val="18"/>
        </w:rPr>
        <w:t>Federal.</w:t>
      </w:r>
      <w:r>
        <w:rPr>
          <w:spacing w:val="-12"/>
          <w:w w:val="110"/>
          <w:sz w:val="18"/>
        </w:rPr>
        <w:t> </w:t>
      </w:r>
      <w:r>
        <w:rPr>
          <w:w w:val="110"/>
          <w:sz w:val="18"/>
        </w:rPr>
        <w:t>Para</w:t>
      </w:r>
      <w:r>
        <w:rPr>
          <w:spacing w:val="-12"/>
          <w:w w:val="110"/>
          <w:sz w:val="18"/>
        </w:rPr>
        <w:t> </w:t>
      </w:r>
      <w:r>
        <w:rPr>
          <w:w w:val="110"/>
          <w:sz w:val="18"/>
        </w:rPr>
        <w:t>muestra,</w:t>
      </w:r>
      <w:r>
        <w:rPr>
          <w:spacing w:val="-12"/>
          <w:w w:val="110"/>
          <w:sz w:val="18"/>
        </w:rPr>
        <w:t> </w:t>
      </w:r>
      <w:r>
        <w:rPr>
          <w:w w:val="110"/>
          <w:sz w:val="18"/>
        </w:rPr>
        <w:t>los</w:t>
      </w:r>
      <w:r>
        <w:rPr>
          <w:spacing w:val="-12"/>
          <w:w w:val="110"/>
          <w:sz w:val="18"/>
        </w:rPr>
        <w:t> </w:t>
      </w:r>
      <w:r>
        <w:rPr>
          <w:w w:val="110"/>
          <w:sz w:val="18"/>
        </w:rPr>
        <w:t>datos del</w:t>
      </w:r>
      <w:r>
        <w:rPr>
          <w:spacing w:val="-23"/>
          <w:w w:val="110"/>
          <w:sz w:val="18"/>
        </w:rPr>
        <w:t> </w:t>
      </w:r>
      <w:r>
        <w:rPr>
          <w:w w:val="110"/>
          <w:sz w:val="18"/>
        </w:rPr>
        <w:t>ineGi</w:t>
      </w:r>
      <w:r>
        <w:rPr>
          <w:spacing w:val="-23"/>
          <w:w w:val="110"/>
          <w:sz w:val="18"/>
        </w:rPr>
        <w:t> </w:t>
      </w:r>
      <w:r>
        <w:rPr>
          <w:w w:val="110"/>
          <w:sz w:val="18"/>
        </w:rPr>
        <w:t>indican</w:t>
      </w:r>
      <w:r>
        <w:rPr>
          <w:spacing w:val="-23"/>
          <w:w w:val="110"/>
          <w:sz w:val="18"/>
        </w:rPr>
        <w:t> </w:t>
      </w:r>
      <w:r>
        <w:rPr>
          <w:w w:val="110"/>
          <w:sz w:val="18"/>
        </w:rPr>
        <w:t>que</w:t>
      </w:r>
      <w:r>
        <w:rPr>
          <w:spacing w:val="-23"/>
          <w:w w:val="110"/>
          <w:sz w:val="18"/>
        </w:rPr>
        <w:t> </w:t>
      </w:r>
      <w:r>
        <w:rPr>
          <w:w w:val="110"/>
          <w:sz w:val="18"/>
        </w:rPr>
        <w:t>había</w:t>
      </w:r>
      <w:r>
        <w:rPr>
          <w:spacing w:val="-23"/>
          <w:w w:val="110"/>
          <w:sz w:val="18"/>
        </w:rPr>
        <w:t> </w:t>
      </w:r>
      <w:r>
        <w:rPr>
          <w:w w:val="110"/>
          <w:sz w:val="18"/>
        </w:rPr>
        <w:t>15</w:t>
      </w:r>
      <w:r>
        <w:rPr>
          <w:spacing w:val="-23"/>
          <w:w w:val="110"/>
          <w:sz w:val="18"/>
        </w:rPr>
        <w:t> </w:t>
      </w:r>
      <w:r>
        <w:rPr>
          <w:w w:val="110"/>
          <w:sz w:val="18"/>
        </w:rPr>
        <w:t>mil</w:t>
      </w:r>
      <w:r>
        <w:rPr>
          <w:spacing w:val="-23"/>
          <w:w w:val="110"/>
          <w:sz w:val="18"/>
        </w:rPr>
        <w:t> </w:t>
      </w:r>
      <w:r>
        <w:rPr>
          <w:w w:val="110"/>
          <w:sz w:val="18"/>
        </w:rPr>
        <w:t>39</w:t>
      </w:r>
      <w:r>
        <w:rPr>
          <w:spacing w:val="-23"/>
          <w:w w:val="110"/>
          <w:sz w:val="18"/>
        </w:rPr>
        <w:t> </w:t>
      </w:r>
      <w:r>
        <w:rPr>
          <w:w w:val="110"/>
          <w:sz w:val="18"/>
        </w:rPr>
        <w:t>náhuatl,</w:t>
      </w:r>
      <w:r>
        <w:rPr>
          <w:spacing w:val="-23"/>
          <w:w w:val="110"/>
          <w:sz w:val="18"/>
        </w:rPr>
        <w:t> </w:t>
      </w:r>
      <w:r>
        <w:rPr>
          <w:w w:val="110"/>
          <w:sz w:val="18"/>
        </w:rPr>
        <w:t>14</w:t>
      </w:r>
      <w:r>
        <w:rPr>
          <w:spacing w:val="-23"/>
          <w:w w:val="110"/>
          <w:sz w:val="18"/>
        </w:rPr>
        <w:t> </w:t>
      </w:r>
      <w:r>
        <w:rPr>
          <w:w w:val="110"/>
          <w:sz w:val="18"/>
        </w:rPr>
        <w:t>mil</w:t>
      </w:r>
      <w:r>
        <w:rPr>
          <w:spacing w:val="-23"/>
          <w:w w:val="110"/>
          <w:sz w:val="18"/>
        </w:rPr>
        <w:t> </w:t>
      </w:r>
      <w:r>
        <w:rPr>
          <w:w w:val="110"/>
          <w:sz w:val="18"/>
        </w:rPr>
        <w:t>714</w:t>
      </w:r>
      <w:r>
        <w:rPr>
          <w:spacing w:val="-23"/>
          <w:w w:val="110"/>
          <w:sz w:val="18"/>
        </w:rPr>
        <w:t> </w:t>
      </w:r>
      <w:r>
        <w:rPr>
          <w:w w:val="110"/>
          <w:sz w:val="18"/>
        </w:rPr>
        <w:t>otomíes</w:t>
      </w:r>
      <w:r>
        <w:rPr>
          <w:spacing w:val="-23"/>
          <w:w w:val="110"/>
          <w:sz w:val="18"/>
        </w:rPr>
        <w:t> </w:t>
      </w:r>
      <w:r>
        <w:rPr>
          <w:w w:val="110"/>
          <w:sz w:val="18"/>
        </w:rPr>
        <w:t>y</w:t>
      </w:r>
      <w:r>
        <w:rPr>
          <w:spacing w:val="-23"/>
          <w:w w:val="110"/>
          <w:sz w:val="18"/>
        </w:rPr>
        <w:t> </w:t>
      </w:r>
      <w:r>
        <w:rPr>
          <w:w w:val="110"/>
          <w:sz w:val="18"/>
        </w:rPr>
        <w:t>4</w:t>
      </w:r>
      <w:r>
        <w:rPr>
          <w:spacing w:val="-23"/>
          <w:w w:val="110"/>
          <w:sz w:val="18"/>
        </w:rPr>
        <w:t> </w:t>
      </w:r>
      <w:r>
        <w:rPr>
          <w:w w:val="110"/>
          <w:sz w:val="18"/>
        </w:rPr>
        <w:t>mil</w:t>
      </w:r>
      <w:r>
        <w:rPr>
          <w:spacing w:val="-23"/>
          <w:w w:val="110"/>
          <w:sz w:val="18"/>
        </w:rPr>
        <w:t> </w:t>
      </w:r>
      <w:r>
        <w:rPr>
          <w:w w:val="110"/>
          <w:sz w:val="18"/>
        </w:rPr>
        <w:t>286</w:t>
      </w:r>
      <w:r>
        <w:rPr>
          <w:spacing w:val="-23"/>
          <w:w w:val="110"/>
          <w:sz w:val="18"/>
        </w:rPr>
        <w:t> </w:t>
      </w:r>
      <w:r>
        <w:rPr>
          <w:w w:val="110"/>
          <w:sz w:val="18"/>
        </w:rPr>
        <w:t>mazahuas</w:t>
      </w:r>
      <w:r>
        <w:rPr>
          <w:spacing w:val="-23"/>
          <w:w w:val="110"/>
          <w:sz w:val="18"/>
        </w:rPr>
        <w:t> </w:t>
      </w:r>
      <w:r>
        <w:rPr>
          <w:w w:val="110"/>
          <w:sz w:val="18"/>
        </w:rPr>
        <w:t>en</w:t>
      </w:r>
      <w:r>
        <w:rPr>
          <w:spacing w:val="-23"/>
          <w:w w:val="110"/>
          <w:sz w:val="18"/>
        </w:rPr>
        <w:t> </w:t>
      </w:r>
      <w:r>
        <w:rPr>
          <w:w w:val="110"/>
          <w:sz w:val="18"/>
        </w:rPr>
        <w:t>dicha entidad.</w:t>
      </w:r>
      <w:r>
        <w:rPr>
          <w:spacing w:val="-16"/>
          <w:w w:val="110"/>
          <w:sz w:val="18"/>
        </w:rPr>
        <w:t> </w:t>
      </w:r>
      <w:r>
        <w:rPr>
          <w:w w:val="110"/>
          <w:sz w:val="18"/>
        </w:rPr>
        <w:t>Para</w:t>
      </w:r>
      <w:r>
        <w:rPr>
          <w:spacing w:val="-16"/>
          <w:w w:val="110"/>
          <w:sz w:val="18"/>
        </w:rPr>
        <w:t> </w:t>
      </w:r>
      <w:r>
        <w:rPr>
          <w:w w:val="110"/>
          <w:sz w:val="18"/>
        </w:rPr>
        <w:t>2010,</w:t>
      </w:r>
      <w:r>
        <w:rPr>
          <w:spacing w:val="-16"/>
          <w:w w:val="110"/>
          <w:sz w:val="18"/>
        </w:rPr>
        <w:t> </w:t>
      </w:r>
      <w:r>
        <w:rPr>
          <w:w w:val="110"/>
          <w:sz w:val="18"/>
        </w:rPr>
        <w:t>el</w:t>
      </w:r>
      <w:r>
        <w:rPr>
          <w:spacing w:val="-16"/>
          <w:w w:val="110"/>
          <w:sz w:val="18"/>
        </w:rPr>
        <w:t> </w:t>
      </w:r>
      <w:r>
        <w:rPr>
          <w:w w:val="110"/>
          <w:sz w:val="18"/>
        </w:rPr>
        <w:t>censo</w:t>
      </w:r>
      <w:r>
        <w:rPr>
          <w:spacing w:val="-16"/>
          <w:w w:val="110"/>
          <w:sz w:val="18"/>
        </w:rPr>
        <w:t> </w:t>
      </w:r>
      <w:r>
        <w:rPr>
          <w:w w:val="110"/>
          <w:sz w:val="18"/>
        </w:rPr>
        <w:t>de</w:t>
      </w:r>
      <w:r>
        <w:rPr>
          <w:spacing w:val="-16"/>
          <w:w w:val="110"/>
          <w:sz w:val="18"/>
        </w:rPr>
        <w:t> </w:t>
      </w:r>
      <w:r>
        <w:rPr>
          <w:w w:val="110"/>
          <w:sz w:val="18"/>
        </w:rPr>
        <w:t>Población</w:t>
      </w:r>
      <w:r>
        <w:rPr>
          <w:spacing w:val="-16"/>
          <w:w w:val="110"/>
          <w:sz w:val="18"/>
        </w:rPr>
        <w:t> </w:t>
      </w:r>
      <w:r>
        <w:rPr>
          <w:w w:val="110"/>
          <w:sz w:val="18"/>
        </w:rPr>
        <w:t>y</w:t>
      </w:r>
      <w:r>
        <w:rPr>
          <w:spacing w:val="-16"/>
          <w:w w:val="110"/>
          <w:sz w:val="18"/>
        </w:rPr>
        <w:t> </w:t>
      </w:r>
      <w:r>
        <w:rPr>
          <w:w w:val="110"/>
          <w:sz w:val="18"/>
        </w:rPr>
        <w:t>Vivienda</w:t>
      </w:r>
      <w:r>
        <w:rPr>
          <w:spacing w:val="-16"/>
          <w:w w:val="110"/>
          <w:sz w:val="18"/>
        </w:rPr>
        <w:t> </w:t>
      </w:r>
      <w:r>
        <w:rPr>
          <w:w w:val="110"/>
          <w:sz w:val="18"/>
        </w:rPr>
        <w:t>registró</w:t>
      </w:r>
      <w:r>
        <w:rPr>
          <w:spacing w:val="-16"/>
          <w:w w:val="110"/>
          <w:sz w:val="18"/>
        </w:rPr>
        <w:t> </w:t>
      </w:r>
      <w:r>
        <w:rPr>
          <w:w w:val="110"/>
          <w:sz w:val="18"/>
        </w:rPr>
        <w:t>37</w:t>
      </w:r>
      <w:r>
        <w:rPr>
          <w:spacing w:val="-16"/>
          <w:w w:val="110"/>
          <w:sz w:val="18"/>
        </w:rPr>
        <w:t> </w:t>
      </w:r>
      <w:r>
        <w:rPr>
          <w:w w:val="110"/>
          <w:sz w:val="18"/>
        </w:rPr>
        <w:t>mil</w:t>
      </w:r>
      <w:r>
        <w:rPr>
          <w:spacing w:val="-16"/>
          <w:w w:val="110"/>
          <w:sz w:val="18"/>
        </w:rPr>
        <w:t> </w:t>
      </w:r>
      <w:r>
        <w:rPr>
          <w:w w:val="110"/>
          <w:sz w:val="18"/>
        </w:rPr>
        <w:t>796</w:t>
      </w:r>
      <w:r>
        <w:rPr>
          <w:spacing w:val="-16"/>
          <w:w w:val="110"/>
          <w:sz w:val="18"/>
        </w:rPr>
        <w:t> </w:t>
      </w:r>
      <w:r>
        <w:rPr>
          <w:w w:val="110"/>
          <w:sz w:val="18"/>
        </w:rPr>
        <w:t>náhuatl</w:t>
      </w:r>
      <w:r>
        <w:rPr>
          <w:spacing w:val="-16"/>
          <w:w w:val="110"/>
          <w:sz w:val="18"/>
        </w:rPr>
        <w:t> </w:t>
      </w:r>
      <w:r>
        <w:rPr>
          <w:w w:val="110"/>
          <w:sz w:val="18"/>
        </w:rPr>
        <w:t>viviendo</w:t>
      </w:r>
      <w:r>
        <w:rPr>
          <w:spacing w:val="-16"/>
          <w:w w:val="110"/>
          <w:sz w:val="18"/>
        </w:rPr>
        <w:t> </w:t>
      </w:r>
      <w:r>
        <w:rPr>
          <w:w w:val="110"/>
          <w:sz w:val="18"/>
        </w:rPr>
        <w:t>en</w:t>
      </w:r>
      <w:r>
        <w:rPr>
          <w:spacing w:val="-16"/>
          <w:w w:val="110"/>
          <w:sz w:val="18"/>
        </w:rPr>
        <w:t> </w:t>
      </w:r>
      <w:r>
        <w:rPr>
          <w:w w:val="110"/>
          <w:sz w:val="18"/>
        </w:rPr>
        <w:t>el </w:t>
      </w:r>
      <w:r>
        <w:rPr>
          <w:spacing w:val="-8"/>
          <w:w w:val="110"/>
          <w:sz w:val="18"/>
        </w:rPr>
        <w:t>dF,</w:t>
      </w:r>
      <w:r>
        <w:rPr>
          <w:spacing w:val="-28"/>
          <w:w w:val="110"/>
          <w:sz w:val="18"/>
        </w:rPr>
        <w:t> </w:t>
      </w:r>
      <w:r>
        <w:rPr>
          <w:w w:val="110"/>
          <w:sz w:val="18"/>
        </w:rPr>
        <w:t>12</w:t>
      </w:r>
      <w:r>
        <w:rPr>
          <w:spacing w:val="-28"/>
          <w:w w:val="110"/>
          <w:sz w:val="18"/>
        </w:rPr>
        <w:t> </w:t>
      </w:r>
      <w:r>
        <w:rPr>
          <w:w w:val="110"/>
          <w:sz w:val="18"/>
        </w:rPr>
        <w:t>mil</w:t>
      </w:r>
      <w:r>
        <w:rPr>
          <w:spacing w:val="-28"/>
          <w:w w:val="110"/>
          <w:sz w:val="18"/>
        </w:rPr>
        <w:t> </w:t>
      </w:r>
      <w:r>
        <w:rPr>
          <w:w w:val="110"/>
          <w:sz w:val="18"/>
        </w:rPr>
        <w:t>623</w:t>
      </w:r>
      <w:r>
        <w:rPr>
          <w:spacing w:val="-28"/>
          <w:w w:val="110"/>
          <w:sz w:val="18"/>
        </w:rPr>
        <w:t> </w:t>
      </w:r>
      <w:r>
        <w:rPr>
          <w:w w:val="110"/>
          <w:sz w:val="18"/>
        </w:rPr>
        <w:t>otomíes</w:t>
      </w:r>
      <w:r>
        <w:rPr>
          <w:spacing w:val="-28"/>
          <w:w w:val="110"/>
          <w:sz w:val="18"/>
        </w:rPr>
        <w:t> </w:t>
      </w:r>
      <w:r>
        <w:rPr>
          <w:w w:val="110"/>
          <w:sz w:val="18"/>
        </w:rPr>
        <w:t>y</w:t>
      </w:r>
      <w:r>
        <w:rPr>
          <w:spacing w:val="-28"/>
          <w:w w:val="110"/>
          <w:sz w:val="18"/>
        </w:rPr>
        <w:t> </w:t>
      </w:r>
      <w:r>
        <w:rPr>
          <w:w w:val="110"/>
          <w:sz w:val="18"/>
        </w:rPr>
        <w:t>7</w:t>
      </w:r>
      <w:r>
        <w:rPr>
          <w:spacing w:val="-28"/>
          <w:w w:val="110"/>
          <w:sz w:val="18"/>
        </w:rPr>
        <w:t> </w:t>
      </w:r>
      <w:r>
        <w:rPr>
          <w:w w:val="110"/>
          <w:sz w:val="18"/>
        </w:rPr>
        <w:t>mil</w:t>
      </w:r>
      <w:r>
        <w:rPr>
          <w:spacing w:val="-28"/>
          <w:w w:val="110"/>
          <w:sz w:val="18"/>
        </w:rPr>
        <w:t> </w:t>
      </w:r>
      <w:r>
        <w:rPr>
          <w:w w:val="110"/>
          <w:sz w:val="18"/>
        </w:rPr>
        <w:t>723</w:t>
      </w:r>
      <w:r>
        <w:rPr>
          <w:spacing w:val="-28"/>
          <w:w w:val="110"/>
          <w:sz w:val="18"/>
        </w:rPr>
        <w:t> </w:t>
      </w:r>
      <w:r>
        <w:rPr>
          <w:w w:val="110"/>
          <w:sz w:val="18"/>
        </w:rPr>
        <w:t>mazahuas.</w:t>
      </w:r>
      <w:r>
        <w:rPr>
          <w:spacing w:val="-28"/>
          <w:w w:val="110"/>
          <w:sz w:val="18"/>
        </w:rPr>
        <w:t> </w:t>
      </w:r>
      <w:r>
        <w:rPr>
          <w:w w:val="110"/>
          <w:sz w:val="18"/>
        </w:rPr>
        <w:t>en</w:t>
      </w:r>
      <w:r>
        <w:rPr>
          <w:spacing w:val="-28"/>
          <w:w w:val="110"/>
          <w:sz w:val="18"/>
        </w:rPr>
        <w:t> </w:t>
      </w:r>
      <w:r>
        <w:rPr>
          <w:w w:val="110"/>
          <w:sz w:val="18"/>
        </w:rPr>
        <w:t>los</w:t>
      </w:r>
      <w:r>
        <w:rPr>
          <w:spacing w:val="-28"/>
          <w:w w:val="110"/>
          <w:sz w:val="18"/>
        </w:rPr>
        <w:t> </w:t>
      </w:r>
      <w:r>
        <w:rPr>
          <w:spacing w:val="-5"/>
          <w:sz w:val="18"/>
        </w:rPr>
        <w:t>80’s</w:t>
      </w:r>
      <w:r>
        <w:rPr>
          <w:spacing w:val="-23"/>
          <w:sz w:val="18"/>
        </w:rPr>
        <w:t> </w:t>
      </w:r>
      <w:r>
        <w:rPr>
          <w:w w:val="110"/>
          <w:sz w:val="18"/>
        </w:rPr>
        <w:t>puede</w:t>
      </w:r>
      <w:r>
        <w:rPr>
          <w:spacing w:val="-28"/>
          <w:w w:val="110"/>
          <w:sz w:val="18"/>
        </w:rPr>
        <w:t> </w:t>
      </w:r>
      <w:r>
        <w:rPr>
          <w:w w:val="110"/>
          <w:sz w:val="18"/>
        </w:rPr>
        <w:t>que</w:t>
      </w:r>
      <w:r>
        <w:rPr>
          <w:spacing w:val="-28"/>
          <w:w w:val="110"/>
          <w:sz w:val="18"/>
        </w:rPr>
        <w:t> </w:t>
      </w:r>
      <w:r>
        <w:rPr>
          <w:w w:val="110"/>
          <w:sz w:val="18"/>
        </w:rPr>
        <w:t>sea</w:t>
      </w:r>
      <w:r>
        <w:rPr>
          <w:spacing w:val="-28"/>
          <w:w w:val="110"/>
          <w:sz w:val="18"/>
        </w:rPr>
        <w:t> </w:t>
      </w:r>
      <w:r>
        <w:rPr>
          <w:w w:val="110"/>
          <w:sz w:val="18"/>
        </w:rPr>
        <w:t>afectado</w:t>
      </w:r>
      <w:r>
        <w:rPr>
          <w:spacing w:val="-28"/>
          <w:w w:val="110"/>
          <w:sz w:val="18"/>
        </w:rPr>
        <w:t> </w:t>
      </w:r>
      <w:r>
        <w:rPr>
          <w:w w:val="110"/>
          <w:sz w:val="18"/>
        </w:rPr>
        <w:t>por</w:t>
      </w:r>
      <w:r>
        <w:rPr>
          <w:spacing w:val="-28"/>
          <w:w w:val="110"/>
          <w:sz w:val="18"/>
        </w:rPr>
        <w:t> </w:t>
      </w:r>
      <w:r>
        <w:rPr>
          <w:w w:val="110"/>
          <w:sz w:val="18"/>
        </w:rPr>
        <w:t>la</w:t>
      </w:r>
      <w:r>
        <w:rPr>
          <w:spacing w:val="-28"/>
          <w:w w:val="110"/>
          <w:sz w:val="18"/>
        </w:rPr>
        <w:t> </w:t>
      </w:r>
      <w:r>
        <w:rPr>
          <w:w w:val="110"/>
          <w:sz w:val="18"/>
        </w:rPr>
        <w:t>calidad</w:t>
      </w:r>
      <w:r>
        <w:rPr>
          <w:spacing w:val="-28"/>
          <w:w w:val="110"/>
          <w:sz w:val="18"/>
        </w:rPr>
        <w:t> </w:t>
      </w:r>
      <w:r>
        <w:rPr>
          <w:w w:val="110"/>
          <w:sz w:val="18"/>
        </w:rPr>
        <w:t>de la</w:t>
      </w:r>
      <w:r>
        <w:rPr>
          <w:spacing w:val="-33"/>
          <w:w w:val="110"/>
          <w:sz w:val="18"/>
        </w:rPr>
        <w:t> </w:t>
      </w:r>
      <w:r>
        <w:rPr>
          <w:w w:val="110"/>
          <w:sz w:val="18"/>
        </w:rPr>
        <w:t>información</w:t>
      </w:r>
      <w:r>
        <w:rPr>
          <w:spacing w:val="-33"/>
          <w:w w:val="110"/>
          <w:sz w:val="18"/>
        </w:rPr>
        <w:t> </w:t>
      </w:r>
      <w:r>
        <w:rPr>
          <w:w w:val="110"/>
          <w:sz w:val="18"/>
        </w:rPr>
        <w:t>censal</w:t>
      </w:r>
      <w:r>
        <w:rPr>
          <w:spacing w:val="-33"/>
          <w:w w:val="110"/>
          <w:sz w:val="18"/>
        </w:rPr>
        <w:t> </w:t>
      </w:r>
      <w:r>
        <w:rPr>
          <w:w w:val="110"/>
          <w:sz w:val="18"/>
        </w:rPr>
        <w:t>y</w:t>
      </w:r>
      <w:r>
        <w:rPr>
          <w:spacing w:val="-33"/>
          <w:w w:val="110"/>
          <w:sz w:val="18"/>
        </w:rPr>
        <w:t> </w:t>
      </w:r>
      <w:r>
        <w:rPr>
          <w:w w:val="110"/>
          <w:sz w:val="18"/>
        </w:rPr>
        <w:t>la</w:t>
      </w:r>
      <w:r>
        <w:rPr>
          <w:spacing w:val="-33"/>
          <w:w w:val="110"/>
          <w:sz w:val="18"/>
        </w:rPr>
        <w:t> </w:t>
      </w:r>
      <w:r>
        <w:rPr>
          <w:w w:val="110"/>
          <w:sz w:val="18"/>
        </w:rPr>
        <w:t>posible</w:t>
      </w:r>
      <w:r>
        <w:rPr>
          <w:spacing w:val="-33"/>
          <w:w w:val="110"/>
          <w:sz w:val="18"/>
        </w:rPr>
        <w:t> </w:t>
      </w:r>
      <w:r>
        <w:rPr>
          <w:w w:val="110"/>
          <w:sz w:val="18"/>
        </w:rPr>
        <w:t>subestimación.</w:t>
      </w:r>
    </w:p>
    <w:p>
      <w:pPr>
        <w:spacing w:line="216" w:lineRule="exact" w:before="56"/>
        <w:ind w:left="567" w:right="111" w:firstLine="0"/>
        <w:jc w:val="both"/>
        <w:rPr>
          <w:sz w:val="18"/>
        </w:rPr>
      </w:pPr>
      <w:r>
        <w:rPr>
          <w:w w:val="110"/>
          <w:position w:val="6"/>
          <w:sz w:val="10"/>
        </w:rPr>
        <w:t>5</w:t>
      </w:r>
      <w:r>
        <w:rPr>
          <w:spacing w:val="9"/>
          <w:w w:val="110"/>
          <w:position w:val="6"/>
          <w:sz w:val="10"/>
        </w:rPr>
        <w:t> </w:t>
      </w:r>
      <w:r>
        <w:rPr>
          <w:w w:val="110"/>
          <w:sz w:val="18"/>
        </w:rPr>
        <w:t>el</w:t>
      </w:r>
      <w:r>
        <w:rPr>
          <w:spacing w:val="-19"/>
          <w:w w:val="110"/>
          <w:sz w:val="18"/>
        </w:rPr>
        <w:t> </w:t>
      </w:r>
      <w:r>
        <w:rPr>
          <w:w w:val="110"/>
          <w:sz w:val="18"/>
        </w:rPr>
        <w:t>estado</w:t>
      </w:r>
      <w:r>
        <w:rPr>
          <w:spacing w:val="-19"/>
          <w:w w:val="110"/>
          <w:sz w:val="18"/>
        </w:rPr>
        <w:t> </w:t>
      </w:r>
      <w:r>
        <w:rPr>
          <w:w w:val="110"/>
          <w:sz w:val="18"/>
        </w:rPr>
        <w:t>de</w:t>
      </w:r>
      <w:r>
        <w:rPr>
          <w:spacing w:val="-19"/>
          <w:w w:val="110"/>
          <w:sz w:val="18"/>
        </w:rPr>
        <w:t> </w:t>
      </w:r>
      <w:r>
        <w:rPr>
          <w:w w:val="110"/>
          <w:sz w:val="18"/>
        </w:rPr>
        <w:t>México</w:t>
      </w:r>
      <w:r>
        <w:rPr>
          <w:spacing w:val="-19"/>
          <w:w w:val="110"/>
          <w:sz w:val="18"/>
        </w:rPr>
        <w:t> </w:t>
      </w:r>
      <w:r>
        <w:rPr>
          <w:w w:val="110"/>
          <w:sz w:val="18"/>
        </w:rPr>
        <w:t>en</w:t>
      </w:r>
      <w:r>
        <w:rPr>
          <w:spacing w:val="-19"/>
          <w:w w:val="110"/>
          <w:sz w:val="18"/>
        </w:rPr>
        <w:t> </w:t>
      </w:r>
      <w:r>
        <w:rPr>
          <w:w w:val="110"/>
          <w:sz w:val="18"/>
        </w:rPr>
        <w:t>la</w:t>
      </w:r>
      <w:r>
        <w:rPr>
          <w:spacing w:val="-19"/>
          <w:w w:val="110"/>
          <w:sz w:val="18"/>
        </w:rPr>
        <w:t> </w:t>
      </w:r>
      <w:r>
        <w:rPr>
          <w:w w:val="110"/>
          <w:sz w:val="18"/>
        </w:rPr>
        <w:t>década</w:t>
      </w:r>
      <w:r>
        <w:rPr>
          <w:spacing w:val="-19"/>
          <w:w w:val="110"/>
          <w:sz w:val="18"/>
        </w:rPr>
        <w:t> </w:t>
      </w:r>
      <w:r>
        <w:rPr>
          <w:w w:val="110"/>
          <w:sz w:val="18"/>
        </w:rPr>
        <w:t>de</w:t>
      </w:r>
      <w:r>
        <w:rPr>
          <w:spacing w:val="-19"/>
          <w:w w:val="110"/>
          <w:sz w:val="18"/>
        </w:rPr>
        <w:t> </w:t>
      </w:r>
      <w:r>
        <w:rPr>
          <w:w w:val="110"/>
          <w:sz w:val="18"/>
        </w:rPr>
        <w:t>los</w:t>
      </w:r>
      <w:r>
        <w:rPr>
          <w:spacing w:val="-19"/>
          <w:w w:val="110"/>
          <w:sz w:val="18"/>
        </w:rPr>
        <w:t> </w:t>
      </w:r>
      <w:r>
        <w:rPr>
          <w:w w:val="110"/>
          <w:sz w:val="18"/>
        </w:rPr>
        <w:t>setenta</w:t>
      </w:r>
      <w:r>
        <w:rPr>
          <w:spacing w:val="-19"/>
          <w:w w:val="110"/>
          <w:sz w:val="18"/>
        </w:rPr>
        <w:t> </w:t>
      </w:r>
      <w:r>
        <w:rPr>
          <w:w w:val="110"/>
          <w:sz w:val="18"/>
        </w:rPr>
        <w:t>creció</w:t>
      </w:r>
      <w:r>
        <w:rPr>
          <w:spacing w:val="-19"/>
          <w:w w:val="110"/>
          <w:sz w:val="18"/>
        </w:rPr>
        <w:t> </w:t>
      </w:r>
      <w:r>
        <w:rPr>
          <w:w w:val="110"/>
          <w:sz w:val="18"/>
        </w:rPr>
        <w:t>alrededor</w:t>
      </w:r>
      <w:r>
        <w:rPr>
          <w:spacing w:val="-19"/>
          <w:w w:val="110"/>
          <w:sz w:val="18"/>
        </w:rPr>
        <w:t> </w:t>
      </w:r>
      <w:r>
        <w:rPr>
          <w:w w:val="110"/>
          <w:sz w:val="18"/>
        </w:rPr>
        <w:t>del</w:t>
      </w:r>
      <w:r>
        <w:rPr>
          <w:spacing w:val="-19"/>
          <w:w w:val="110"/>
          <w:sz w:val="18"/>
        </w:rPr>
        <w:t> </w:t>
      </w:r>
      <w:r>
        <w:rPr>
          <w:w w:val="110"/>
          <w:sz w:val="18"/>
        </w:rPr>
        <w:t>7</w:t>
      </w:r>
      <w:r>
        <w:rPr>
          <w:spacing w:val="-19"/>
          <w:w w:val="110"/>
          <w:sz w:val="18"/>
        </w:rPr>
        <w:t> </w:t>
      </w:r>
      <w:r>
        <w:rPr>
          <w:w w:val="110"/>
          <w:sz w:val="18"/>
        </w:rPr>
        <w:t>por</w:t>
      </w:r>
      <w:r>
        <w:rPr>
          <w:spacing w:val="-19"/>
          <w:w w:val="110"/>
          <w:sz w:val="18"/>
        </w:rPr>
        <w:t> </w:t>
      </w:r>
      <w:r>
        <w:rPr>
          <w:w w:val="110"/>
          <w:sz w:val="18"/>
        </w:rPr>
        <w:t>ciento</w:t>
      </w:r>
      <w:r>
        <w:rPr>
          <w:spacing w:val="-19"/>
          <w:w w:val="110"/>
          <w:sz w:val="18"/>
        </w:rPr>
        <w:t> </w:t>
      </w:r>
      <w:r>
        <w:rPr>
          <w:w w:val="110"/>
          <w:sz w:val="18"/>
        </w:rPr>
        <w:t>y</w:t>
      </w:r>
      <w:r>
        <w:rPr>
          <w:spacing w:val="-19"/>
          <w:w w:val="110"/>
          <w:sz w:val="18"/>
        </w:rPr>
        <w:t> </w:t>
      </w:r>
      <w:r>
        <w:rPr>
          <w:w w:val="110"/>
          <w:sz w:val="18"/>
        </w:rPr>
        <w:t>la</w:t>
      </w:r>
      <w:r>
        <w:rPr>
          <w:spacing w:val="-19"/>
          <w:w w:val="110"/>
          <w:sz w:val="18"/>
        </w:rPr>
        <w:t> </w:t>
      </w:r>
      <w:r>
        <w:rPr>
          <w:w w:val="110"/>
          <w:sz w:val="18"/>
        </w:rPr>
        <w:t>población nacional</w:t>
      </w:r>
      <w:r>
        <w:rPr>
          <w:spacing w:val="-24"/>
          <w:w w:val="110"/>
          <w:sz w:val="18"/>
        </w:rPr>
        <w:t> </w:t>
      </w:r>
      <w:r>
        <w:rPr>
          <w:w w:val="110"/>
          <w:sz w:val="18"/>
        </w:rPr>
        <w:t>lo</w:t>
      </w:r>
      <w:r>
        <w:rPr>
          <w:spacing w:val="-24"/>
          <w:w w:val="110"/>
          <w:sz w:val="18"/>
        </w:rPr>
        <w:t> </w:t>
      </w:r>
      <w:r>
        <w:rPr>
          <w:w w:val="110"/>
          <w:sz w:val="18"/>
        </w:rPr>
        <w:t>hizo</w:t>
      </w:r>
      <w:r>
        <w:rPr>
          <w:spacing w:val="-24"/>
          <w:w w:val="110"/>
          <w:sz w:val="18"/>
        </w:rPr>
        <w:t> </w:t>
      </w:r>
      <w:r>
        <w:rPr>
          <w:w w:val="110"/>
          <w:sz w:val="18"/>
        </w:rPr>
        <w:t>en</w:t>
      </w:r>
      <w:r>
        <w:rPr>
          <w:spacing w:val="-24"/>
          <w:w w:val="110"/>
          <w:sz w:val="18"/>
        </w:rPr>
        <w:t> </w:t>
      </w:r>
      <w:r>
        <w:rPr>
          <w:w w:val="110"/>
          <w:sz w:val="18"/>
        </w:rPr>
        <w:t>un</w:t>
      </w:r>
      <w:r>
        <w:rPr>
          <w:spacing w:val="-24"/>
          <w:w w:val="110"/>
          <w:sz w:val="18"/>
        </w:rPr>
        <w:t> </w:t>
      </w:r>
      <w:r>
        <w:rPr>
          <w:w w:val="110"/>
          <w:sz w:val="18"/>
        </w:rPr>
        <w:t>3</w:t>
      </w:r>
      <w:r>
        <w:rPr>
          <w:spacing w:val="-24"/>
          <w:w w:val="110"/>
          <w:sz w:val="18"/>
        </w:rPr>
        <w:t> </w:t>
      </w:r>
      <w:r>
        <w:rPr>
          <w:w w:val="110"/>
          <w:sz w:val="18"/>
        </w:rPr>
        <w:t>por</w:t>
      </w:r>
      <w:r>
        <w:rPr>
          <w:spacing w:val="-24"/>
          <w:w w:val="110"/>
          <w:sz w:val="18"/>
        </w:rPr>
        <w:t> </w:t>
      </w:r>
      <w:r>
        <w:rPr>
          <w:spacing w:val="-3"/>
          <w:w w:val="110"/>
          <w:sz w:val="18"/>
        </w:rPr>
        <w:t>ciento.</w:t>
      </w:r>
      <w:r>
        <w:rPr>
          <w:spacing w:val="-24"/>
          <w:w w:val="110"/>
          <w:sz w:val="18"/>
        </w:rPr>
        <w:t> </w:t>
      </w:r>
      <w:r>
        <w:rPr>
          <w:spacing w:val="-2"/>
          <w:w w:val="110"/>
          <w:sz w:val="18"/>
        </w:rPr>
        <w:t>Posteriormente,</w:t>
      </w:r>
      <w:r>
        <w:rPr>
          <w:spacing w:val="-24"/>
          <w:w w:val="110"/>
          <w:sz w:val="18"/>
        </w:rPr>
        <w:t> </w:t>
      </w:r>
      <w:r>
        <w:rPr>
          <w:w w:val="110"/>
          <w:sz w:val="18"/>
        </w:rPr>
        <w:t>estos</w:t>
      </w:r>
      <w:r>
        <w:rPr>
          <w:spacing w:val="-24"/>
          <w:w w:val="110"/>
          <w:sz w:val="18"/>
        </w:rPr>
        <w:t> </w:t>
      </w:r>
      <w:r>
        <w:rPr>
          <w:w w:val="110"/>
          <w:sz w:val="18"/>
        </w:rPr>
        <w:t>indicadores</w:t>
      </w:r>
      <w:r>
        <w:rPr>
          <w:spacing w:val="-24"/>
          <w:w w:val="110"/>
          <w:sz w:val="18"/>
        </w:rPr>
        <w:t> </w:t>
      </w:r>
      <w:r>
        <w:rPr>
          <w:w w:val="110"/>
          <w:sz w:val="18"/>
        </w:rPr>
        <w:t>tienden</w:t>
      </w:r>
      <w:r>
        <w:rPr>
          <w:spacing w:val="-24"/>
          <w:w w:val="110"/>
          <w:sz w:val="18"/>
        </w:rPr>
        <w:t> </w:t>
      </w:r>
      <w:r>
        <w:rPr>
          <w:w w:val="110"/>
          <w:sz w:val="18"/>
        </w:rPr>
        <w:t>a</w:t>
      </w:r>
      <w:r>
        <w:rPr>
          <w:spacing w:val="-24"/>
          <w:w w:val="110"/>
          <w:sz w:val="18"/>
        </w:rPr>
        <w:t> </w:t>
      </w:r>
      <w:r>
        <w:rPr>
          <w:spacing w:val="-3"/>
          <w:w w:val="110"/>
          <w:sz w:val="18"/>
        </w:rPr>
        <w:t>descender.</w:t>
      </w:r>
    </w:p>
    <w:p>
      <w:pPr>
        <w:spacing w:line="216" w:lineRule="exact" w:before="56"/>
        <w:ind w:left="567" w:right="111" w:firstLine="0"/>
        <w:jc w:val="both"/>
        <w:rPr>
          <w:sz w:val="18"/>
        </w:rPr>
      </w:pPr>
      <w:r>
        <w:rPr>
          <w:w w:val="105"/>
          <w:position w:val="6"/>
          <w:sz w:val="10"/>
        </w:rPr>
        <w:t>6</w:t>
      </w:r>
      <w:r>
        <w:rPr>
          <w:spacing w:val="18"/>
          <w:w w:val="105"/>
          <w:position w:val="6"/>
          <w:sz w:val="10"/>
        </w:rPr>
        <w:t> </w:t>
      </w:r>
      <w:r>
        <w:rPr>
          <w:w w:val="105"/>
          <w:sz w:val="18"/>
        </w:rPr>
        <w:t>el</w:t>
      </w:r>
      <w:r>
        <w:rPr>
          <w:spacing w:val="-13"/>
          <w:w w:val="105"/>
          <w:sz w:val="18"/>
        </w:rPr>
        <w:t> </w:t>
      </w:r>
      <w:r>
        <w:rPr>
          <w:w w:val="105"/>
          <w:sz w:val="18"/>
        </w:rPr>
        <w:t>monolingüismo</w:t>
      </w:r>
      <w:r>
        <w:rPr>
          <w:spacing w:val="-13"/>
          <w:w w:val="105"/>
          <w:sz w:val="18"/>
        </w:rPr>
        <w:t> </w:t>
      </w:r>
      <w:r>
        <w:rPr>
          <w:w w:val="105"/>
          <w:sz w:val="18"/>
        </w:rPr>
        <w:t>es</w:t>
      </w:r>
      <w:r>
        <w:rPr>
          <w:spacing w:val="-13"/>
          <w:w w:val="105"/>
          <w:sz w:val="18"/>
        </w:rPr>
        <w:t> </w:t>
      </w:r>
      <w:r>
        <w:rPr>
          <w:w w:val="105"/>
          <w:sz w:val="18"/>
        </w:rPr>
        <w:t>un</w:t>
      </w:r>
      <w:r>
        <w:rPr>
          <w:spacing w:val="-13"/>
          <w:w w:val="105"/>
          <w:sz w:val="18"/>
        </w:rPr>
        <w:t> </w:t>
      </w:r>
      <w:r>
        <w:rPr>
          <w:w w:val="105"/>
          <w:sz w:val="18"/>
        </w:rPr>
        <w:t>hecho</w:t>
      </w:r>
      <w:r>
        <w:rPr>
          <w:spacing w:val="-13"/>
          <w:w w:val="105"/>
          <w:sz w:val="18"/>
        </w:rPr>
        <w:t> </w:t>
      </w:r>
      <w:r>
        <w:rPr>
          <w:w w:val="105"/>
          <w:sz w:val="18"/>
        </w:rPr>
        <w:t>sociolingüístico,</w:t>
      </w:r>
      <w:r>
        <w:rPr>
          <w:spacing w:val="-13"/>
          <w:w w:val="105"/>
          <w:sz w:val="18"/>
        </w:rPr>
        <w:t> </w:t>
      </w:r>
      <w:r>
        <w:rPr>
          <w:w w:val="105"/>
          <w:sz w:val="18"/>
        </w:rPr>
        <w:t>psicológico</w:t>
      </w:r>
      <w:r>
        <w:rPr>
          <w:spacing w:val="-13"/>
          <w:w w:val="105"/>
          <w:sz w:val="18"/>
        </w:rPr>
        <w:t> </w:t>
      </w:r>
      <w:r>
        <w:rPr>
          <w:w w:val="105"/>
          <w:sz w:val="18"/>
        </w:rPr>
        <w:t>y</w:t>
      </w:r>
      <w:r>
        <w:rPr>
          <w:spacing w:val="-13"/>
          <w:w w:val="105"/>
          <w:sz w:val="18"/>
        </w:rPr>
        <w:t> </w:t>
      </w:r>
      <w:r>
        <w:rPr>
          <w:w w:val="105"/>
          <w:sz w:val="18"/>
        </w:rPr>
        <w:t>cognitivo</w:t>
      </w:r>
      <w:r>
        <w:rPr>
          <w:spacing w:val="-13"/>
          <w:w w:val="105"/>
          <w:sz w:val="18"/>
        </w:rPr>
        <w:t> </w:t>
      </w:r>
      <w:r>
        <w:rPr>
          <w:w w:val="105"/>
          <w:sz w:val="18"/>
        </w:rPr>
        <w:t>asociado</w:t>
      </w:r>
      <w:r>
        <w:rPr>
          <w:spacing w:val="-13"/>
          <w:w w:val="105"/>
          <w:sz w:val="18"/>
        </w:rPr>
        <w:t> </w:t>
      </w:r>
      <w:r>
        <w:rPr>
          <w:w w:val="105"/>
          <w:sz w:val="18"/>
        </w:rPr>
        <w:t>al</w:t>
      </w:r>
      <w:r>
        <w:rPr>
          <w:spacing w:val="-13"/>
          <w:w w:val="105"/>
          <w:sz w:val="18"/>
        </w:rPr>
        <w:t> </w:t>
      </w:r>
      <w:r>
        <w:rPr>
          <w:w w:val="105"/>
          <w:sz w:val="18"/>
        </w:rPr>
        <w:t>hecho</w:t>
      </w:r>
      <w:r>
        <w:rPr>
          <w:spacing w:val="-13"/>
          <w:w w:val="105"/>
          <w:sz w:val="18"/>
        </w:rPr>
        <w:t> </w:t>
      </w:r>
      <w:r>
        <w:rPr>
          <w:w w:val="105"/>
          <w:sz w:val="18"/>
        </w:rPr>
        <w:t>de</w:t>
      </w:r>
      <w:r>
        <w:rPr>
          <w:spacing w:val="-13"/>
          <w:w w:val="105"/>
          <w:sz w:val="18"/>
        </w:rPr>
        <w:t> </w:t>
      </w:r>
      <w:r>
        <w:rPr>
          <w:w w:val="105"/>
          <w:sz w:val="18"/>
        </w:rPr>
        <w:t>ha- blar</w:t>
      </w:r>
      <w:r>
        <w:rPr>
          <w:spacing w:val="-9"/>
          <w:w w:val="105"/>
          <w:sz w:val="18"/>
        </w:rPr>
        <w:t> </w:t>
      </w:r>
      <w:r>
        <w:rPr>
          <w:w w:val="105"/>
          <w:sz w:val="18"/>
        </w:rPr>
        <w:t>un</w:t>
      </w:r>
      <w:r>
        <w:rPr>
          <w:spacing w:val="-9"/>
          <w:w w:val="105"/>
          <w:sz w:val="18"/>
        </w:rPr>
        <w:t> </w:t>
      </w:r>
      <w:r>
        <w:rPr>
          <w:w w:val="105"/>
          <w:sz w:val="18"/>
        </w:rPr>
        <w:t>sólo</w:t>
      </w:r>
      <w:r>
        <w:rPr>
          <w:spacing w:val="-9"/>
          <w:w w:val="105"/>
          <w:sz w:val="18"/>
        </w:rPr>
        <w:t> </w:t>
      </w:r>
      <w:r>
        <w:rPr>
          <w:w w:val="105"/>
          <w:sz w:val="18"/>
        </w:rPr>
        <w:t>idioma</w:t>
      </w:r>
      <w:r>
        <w:rPr>
          <w:spacing w:val="-9"/>
          <w:w w:val="105"/>
          <w:sz w:val="18"/>
        </w:rPr>
        <w:t> </w:t>
      </w:r>
      <w:r>
        <w:rPr>
          <w:w w:val="105"/>
          <w:sz w:val="18"/>
        </w:rPr>
        <w:t>indígena</w:t>
      </w:r>
      <w:r>
        <w:rPr>
          <w:spacing w:val="-9"/>
          <w:w w:val="105"/>
          <w:sz w:val="18"/>
        </w:rPr>
        <w:t> </w:t>
      </w:r>
      <w:r>
        <w:rPr>
          <w:w w:val="105"/>
          <w:sz w:val="18"/>
        </w:rPr>
        <w:t>(o</w:t>
      </w:r>
      <w:r>
        <w:rPr>
          <w:spacing w:val="-9"/>
          <w:w w:val="105"/>
          <w:sz w:val="18"/>
        </w:rPr>
        <w:t> </w:t>
      </w:r>
      <w:r>
        <w:rPr>
          <w:w w:val="105"/>
          <w:sz w:val="18"/>
        </w:rPr>
        <w:t>español).</w:t>
      </w:r>
      <w:r>
        <w:rPr>
          <w:spacing w:val="-9"/>
          <w:w w:val="105"/>
          <w:sz w:val="18"/>
        </w:rPr>
        <w:t> </w:t>
      </w:r>
      <w:r>
        <w:rPr>
          <w:w w:val="105"/>
          <w:sz w:val="18"/>
        </w:rPr>
        <w:t>este</w:t>
      </w:r>
      <w:r>
        <w:rPr>
          <w:spacing w:val="-9"/>
          <w:w w:val="105"/>
          <w:sz w:val="18"/>
        </w:rPr>
        <w:t> </w:t>
      </w:r>
      <w:r>
        <w:rPr>
          <w:w w:val="105"/>
          <w:sz w:val="18"/>
        </w:rPr>
        <w:t>fue</w:t>
      </w:r>
      <w:r>
        <w:rPr>
          <w:spacing w:val="-9"/>
          <w:w w:val="105"/>
          <w:sz w:val="18"/>
        </w:rPr>
        <w:t> </w:t>
      </w:r>
      <w:r>
        <w:rPr>
          <w:w w:val="105"/>
          <w:sz w:val="18"/>
        </w:rPr>
        <w:t>uno</w:t>
      </w:r>
      <w:r>
        <w:rPr>
          <w:spacing w:val="-9"/>
          <w:w w:val="105"/>
          <w:sz w:val="18"/>
        </w:rPr>
        <w:t> </w:t>
      </w:r>
      <w:r>
        <w:rPr>
          <w:w w:val="105"/>
          <w:sz w:val="18"/>
        </w:rPr>
        <w:t>de</w:t>
      </w:r>
      <w:r>
        <w:rPr>
          <w:spacing w:val="-9"/>
          <w:w w:val="105"/>
          <w:sz w:val="18"/>
        </w:rPr>
        <w:t> </w:t>
      </w:r>
      <w:r>
        <w:rPr>
          <w:w w:val="105"/>
          <w:sz w:val="18"/>
        </w:rPr>
        <w:t>los</w:t>
      </w:r>
      <w:r>
        <w:rPr>
          <w:spacing w:val="-9"/>
          <w:w w:val="105"/>
          <w:sz w:val="18"/>
        </w:rPr>
        <w:t> </w:t>
      </w:r>
      <w:r>
        <w:rPr>
          <w:w w:val="105"/>
          <w:sz w:val="18"/>
        </w:rPr>
        <w:t>temas</w:t>
      </w:r>
      <w:r>
        <w:rPr>
          <w:spacing w:val="-9"/>
          <w:w w:val="105"/>
          <w:sz w:val="18"/>
        </w:rPr>
        <w:t> </w:t>
      </w:r>
      <w:r>
        <w:rPr>
          <w:w w:val="105"/>
          <w:sz w:val="18"/>
        </w:rPr>
        <w:t>que</w:t>
      </w:r>
      <w:r>
        <w:rPr>
          <w:spacing w:val="-9"/>
          <w:w w:val="105"/>
          <w:sz w:val="18"/>
        </w:rPr>
        <w:t> </w:t>
      </w:r>
      <w:r>
        <w:rPr>
          <w:w w:val="105"/>
          <w:sz w:val="18"/>
        </w:rPr>
        <w:t>preocupó</w:t>
      </w:r>
      <w:r>
        <w:rPr>
          <w:spacing w:val="-9"/>
          <w:w w:val="105"/>
          <w:sz w:val="18"/>
        </w:rPr>
        <w:t> </w:t>
      </w:r>
      <w:r>
        <w:rPr>
          <w:w w:val="105"/>
          <w:sz w:val="18"/>
        </w:rPr>
        <w:t>a</w:t>
      </w:r>
      <w:r>
        <w:rPr>
          <w:spacing w:val="-9"/>
          <w:w w:val="105"/>
          <w:sz w:val="18"/>
        </w:rPr>
        <w:t> </w:t>
      </w:r>
      <w:r>
        <w:rPr>
          <w:w w:val="105"/>
          <w:sz w:val="18"/>
        </w:rPr>
        <w:t>los</w:t>
      </w:r>
      <w:r>
        <w:rPr>
          <w:spacing w:val="-9"/>
          <w:w w:val="105"/>
          <w:sz w:val="18"/>
        </w:rPr>
        <w:t> </w:t>
      </w:r>
      <w:r>
        <w:rPr>
          <w:w w:val="105"/>
          <w:sz w:val="18"/>
        </w:rPr>
        <w:t>demógrafos de</w:t>
      </w:r>
      <w:r>
        <w:rPr>
          <w:spacing w:val="-14"/>
          <w:w w:val="105"/>
          <w:sz w:val="18"/>
        </w:rPr>
        <w:t> </w:t>
      </w:r>
      <w:r>
        <w:rPr>
          <w:w w:val="105"/>
          <w:sz w:val="18"/>
        </w:rPr>
        <w:t>México</w:t>
      </w:r>
      <w:r>
        <w:rPr>
          <w:spacing w:val="-14"/>
          <w:w w:val="105"/>
          <w:sz w:val="18"/>
        </w:rPr>
        <w:t> </w:t>
      </w:r>
      <w:r>
        <w:rPr>
          <w:w w:val="105"/>
          <w:sz w:val="18"/>
        </w:rPr>
        <w:t>antes</w:t>
      </w:r>
      <w:r>
        <w:rPr>
          <w:spacing w:val="-14"/>
          <w:w w:val="105"/>
          <w:sz w:val="18"/>
        </w:rPr>
        <w:t> </w:t>
      </w:r>
      <w:r>
        <w:rPr>
          <w:w w:val="105"/>
          <w:sz w:val="18"/>
        </w:rPr>
        <w:t>que</w:t>
      </w:r>
      <w:r>
        <w:rPr>
          <w:spacing w:val="-14"/>
          <w:w w:val="105"/>
          <w:sz w:val="18"/>
        </w:rPr>
        <w:t> </w:t>
      </w:r>
      <w:r>
        <w:rPr>
          <w:w w:val="105"/>
          <w:sz w:val="18"/>
        </w:rPr>
        <w:t>se</w:t>
      </w:r>
      <w:r>
        <w:rPr>
          <w:spacing w:val="-14"/>
          <w:w w:val="105"/>
          <w:sz w:val="18"/>
        </w:rPr>
        <w:t> </w:t>
      </w:r>
      <w:r>
        <w:rPr>
          <w:w w:val="105"/>
          <w:sz w:val="18"/>
        </w:rPr>
        <w:t>levantará</w:t>
      </w:r>
      <w:r>
        <w:rPr>
          <w:spacing w:val="-14"/>
          <w:w w:val="105"/>
          <w:sz w:val="18"/>
        </w:rPr>
        <w:t> </w:t>
      </w:r>
      <w:r>
        <w:rPr>
          <w:w w:val="105"/>
          <w:sz w:val="18"/>
        </w:rPr>
        <w:t>el</w:t>
      </w:r>
      <w:r>
        <w:rPr>
          <w:spacing w:val="-14"/>
          <w:w w:val="105"/>
          <w:sz w:val="18"/>
        </w:rPr>
        <w:t> </w:t>
      </w:r>
      <w:r>
        <w:rPr>
          <w:w w:val="105"/>
          <w:sz w:val="18"/>
        </w:rPr>
        <w:t>censo</w:t>
      </w:r>
      <w:r>
        <w:rPr>
          <w:spacing w:val="-14"/>
          <w:w w:val="105"/>
          <w:sz w:val="18"/>
        </w:rPr>
        <w:t> </w:t>
      </w:r>
      <w:r>
        <w:rPr>
          <w:w w:val="105"/>
          <w:sz w:val="18"/>
        </w:rPr>
        <w:t>de</w:t>
      </w:r>
      <w:r>
        <w:rPr>
          <w:spacing w:val="-14"/>
          <w:w w:val="105"/>
          <w:sz w:val="18"/>
        </w:rPr>
        <w:t> </w:t>
      </w:r>
      <w:r>
        <w:rPr>
          <w:w w:val="105"/>
          <w:sz w:val="18"/>
        </w:rPr>
        <w:t>Población</w:t>
      </w:r>
      <w:r>
        <w:rPr>
          <w:spacing w:val="-14"/>
          <w:w w:val="105"/>
          <w:sz w:val="18"/>
        </w:rPr>
        <w:t> </w:t>
      </w:r>
      <w:r>
        <w:rPr>
          <w:w w:val="105"/>
          <w:sz w:val="18"/>
        </w:rPr>
        <w:t>y</w:t>
      </w:r>
      <w:r>
        <w:rPr>
          <w:spacing w:val="-14"/>
          <w:w w:val="105"/>
          <w:sz w:val="18"/>
        </w:rPr>
        <w:t> </w:t>
      </w:r>
      <w:r>
        <w:rPr>
          <w:w w:val="105"/>
          <w:sz w:val="18"/>
        </w:rPr>
        <w:t>Vivienda</w:t>
      </w:r>
      <w:r>
        <w:rPr>
          <w:spacing w:val="-14"/>
          <w:w w:val="105"/>
          <w:sz w:val="18"/>
        </w:rPr>
        <w:t> </w:t>
      </w:r>
      <w:r>
        <w:rPr>
          <w:w w:val="105"/>
          <w:sz w:val="18"/>
        </w:rPr>
        <w:t>de</w:t>
      </w:r>
      <w:r>
        <w:rPr>
          <w:spacing w:val="-14"/>
          <w:w w:val="105"/>
          <w:sz w:val="18"/>
        </w:rPr>
        <w:t> </w:t>
      </w:r>
      <w:r>
        <w:rPr>
          <w:w w:val="105"/>
          <w:sz w:val="18"/>
        </w:rPr>
        <w:t>2010.</w:t>
      </w:r>
      <w:r>
        <w:rPr>
          <w:spacing w:val="-14"/>
          <w:w w:val="105"/>
          <w:sz w:val="18"/>
        </w:rPr>
        <w:t> </w:t>
      </w:r>
      <w:r>
        <w:rPr>
          <w:w w:val="105"/>
          <w:sz w:val="18"/>
        </w:rPr>
        <w:t>Luz</w:t>
      </w:r>
      <w:r>
        <w:rPr>
          <w:spacing w:val="-14"/>
          <w:w w:val="105"/>
          <w:sz w:val="18"/>
        </w:rPr>
        <w:t> </w:t>
      </w:r>
      <w:r>
        <w:rPr>
          <w:w w:val="105"/>
          <w:sz w:val="18"/>
        </w:rPr>
        <w:t>María</w:t>
      </w:r>
      <w:r>
        <w:rPr>
          <w:spacing w:val="-14"/>
          <w:w w:val="105"/>
          <w:sz w:val="18"/>
        </w:rPr>
        <w:t> </w:t>
      </w:r>
      <w:r>
        <w:rPr>
          <w:spacing w:val="-3"/>
          <w:w w:val="105"/>
          <w:sz w:val="18"/>
        </w:rPr>
        <w:t>Valdez</w:t>
      </w:r>
      <w:r>
        <w:rPr>
          <w:spacing w:val="-14"/>
          <w:w w:val="105"/>
          <w:sz w:val="18"/>
        </w:rPr>
        <w:t> </w:t>
      </w:r>
      <w:r>
        <w:rPr>
          <w:w w:val="105"/>
          <w:sz w:val="18"/>
        </w:rPr>
        <w:t>afir- </w:t>
      </w:r>
      <w:r>
        <w:rPr>
          <w:spacing w:val="-1"/>
          <w:w w:val="111"/>
          <w:sz w:val="18"/>
        </w:rPr>
        <w:t>m</w:t>
      </w:r>
      <w:r>
        <w:rPr>
          <w:spacing w:val="-2"/>
          <w:w w:val="105"/>
          <w:sz w:val="18"/>
        </w:rPr>
        <w:t>a</w:t>
      </w:r>
      <w:r>
        <w:rPr>
          <w:w w:val="108"/>
          <w:sz w:val="18"/>
        </w:rPr>
        <w:t>b</w:t>
      </w:r>
      <w:r>
        <w:rPr>
          <w:w w:val="105"/>
          <w:sz w:val="18"/>
        </w:rPr>
        <w:t>a</w:t>
      </w:r>
      <w:r>
        <w:rPr>
          <w:spacing w:val="-7"/>
          <w:sz w:val="18"/>
        </w:rPr>
        <w:t> </w:t>
      </w:r>
      <w:r>
        <w:rPr>
          <w:spacing w:val="-5"/>
          <w:w w:val="39"/>
          <w:sz w:val="18"/>
        </w:rPr>
        <w:t>“</w:t>
      </w:r>
      <w:r>
        <w:rPr>
          <w:spacing w:val="-5"/>
          <w:w w:val="106"/>
          <w:sz w:val="18"/>
        </w:rPr>
        <w:t>M</w:t>
      </w:r>
      <w:r>
        <w:rPr>
          <w:w w:val="101"/>
          <w:sz w:val="18"/>
        </w:rPr>
        <w:t>e</w:t>
      </w:r>
      <w:r>
        <w:rPr>
          <w:spacing w:val="-7"/>
          <w:sz w:val="18"/>
        </w:rPr>
        <w:t> </w:t>
      </w:r>
      <w:r>
        <w:rPr>
          <w:spacing w:val="-3"/>
          <w:w w:val="111"/>
          <w:sz w:val="18"/>
        </w:rPr>
        <w:t>p</w:t>
      </w:r>
      <w:r>
        <w:rPr>
          <w:spacing w:val="-3"/>
          <w:w w:val="118"/>
          <w:sz w:val="18"/>
        </w:rPr>
        <w:t>r</w:t>
      </w:r>
      <w:r>
        <w:rPr>
          <w:w w:val="101"/>
          <w:sz w:val="18"/>
        </w:rPr>
        <w:t>e</w:t>
      </w:r>
      <w:r>
        <w:rPr>
          <w:spacing w:val="1"/>
          <w:w w:val="108"/>
          <w:sz w:val="18"/>
        </w:rPr>
        <w:t>o</w:t>
      </w:r>
      <w:r>
        <w:rPr>
          <w:spacing w:val="1"/>
          <w:w w:val="101"/>
          <w:sz w:val="18"/>
        </w:rPr>
        <w:t>c</w:t>
      </w:r>
      <w:r>
        <w:rPr>
          <w:spacing w:val="-3"/>
          <w:w w:val="113"/>
          <w:sz w:val="18"/>
        </w:rPr>
        <w:t>u</w:t>
      </w:r>
      <w:r>
        <w:rPr>
          <w:w w:val="111"/>
          <w:sz w:val="18"/>
        </w:rPr>
        <w:t>p</w:t>
      </w:r>
      <w:r>
        <w:rPr>
          <w:w w:val="105"/>
          <w:sz w:val="18"/>
        </w:rPr>
        <w:t>a</w:t>
      </w:r>
      <w:r>
        <w:rPr>
          <w:spacing w:val="-7"/>
          <w:sz w:val="18"/>
        </w:rPr>
        <w:t> </w:t>
      </w:r>
      <w:r>
        <w:rPr>
          <w:spacing w:val="-2"/>
          <w:w w:val="108"/>
          <w:sz w:val="18"/>
        </w:rPr>
        <w:t>q</w:t>
      </w:r>
      <w:r>
        <w:rPr>
          <w:w w:val="107"/>
          <w:sz w:val="18"/>
        </w:rPr>
        <w:t>ue</w:t>
      </w:r>
      <w:r>
        <w:rPr>
          <w:spacing w:val="-7"/>
          <w:sz w:val="18"/>
        </w:rPr>
        <w:t> </w:t>
      </w:r>
      <w:r>
        <w:rPr>
          <w:w w:val="97"/>
          <w:sz w:val="18"/>
        </w:rPr>
        <w:t>l</w:t>
      </w:r>
      <w:r>
        <w:rPr>
          <w:w w:val="105"/>
          <w:sz w:val="18"/>
        </w:rPr>
        <w:t>a</w:t>
      </w:r>
      <w:r>
        <w:rPr>
          <w:spacing w:val="-7"/>
          <w:sz w:val="18"/>
        </w:rPr>
        <w:t> </w:t>
      </w:r>
      <w:r>
        <w:rPr>
          <w:spacing w:val="1"/>
          <w:w w:val="111"/>
          <w:sz w:val="18"/>
        </w:rPr>
        <w:t>p</w:t>
      </w:r>
      <w:r>
        <w:rPr>
          <w:spacing w:val="-1"/>
          <w:w w:val="108"/>
          <w:sz w:val="18"/>
        </w:rPr>
        <w:t>o</w:t>
      </w:r>
      <w:r>
        <w:rPr>
          <w:spacing w:val="-2"/>
          <w:w w:val="108"/>
          <w:sz w:val="18"/>
        </w:rPr>
        <w:t>b</w:t>
      </w:r>
      <w:r>
        <w:rPr>
          <w:w w:val="97"/>
          <w:sz w:val="18"/>
        </w:rPr>
        <w:t>l</w:t>
      </w:r>
      <w:r>
        <w:rPr>
          <w:w w:val="104"/>
          <w:sz w:val="18"/>
        </w:rPr>
        <w:t>aci</w:t>
      </w:r>
      <w:r>
        <w:rPr>
          <w:spacing w:val="-3"/>
          <w:w w:val="104"/>
          <w:sz w:val="18"/>
        </w:rPr>
        <w:t>ó</w:t>
      </w:r>
      <w:r>
        <w:rPr>
          <w:w w:val="116"/>
          <w:sz w:val="18"/>
        </w:rPr>
        <w:t>n</w:t>
      </w:r>
      <w:r>
        <w:rPr>
          <w:spacing w:val="-7"/>
          <w:sz w:val="18"/>
        </w:rPr>
        <w:t> </w:t>
      </w:r>
      <w:r>
        <w:rPr>
          <w:w w:val="111"/>
          <w:sz w:val="18"/>
        </w:rPr>
        <w:t>i</w:t>
      </w:r>
      <w:r>
        <w:rPr>
          <w:spacing w:val="-1"/>
          <w:w w:val="111"/>
          <w:sz w:val="18"/>
        </w:rPr>
        <w:t>n</w:t>
      </w:r>
      <w:r>
        <w:rPr>
          <w:w w:val="102"/>
          <w:sz w:val="18"/>
        </w:rPr>
        <w:t>dí</w:t>
      </w:r>
      <w:r>
        <w:rPr>
          <w:spacing w:val="-2"/>
          <w:w w:val="102"/>
          <w:sz w:val="18"/>
        </w:rPr>
        <w:t>g</w:t>
      </w:r>
      <w:r>
        <w:rPr>
          <w:w w:val="109"/>
          <w:sz w:val="18"/>
        </w:rPr>
        <w:t>e</w:t>
      </w:r>
      <w:r>
        <w:rPr>
          <w:spacing w:val="-1"/>
          <w:w w:val="109"/>
          <w:sz w:val="18"/>
        </w:rPr>
        <w:t>n</w:t>
      </w:r>
      <w:r>
        <w:rPr>
          <w:w w:val="105"/>
          <w:sz w:val="18"/>
        </w:rPr>
        <w:t>a</w:t>
      </w:r>
      <w:r>
        <w:rPr>
          <w:spacing w:val="-7"/>
          <w:sz w:val="18"/>
        </w:rPr>
        <w:t> </w:t>
      </w:r>
      <w:r>
        <w:rPr>
          <w:spacing w:val="-1"/>
          <w:w w:val="116"/>
          <w:sz w:val="18"/>
        </w:rPr>
        <w:t>n</w:t>
      </w:r>
      <w:r>
        <w:rPr>
          <w:w w:val="108"/>
          <w:sz w:val="18"/>
        </w:rPr>
        <w:t>o</w:t>
      </w:r>
      <w:r>
        <w:rPr>
          <w:spacing w:val="-7"/>
          <w:sz w:val="18"/>
        </w:rPr>
        <w:t> </w:t>
      </w:r>
      <w:r>
        <w:rPr>
          <w:w w:val="101"/>
          <w:sz w:val="18"/>
        </w:rPr>
        <w:t>e</w:t>
      </w:r>
      <w:r>
        <w:rPr>
          <w:spacing w:val="-1"/>
          <w:w w:val="101"/>
          <w:sz w:val="18"/>
        </w:rPr>
        <w:t>s</w:t>
      </w:r>
      <w:r>
        <w:rPr>
          <w:spacing w:val="-2"/>
          <w:w w:val="116"/>
          <w:sz w:val="18"/>
        </w:rPr>
        <w:t>t</w:t>
      </w:r>
      <w:r>
        <w:rPr>
          <w:w w:val="97"/>
          <w:sz w:val="18"/>
        </w:rPr>
        <w:t>é</w:t>
      </w:r>
      <w:r>
        <w:rPr>
          <w:spacing w:val="-7"/>
          <w:sz w:val="18"/>
        </w:rPr>
        <w:t> </w:t>
      </w:r>
      <w:r>
        <w:rPr>
          <w:spacing w:val="-3"/>
          <w:w w:val="118"/>
          <w:sz w:val="18"/>
        </w:rPr>
        <w:t>r</w:t>
      </w:r>
      <w:r>
        <w:rPr>
          <w:w w:val="107"/>
          <w:sz w:val="18"/>
        </w:rPr>
        <w:t>e</w:t>
      </w:r>
      <w:r>
        <w:rPr>
          <w:spacing w:val="-3"/>
          <w:w w:val="107"/>
          <w:sz w:val="18"/>
        </w:rPr>
        <w:t>p</w:t>
      </w:r>
      <w:r>
        <w:rPr>
          <w:spacing w:val="-3"/>
          <w:w w:val="118"/>
          <w:sz w:val="18"/>
        </w:rPr>
        <w:t>r</w:t>
      </w:r>
      <w:r>
        <w:rPr>
          <w:w w:val="101"/>
          <w:sz w:val="18"/>
        </w:rPr>
        <w:t>e</w:t>
      </w:r>
      <w:r>
        <w:rPr>
          <w:spacing w:val="1"/>
          <w:w w:val="101"/>
          <w:sz w:val="18"/>
        </w:rPr>
        <w:t>s</w:t>
      </w:r>
      <w:r>
        <w:rPr>
          <w:w w:val="109"/>
          <w:sz w:val="18"/>
        </w:rPr>
        <w:t>e</w:t>
      </w:r>
      <w:r>
        <w:rPr>
          <w:spacing w:val="-4"/>
          <w:w w:val="109"/>
          <w:sz w:val="18"/>
        </w:rPr>
        <w:t>n</w:t>
      </w:r>
      <w:r>
        <w:rPr>
          <w:spacing w:val="1"/>
          <w:w w:val="116"/>
          <w:sz w:val="18"/>
        </w:rPr>
        <w:t>t</w:t>
      </w:r>
      <w:r>
        <w:rPr>
          <w:w w:val="109"/>
          <w:sz w:val="18"/>
        </w:rPr>
        <w:t>ad</w:t>
      </w:r>
      <w:r>
        <w:rPr>
          <w:w w:val="102"/>
          <w:sz w:val="18"/>
        </w:rPr>
        <w:t>a,</w:t>
      </w:r>
      <w:r>
        <w:rPr>
          <w:spacing w:val="-7"/>
          <w:sz w:val="18"/>
        </w:rPr>
        <w:t> </w:t>
      </w:r>
      <w:r>
        <w:rPr>
          <w:w w:val="109"/>
          <w:sz w:val="18"/>
        </w:rPr>
        <w:t>en</w:t>
      </w:r>
      <w:r>
        <w:rPr>
          <w:spacing w:val="-7"/>
          <w:sz w:val="18"/>
        </w:rPr>
        <w:t> </w:t>
      </w:r>
      <w:r>
        <w:rPr>
          <w:spacing w:val="-1"/>
          <w:w w:val="101"/>
          <w:sz w:val="18"/>
        </w:rPr>
        <w:t>e</w:t>
      </w:r>
      <w:r>
        <w:rPr>
          <w:w w:val="97"/>
          <w:sz w:val="18"/>
        </w:rPr>
        <w:t>l</w:t>
      </w:r>
      <w:r>
        <w:rPr>
          <w:spacing w:val="-7"/>
          <w:sz w:val="18"/>
        </w:rPr>
        <w:t> </w:t>
      </w:r>
      <w:r>
        <w:rPr>
          <w:spacing w:val="3"/>
          <w:w w:val="159"/>
          <w:sz w:val="18"/>
        </w:rPr>
        <w:t>c</w:t>
      </w:r>
      <w:r>
        <w:rPr>
          <w:w w:val="109"/>
          <w:sz w:val="18"/>
        </w:rPr>
        <w:t>e</w:t>
      </w:r>
      <w:r>
        <w:rPr>
          <w:spacing w:val="-2"/>
          <w:w w:val="109"/>
          <w:sz w:val="18"/>
        </w:rPr>
        <w:t>n</w:t>
      </w:r>
      <w:r>
        <w:rPr>
          <w:spacing w:val="1"/>
          <w:w w:val="100"/>
          <w:sz w:val="18"/>
        </w:rPr>
        <w:t>s</w:t>
      </w:r>
      <w:r>
        <w:rPr>
          <w:w w:val="108"/>
          <w:sz w:val="18"/>
        </w:rPr>
        <w:t>o</w:t>
      </w:r>
      <w:r>
        <w:rPr>
          <w:spacing w:val="-7"/>
          <w:sz w:val="18"/>
        </w:rPr>
        <w:t> </w:t>
      </w:r>
      <w:r>
        <w:rPr>
          <w:w w:val="107"/>
          <w:sz w:val="18"/>
        </w:rPr>
        <w:t>de</w:t>
      </w:r>
      <w:r>
        <w:rPr>
          <w:spacing w:val="-7"/>
          <w:sz w:val="18"/>
        </w:rPr>
        <w:t> </w:t>
      </w:r>
      <w:r>
        <w:rPr>
          <w:w w:val="102"/>
          <w:sz w:val="18"/>
        </w:rPr>
        <w:t>2010</w:t>
      </w:r>
      <w:r>
        <w:rPr>
          <w:spacing w:val="-7"/>
          <w:sz w:val="18"/>
        </w:rPr>
        <w:t> </w:t>
      </w:r>
      <w:r>
        <w:rPr>
          <w:w w:val="97"/>
          <w:sz w:val="18"/>
        </w:rPr>
        <w:t>y</w:t>
      </w:r>
      <w:r>
        <w:rPr>
          <w:spacing w:val="-7"/>
          <w:sz w:val="18"/>
        </w:rPr>
        <w:t> </w:t>
      </w:r>
      <w:r>
        <w:rPr>
          <w:spacing w:val="1"/>
          <w:w w:val="100"/>
          <w:sz w:val="18"/>
        </w:rPr>
        <w:t>s</w:t>
      </w:r>
      <w:r>
        <w:rPr>
          <w:w w:val="101"/>
          <w:sz w:val="18"/>
        </w:rPr>
        <w:t>e</w:t>
      </w:r>
      <w:r>
        <w:rPr>
          <w:spacing w:val="-7"/>
          <w:sz w:val="18"/>
        </w:rPr>
        <w:t> </w:t>
      </w:r>
      <w:r>
        <w:rPr>
          <w:w w:val="101"/>
          <w:sz w:val="18"/>
        </w:rPr>
        <w:t>siga </w:t>
      </w:r>
      <w:r>
        <w:rPr>
          <w:w w:val="105"/>
          <w:sz w:val="18"/>
        </w:rPr>
        <w:t>manteniendo solamente la lengua como único indicador. es importante incluir la pregunta sobre que lengua se habla, para cumplir con los objetivos de la Ley del instituto nacional de Lenguas indígenas</w:t>
      </w:r>
      <w:r>
        <w:rPr>
          <w:spacing w:val="-10"/>
          <w:w w:val="105"/>
          <w:sz w:val="18"/>
        </w:rPr>
        <w:t> </w:t>
      </w:r>
      <w:r>
        <w:rPr>
          <w:w w:val="105"/>
          <w:sz w:val="18"/>
        </w:rPr>
        <w:t>que</w:t>
      </w:r>
      <w:r>
        <w:rPr>
          <w:spacing w:val="-10"/>
          <w:w w:val="105"/>
          <w:sz w:val="18"/>
        </w:rPr>
        <w:t> </w:t>
      </w:r>
      <w:r>
        <w:rPr>
          <w:w w:val="105"/>
          <w:sz w:val="18"/>
        </w:rPr>
        <w:t>se</w:t>
      </w:r>
      <w:r>
        <w:rPr>
          <w:spacing w:val="-10"/>
          <w:w w:val="105"/>
          <w:sz w:val="18"/>
        </w:rPr>
        <w:t> </w:t>
      </w:r>
      <w:r>
        <w:rPr>
          <w:w w:val="105"/>
          <w:sz w:val="18"/>
        </w:rPr>
        <w:t>publicó</w:t>
      </w:r>
      <w:r>
        <w:rPr>
          <w:spacing w:val="-10"/>
          <w:w w:val="105"/>
          <w:sz w:val="18"/>
        </w:rPr>
        <w:t> </w:t>
      </w:r>
      <w:r>
        <w:rPr>
          <w:w w:val="105"/>
          <w:sz w:val="18"/>
        </w:rPr>
        <w:t>el</w:t>
      </w:r>
      <w:r>
        <w:rPr>
          <w:spacing w:val="-10"/>
          <w:w w:val="105"/>
          <w:sz w:val="18"/>
        </w:rPr>
        <w:t> </w:t>
      </w:r>
      <w:r>
        <w:rPr>
          <w:w w:val="105"/>
          <w:sz w:val="18"/>
        </w:rPr>
        <w:t>13</w:t>
      </w:r>
      <w:r>
        <w:rPr>
          <w:spacing w:val="-10"/>
          <w:w w:val="105"/>
          <w:sz w:val="18"/>
        </w:rPr>
        <w:t> </w:t>
      </w:r>
      <w:r>
        <w:rPr>
          <w:w w:val="105"/>
          <w:sz w:val="18"/>
        </w:rPr>
        <w:t>de</w:t>
      </w:r>
      <w:r>
        <w:rPr>
          <w:spacing w:val="-10"/>
          <w:w w:val="105"/>
          <w:sz w:val="18"/>
        </w:rPr>
        <w:t> </w:t>
      </w:r>
      <w:r>
        <w:rPr>
          <w:w w:val="105"/>
          <w:sz w:val="18"/>
        </w:rPr>
        <w:t>marzo</w:t>
      </w:r>
      <w:r>
        <w:rPr>
          <w:spacing w:val="-10"/>
          <w:w w:val="105"/>
          <w:sz w:val="18"/>
        </w:rPr>
        <w:t> </w:t>
      </w:r>
      <w:r>
        <w:rPr>
          <w:w w:val="105"/>
          <w:sz w:val="18"/>
        </w:rPr>
        <w:t>de</w:t>
      </w:r>
      <w:r>
        <w:rPr>
          <w:spacing w:val="-10"/>
          <w:w w:val="105"/>
          <w:sz w:val="18"/>
        </w:rPr>
        <w:t> </w:t>
      </w:r>
      <w:r>
        <w:rPr>
          <w:w w:val="105"/>
          <w:sz w:val="18"/>
        </w:rPr>
        <w:t>2003.</w:t>
      </w:r>
      <w:r>
        <w:rPr>
          <w:spacing w:val="-10"/>
          <w:w w:val="105"/>
          <w:sz w:val="18"/>
        </w:rPr>
        <w:t> </w:t>
      </w:r>
      <w:r>
        <w:rPr>
          <w:w w:val="105"/>
          <w:sz w:val="18"/>
        </w:rPr>
        <w:t>es</w:t>
      </w:r>
      <w:r>
        <w:rPr>
          <w:spacing w:val="-10"/>
          <w:w w:val="105"/>
          <w:sz w:val="18"/>
        </w:rPr>
        <w:t> </w:t>
      </w:r>
      <w:r>
        <w:rPr>
          <w:w w:val="105"/>
          <w:sz w:val="18"/>
        </w:rPr>
        <w:t>fundamental</w:t>
      </w:r>
      <w:r>
        <w:rPr>
          <w:spacing w:val="-10"/>
          <w:w w:val="105"/>
          <w:sz w:val="18"/>
        </w:rPr>
        <w:t> </w:t>
      </w:r>
      <w:r>
        <w:rPr>
          <w:w w:val="105"/>
          <w:sz w:val="18"/>
        </w:rPr>
        <w:t>conocer</w:t>
      </w:r>
      <w:r>
        <w:rPr>
          <w:spacing w:val="-10"/>
          <w:w w:val="105"/>
          <w:sz w:val="18"/>
        </w:rPr>
        <w:t> </w:t>
      </w:r>
      <w:r>
        <w:rPr>
          <w:w w:val="105"/>
          <w:sz w:val="18"/>
        </w:rPr>
        <w:t>el</w:t>
      </w:r>
      <w:r>
        <w:rPr>
          <w:spacing w:val="-10"/>
          <w:w w:val="105"/>
          <w:sz w:val="18"/>
        </w:rPr>
        <w:t> </w:t>
      </w:r>
      <w:r>
        <w:rPr>
          <w:w w:val="105"/>
          <w:sz w:val="18"/>
        </w:rPr>
        <w:t>nivel</w:t>
      </w:r>
      <w:r>
        <w:rPr>
          <w:spacing w:val="-10"/>
          <w:w w:val="105"/>
          <w:sz w:val="18"/>
        </w:rPr>
        <w:t> </w:t>
      </w:r>
      <w:r>
        <w:rPr>
          <w:w w:val="105"/>
          <w:sz w:val="18"/>
        </w:rPr>
        <w:t>de</w:t>
      </w:r>
      <w:r>
        <w:rPr>
          <w:spacing w:val="-10"/>
          <w:w w:val="105"/>
          <w:sz w:val="18"/>
        </w:rPr>
        <w:t> </w:t>
      </w:r>
      <w:r>
        <w:rPr>
          <w:w w:val="105"/>
          <w:sz w:val="18"/>
        </w:rPr>
        <w:t>monolingüis- </w:t>
      </w:r>
      <w:r>
        <w:rPr>
          <w:spacing w:val="-3"/>
          <w:w w:val="105"/>
          <w:sz w:val="18"/>
        </w:rPr>
        <w:t>mo.</w:t>
      </w:r>
      <w:r>
        <w:rPr>
          <w:spacing w:val="-6"/>
          <w:w w:val="105"/>
          <w:sz w:val="18"/>
        </w:rPr>
        <w:t> </w:t>
      </w:r>
      <w:r>
        <w:rPr>
          <w:w w:val="105"/>
          <w:sz w:val="18"/>
        </w:rPr>
        <w:t>Problema</w:t>
      </w:r>
      <w:r>
        <w:rPr>
          <w:spacing w:val="-6"/>
          <w:w w:val="105"/>
          <w:sz w:val="18"/>
        </w:rPr>
        <w:t> </w:t>
      </w:r>
      <w:r>
        <w:rPr>
          <w:w w:val="105"/>
          <w:sz w:val="18"/>
        </w:rPr>
        <w:t>que</w:t>
      </w:r>
      <w:r>
        <w:rPr>
          <w:spacing w:val="-6"/>
          <w:w w:val="105"/>
          <w:sz w:val="18"/>
        </w:rPr>
        <w:t> </w:t>
      </w:r>
      <w:r>
        <w:rPr>
          <w:w w:val="105"/>
          <w:sz w:val="18"/>
        </w:rPr>
        <w:t>aumentó</w:t>
      </w:r>
      <w:r>
        <w:rPr>
          <w:spacing w:val="-6"/>
          <w:w w:val="105"/>
          <w:sz w:val="18"/>
        </w:rPr>
        <w:t> </w:t>
      </w:r>
      <w:r>
        <w:rPr>
          <w:w w:val="105"/>
          <w:sz w:val="18"/>
        </w:rPr>
        <w:t>en</w:t>
      </w:r>
      <w:r>
        <w:rPr>
          <w:spacing w:val="-6"/>
          <w:w w:val="105"/>
          <w:sz w:val="18"/>
        </w:rPr>
        <w:t> </w:t>
      </w:r>
      <w:r>
        <w:rPr>
          <w:w w:val="105"/>
          <w:sz w:val="18"/>
        </w:rPr>
        <w:t>4%</w:t>
      </w:r>
      <w:r>
        <w:rPr>
          <w:spacing w:val="-6"/>
          <w:w w:val="105"/>
          <w:sz w:val="18"/>
        </w:rPr>
        <w:t> </w:t>
      </w:r>
      <w:r>
        <w:rPr>
          <w:w w:val="105"/>
          <w:sz w:val="18"/>
        </w:rPr>
        <w:t>entre</w:t>
      </w:r>
      <w:r>
        <w:rPr>
          <w:spacing w:val="-6"/>
          <w:w w:val="105"/>
          <w:sz w:val="18"/>
        </w:rPr>
        <w:t> </w:t>
      </w:r>
      <w:r>
        <w:rPr>
          <w:w w:val="105"/>
          <w:sz w:val="18"/>
        </w:rPr>
        <w:t>2000</w:t>
      </w:r>
      <w:r>
        <w:rPr>
          <w:spacing w:val="-6"/>
          <w:w w:val="105"/>
          <w:sz w:val="18"/>
        </w:rPr>
        <w:t> </w:t>
      </w:r>
      <w:r>
        <w:rPr>
          <w:w w:val="105"/>
          <w:sz w:val="18"/>
        </w:rPr>
        <w:t>y</w:t>
      </w:r>
      <w:r>
        <w:rPr>
          <w:spacing w:val="-6"/>
          <w:w w:val="105"/>
          <w:sz w:val="18"/>
        </w:rPr>
        <w:t> </w:t>
      </w:r>
      <w:r>
        <w:rPr>
          <w:w w:val="105"/>
          <w:sz w:val="18"/>
        </w:rPr>
        <w:t>2005</w:t>
      </w:r>
      <w:r>
        <w:rPr>
          <w:spacing w:val="-6"/>
          <w:w w:val="105"/>
          <w:sz w:val="18"/>
        </w:rPr>
        <w:t> </w:t>
      </w:r>
      <w:r>
        <w:rPr>
          <w:w w:val="105"/>
          <w:sz w:val="18"/>
        </w:rPr>
        <w:t>según</w:t>
      </w:r>
      <w:r>
        <w:rPr>
          <w:spacing w:val="-6"/>
          <w:w w:val="105"/>
          <w:sz w:val="18"/>
        </w:rPr>
        <w:t> </w:t>
      </w:r>
      <w:r>
        <w:rPr>
          <w:w w:val="105"/>
          <w:sz w:val="18"/>
        </w:rPr>
        <w:t>ineGi.</w:t>
      </w:r>
      <w:r>
        <w:rPr>
          <w:spacing w:val="-6"/>
          <w:w w:val="105"/>
          <w:sz w:val="18"/>
        </w:rPr>
        <w:t> </w:t>
      </w:r>
      <w:r>
        <w:rPr>
          <w:w w:val="105"/>
          <w:sz w:val="18"/>
        </w:rPr>
        <w:t>igualmente</w:t>
      </w:r>
      <w:r>
        <w:rPr>
          <w:spacing w:val="-6"/>
          <w:w w:val="105"/>
          <w:sz w:val="18"/>
        </w:rPr>
        <w:t> </w:t>
      </w:r>
      <w:r>
        <w:rPr>
          <w:w w:val="105"/>
          <w:sz w:val="18"/>
        </w:rPr>
        <w:t>es</w:t>
      </w:r>
      <w:r>
        <w:rPr>
          <w:spacing w:val="-6"/>
          <w:w w:val="105"/>
          <w:sz w:val="18"/>
        </w:rPr>
        <w:t> </w:t>
      </w:r>
      <w:r>
        <w:rPr>
          <w:w w:val="105"/>
          <w:sz w:val="18"/>
        </w:rPr>
        <w:t>necesario</w:t>
      </w:r>
      <w:r>
        <w:rPr>
          <w:spacing w:val="-6"/>
          <w:w w:val="105"/>
          <w:sz w:val="18"/>
        </w:rPr>
        <w:t> </w:t>
      </w:r>
      <w:r>
        <w:rPr>
          <w:w w:val="105"/>
          <w:sz w:val="18"/>
        </w:rPr>
        <w:t>incluir </w:t>
      </w:r>
      <w:r>
        <w:rPr>
          <w:w w:val="97"/>
          <w:sz w:val="18"/>
        </w:rPr>
        <w:t>l</w:t>
      </w:r>
      <w:r>
        <w:rPr>
          <w:w w:val="105"/>
          <w:sz w:val="18"/>
        </w:rPr>
        <w:t>a</w:t>
      </w:r>
      <w:r>
        <w:rPr>
          <w:spacing w:val="4"/>
          <w:sz w:val="18"/>
        </w:rPr>
        <w:t> </w:t>
      </w:r>
      <w:r>
        <w:rPr>
          <w:spacing w:val="-3"/>
          <w:w w:val="111"/>
          <w:sz w:val="18"/>
        </w:rPr>
        <w:t>p</w:t>
      </w:r>
      <w:r>
        <w:rPr>
          <w:spacing w:val="-3"/>
          <w:w w:val="118"/>
          <w:sz w:val="18"/>
        </w:rPr>
        <w:t>r</w:t>
      </w:r>
      <w:r>
        <w:rPr>
          <w:w w:val="107"/>
          <w:sz w:val="18"/>
        </w:rPr>
        <w:t>egu</w:t>
      </w:r>
      <w:r>
        <w:rPr>
          <w:spacing w:val="-4"/>
          <w:w w:val="107"/>
          <w:sz w:val="18"/>
        </w:rPr>
        <w:t>n</w:t>
      </w:r>
      <w:r>
        <w:rPr>
          <w:spacing w:val="1"/>
          <w:w w:val="116"/>
          <w:sz w:val="18"/>
        </w:rPr>
        <w:t>t</w:t>
      </w:r>
      <w:r>
        <w:rPr>
          <w:w w:val="105"/>
          <w:sz w:val="18"/>
        </w:rPr>
        <w:t>a</w:t>
      </w:r>
      <w:r>
        <w:rPr>
          <w:spacing w:val="4"/>
          <w:sz w:val="18"/>
        </w:rPr>
        <w:t> </w:t>
      </w:r>
      <w:r>
        <w:rPr>
          <w:spacing w:val="1"/>
          <w:w w:val="100"/>
          <w:sz w:val="18"/>
        </w:rPr>
        <w:t>s</w:t>
      </w:r>
      <w:r>
        <w:rPr>
          <w:spacing w:val="-1"/>
          <w:w w:val="108"/>
          <w:sz w:val="18"/>
        </w:rPr>
        <w:t>o</w:t>
      </w:r>
      <w:r>
        <w:rPr>
          <w:spacing w:val="-3"/>
          <w:w w:val="108"/>
          <w:sz w:val="18"/>
        </w:rPr>
        <w:t>b</w:t>
      </w:r>
      <w:r>
        <w:rPr>
          <w:spacing w:val="-3"/>
          <w:w w:val="118"/>
          <w:sz w:val="18"/>
        </w:rPr>
        <w:t>r</w:t>
      </w:r>
      <w:r>
        <w:rPr>
          <w:w w:val="101"/>
          <w:sz w:val="18"/>
        </w:rPr>
        <w:t>e</w:t>
      </w:r>
      <w:r>
        <w:rPr>
          <w:spacing w:val="4"/>
          <w:sz w:val="18"/>
        </w:rPr>
        <w:t> </w:t>
      </w:r>
      <w:r>
        <w:rPr>
          <w:spacing w:val="1"/>
          <w:w w:val="111"/>
          <w:sz w:val="18"/>
        </w:rPr>
        <w:t>p</w:t>
      </w:r>
      <w:r>
        <w:rPr>
          <w:w w:val="108"/>
          <w:sz w:val="18"/>
        </w:rPr>
        <w:t>e</w:t>
      </w:r>
      <w:r>
        <w:rPr>
          <w:spacing w:val="1"/>
          <w:w w:val="108"/>
          <w:sz w:val="18"/>
        </w:rPr>
        <w:t>r</w:t>
      </w:r>
      <w:r>
        <w:rPr>
          <w:spacing w:val="-2"/>
          <w:w w:val="116"/>
          <w:sz w:val="18"/>
        </w:rPr>
        <w:t>t</w:t>
      </w:r>
      <w:r>
        <w:rPr>
          <w:w w:val="109"/>
          <w:sz w:val="18"/>
        </w:rPr>
        <w:t>e</w:t>
      </w:r>
      <w:r>
        <w:rPr>
          <w:spacing w:val="-1"/>
          <w:w w:val="109"/>
          <w:sz w:val="18"/>
        </w:rPr>
        <w:t>n</w:t>
      </w:r>
      <w:r>
        <w:rPr>
          <w:w w:val="109"/>
          <w:sz w:val="18"/>
        </w:rPr>
        <w:t>e</w:t>
      </w:r>
      <w:r>
        <w:rPr>
          <w:spacing w:val="-1"/>
          <w:w w:val="109"/>
          <w:sz w:val="18"/>
        </w:rPr>
        <w:t>n</w:t>
      </w:r>
      <w:r>
        <w:rPr>
          <w:w w:val="101"/>
          <w:sz w:val="18"/>
        </w:rPr>
        <w:t>ci</w:t>
      </w:r>
      <w:r>
        <w:rPr>
          <w:w w:val="105"/>
          <w:sz w:val="18"/>
        </w:rPr>
        <w:t>a</w:t>
      </w:r>
      <w:r>
        <w:rPr>
          <w:spacing w:val="4"/>
          <w:sz w:val="18"/>
        </w:rPr>
        <w:t> </w:t>
      </w:r>
      <w:r>
        <w:rPr>
          <w:w w:val="104"/>
          <w:sz w:val="18"/>
        </w:rPr>
        <w:t>ét</w:t>
      </w:r>
      <w:r>
        <w:rPr>
          <w:w w:val="107"/>
          <w:sz w:val="18"/>
        </w:rPr>
        <w:t>nic</w:t>
      </w:r>
      <w:r>
        <w:rPr>
          <w:w w:val="105"/>
          <w:sz w:val="18"/>
        </w:rPr>
        <w:t>a</w:t>
      </w:r>
      <w:r>
        <w:rPr>
          <w:spacing w:val="4"/>
          <w:sz w:val="18"/>
        </w:rPr>
        <w:t> </w:t>
      </w:r>
      <w:r>
        <w:rPr>
          <w:spacing w:val="-2"/>
          <w:w w:val="108"/>
          <w:sz w:val="18"/>
        </w:rPr>
        <w:t>q</w:t>
      </w:r>
      <w:r>
        <w:rPr>
          <w:w w:val="107"/>
          <w:sz w:val="18"/>
        </w:rPr>
        <w:t>ue</w:t>
      </w:r>
      <w:r>
        <w:rPr>
          <w:spacing w:val="4"/>
          <w:sz w:val="18"/>
        </w:rPr>
        <w:t> </w:t>
      </w:r>
      <w:r>
        <w:rPr>
          <w:spacing w:val="1"/>
          <w:w w:val="100"/>
          <w:sz w:val="18"/>
        </w:rPr>
        <w:t>s</w:t>
      </w:r>
      <w:r>
        <w:rPr>
          <w:w w:val="101"/>
          <w:sz w:val="18"/>
        </w:rPr>
        <w:t>e</w:t>
      </w:r>
      <w:r>
        <w:rPr>
          <w:spacing w:val="4"/>
          <w:sz w:val="18"/>
        </w:rPr>
        <w:t> </w:t>
      </w:r>
      <w:r>
        <w:rPr>
          <w:spacing w:val="-3"/>
          <w:w w:val="113"/>
          <w:sz w:val="18"/>
        </w:rPr>
        <w:t>u</w:t>
      </w:r>
      <w:r>
        <w:rPr>
          <w:w w:val="116"/>
          <w:sz w:val="18"/>
        </w:rPr>
        <w:t>t</w:t>
      </w:r>
      <w:r>
        <w:rPr>
          <w:w w:val="102"/>
          <w:sz w:val="18"/>
        </w:rPr>
        <w:t>i</w:t>
      </w:r>
      <w:r>
        <w:rPr>
          <w:w w:val="102"/>
          <w:sz w:val="18"/>
        </w:rPr>
        <w:t>lizó</w:t>
      </w:r>
      <w:r>
        <w:rPr>
          <w:spacing w:val="4"/>
          <w:sz w:val="18"/>
        </w:rPr>
        <w:t> </w:t>
      </w:r>
      <w:r>
        <w:rPr>
          <w:w w:val="109"/>
          <w:sz w:val="18"/>
        </w:rPr>
        <w:t>en</w:t>
      </w:r>
      <w:r>
        <w:rPr>
          <w:spacing w:val="4"/>
          <w:sz w:val="18"/>
        </w:rPr>
        <w:t> </w:t>
      </w:r>
      <w:r>
        <w:rPr>
          <w:w w:val="102"/>
          <w:sz w:val="18"/>
        </w:rPr>
        <w:t>1921</w:t>
      </w:r>
      <w:r>
        <w:rPr>
          <w:spacing w:val="-29"/>
          <w:w w:val="40"/>
          <w:sz w:val="18"/>
        </w:rPr>
        <w:t>”</w:t>
      </w:r>
      <w:r>
        <w:rPr>
          <w:w w:val="96"/>
          <w:sz w:val="18"/>
        </w:rPr>
        <w:t>.</w:t>
      </w:r>
      <w:r>
        <w:rPr>
          <w:spacing w:val="4"/>
          <w:sz w:val="18"/>
        </w:rPr>
        <w:t> </w:t>
      </w:r>
      <w:r>
        <w:rPr>
          <w:spacing w:val="-18"/>
          <w:w w:val="103"/>
          <w:sz w:val="18"/>
        </w:rPr>
        <w:t>V</w:t>
      </w:r>
      <w:r>
        <w:rPr>
          <w:spacing w:val="1"/>
          <w:w w:val="97"/>
          <w:sz w:val="18"/>
        </w:rPr>
        <w:t>é</w:t>
      </w:r>
      <w:r>
        <w:rPr>
          <w:spacing w:val="-1"/>
          <w:w w:val="105"/>
          <w:sz w:val="18"/>
        </w:rPr>
        <w:t>a</w:t>
      </w:r>
      <w:r>
        <w:rPr>
          <w:spacing w:val="1"/>
          <w:w w:val="100"/>
          <w:sz w:val="18"/>
        </w:rPr>
        <w:t>s</w:t>
      </w:r>
      <w:r>
        <w:rPr>
          <w:w w:val="101"/>
          <w:sz w:val="18"/>
        </w:rPr>
        <w:t>e</w:t>
      </w:r>
      <w:r>
        <w:rPr>
          <w:spacing w:val="4"/>
          <w:sz w:val="18"/>
        </w:rPr>
        <w:t> </w:t>
      </w:r>
      <w:hyperlink r:id="rId67">
        <w:r>
          <w:rPr>
            <w:spacing w:val="-4"/>
            <w:w w:val="113"/>
            <w:sz w:val="18"/>
          </w:rPr>
          <w:t>h</w:t>
        </w:r>
        <w:r>
          <w:rPr>
            <w:spacing w:val="-2"/>
            <w:w w:val="116"/>
            <w:sz w:val="18"/>
          </w:rPr>
          <w:t>tt</w:t>
        </w:r>
        <w:r>
          <w:rPr>
            <w:w w:val="110"/>
            <w:sz w:val="18"/>
          </w:rPr>
          <w:t>p://</w:t>
        </w:r>
        <w:r>
          <w:rPr>
            <w:spacing w:val="-1"/>
            <w:w w:val="110"/>
            <w:sz w:val="18"/>
          </w:rPr>
          <w:t>e</w:t>
        </w:r>
        <w:r>
          <w:rPr>
            <w:w w:val="100"/>
            <w:sz w:val="18"/>
          </w:rPr>
          <w:t>le</w:t>
        </w:r>
        <w:r>
          <w:rPr>
            <w:w w:val="105"/>
            <w:sz w:val="18"/>
          </w:rPr>
          <w:t>c</w:t>
        </w:r>
        <w:r>
          <w:rPr>
            <w:spacing w:val="-3"/>
            <w:w w:val="105"/>
            <w:sz w:val="18"/>
          </w:rPr>
          <w:t>o</w:t>
        </w:r>
        <w:r>
          <w:rPr>
            <w:spacing w:val="-1"/>
            <w:w w:val="116"/>
            <w:sz w:val="18"/>
          </w:rPr>
          <w:t>n</w:t>
        </w:r>
        <w:r>
          <w:rPr>
            <w:spacing w:val="-3"/>
            <w:w w:val="108"/>
            <w:sz w:val="18"/>
          </w:rPr>
          <w:t>o</w:t>
        </w:r>
        <w:r>
          <w:rPr>
            <w:w w:val="109"/>
            <w:sz w:val="18"/>
          </w:rPr>
          <w:t>m</w:t>
        </w:r>
        <w:r>
          <w:rPr>
            <w:spacing w:val="-1"/>
            <w:w w:val="109"/>
            <w:sz w:val="18"/>
          </w:rPr>
          <w:t>i</w:t>
        </w:r>
        <w:r>
          <w:rPr>
            <w:spacing w:val="-1"/>
            <w:w w:val="100"/>
            <w:sz w:val="18"/>
          </w:rPr>
          <w:t>s</w:t>
        </w:r>
        <w:r>
          <w:rPr>
            <w:spacing w:val="1"/>
            <w:w w:val="116"/>
            <w:sz w:val="18"/>
          </w:rPr>
          <w:t>t</w:t>
        </w:r>
        <w:r>
          <w:rPr>
            <w:w w:val="103"/>
            <w:sz w:val="18"/>
          </w:rPr>
          <w:t>a.c</w:t>
        </w:r>
        <w:r>
          <w:rPr>
            <w:spacing w:val="-3"/>
            <w:w w:val="103"/>
            <w:sz w:val="18"/>
          </w:rPr>
          <w:t>o</w:t>
        </w:r>
        <w:r>
          <w:rPr>
            <w:w w:val="109"/>
            <w:sz w:val="18"/>
          </w:rPr>
          <w:t>m.mx/</w:t>
        </w:r>
      </w:hyperlink>
      <w:r>
        <w:rPr>
          <w:w w:val="109"/>
          <w:sz w:val="18"/>
        </w:rPr>
        <w:t> </w:t>
      </w:r>
      <w:r>
        <w:rPr>
          <w:w w:val="105"/>
          <w:sz w:val="18"/>
        </w:rPr>
        <w:t>sociedad/2009/12/09/piden-demografos-levantar-censo-hasta-2011.</w:t>
      </w:r>
    </w:p>
    <w:p>
      <w:pPr>
        <w:spacing w:after="0" w:line="216" w:lineRule="exact"/>
        <w:jc w:val="both"/>
        <w:rPr>
          <w:sz w:val="18"/>
        </w:rPr>
        <w:sectPr>
          <w:pgSz w:w="9360" w:h="12480"/>
          <w:pgMar w:header="0" w:footer="0" w:top="620" w:bottom="280" w:left="680" w:right="1020"/>
        </w:sectPr>
      </w:pPr>
    </w:p>
    <w:p>
      <w:pPr>
        <w:pStyle w:val="BodyText"/>
        <w:rPr>
          <w:sz w:val="20"/>
        </w:rPr>
      </w:pPr>
    </w:p>
    <w:p>
      <w:pPr>
        <w:pStyle w:val="BodyText"/>
        <w:spacing w:line="288" w:lineRule="exact" w:before="189"/>
        <w:ind w:left="113" w:right="564"/>
        <w:jc w:val="both"/>
      </w:pPr>
      <w:r>
        <w:rPr>
          <w:spacing w:val="-3"/>
          <w:w w:val="110"/>
        </w:rPr>
        <w:t>mayores</w:t>
      </w:r>
      <w:r>
        <w:rPr>
          <w:spacing w:val="-6"/>
          <w:w w:val="110"/>
        </w:rPr>
        <w:t> </w:t>
      </w:r>
      <w:r>
        <w:rPr>
          <w:w w:val="110"/>
        </w:rPr>
        <w:t>de</w:t>
      </w:r>
      <w:r>
        <w:rPr>
          <w:spacing w:val="-6"/>
          <w:w w:val="110"/>
        </w:rPr>
        <w:t> </w:t>
      </w:r>
      <w:r>
        <w:rPr>
          <w:w w:val="110"/>
        </w:rPr>
        <w:t>edad,</w:t>
      </w:r>
      <w:r>
        <w:rPr>
          <w:spacing w:val="-6"/>
          <w:w w:val="110"/>
        </w:rPr>
        <w:t> </w:t>
      </w:r>
      <w:r>
        <w:rPr>
          <w:w w:val="110"/>
        </w:rPr>
        <w:t>porque</w:t>
      </w:r>
      <w:r>
        <w:rPr>
          <w:spacing w:val="-6"/>
          <w:w w:val="110"/>
        </w:rPr>
        <w:t> </w:t>
      </w:r>
      <w:r>
        <w:rPr>
          <w:w w:val="110"/>
        </w:rPr>
        <w:t>el</w:t>
      </w:r>
      <w:r>
        <w:rPr>
          <w:spacing w:val="-6"/>
          <w:w w:val="110"/>
        </w:rPr>
        <w:t> </w:t>
      </w:r>
      <w:r>
        <w:rPr>
          <w:w w:val="110"/>
        </w:rPr>
        <w:t>caso</w:t>
      </w:r>
      <w:r>
        <w:rPr>
          <w:spacing w:val="-6"/>
          <w:w w:val="110"/>
        </w:rPr>
        <w:t> </w:t>
      </w:r>
      <w:r>
        <w:rPr>
          <w:w w:val="110"/>
        </w:rPr>
        <w:t>de</w:t>
      </w:r>
      <w:r>
        <w:rPr>
          <w:spacing w:val="-6"/>
          <w:w w:val="110"/>
        </w:rPr>
        <w:t> </w:t>
      </w:r>
      <w:r>
        <w:rPr>
          <w:w w:val="110"/>
        </w:rPr>
        <w:t>los</w:t>
      </w:r>
      <w:r>
        <w:rPr>
          <w:spacing w:val="-6"/>
          <w:w w:val="110"/>
        </w:rPr>
        <w:t> </w:t>
      </w:r>
      <w:r>
        <w:rPr>
          <w:w w:val="110"/>
        </w:rPr>
        <w:t>jóvenes</w:t>
      </w:r>
      <w:r>
        <w:rPr>
          <w:spacing w:val="-6"/>
          <w:w w:val="110"/>
        </w:rPr>
        <w:t> </w:t>
      </w:r>
      <w:r>
        <w:rPr>
          <w:w w:val="110"/>
        </w:rPr>
        <w:t>tienden</w:t>
      </w:r>
      <w:r>
        <w:rPr>
          <w:spacing w:val="-6"/>
          <w:w w:val="110"/>
        </w:rPr>
        <w:t> </w:t>
      </w:r>
      <w:r>
        <w:rPr>
          <w:w w:val="110"/>
        </w:rPr>
        <w:t>a</w:t>
      </w:r>
      <w:r>
        <w:rPr>
          <w:spacing w:val="-6"/>
          <w:w w:val="110"/>
        </w:rPr>
        <w:t> </w:t>
      </w:r>
      <w:r>
        <w:rPr>
          <w:w w:val="110"/>
        </w:rPr>
        <w:t>comunicarse en</w:t>
      </w:r>
      <w:r>
        <w:rPr>
          <w:spacing w:val="-16"/>
          <w:w w:val="110"/>
        </w:rPr>
        <w:t> </w:t>
      </w:r>
      <w:r>
        <w:rPr>
          <w:w w:val="110"/>
        </w:rPr>
        <w:t>español</w:t>
      </w:r>
      <w:r>
        <w:rPr>
          <w:spacing w:val="-16"/>
          <w:w w:val="110"/>
        </w:rPr>
        <w:t> </w:t>
      </w:r>
      <w:r>
        <w:rPr>
          <w:w w:val="110"/>
        </w:rPr>
        <w:t>y</w:t>
      </w:r>
      <w:r>
        <w:rPr>
          <w:spacing w:val="-16"/>
          <w:w w:val="110"/>
        </w:rPr>
        <w:t> </w:t>
      </w:r>
      <w:r>
        <w:rPr>
          <w:spacing w:val="-3"/>
          <w:w w:val="110"/>
        </w:rPr>
        <w:t>muy</w:t>
      </w:r>
      <w:r>
        <w:rPr>
          <w:spacing w:val="-16"/>
          <w:w w:val="110"/>
        </w:rPr>
        <w:t> </w:t>
      </w:r>
      <w:r>
        <w:rPr>
          <w:w w:val="110"/>
        </w:rPr>
        <w:t>poco</w:t>
      </w:r>
      <w:r>
        <w:rPr>
          <w:spacing w:val="-16"/>
          <w:w w:val="110"/>
        </w:rPr>
        <w:t> </w:t>
      </w:r>
      <w:r>
        <w:rPr>
          <w:w w:val="110"/>
        </w:rPr>
        <w:t>en</w:t>
      </w:r>
      <w:r>
        <w:rPr>
          <w:spacing w:val="-16"/>
          <w:w w:val="110"/>
        </w:rPr>
        <w:t> </w:t>
      </w:r>
      <w:r>
        <w:rPr>
          <w:w w:val="110"/>
        </w:rPr>
        <w:t>su</w:t>
      </w:r>
      <w:r>
        <w:rPr>
          <w:spacing w:val="-16"/>
          <w:w w:val="110"/>
        </w:rPr>
        <w:t> </w:t>
      </w:r>
      <w:r>
        <w:rPr>
          <w:w w:val="110"/>
        </w:rPr>
        <w:t>lengua</w:t>
      </w:r>
      <w:r>
        <w:rPr>
          <w:spacing w:val="-16"/>
          <w:w w:val="110"/>
        </w:rPr>
        <w:t> </w:t>
      </w:r>
      <w:r>
        <w:rPr>
          <w:w w:val="110"/>
        </w:rPr>
        <w:t>materna.</w:t>
      </w:r>
      <w:r>
        <w:rPr>
          <w:spacing w:val="-16"/>
          <w:w w:val="110"/>
        </w:rPr>
        <w:t> </w:t>
      </w:r>
      <w:r>
        <w:rPr>
          <w:w w:val="110"/>
        </w:rPr>
        <w:t>en</w:t>
      </w:r>
      <w:r>
        <w:rPr>
          <w:spacing w:val="-16"/>
          <w:w w:val="110"/>
        </w:rPr>
        <w:t> </w:t>
      </w:r>
      <w:r>
        <w:rPr>
          <w:w w:val="110"/>
        </w:rPr>
        <w:t>su</w:t>
      </w:r>
      <w:r>
        <w:rPr>
          <w:spacing w:val="-16"/>
          <w:w w:val="110"/>
        </w:rPr>
        <w:t> </w:t>
      </w:r>
      <w:r>
        <w:rPr>
          <w:w w:val="110"/>
        </w:rPr>
        <w:t>comunicación</w:t>
      </w:r>
      <w:r>
        <w:rPr>
          <w:spacing w:val="-16"/>
          <w:w w:val="110"/>
        </w:rPr>
        <w:t> </w:t>
      </w:r>
      <w:r>
        <w:rPr>
          <w:w w:val="110"/>
        </w:rPr>
        <w:t>coti- diana</w:t>
      </w:r>
      <w:r>
        <w:rPr>
          <w:spacing w:val="-15"/>
          <w:w w:val="110"/>
        </w:rPr>
        <w:t> </w:t>
      </w:r>
      <w:r>
        <w:rPr>
          <w:w w:val="110"/>
        </w:rPr>
        <w:t>predomina</w:t>
      </w:r>
      <w:r>
        <w:rPr>
          <w:spacing w:val="-15"/>
          <w:w w:val="110"/>
        </w:rPr>
        <w:t> </w:t>
      </w:r>
      <w:r>
        <w:rPr>
          <w:w w:val="110"/>
        </w:rPr>
        <w:t>el</w:t>
      </w:r>
      <w:r>
        <w:rPr>
          <w:spacing w:val="-15"/>
          <w:w w:val="110"/>
        </w:rPr>
        <w:t> </w:t>
      </w:r>
      <w:r>
        <w:rPr>
          <w:w w:val="110"/>
        </w:rPr>
        <w:t>habla</w:t>
      </w:r>
      <w:r>
        <w:rPr>
          <w:spacing w:val="-15"/>
          <w:w w:val="110"/>
        </w:rPr>
        <w:t> </w:t>
      </w:r>
      <w:r>
        <w:rPr>
          <w:w w:val="110"/>
        </w:rPr>
        <w:t>en</w:t>
      </w:r>
      <w:r>
        <w:rPr>
          <w:spacing w:val="-15"/>
          <w:w w:val="110"/>
        </w:rPr>
        <w:t> </w:t>
      </w:r>
      <w:r>
        <w:rPr>
          <w:w w:val="110"/>
        </w:rPr>
        <w:t>español</w:t>
      </w:r>
      <w:r>
        <w:rPr>
          <w:spacing w:val="-15"/>
          <w:w w:val="110"/>
        </w:rPr>
        <w:t> </w:t>
      </w:r>
      <w:r>
        <w:rPr>
          <w:w w:val="110"/>
        </w:rPr>
        <w:t>porque</w:t>
      </w:r>
      <w:r>
        <w:rPr>
          <w:spacing w:val="-15"/>
          <w:w w:val="110"/>
        </w:rPr>
        <w:t> </w:t>
      </w:r>
      <w:r>
        <w:rPr>
          <w:w w:val="110"/>
        </w:rPr>
        <w:t>es</w:t>
      </w:r>
      <w:r>
        <w:rPr>
          <w:spacing w:val="-15"/>
          <w:w w:val="110"/>
        </w:rPr>
        <w:t> </w:t>
      </w:r>
      <w:r>
        <w:rPr>
          <w:w w:val="110"/>
        </w:rPr>
        <w:t>un</w:t>
      </w:r>
      <w:r>
        <w:rPr>
          <w:spacing w:val="-15"/>
          <w:w w:val="110"/>
        </w:rPr>
        <w:t> </w:t>
      </w:r>
      <w:r>
        <w:rPr>
          <w:w w:val="110"/>
        </w:rPr>
        <w:t>requerimiento</w:t>
      </w:r>
      <w:r>
        <w:rPr>
          <w:spacing w:val="-15"/>
          <w:w w:val="110"/>
        </w:rPr>
        <w:t> </w:t>
      </w:r>
      <w:r>
        <w:rPr>
          <w:w w:val="110"/>
        </w:rPr>
        <w:t>en</w:t>
      </w:r>
      <w:r>
        <w:rPr>
          <w:spacing w:val="-15"/>
          <w:w w:val="110"/>
        </w:rPr>
        <w:t> </w:t>
      </w:r>
      <w:r>
        <w:rPr>
          <w:w w:val="110"/>
        </w:rPr>
        <w:t>los distintos</w:t>
      </w:r>
      <w:r>
        <w:rPr>
          <w:spacing w:val="-30"/>
          <w:w w:val="110"/>
        </w:rPr>
        <w:t> </w:t>
      </w:r>
      <w:r>
        <w:rPr>
          <w:w w:val="110"/>
        </w:rPr>
        <w:t>ambientes</w:t>
      </w:r>
      <w:r>
        <w:rPr>
          <w:spacing w:val="-30"/>
          <w:w w:val="110"/>
        </w:rPr>
        <w:t> </w:t>
      </w:r>
      <w:r>
        <w:rPr>
          <w:w w:val="110"/>
        </w:rPr>
        <w:t>escolares</w:t>
      </w:r>
      <w:r>
        <w:rPr>
          <w:spacing w:val="-30"/>
          <w:w w:val="110"/>
        </w:rPr>
        <w:t> </w:t>
      </w:r>
      <w:r>
        <w:rPr>
          <w:w w:val="110"/>
        </w:rPr>
        <w:t>y</w:t>
      </w:r>
      <w:r>
        <w:rPr>
          <w:spacing w:val="-30"/>
          <w:w w:val="110"/>
        </w:rPr>
        <w:t> </w:t>
      </w:r>
      <w:r>
        <w:rPr>
          <w:w w:val="110"/>
        </w:rPr>
        <w:t>lugares</w:t>
      </w:r>
      <w:r>
        <w:rPr>
          <w:spacing w:val="-30"/>
          <w:w w:val="110"/>
        </w:rPr>
        <w:t> </w:t>
      </w:r>
      <w:r>
        <w:rPr>
          <w:w w:val="110"/>
        </w:rPr>
        <w:t>que</w:t>
      </w:r>
      <w:r>
        <w:rPr>
          <w:spacing w:val="-30"/>
          <w:w w:val="110"/>
        </w:rPr>
        <w:t> </w:t>
      </w:r>
      <w:r>
        <w:rPr>
          <w:w w:val="110"/>
        </w:rPr>
        <w:t>ellos</w:t>
      </w:r>
      <w:r>
        <w:rPr>
          <w:spacing w:val="-30"/>
          <w:w w:val="110"/>
        </w:rPr>
        <w:t> </w:t>
      </w:r>
      <w:r>
        <w:rPr>
          <w:w w:val="110"/>
        </w:rPr>
        <w:t>frecuentan.</w:t>
      </w:r>
      <w:r>
        <w:rPr>
          <w:spacing w:val="-30"/>
          <w:w w:val="110"/>
        </w:rPr>
        <w:t> </w:t>
      </w:r>
      <w:r>
        <w:rPr>
          <w:w w:val="110"/>
        </w:rPr>
        <w:t>Los</w:t>
      </w:r>
      <w:r>
        <w:rPr>
          <w:spacing w:val="-30"/>
          <w:w w:val="110"/>
        </w:rPr>
        <w:t> </w:t>
      </w:r>
      <w:r>
        <w:rPr>
          <w:w w:val="110"/>
        </w:rPr>
        <w:t>medios masivos</w:t>
      </w:r>
      <w:r>
        <w:rPr>
          <w:spacing w:val="-29"/>
          <w:w w:val="110"/>
        </w:rPr>
        <w:t> </w:t>
      </w:r>
      <w:r>
        <w:rPr>
          <w:w w:val="110"/>
        </w:rPr>
        <w:t>de</w:t>
      </w:r>
      <w:r>
        <w:rPr>
          <w:spacing w:val="-29"/>
          <w:w w:val="110"/>
        </w:rPr>
        <w:t> </w:t>
      </w:r>
      <w:r>
        <w:rPr>
          <w:w w:val="110"/>
        </w:rPr>
        <w:t>comunicación</w:t>
      </w:r>
      <w:r>
        <w:rPr>
          <w:spacing w:val="-29"/>
          <w:w w:val="110"/>
        </w:rPr>
        <w:t> </w:t>
      </w:r>
      <w:r>
        <w:rPr>
          <w:w w:val="110"/>
        </w:rPr>
        <w:t>(televisión</w:t>
      </w:r>
      <w:r>
        <w:rPr>
          <w:spacing w:val="-29"/>
          <w:w w:val="110"/>
        </w:rPr>
        <w:t> </w:t>
      </w:r>
      <w:r>
        <w:rPr>
          <w:w w:val="110"/>
        </w:rPr>
        <w:t>y</w:t>
      </w:r>
      <w:r>
        <w:rPr>
          <w:spacing w:val="-29"/>
          <w:w w:val="110"/>
        </w:rPr>
        <w:t> </w:t>
      </w:r>
      <w:r>
        <w:rPr>
          <w:w w:val="110"/>
        </w:rPr>
        <w:t>radio)</w:t>
      </w:r>
      <w:r>
        <w:rPr>
          <w:spacing w:val="-29"/>
          <w:w w:val="110"/>
        </w:rPr>
        <w:t> </w:t>
      </w:r>
      <w:r>
        <w:rPr>
          <w:w w:val="110"/>
        </w:rPr>
        <w:t>también</w:t>
      </w:r>
      <w:r>
        <w:rPr>
          <w:spacing w:val="-29"/>
          <w:w w:val="110"/>
        </w:rPr>
        <w:t> </w:t>
      </w:r>
      <w:r>
        <w:rPr>
          <w:w w:val="110"/>
        </w:rPr>
        <w:t>han</w:t>
      </w:r>
      <w:r>
        <w:rPr>
          <w:spacing w:val="-29"/>
          <w:w w:val="110"/>
        </w:rPr>
        <w:t> </w:t>
      </w:r>
      <w:r>
        <w:rPr>
          <w:w w:val="110"/>
        </w:rPr>
        <w:t>influido</w:t>
      </w:r>
      <w:r>
        <w:rPr>
          <w:spacing w:val="-29"/>
          <w:w w:val="110"/>
        </w:rPr>
        <w:t> </w:t>
      </w:r>
      <w:r>
        <w:rPr>
          <w:w w:val="110"/>
        </w:rPr>
        <w:t>en</w:t>
      </w:r>
      <w:r>
        <w:rPr>
          <w:spacing w:val="-29"/>
          <w:w w:val="110"/>
        </w:rPr>
        <w:t> </w:t>
      </w:r>
      <w:r>
        <w:rPr>
          <w:w w:val="110"/>
        </w:rPr>
        <w:t>la sustitución</w:t>
      </w:r>
      <w:r>
        <w:rPr>
          <w:spacing w:val="-33"/>
          <w:w w:val="110"/>
        </w:rPr>
        <w:t> </w:t>
      </w:r>
      <w:r>
        <w:rPr>
          <w:w w:val="110"/>
        </w:rPr>
        <w:t>de</w:t>
      </w:r>
      <w:r>
        <w:rPr>
          <w:spacing w:val="-33"/>
          <w:w w:val="110"/>
        </w:rPr>
        <w:t> </w:t>
      </w:r>
      <w:r>
        <w:rPr>
          <w:w w:val="110"/>
        </w:rPr>
        <w:t>su</w:t>
      </w:r>
      <w:r>
        <w:rPr>
          <w:spacing w:val="-33"/>
          <w:w w:val="110"/>
        </w:rPr>
        <w:t> </w:t>
      </w:r>
      <w:r>
        <w:rPr>
          <w:w w:val="110"/>
        </w:rPr>
        <w:t>lengua</w:t>
      </w:r>
      <w:r>
        <w:rPr>
          <w:spacing w:val="-33"/>
          <w:w w:val="110"/>
        </w:rPr>
        <w:t> </w:t>
      </w:r>
      <w:r>
        <w:rPr>
          <w:w w:val="110"/>
        </w:rPr>
        <w:t>materna.</w:t>
      </w:r>
    </w:p>
    <w:p>
      <w:pPr>
        <w:pStyle w:val="BodyText"/>
        <w:spacing w:before="6"/>
        <w:rPr>
          <w:sz w:val="23"/>
        </w:rPr>
      </w:pPr>
    </w:p>
    <w:p>
      <w:pPr>
        <w:pStyle w:val="Heading2"/>
        <w:spacing w:line="384" w:lineRule="exact"/>
        <w:ind w:left="2411" w:right="1061" w:hanging="1345"/>
      </w:pPr>
      <w:r>
        <w:rPr>
          <w:w w:val="95"/>
        </w:rPr>
        <w:t>Estructura</w:t>
      </w:r>
      <w:r>
        <w:rPr>
          <w:spacing w:val="-37"/>
          <w:w w:val="95"/>
        </w:rPr>
        <w:t> </w:t>
      </w:r>
      <w:r>
        <w:rPr>
          <w:w w:val="95"/>
        </w:rPr>
        <w:t>y</w:t>
      </w:r>
      <w:r>
        <w:rPr>
          <w:spacing w:val="-37"/>
          <w:w w:val="95"/>
        </w:rPr>
        <w:t> </w:t>
      </w:r>
      <w:r>
        <w:rPr>
          <w:w w:val="95"/>
        </w:rPr>
        <w:t>composición</w:t>
      </w:r>
      <w:r>
        <w:rPr>
          <w:spacing w:val="-37"/>
          <w:w w:val="95"/>
        </w:rPr>
        <w:t> </w:t>
      </w:r>
      <w:r>
        <w:rPr>
          <w:w w:val="95"/>
        </w:rPr>
        <w:t>de</w:t>
      </w:r>
      <w:r>
        <w:rPr>
          <w:spacing w:val="-37"/>
          <w:w w:val="95"/>
        </w:rPr>
        <w:t> </w:t>
      </w:r>
      <w:r>
        <w:rPr>
          <w:w w:val="95"/>
        </w:rPr>
        <w:t>la</w:t>
      </w:r>
      <w:r>
        <w:rPr>
          <w:spacing w:val="-37"/>
          <w:w w:val="95"/>
        </w:rPr>
        <w:t> </w:t>
      </w:r>
      <w:r>
        <w:rPr>
          <w:w w:val="95"/>
        </w:rPr>
        <w:t>población </w:t>
      </w:r>
      <w:r>
        <w:rPr>
          <w:w w:val="90"/>
        </w:rPr>
        <w:t>indígena</w:t>
      </w:r>
      <w:r>
        <w:rPr>
          <w:spacing w:val="4"/>
          <w:w w:val="90"/>
        </w:rPr>
        <w:t> </w:t>
      </w:r>
      <w:r>
        <w:rPr>
          <w:w w:val="90"/>
        </w:rPr>
        <w:t>mexiquense</w:t>
      </w:r>
    </w:p>
    <w:p>
      <w:pPr>
        <w:pStyle w:val="BodyText"/>
        <w:spacing w:line="288" w:lineRule="exact" w:before="269"/>
        <w:ind w:left="113" w:right="564"/>
        <w:jc w:val="both"/>
      </w:pPr>
      <w:r>
        <w:rPr>
          <w:w w:val="110"/>
        </w:rPr>
        <w:t>como</w:t>
      </w:r>
      <w:r>
        <w:rPr>
          <w:spacing w:val="-7"/>
          <w:w w:val="110"/>
        </w:rPr>
        <w:t> </w:t>
      </w:r>
      <w:r>
        <w:rPr>
          <w:w w:val="110"/>
        </w:rPr>
        <w:t>hemos</w:t>
      </w:r>
      <w:r>
        <w:rPr>
          <w:spacing w:val="-7"/>
          <w:w w:val="110"/>
        </w:rPr>
        <w:t> </w:t>
      </w:r>
      <w:r>
        <w:rPr>
          <w:w w:val="110"/>
        </w:rPr>
        <w:t>referido</w:t>
      </w:r>
      <w:r>
        <w:rPr>
          <w:spacing w:val="-7"/>
          <w:w w:val="110"/>
        </w:rPr>
        <w:t> </w:t>
      </w:r>
      <w:r>
        <w:rPr>
          <w:w w:val="110"/>
        </w:rPr>
        <w:t>anteriormente,</w:t>
      </w:r>
      <w:r>
        <w:rPr>
          <w:spacing w:val="-7"/>
          <w:w w:val="110"/>
        </w:rPr>
        <w:t> </w:t>
      </w:r>
      <w:r>
        <w:rPr>
          <w:w w:val="110"/>
        </w:rPr>
        <w:t>la</w:t>
      </w:r>
      <w:r>
        <w:rPr>
          <w:spacing w:val="-7"/>
          <w:w w:val="110"/>
        </w:rPr>
        <w:t> </w:t>
      </w:r>
      <w:r>
        <w:rPr>
          <w:w w:val="110"/>
        </w:rPr>
        <w:t>estructura</w:t>
      </w:r>
      <w:r>
        <w:rPr>
          <w:spacing w:val="-7"/>
          <w:w w:val="110"/>
        </w:rPr>
        <w:t> </w:t>
      </w:r>
      <w:r>
        <w:rPr>
          <w:w w:val="110"/>
        </w:rPr>
        <w:t>de</w:t>
      </w:r>
      <w:r>
        <w:rPr>
          <w:spacing w:val="-7"/>
          <w:w w:val="110"/>
        </w:rPr>
        <w:t> </w:t>
      </w:r>
      <w:r>
        <w:rPr>
          <w:w w:val="110"/>
        </w:rPr>
        <w:t>edad</w:t>
      </w:r>
      <w:r>
        <w:rPr>
          <w:spacing w:val="-7"/>
          <w:w w:val="110"/>
        </w:rPr>
        <w:t> </w:t>
      </w:r>
      <w:r>
        <w:rPr>
          <w:w w:val="110"/>
        </w:rPr>
        <w:t>y</w:t>
      </w:r>
      <w:r>
        <w:rPr>
          <w:spacing w:val="-7"/>
          <w:w w:val="110"/>
        </w:rPr>
        <w:t> </w:t>
      </w:r>
      <w:r>
        <w:rPr>
          <w:w w:val="110"/>
        </w:rPr>
        <w:t>sexo</w:t>
      </w:r>
      <w:r>
        <w:rPr>
          <w:spacing w:val="-7"/>
          <w:w w:val="110"/>
        </w:rPr>
        <w:t> </w:t>
      </w:r>
      <w:r>
        <w:rPr>
          <w:w w:val="110"/>
        </w:rPr>
        <w:t>de</w:t>
      </w:r>
      <w:r>
        <w:rPr>
          <w:spacing w:val="-7"/>
          <w:w w:val="110"/>
        </w:rPr>
        <w:t> </w:t>
      </w:r>
      <w:r>
        <w:rPr>
          <w:w w:val="110"/>
        </w:rPr>
        <w:t>la población</w:t>
      </w:r>
      <w:r>
        <w:rPr>
          <w:spacing w:val="-37"/>
          <w:w w:val="110"/>
        </w:rPr>
        <w:t> </w:t>
      </w:r>
      <w:r>
        <w:rPr>
          <w:w w:val="110"/>
        </w:rPr>
        <w:t>indígena</w:t>
      </w:r>
      <w:r>
        <w:rPr>
          <w:spacing w:val="-37"/>
          <w:w w:val="110"/>
        </w:rPr>
        <w:t> </w:t>
      </w:r>
      <w:r>
        <w:rPr>
          <w:w w:val="110"/>
        </w:rPr>
        <w:t>está</w:t>
      </w:r>
      <w:r>
        <w:rPr>
          <w:spacing w:val="-37"/>
          <w:w w:val="110"/>
        </w:rPr>
        <w:t> </w:t>
      </w:r>
      <w:r>
        <w:rPr>
          <w:w w:val="110"/>
        </w:rPr>
        <w:t>determinada</w:t>
      </w:r>
      <w:r>
        <w:rPr>
          <w:spacing w:val="-37"/>
          <w:w w:val="110"/>
        </w:rPr>
        <w:t> </w:t>
      </w:r>
      <w:r>
        <w:rPr>
          <w:w w:val="110"/>
        </w:rPr>
        <w:t>por</w:t>
      </w:r>
      <w:r>
        <w:rPr>
          <w:spacing w:val="-37"/>
          <w:w w:val="110"/>
        </w:rPr>
        <w:t> </w:t>
      </w:r>
      <w:r>
        <w:rPr>
          <w:w w:val="110"/>
        </w:rPr>
        <w:t>la</w:t>
      </w:r>
      <w:r>
        <w:rPr>
          <w:spacing w:val="-37"/>
          <w:w w:val="110"/>
        </w:rPr>
        <w:t> </w:t>
      </w:r>
      <w:r>
        <w:rPr>
          <w:w w:val="110"/>
        </w:rPr>
        <w:t>fecundidad,</w:t>
      </w:r>
      <w:r>
        <w:rPr>
          <w:spacing w:val="-37"/>
          <w:w w:val="110"/>
        </w:rPr>
        <w:t> </w:t>
      </w:r>
      <w:r>
        <w:rPr>
          <w:w w:val="110"/>
        </w:rPr>
        <w:t>mortalidad</w:t>
      </w:r>
      <w:r>
        <w:rPr>
          <w:spacing w:val="-37"/>
          <w:w w:val="110"/>
        </w:rPr>
        <w:t> </w:t>
      </w:r>
      <w:r>
        <w:rPr>
          <w:w w:val="110"/>
        </w:rPr>
        <w:t>y</w:t>
      </w:r>
      <w:r>
        <w:rPr>
          <w:spacing w:val="-37"/>
          <w:w w:val="110"/>
        </w:rPr>
        <w:t> </w:t>
      </w:r>
      <w:r>
        <w:rPr>
          <w:w w:val="110"/>
        </w:rPr>
        <w:t>mi- gración</w:t>
      </w:r>
      <w:r>
        <w:rPr>
          <w:spacing w:val="-25"/>
          <w:w w:val="110"/>
        </w:rPr>
        <w:t> </w:t>
      </w:r>
      <w:r>
        <w:rPr>
          <w:w w:val="110"/>
        </w:rPr>
        <w:t>interna</w:t>
      </w:r>
      <w:r>
        <w:rPr>
          <w:spacing w:val="-25"/>
          <w:w w:val="110"/>
        </w:rPr>
        <w:t> </w:t>
      </w:r>
      <w:r>
        <w:rPr>
          <w:w w:val="110"/>
        </w:rPr>
        <w:t>e</w:t>
      </w:r>
      <w:r>
        <w:rPr>
          <w:spacing w:val="-25"/>
          <w:w w:val="110"/>
        </w:rPr>
        <w:t> </w:t>
      </w:r>
      <w:r>
        <w:rPr>
          <w:w w:val="110"/>
        </w:rPr>
        <w:t>internacional,</w:t>
      </w:r>
      <w:r>
        <w:rPr>
          <w:spacing w:val="-25"/>
          <w:w w:val="110"/>
        </w:rPr>
        <w:t> </w:t>
      </w:r>
      <w:r>
        <w:rPr>
          <w:w w:val="110"/>
        </w:rPr>
        <w:t>además</w:t>
      </w:r>
      <w:r>
        <w:rPr>
          <w:spacing w:val="-25"/>
          <w:w w:val="110"/>
        </w:rPr>
        <w:t> </w:t>
      </w:r>
      <w:r>
        <w:rPr>
          <w:w w:val="110"/>
        </w:rPr>
        <w:t>de</w:t>
      </w:r>
      <w:r>
        <w:rPr>
          <w:spacing w:val="-25"/>
          <w:w w:val="110"/>
        </w:rPr>
        <w:t> </w:t>
      </w:r>
      <w:r>
        <w:rPr>
          <w:w w:val="110"/>
        </w:rPr>
        <w:t>estos</w:t>
      </w:r>
      <w:r>
        <w:rPr>
          <w:spacing w:val="-25"/>
          <w:w w:val="110"/>
        </w:rPr>
        <w:t> </w:t>
      </w:r>
      <w:r>
        <w:rPr>
          <w:w w:val="110"/>
        </w:rPr>
        <w:t>factores</w:t>
      </w:r>
      <w:r>
        <w:rPr>
          <w:spacing w:val="-25"/>
          <w:w w:val="110"/>
        </w:rPr>
        <w:t> </w:t>
      </w:r>
      <w:r>
        <w:rPr>
          <w:w w:val="110"/>
        </w:rPr>
        <w:t>intervienen</w:t>
      </w:r>
      <w:r>
        <w:rPr>
          <w:spacing w:val="-25"/>
          <w:w w:val="110"/>
        </w:rPr>
        <w:t> </w:t>
      </w:r>
      <w:r>
        <w:rPr>
          <w:w w:val="110"/>
        </w:rPr>
        <w:t>as- pectos</w:t>
      </w:r>
      <w:r>
        <w:rPr>
          <w:spacing w:val="-41"/>
          <w:w w:val="110"/>
        </w:rPr>
        <w:t> </w:t>
      </w:r>
      <w:r>
        <w:rPr>
          <w:w w:val="110"/>
        </w:rPr>
        <w:t>sociales</w:t>
      </w:r>
      <w:r>
        <w:rPr>
          <w:spacing w:val="-41"/>
          <w:w w:val="110"/>
        </w:rPr>
        <w:t> </w:t>
      </w:r>
      <w:r>
        <w:rPr>
          <w:w w:val="110"/>
        </w:rPr>
        <w:t>y</w:t>
      </w:r>
      <w:r>
        <w:rPr>
          <w:spacing w:val="-41"/>
          <w:w w:val="110"/>
        </w:rPr>
        <w:t> </w:t>
      </w:r>
      <w:r>
        <w:rPr>
          <w:w w:val="110"/>
        </w:rPr>
        <w:t>culturales;</w:t>
      </w:r>
      <w:r>
        <w:rPr>
          <w:spacing w:val="-41"/>
          <w:w w:val="110"/>
        </w:rPr>
        <w:t> </w:t>
      </w:r>
      <w:r>
        <w:rPr>
          <w:w w:val="110"/>
        </w:rPr>
        <w:t>por</w:t>
      </w:r>
      <w:r>
        <w:rPr>
          <w:spacing w:val="-41"/>
          <w:w w:val="110"/>
        </w:rPr>
        <w:t> </w:t>
      </w:r>
      <w:r>
        <w:rPr>
          <w:w w:val="110"/>
        </w:rPr>
        <w:t>otra</w:t>
      </w:r>
      <w:r>
        <w:rPr>
          <w:spacing w:val="-41"/>
          <w:w w:val="110"/>
        </w:rPr>
        <w:t> </w:t>
      </w:r>
      <w:r>
        <w:rPr>
          <w:w w:val="110"/>
        </w:rPr>
        <w:t>parte,</w:t>
      </w:r>
      <w:r>
        <w:rPr>
          <w:spacing w:val="-41"/>
          <w:w w:val="110"/>
        </w:rPr>
        <w:t> </w:t>
      </w:r>
      <w:r>
        <w:rPr>
          <w:w w:val="110"/>
        </w:rPr>
        <w:t>al</w:t>
      </w:r>
      <w:r>
        <w:rPr>
          <w:spacing w:val="-41"/>
          <w:w w:val="110"/>
        </w:rPr>
        <w:t> </w:t>
      </w:r>
      <w:r>
        <w:rPr>
          <w:w w:val="110"/>
        </w:rPr>
        <w:t>margen</w:t>
      </w:r>
      <w:r>
        <w:rPr>
          <w:spacing w:val="-41"/>
          <w:w w:val="110"/>
        </w:rPr>
        <w:t> </w:t>
      </w:r>
      <w:r>
        <w:rPr>
          <w:w w:val="110"/>
        </w:rPr>
        <w:t>de</w:t>
      </w:r>
      <w:r>
        <w:rPr>
          <w:spacing w:val="-41"/>
          <w:w w:val="110"/>
        </w:rPr>
        <w:t> </w:t>
      </w:r>
      <w:r>
        <w:rPr>
          <w:w w:val="110"/>
        </w:rPr>
        <w:t>la</w:t>
      </w:r>
      <w:r>
        <w:rPr>
          <w:spacing w:val="-41"/>
          <w:w w:val="110"/>
        </w:rPr>
        <w:t> </w:t>
      </w:r>
      <w:r>
        <w:rPr>
          <w:w w:val="110"/>
        </w:rPr>
        <w:t>declaración</w:t>
      </w:r>
      <w:r>
        <w:rPr>
          <w:spacing w:val="-41"/>
          <w:w w:val="110"/>
        </w:rPr>
        <w:t> </w:t>
      </w:r>
      <w:r>
        <w:rPr>
          <w:w w:val="110"/>
        </w:rPr>
        <w:t>del habla</w:t>
      </w:r>
      <w:r>
        <w:rPr>
          <w:spacing w:val="-18"/>
          <w:w w:val="110"/>
        </w:rPr>
        <w:t> </w:t>
      </w:r>
      <w:r>
        <w:rPr>
          <w:w w:val="110"/>
        </w:rPr>
        <w:t>indígena,</w:t>
      </w:r>
      <w:r>
        <w:rPr>
          <w:spacing w:val="-18"/>
          <w:w w:val="110"/>
        </w:rPr>
        <w:t> </w:t>
      </w:r>
      <w:r>
        <w:rPr>
          <w:w w:val="110"/>
        </w:rPr>
        <w:t>hay</w:t>
      </w:r>
      <w:r>
        <w:rPr>
          <w:spacing w:val="-18"/>
          <w:w w:val="110"/>
        </w:rPr>
        <w:t> </w:t>
      </w:r>
      <w:r>
        <w:rPr>
          <w:w w:val="110"/>
        </w:rPr>
        <w:t>ciertas</w:t>
      </w:r>
      <w:r>
        <w:rPr>
          <w:spacing w:val="-18"/>
          <w:w w:val="110"/>
        </w:rPr>
        <w:t> </w:t>
      </w:r>
      <w:r>
        <w:rPr>
          <w:w w:val="110"/>
        </w:rPr>
        <w:t>edades</w:t>
      </w:r>
      <w:r>
        <w:rPr>
          <w:spacing w:val="-18"/>
          <w:w w:val="110"/>
        </w:rPr>
        <w:t> </w:t>
      </w:r>
      <w:r>
        <w:rPr>
          <w:w w:val="110"/>
        </w:rPr>
        <w:t>en</w:t>
      </w:r>
      <w:r>
        <w:rPr>
          <w:spacing w:val="-18"/>
          <w:w w:val="110"/>
        </w:rPr>
        <w:t> </w:t>
      </w:r>
      <w:r>
        <w:rPr>
          <w:w w:val="110"/>
        </w:rPr>
        <w:t>las</w:t>
      </w:r>
      <w:r>
        <w:rPr>
          <w:spacing w:val="-18"/>
          <w:w w:val="110"/>
        </w:rPr>
        <w:t> </w:t>
      </w:r>
      <w:r>
        <w:rPr>
          <w:w w:val="110"/>
        </w:rPr>
        <w:t>que</w:t>
      </w:r>
      <w:r>
        <w:rPr>
          <w:spacing w:val="-18"/>
          <w:w w:val="110"/>
        </w:rPr>
        <w:t> </w:t>
      </w:r>
      <w:r>
        <w:rPr>
          <w:w w:val="110"/>
        </w:rPr>
        <w:t>algunas</w:t>
      </w:r>
      <w:r>
        <w:rPr>
          <w:spacing w:val="-18"/>
          <w:w w:val="110"/>
        </w:rPr>
        <w:t> </w:t>
      </w:r>
      <w:r>
        <w:rPr>
          <w:w w:val="110"/>
        </w:rPr>
        <w:t>personas</w:t>
      </w:r>
      <w:r>
        <w:rPr>
          <w:spacing w:val="-18"/>
          <w:w w:val="110"/>
        </w:rPr>
        <w:t> </w:t>
      </w:r>
      <w:r>
        <w:rPr>
          <w:w w:val="110"/>
        </w:rPr>
        <w:t>dejan</w:t>
      </w:r>
      <w:r>
        <w:rPr>
          <w:spacing w:val="-18"/>
          <w:w w:val="110"/>
        </w:rPr>
        <w:t> </w:t>
      </w:r>
      <w:r>
        <w:rPr>
          <w:w w:val="110"/>
        </w:rPr>
        <w:t>de hablar</w:t>
      </w:r>
      <w:r>
        <w:rPr>
          <w:spacing w:val="-34"/>
          <w:w w:val="110"/>
        </w:rPr>
        <w:t> </w:t>
      </w:r>
      <w:r>
        <w:rPr>
          <w:w w:val="110"/>
        </w:rPr>
        <w:t>la</w:t>
      </w:r>
      <w:r>
        <w:rPr>
          <w:spacing w:val="-34"/>
          <w:w w:val="110"/>
        </w:rPr>
        <w:t> </w:t>
      </w:r>
      <w:r>
        <w:rPr>
          <w:w w:val="110"/>
        </w:rPr>
        <w:t>lengua,</w:t>
      </w:r>
      <w:r>
        <w:rPr>
          <w:spacing w:val="-34"/>
          <w:w w:val="110"/>
        </w:rPr>
        <w:t> </w:t>
      </w:r>
      <w:r>
        <w:rPr>
          <w:w w:val="110"/>
        </w:rPr>
        <w:t>porque</w:t>
      </w:r>
      <w:r>
        <w:rPr>
          <w:spacing w:val="-34"/>
          <w:w w:val="110"/>
        </w:rPr>
        <w:t> </w:t>
      </w:r>
      <w:r>
        <w:rPr>
          <w:w w:val="110"/>
        </w:rPr>
        <w:t>su</w:t>
      </w:r>
      <w:r>
        <w:rPr>
          <w:spacing w:val="-34"/>
          <w:w w:val="110"/>
        </w:rPr>
        <w:t> </w:t>
      </w:r>
      <w:r>
        <w:rPr>
          <w:w w:val="110"/>
        </w:rPr>
        <w:t>principal</w:t>
      </w:r>
      <w:r>
        <w:rPr>
          <w:spacing w:val="-34"/>
          <w:w w:val="110"/>
        </w:rPr>
        <w:t> </w:t>
      </w:r>
      <w:r>
        <w:rPr>
          <w:w w:val="110"/>
        </w:rPr>
        <w:t>forma</w:t>
      </w:r>
      <w:r>
        <w:rPr>
          <w:spacing w:val="-34"/>
          <w:w w:val="110"/>
        </w:rPr>
        <w:t> </w:t>
      </w:r>
      <w:r>
        <w:rPr>
          <w:w w:val="110"/>
        </w:rPr>
        <w:t>de</w:t>
      </w:r>
      <w:r>
        <w:rPr>
          <w:spacing w:val="-34"/>
          <w:w w:val="110"/>
        </w:rPr>
        <w:t> </w:t>
      </w:r>
      <w:r>
        <w:rPr>
          <w:w w:val="110"/>
        </w:rPr>
        <w:t>comunicación</w:t>
      </w:r>
      <w:r>
        <w:rPr>
          <w:spacing w:val="-34"/>
          <w:w w:val="110"/>
        </w:rPr>
        <w:t> </w:t>
      </w:r>
      <w:r>
        <w:rPr>
          <w:w w:val="110"/>
        </w:rPr>
        <w:t>es</w:t>
      </w:r>
      <w:r>
        <w:rPr>
          <w:spacing w:val="-34"/>
          <w:w w:val="110"/>
        </w:rPr>
        <w:t> </w:t>
      </w:r>
      <w:r>
        <w:rPr>
          <w:w w:val="110"/>
        </w:rPr>
        <w:t>la</w:t>
      </w:r>
      <w:r>
        <w:rPr>
          <w:spacing w:val="-34"/>
          <w:w w:val="110"/>
        </w:rPr>
        <w:t> </w:t>
      </w:r>
      <w:r>
        <w:rPr>
          <w:w w:val="110"/>
        </w:rPr>
        <w:t>lengua oficial,</w:t>
      </w:r>
      <w:r>
        <w:rPr>
          <w:spacing w:val="-48"/>
          <w:w w:val="110"/>
        </w:rPr>
        <w:t> </w:t>
      </w:r>
      <w:r>
        <w:rPr>
          <w:w w:val="110"/>
        </w:rPr>
        <w:t>el</w:t>
      </w:r>
      <w:r>
        <w:rPr>
          <w:spacing w:val="-48"/>
          <w:w w:val="110"/>
        </w:rPr>
        <w:t> </w:t>
      </w:r>
      <w:r>
        <w:rPr>
          <w:w w:val="110"/>
        </w:rPr>
        <w:t>castellano:</w:t>
      </w:r>
      <w:r>
        <w:rPr>
          <w:spacing w:val="-48"/>
          <w:w w:val="110"/>
        </w:rPr>
        <w:t> </w:t>
      </w:r>
      <w:r>
        <w:rPr>
          <w:w w:val="110"/>
        </w:rPr>
        <w:t>en</w:t>
      </w:r>
      <w:r>
        <w:rPr>
          <w:spacing w:val="-48"/>
          <w:w w:val="110"/>
        </w:rPr>
        <w:t> </w:t>
      </w:r>
      <w:r>
        <w:rPr>
          <w:w w:val="110"/>
        </w:rPr>
        <w:t>el</w:t>
      </w:r>
      <w:r>
        <w:rPr>
          <w:spacing w:val="-48"/>
          <w:w w:val="110"/>
        </w:rPr>
        <w:t> </w:t>
      </w:r>
      <w:r>
        <w:rPr>
          <w:w w:val="110"/>
        </w:rPr>
        <w:t>trabajo,</w:t>
      </w:r>
      <w:r>
        <w:rPr>
          <w:spacing w:val="-48"/>
          <w:w w:val="110"/>
        </w:rPr>
        <w:t> </w:t>
      </w:r>
      <w:r>
        <w:rPr>
          <w:w w:val="110"/>
        </w:rPr>
        <w:t>en</w:t>
      </w:r>
      <w:r>
        <w:rPr>
          <w:spacing w:val="-48"/>
          <w:w w:val="110"/>
        </w:rPr>
        <w:t> </w:t>
      </w:r>
      <w:r>
        <w:rPr>
          <w:w w:val="110"/>
        </w:rPr>
        <w:t>la</w:t>
      </w:r>
      <w:r>
        <w:rPr>
          <w:spacing w:val="-48"/>
          <w:w w:val="110"/>
        </w:rPr>
        <w:t> </w:t>
      </w:r>
      <w:r>
        <w:rPr>
          <w:w w:val="110"/>
        </w:rPr>
        <w:t>escuela,</w:t>
      </w:r>
      <w:r>
        <w:rPr>
          <w:spacing w:val="-48"/>
          <w:w w:val="110"/>
        </w:rPr>
        <w:t> </w:t>
      </w:r>
      <w:r>
        <w:rPr>
          <w:w w:val="110"/>
        </w:rPr>
        <w:t>en</w:t>
      </w:r>
      <w:r>
        <w:rPr>
          <w:spacing w:val="-48"/>
          <w:w w:val="110"/>
        </w:rPr>
        <w:t> </w:t>
      </w:r>
      <w:r>
        <w:rPr>
          <w:w w:val="110"/>
        </w:rPr>
        <w:t>las</w:t>
      </w:r>
      <w:r>
        <w:rPr>
          <w:spacing w:val="-48"/>
          <w:w w:val="110"/>
        </w:rPr>
        <w:t> </w:t>
      </w:r>
      <w:r>
        <w:rPr>
          <w:w w:val="110"/>
        </w:rPr>
        <w:t>instituciones</w:t>
      </w:r>
      <w:r>
        <w:rPr>
          <w:spacing w:val="-48"/>
          <w:w w:val="110"/>
        </w:rPr>
        <w:t> </w:t>
      </w:r>
      <w:r>
        <w:rPr>
          <w:w w:val="110"/>
        </w:rPr>
        <w:t>oficia- les</w:t>
      </w:r>
      <w:r>
        <w:rPr>
          <w:spacing w:val="-43"/>
          <w:w w:val="110"/>
        </w:rPr>
        <w:t> </w:t>
      </w:r>
      <w:r>
        <w:rPr>
          <w:w w:val="110"/>
        </w:rPr>
        <w:t>y</w:t>
      </w:r>
      <w:r>
        <w:rPr>
          <w:spacing w:val="-43"/>
          <w:w w:val="110"/>
        </w:rPr>
        <w:t> </w:t>
      </w:r>
      <w:r>
        <w:rPr>
          <w:w w:val="110"/>
        </w:rPr>
        <w:t>en</w:t>
      </w:r>
      <w:r>
        <w:rPr>
          <w:spacing w:val="-43"/>
          <w:w w:val="110"/>
        </w:rPr>
        <w:t> </w:t>
      </w:r>
      <w:r>
        <w:rPr>
          <w:w w:val="110"/>
        </w:rPr>
        <w:t>las</w:t>
      </w:r>
      <w:r>
        <w:rPr>
          <w:spacing w:val="-43"/>
          <w:w w:val="110"/>
        </w:rPr>
        <w:t> </w:t>
      </w:r>
      <w:r>
        <w:rPr>
          <w:w w:val="110"/>
        </w:rPr>
        <w:t>interacciones</w:t>
      </w:r>
      <w:r>
        <w:rPr>
          <w:spacing w:val="-43"/>
          <w:w w:val="110"/>
        </w:rPr>
        <w:t> </w:t>
      </w:r>
      <w:r>
        <w:rPr>
          <w:w w:val="110"/>
        </w:rPr>
        <w:t>cotidianas.</w:t>
      </w:r>
    </w:p>
    <w:p>
      <w:pPr>
        <w:pStyle w:val="BodyText"/>
        <w:spacing w:line="288" w:lineRule="exact"/>
        <w:ind w:left="113" w:right="564" w:firstLine="453"/>
        <w:jc w:val="both"/>
      </w:pPr>
      <w:r>
        <w:rPr>
          <w:w w:val="105"/>
        </w:rPr>
        <w:t>Al comparar la pirámide de población del país</w:t>
      </w:r>
      <w:r>
        <w:rPr>
          <w:w w:val="105"/>
          <w:position w:val="8"/>
          <w:sz w:val="14"/>
        </w:rPr>
        <w:t>7 </w:t>
      </w:r>
      <w:r>
        <w:rPr>
          <w:w w:val="105"/>
        </w:rPr>
        <w:t>con la de los</w:t>
      </w:r>
      <w:r>
        <w:rPr>
          <w:spacing w:val="-40"/>
          <w:w w:val="105"/>
        </w:rPr>
        <w:t> </w:t>
      </w:r>
      <w:r>
        <w:rPr>
          <w:w w:val="105"/>
        </w:rPr>
        <w:t>hablan- tes mexiquenses, resalta: una base mucho más amplia de los hablantes nacionales</w:t>
      </w:r>
      <w:r>
        <w:rPr>
          <w:spacing w:val="-14"/>
          <w:w w:val="105"/>
        </w:rPr>
        <w:t> </w:t>
      </w:r>
      <w:r>
        <w:rPr>
          <w:w w:val="105"/>
        </w:rPr>
        <w:t>que</w:t>
      </w:r>
      <w:r>
        <w:rPr>
          <w:spacing w:val="-14"/>
          <w:w w:val="105"/>
        </w:rPr>
        <w:t> </w:t>
      </w:r>
      <w:r>
        <w:rPr>
          <w:w w:val="105"/>
        </w:rPr>
        <w:t>la</w:t>
      </w:r>
      <w:r>
        <w:rPr>
          <w:spacing w:val="-14"/>
          <w:w w:val="105"/>
        </w:rPr>
        <w:t> </w:t>
      </w:r>
      <w:r>
        <w:rPr>
          <w:w w:val="105"/>
        </w:rPr>
        <w:t>de</w:t>
      </w:r>
      <w:r>
        <w:rPr>
          <w:spacing w:val="-14"/>
          <w:w w:val="105"/>
        </w:rPr>
        <w:t> </w:t>
      </w:r>
      <w:r>
        <w:rPr>
          <w:w w:val="105"/>
        </w:rPr>
        <w:t>los</w:t>
      </w:r>
      <w:r>
        <w:rPr>
          <w:spacing w:val="-14"/>
          <w:w w:val="105"/>
        </w:rPr>
        <w:t> </w:t>
      </w:r>
      <w:r>
        <w:rPr>
          <w:w w:val="105"/>
        </w:rPr>
        <w:t>mexiquenses.</w:t>
      </w:r>
      <w:r>
        <w:rPr>
          <w:spacing w:val="-14"/>
          <w:w w:val="105"/>
        </w:rPr>
        <w:t> </w:t>
      </w:r>
      <w:r>
        <w:rPr>
          <w:w w:val="105"/>
        </w:rPr>
        <w:t>esto</w:t>
      </w:r>
      <w:r>
        <w:rPr>
          <w:spacing w:val="-14"/>
          <w:w w:val="105"/>
        </w:rPr>
        <w:t> </w:t>
      </w:r>
      <w:r>
        <w:rPr>
          <w:w w:val="105"/>
        </w:rPr>
        <w:t>es</w:t>
      </w:r>
      <w:r>
        <w:rPr>
          <w:spacing w:val="-14"/>
          <w:w w:val="105"/>
        </w:rPr>
        <w:t> </w:t>
      </w:r>
      <w:r>
        <w:rPr>
          <w:w w:val="105"/>
        </w:rPr>
        <w:t>por</w:t>
      </w:r>
      <w:r>
        <w:rPr>
          <w:spacing w:val="-14"/>
          <w:w w:val="105"/>
        </w:rPr>
        <w:t> </w:t>
      </w:r>
      <w:r>
        <w:rPr>
          <w:w w:val="105"/>
        </w:rPr>
        <w:t>efecto</w:t>
      </w:r>
      <w:r>
        <w:rPr>
          <w:spacing w:val="-14"/>
          <w:w w:val="105"/>
        </w:rPr>
        <w:t> </w:t>
      </w:r>
      <w:r>
        <w:rPr>
          <w:w w:val="105"/>
        </w:rPr>
        <w:t>de</w:t>
      </w:r>
      <w:r>
        <w:rPr>
          <w:spacing w:val="-14"/>
          <w:w w:val="105"/>
        </w:rPr>
        <w:t> </w:t>
      </w:r>
      <w:r>
        <w:rPr>
          <w:w w:val="105"/>
        </w:rPr>
        <w:t>la</w:t>
      </w:r>
      <w:r>
        <w:rPr>
          <w:spacing w:val="-14"/>
          <w:w w:val="105"/>
        </w:rPr>
        <w:t> </w:t>
      </w:r>
      <w:r>
        <w:rPr>
          <w:w w:val="105"/>
        </w:rPr>
        <w:t>disminución brusca</w:t>
      </w:r>
      <w:r>
        <w:rPr>
          <w:spacing w:val="-7"/>
          <w:w w:val="105"/>
        </w:rPr>
        <w:t> </w:t>
      </w:r>
      <w:r>
        <w:rPr>
          <w:w w:val="105"/>
        </w:rPr>
        <w:t>de</w:t>
      </w:r>
      <w:r>
        <w:rPr>
          <w:spacing w:val="-7"/>
          <w:w w:val="105"/>
        </w:rPr>
        <w:t> </w:t>
      </w:r>
      <w:r>
        <w:rPr>
          <w:w w:val="105"/>
        </w:rPr>
        <w:t>la</w:t>
      </w:r>
      <w:r>
        <w:rPr>
          <w:spacing w:val="-7"/>
          <w:w w:val="105"/>
        </w:rPr>
        <w:t> </w:t>
      </w:r>
      <w:r>
        <w:rPr>
          <w:w w:val="105"/>
        </w:rPr>
        <w:t>fecundidad</w:t>
      </w:r>
      <w:r>
        <w:rPr>
          <w:spacing w:val="-7"/>
          <w:w w:val="105"/>
        </w:rPr>
        <w:t> </w:t>
      </w:r>
      <w:r>
        <w:rPr>
          <w:w w:val="105"/>
        </w:rPr>
        <w:t>(un</w:t>
      </w:r>
      <w:r>
        <w:rPr>
          <w:spacing w:val="-7"/>
          <w:w w:val="105"/>
        </w:rPr>
        <w:t> </w:t>
      </w:r>
      <w:r>
        <w:rPr>
          <w:w w:val="105"/>
        </w:rPr>
        <w:t>babi</w:t>
      </w:r>
      <w:r>
        <w:rPr>
          <w:spacing w:val="-7"/>
          <w:w w:val="105"/>
        </w:rPr>
        <w:t> </w:t>
      </w:r>
      <w:r>
        <w:rPr>
          <w:w w:val="105"/>
        </w:rPr>
        <w:t>boom</w:t>
      </w:r>
      <w:r>
        <w:rPr>
          <w:spacing w:val="-7"/>
          <w:w w:val="105"/>
        </w:rPr>
        <w:t> </w:t>
      </w:r>
      <w:r>
        <w:rPr>
          <w:w w:val="105"/>
        </w:rPr>
        <w:t>retardado</w:t>
      </w:r>
      <w:r>
        <w:rPr>
          <w:spacing w:val="-7"/>
          <w:w w:val="105"/>
        </w:rPr>
        <w:t> </w:t>
      </w:r>
      <w:r>
        <w:rPr>
          <w:w w:val="105"/>
        </w:rPr>
        <w:t>y</w:t>
      </w:r>
      <w:r>
        <w:rPr>
          <w:spacing w:val="-7"/>
          <w:w w:val="105"/>
        </w:rPr>
        <w:t> </w:t>
      </w:r>
      <w:r>
        <w:rPr>
          <w:w w:val="105"/>
        </w:rPr>
        <w:t>que</w:t>
      </w:r>
      <w:r>
        <w:rPr>
          <w:spacing w:val="-7"/>
          <w:w w:val="105"/>
        </w:rPr>
        <w:t> </w:t>
      </w:r>
      <w:r>
        <w:rPr>
          <w:w w:val="105"/>
        </w:rPr>
        <w:t>al</w:t>
      </w:r>
      <w:r>
        <w:rPr>
          <w:spacing w:val="-7"/>
          <w:w w:val="105"/>
        </w:rPr>
        <w:t> </w:t>
      </w:r>
      <w:r>
        <w:rPr>
          <w:w w:val="105"/>
        </w:rPr>
        <w:t>parecer</w:t>
      </w:r>
      <w:r>
        <w:rPr>
          <w:spacing w:val="-7"/>
          <w:w w:val="105"/>
        </w:rPr>
        <w:t> </w:t>
      </w:r>
      <w:r>
        <w:rPr>
          <w:w w:val="105"/>
        </w:rPr>
        <w:t>el</w:t>
      </w:r>
      <w:r>
        <w:rPr>
          <w:spacing w:val="-7"/>
          <w:w w:val="105"/>
        </w:rPr>
        <w:t> </w:t>
      </w:r>
      <w:r>
        <w:rPr>
          <w:w w:val="105"/>
        </w:rPr>
        <w:t>resto de la población indígena del país no le sucede esto)</w:t>
      </w:r>
      <w:r>
        <w:rPr>
          <w:w w:val="105"/>
          <w:position w:val="8"/>
          <w:sz w:val="14"/>
        </w:rPr>
        <w:t>8</w:t>
      </w:r>
      <w:r>
        <w:rPr>
          <w:w w:val="105"/>
        </w:rPr>
        <w:t>, la mortalidad de</w:t>
      </w:r>
      <w:r>
        <w:rPr>
          <w:spacing w:val="65"/>
          <w:w w:val="105"/>
        </w:rPr>
        <w:t> </w:t>
      </w:r>
      <w:r>
        <w:rPr>
          <w:w w:val="105"/>
        </w:rPr>
        <w:t>poblaciones adultas, posiblemente sigue existiendo una alta tasa de </w:t>
      </w:r>
      <w:r>
        <w:rPr>
          <w:spacing w:val="-3"/>
          <w:w w:val="105"/>
        </w:rPr>
        <w:t>mor- </w:t>
      </w:r>
      <w:r>
        <w:rPr>
          <w:w w:val="105"/>
        </w:rPr>
        <w:t>talidad infantil y la emigración e inmigración también ha aumentado. Llama la atención de la pirámide de población indígena mexiquense de 2010, tiene una forma de </w:t>
      </w:r>
      <w:r>
        <w:rPr>
          <w:spacing w:val="-3"/>
          <w:w w:val="105"/>
        </w:rPr>
        <w:t>rombo, </w:t>
      </w:r>
      <w:r>
        <w:rPr>
          <w:w w:val="105"/>
        </w:rPr>
        <w:t>en el mejor de los casos para mazahuas y</w:t>
      </w:r>
      <w:r>
        <w:rPr>
          <w:spacing w:val="20"/>
          <w:w w:val="105"/>
        </w:rPr>
        <w:t> </w:t>
      </w:r>
      <w:r>
        <w:rPr>
          <w:w w:val="105"/>
        </w:rPr>
        <w:t>otomíes.</w:t>
      </w:r>
      <w:r>
        <w:rPr>
          <w:spacing w:val="20"/>
          <w:w w:val="105"/>
        </w:rPr>
        <w:t> </w:t>
      </w:r>
      <w:r>
        <w:rPr>
          <w:spacing w:val="-3"/>
          <w:w w:val="105"/>
        </w:rPr>
        <w:t>no</w:t>
      </w:r>
      <w:r>
        <w:rPr>
          <w:spacing w:val="20"/>
          <w:w w:val="105"/>
        </w:rPr>
        <w:t> </w:t>
      </w:r>
      <w:r>
        <w:rPr>
          <w:w w:val="105"/>
        </w:rPr>
        <w:t>así,</w:t>
      </w:r>
      <w:r>
        <w:rPr>
          <w:spacing w:val="20"/>
          <w:w w:val="105"/>
        </w:rPr>
        <w:t> </w:t>
      </w:r>
      <w:r>
        <w:rPr>
          <w:w w:val="105"/>
        </w:rPr>
        <w:t>para</w:t>
      </w:r>
      <w:r>
        <w:rPr>
          <w:spacing w:val="20"/>
          <w:w w:val="105"/>
        </w:rPr>
        <w:t> </w:t>
      </w:r>
      <w:r>
        <w:rPr>
          <w:w w:val="105"/>
        </w:rPr>
        <w:t>matlazincas</w:t>
      </w:r>
      <w:r>
        <w:rPr>
          <w:spacing w:val="20"/>
          <w:w w:val="105"/>
        </w:rPr>
        <w:t> </w:t>
      </w:r>
      <w:r>
        <w:rPr>
          <w:w w:val="105"/>
        </w:rPr>
        <w:t>y</w:t>
      </w:r>
      <w:r>
        <w:rPr>
          <w:spacing w:val="20"/>
          <w:w w:val="105"/>
        </w:rPr>
        <w:t> </w:t>
      </w:r>
      <w:r>
        <w:rPr>
          <w:w w:val="105"/>
        </w:rPr>
        <w:t>tlahuicas</w:t>
      </w:r>
      <w:r>
        <w:rPr>
          <w:spacing w:val="20"/>
          <w:w w:val="105"/>
        </w:rPr>
        <w:t> </w:t>
      </w:r>
      <w:r>
        <w:rPr>
          <w:w w:val="105"/>
        </w:rPr>
        <w:t>que</w:t>
      </w:r>
      <w:r>
        <w:rPr>
          <w:spacing w:val="20"/>
          <w:w w:val="105"/>
        </w:rPr>
        <w:t> </w:t>
      </w:r>
      <w:r>
        <w:rPr>
          <w:w w:val="105"/>
        </w:rPr>
        <w:t>no</w:t>
      </w:r>
      <w:r>
        <w:rPr>
          <w:spacing w:val="20"/>
          <w:w w:val="105"/>
        </w:rPr>
        <w:t> </w:t>
      </w:r>
      <w:r>
        <w:rPr>
          <w:w w:val="105"/>
        </w:rPr>
        <w:t>tienen</w:t>
      </w:r>
      <w:r>
        <w:rPr>
          <w:spacing w:val="20"/>
          <w:w w:val="105"/>
        </w:rPr>
        <w:t> </w:t>
      </w:r>
      <w:r>
        <w:rPr>
          <w:w w:val="105"/>
        </w:rPr>
        <w:t>forma</w:t>
      </w:r>
      <w:r>
        <w:rPr>
          <w:spacing w:val="20"/>
          <w:w w:val="105"/>
        </w:rPr>
        <w:t> </w:t>
      </w:r>
      <w:r>
        <w:rPr>
          <w:w w:val="105"/>
        </w:rPr>
        <w:t>de</w:t>
      </w:r>
    </w:p>
    <w:p>
      <w:pPr>
        <w:pStyle w:val="BodyText"/>
        <w:spacing w:before="5"/>
        <w:rPr>
          <w:sz w:val="13"/>
        </w:rPr>
      </w:pPr>
      <w:r>
        <w:rPr/>
        <w:pict>
          <v:line style="position:absolute;mso-position-horizontal-relative:page;mso-position-vertical-relative:paragraph;z-index:2080;mso-wrap-distance-left:0;mso-wrap-distance-right:0" from="56.692902pt,10.997698pt" to="141.731902pt,10.997698pt" stroked="true" strokeweight=".5pt" strokecolor="#000000">
            <w10:wrap type="topAndBottom"/>
          </v:line>
        </w:pict>
      </w:r>
    </w:p>
    <w:p>
      <w:pPr>
        <w:spacing w:line="216" w:lineRule="exact" w:before="9"/>
        <w:ind w:left="113" w:right="564" w:firstLine="0"/>
        <w:jc w:val="both"/>
        <w:rPr>
          <w:sz w:val="18"/>
        </w:rPr>
      </w:pPr>
      <w:r>
        <w:rPr>
          <w:w w:val="105"/>
          <w:position w:val="6"/>
          <w:sz w:val="10"/>
        </w:rPr>
        <w:t>7 </w:t>
      </w:r>
      <w:r>
        <w:rPr>
          <w:spacing w:val="20"/>
          <w:w w:val="105"/>
          <w:position w:val="6"/>
          <w:sz w:val="10"/>
        </w:rPr>
        <w:t> </w:t>
      </w:r>
      <w:r>
        <w:rPr>
          <w:w w:val="105"/>
          <w:sz w:val="18"/>
        </w:rPr>
        <w:t>La</w:t>
      </w:r>
      <w:r>
        <w:rPr>
          <w:spacing w:val="-7"/>
          <w:w w:val="105"/>
          <w:sz w:val="18"/>
        </w:rPr>
        <w:t> </w:t>
      </w:r>
      <w:r>
        <w:rPr>
          <w:w w:val="105"/>
          <w:sz w:val="18"/>
        </w:rPr>
        <w:t>pirámide</w:t>
      </w:r>
      <w:r>
        <w:rPr>
          <w:spacing w:val="-7"/>
          <w:w w:val="105"/>
          <w:sz w:val="18"/>
        </w:rPr>
        <w:t> </w:t>
      </w:r>
      <w:r>
        <w:rPr>
          <w:w w:val="105"/>
          <w:sz w:val="18"/>
        </w:rPr>
        <w:t>de</w:t>
      </w:r>
      <w:r>
        <w:rPr>
          <w:spacing w:val="-7"/>
          <w:w w:val="105"/>
          <w:sz w:val="18"/>
        </w:rPr>
        <w:t> </w:t>
      </w:r>
      <w:r>
        <w:rPr>
          <w:w w:val="105"/>
          <w:sz w:val="18"/>
        </w:rPr>
        <w:t>población</w:t>
      </w:r>
      <w:r>
        <w:rPr>
          <w:spacing w:val="-7"/>
          <w:w w:val="105"/>
          <w:sz w:val="18"/>
        </w:rPr>
        <w:t> </w:t>
      </w:r>
      <w:r>
        <w:rPr>
          <w:w w:val="105"/>
          <w:sz w:val="18"/>
        </w:rPr>
        <w:t>muestra</w:t>
      </w:r>
      <w:r>
        <w:rPr>
          <w:spacing w:val="-7"/>
          <w:w w:val="105"/>
          <w:sz w:val="18"/>
        </w:rPr>
        <w:t> </w:t>
      </w:r>
      <w:r>
        <w:rPr>
          <w:w w:val="105"/>
          <w:sz w:val="18"/>
        </w:rPr>
        <w:t>gráficamente</w:t>
      </w:r>
      <w:r>
        <w:rPr>
          <w:spacing w:val="-7"/>
          <w:w w:val="105"/>
          <w:sz w:val="18"/>
        </w:rPr>
        <w:t> </w:t>
      </w:r>
      <w:r>
        <w:rPr>
          <w:w w:val="105"/>
          <w:sz w:val="18"/>
        </w:rPr>
        <w:t>la</w:t>
      </w:r>
      <w:r>
        <w:rPr>
          <w:spacing w:val="-7"/>
          <w:w w:val="105"/>
          <w:sz w:val="18"/>
        </w:rPr>
        <w:t> </w:t>
      </w:r>
      <w:r>
        <w:rPr>
          <w:w w:val="105"/>
          <w:sz w:val="18"/>
        </w:rPr>
        <w:t>composición</w:t>
      </w:r>
      <w:r>
        <w:rPr>
          <w:spacing w:val="-7"/>
          <w:w w:val="105"/>
          <w:sz w:val="18"/>
        </w:rPr>
        <w:t> </w:t>
      </w:r>
      <w:r>
        <w:rPr>
          <w:w w:val="105"/>
          <w:sz w:val="18"/>
        </w:rPr>
        <w:t>de</w:t>
      </w:r>
      <w:r>
        <w:rPr>
          <w:spacing w:val="-7"/>
          <w:w w:val="105"/>
          <w:sz w:val="18"/>
        </w:rPr>
        <w:t> </w:t>
      </w:r>
      <w:r>
        <w:rPr>
          <w:w w:val="105"/>
          <w:sz w:val="18"/>
        </w:rPr>
        <w:t>una</w:t>
      </w:r>
      <w:r>
        <w:rPr>
          <w:spacing w:val="-7"/>
          <w:w w:val="105"/>
          <w:sz w:val="18"/>
        </w:rPr>
        <w:t> </w:t>
      </w:r>
      <w:r>
        <w:rPr>
          <w:w w:val="105"/>
          <w:sz w:val="18"/>
        </w:rPr>
        <w:t>población</w:t>
      </w:r>
      <w:r>
        <w:rPr>
          <w:spacing w:val="-7"/>
          <w:w w:val="105"/>
          <w:sz w:val="18"/>
        </w:rPr>
        <w:t> </w:t>
      </w:r>
      <w:r>
        <w:rPr>
          <w:w w:val="105"/>
          <w:sz w:val="18"/>
        </w:rPr>
        <w:t>según</w:t>
      </w:r>
      <w:r>
        <w:rPr>
          <w:spacing w:val="-7"/>
          <w:w w:val="105"/>
          <w:sz w:val="18"/>
        </w:rPr>
        <w:t> </w:t>
      </w:r>
      <w:r>
        <w:rPr>
          <w:w w:val="105"/>
          <w:sz w:val="18"/>
        </w:rPr>
        <w:t>la</w:t>
      </w:r>
      <w:r>
        <w:rPr>
          <w:spacing w:val="-7"/>
          <w:w w:val="105"/>
          <w:sz w:val="18"/>
        </w:rPr>
        <w:t> </w:t>
      </w:r>
      <w:r>
        <w:rPr>
          <w:w w:val="105"/>
          <w:sz w:val="18"/>
        </w:rPr>
        <w:t>edad y</w:t>
      </w:r>
      <w:r>
        <w:rPr>
          <w:spacing w:val="-5"/>
          <w:w w:val="105"/>
          <w:sz w:val="18"/>
        </w:rPr>
        <w:t> </w:t>
      </w:r>
      <w:r>
        <w:rPr>
          <w:w w:val="105"/>
          <w:sz w:val="18"/>
        </w:rPr>
        <w:t>el</w:t>
      </w:r>
      <w:r>
        <w:rPr>
          <w:spacing w:val="-5"/>
          <w:w w:val="105"/>
          <w:sz w:val="18"/>
        </w:rPr>
        <w:t> </w:t>
      </w:r>
      <w:r>
        <w:rPr>
          <w:w w:val="105"/>
          <w:sz w:val="18"/>
        </w:rPr>
        <w:t>sexo.</w:t>
      </w:r>
      <w:r>
        <w:rPr>
          <w:spacing w:val="-5"/>
          <w:w w:val="105"/>
          <w:sz w:val="18"/>
        </w:rPr>
        <w:t> </w:t>
      </w:r>
      <w:r>
        <w:rPr>
          <w:w w:val="105"/>
          <w:sz w:val="18"/>
        </w:rPr>
        <w:t>Las</w:t>
      </w:r>
      <w:r>
        <w:rPr>
          <w:spacing w:val="-5"/>
          <w:w w:val="105"/>
          <w:sz w:val="18"/>
        </w:rPr>
        <w:t> </w:t>
      </w:r>
      <w:r>
        <w:rPr>
          <w:w w:val="105"/>
          <w:sz w:val="18"/>
        </w:rPr>
        <w:t>barras</w:t>
      </w:r>
      <w:r>
        <w:rPr>
          <w:spacing w:val="-5"/>
          <w:w w:val="105"/>
          <w:sz w:val="18"/>
        </w:rPr>
        <w:t> </w:t>
      </w:r>
      <w:r>
        <w:rPr>
          <w:w w:val="105"/>
          <w:sz w:val="18"/>
        </w:rPr>
        <w:t>horizontales</w:t>
      </w:r>
      <w:r>
        <w:rPr>
          <w:spacing w:val="-5"/>
          <w:w w:val="105"/>
          <w:sz w:val="18"/>
        </w:rPr>
        <w:t> </w:t>
      </w:r>
      <w:r>
        <w:rPr>
          <w:w w:val="105"/>
          <w:sz w:val="18"/>
        </w:rPr>
        <w:t>representan</w:t>
      </w:r>
      <w:r>
        <w:rPr>
          <w:spacing w:val="-5"/>
          <w:w w:val="105"/>
          <w:sz w:val="18"/>
        </w:rPr>
        <w:t> </w:t>
      </w:r>
      <w:r>
        <w:rPr>
          <w:w w:val="105"/>
          <w:sz w:val="18"/>
        </w:rPr>
        <w:t>los</w:t>
      </w:r>
      <w:r>
        <w:rPr>
          <w:spacing w:val="-5"/>
          <w:w w:val="105"/>
          <w:sz w:val="18"/>
        </w:rPr>
        <w:t> </w:t>
      </w:r>
      <w:r>
        <w:rPr>
          <w:w w:val="105"/>
          <w:sz w:val="18"/>
        </w:rPr>
        <w:t>números</w:t>
      </w:r>
      <w:r>
        <w:rPr>
          <w:spacing w:val="-5"/>
          <w:w w:val="105"/>
          <w:sz w:val="18"/>
        </w:rPr>
        <w:t> </w:t>
      </w:r>
      <w:r>
        <w:rPr>
          <w:w w:val="105"/>
          <w:sz w:val="18"/>
        </w:rPr>
        <w:t>o</w:t>
      </w:r>
      <w:r>
        <w:rPr>
          <w:spacing w:val="-5"/>
          <w:w w:val="105"/>
          <w:sz w:val="18"/>
        </w:rPr>
        <w:t> </w:t>
      </w:r>
      <w:r>
        <w:rPr>
          <w:w w:val="105"/>
          <w:sz w:val="18"/>
        </w:rPr>
        <w:t>las</w:t>
      </w:r>
      <w:r>
        <w:rPr>
          <w:spacing w:val="-5"/>
          <w:w w:val="105"/>
          <w:sz w:val="18"/>
        </w:rPr>
        <w:t> </w:t>
      </w:r>
      <w:r>
        <w:rPr>
          <w:w w:val="105"/>
          <w:sz w:val="18"/>
        </w:rPr>
        <w:t>proporciones</w:t>
      </w:r>
      <w:r>
        <w:rPr>
          <w:spacing w:val="-5"/>
          <w:w w:val="105"/>
          <w:sz w:val="18"/>
        </w:rPr>
        <w:t> </w:t>
      </w:r>
      <w:r>
        <w:rPr>
          <w:w w:val="105"/>
          <w:sz w:val="18"/>
        </w:rPr>
        <w:t>de</w:t>
      </w:r>
      <w:r>
        <w:rPr>
          <w:spacing w:val="-5"/>
          <w:w w:val="105"/>
          <w:sz w:val="18"/>
        </w:rPr>
        <w:t> </w:t>
      </w:r>
      <w:r>
        <w:rPr>
          <w:w w:val="105"/>
          <w:sz w:val="18"/>
        </w:rPr>
        <w:t>hombres</w:t>
      </w:r>
      <w:r>
        <w:rPr>
          <w:spacing w:val="-5"/>
          <w:w w:val="105"/>
          <w:sz w:val="18"/>
        </w:rPr>
        <w:t> </w:t>
      </w:r>
      <w:r>
        <w:rPr>
          <w:w w:val="105"/>
          <w:sz w:val="18"/>
        </w:rPr>
        <w:t>y</w:t>
      </w:r>
      <w:r>
        <w:rPr>
          <w:spacing w:val="-5"/>
          <w:w w:val="105"/>
          <w:sz w:val="18"/>
        </w:rPr>
        <w:t> </w:t>
      </w:r>
      <w:r>
        <w:rPr>
          <w:w w:val="105"/>
          <w:sz w:val="18"/>
        </w:rPr>
        <w:t>muje- res para cada grupo. cuando se representan proporciones, la suma de todos los grupos clasifica- dos según la edad y el sexo dentro de la pirámide representa el 100 por ciento de la población. es posible que las pirámides muestren los grupos por edades individuales, o que muestren los datos en edades</w:t>
      </w:r>
      <w:r>
        <w:rPr>
          <w:spacing w:val="7"/>
          <w:w w:val="105"/>
          <w:sz w:val="18"/>
        </w:rPr>
        <w:t> </w:t>
      </w:r>
      <w:r>
        <w:rPr>
          <w:w w:val="105"/>
          <w:sz w:val="18"/>
        </w:rPr>
        <w:t>agrupadas.</w:t>
      </w:r>
    </w:p>
    <w:p>
      <w:pPr>
        <w:spacing w:line="216" w:lineRule="exact" w:before="56"/>
        <w:ind w:left="113" w:right="564" w:firstLine="0"/>
        <w:jc w:val="both"/>
        <w:rPr>
          <w:sz w:val="18"/>
        </w:rPr>
      </w:pPr>
      <w:r>
        <w:rPr>
          <w:w w:val="110"/>
          <w:position w:val="6"/>
          <w:sz w:val="10"/>
        </w:rPr>
        <w:t>8</w:t>
      </w:r>
      <w:r>
        <w:rPr>
          <w:spacing w:val="14"/>
          <w:w w:val="110"/>
          <w:position w:val="6"/>
          <w:sz w:val="10"/>
        </w:rPr>
        <w:t> </w:t>
      </w:r>
      <w:r>
        <w:rPr>
          <w:w w:val="110"/>
          <w:sz w:val="18"/>
        </w:rPr>
        <w:t>el</w:t>
      </w:r>
      <w:r>
        <w:rPr>
          <w:spacing w:val="-20"/>
          <w:w w:val="110"/>
          <w:sz w:val="18"/>
        </w:rPr>
        <w:t> </w:t>
      </w:r>
      <w:r>
        <w:rPr>
          <w:w w:val="110"/>
          <w:sz w:val="18"/>
        </w:rPr>
        <w:t>baby</w:t>
      </w:r>
      <w:r>
        <w:rPr>
          <w:spacing w:val="-20"/>
          <w:w w:val="110"/>
          <w:sz w:val="18"/>
        </w:rPr>
        <w:t> </w:t>
      </w:r>
      <w:r>
        <w:rPr>
          <w:w w:val="110"/>
          <w:sz w:val="18"/>
        </w:rPr>
        <w:t>boom</w:t>
      </w:r>
      <w:r>
        <w:rPr>
          <w:spacing w:val="-20"/>
          <w:w w:val="110"/>
          <w:sz w:val="18"/>
        </w:rPr>
        <w:t> </w:t>
      </w:r>
      <w:r>
        <w:rPr>
          <w:w w:val="110"/>
          <w:sz w:val="18"/>
        </w:rPr>
        <w:t>retardado,</w:t>
      </w:r>
      <w:r>
        <w:rPr>
          <w:spacing w:val="-20"/>
          <w:w w:val="110"/>
          <w:sz w:val="18"/>
        </w:rPr>
        <w:t> </w:t>
      </w:r>
      <w:r>
        <w:rPr>
          <w:w w:val="110"/>
          <w:sz w:val="18"/>
        </w:rPr>
        <w:t>se</w:t>
      </w:r>
      <w:r>
        <w:rPr>
          <w:spacing w:val="-20"/>
          <w:w w:val="110"/>
          <w:sz w:val="18"/>
        </w:rPr>
        <w:t> </w:t>
      </w:r>
      <w:r>
        <w:rPr>
          <w:w w:val="110"/>
          <w:sz w:val="18"/>
        </w:rPr>
        <w:t>refiere</w:t>
      </w:r>
      <w:r>
        <w:rPr>
          <w:spacing w:val="-20"/>
          <w:w w:val="110"/>
          <w:sz w:val="18"/>
        </w:rPr>
        <w:t> </w:t>
      </w:r>
      <w:r>
        <w:rPr>
          <w:w w:val="110"/>
          <w:sz w:val="18"/>
        </w:rPr>
        <w:t>al</w:t>
      </w:r>
      <w:r>
        <w:rPr>
          <w:spacing w:val="-20"/>
          <w:w w:val="110"/>
          <w:sz w:val="18"/>
        </w:rPr>
        <w:t> </w:t>
      </w:r>
      <w:r>
        <w:rPr>
          <w:w w:val="110"/>
          <w:sz w:val="18"/>
        </w:rPr>
        <w:t>retraso</w:t>
      </w:r>
      <w:r>
        <w:rPr>
          <w:spacing w:val="-20"/>
          <w:w w:val="110"/>
          <w:sz w:val="18"/>
        </w:rPr>
        <w:t> </w:t>
      </w:r>
      <w:r>
        <w:rPr>
          <w:w w:val="110"/>
          <w:sz w:val="18"/>
        </w:rPr>
        <w:t>de</w:t>
      </w:r>
      <w:r>
        <w:rPr>
          <w:spacing w:val="-20"/>
          <w:w w:val="110"/>
          <w:sz w:val="18"/>
        </w:rPr>
        <w:t> </w:t>
      </w:r>
      <w:r>
        <w:rPr>
          <w:w w:val="110"/>
          <w:sz w:val="18"/>
        </w:rPr>
        <w:t>edad</w:t>
      </w:r>
      <w:r>
        <w:rPr>
          <w:spacing w:val="-20"/>
          <w:w w:val="110"/>
          <w:sz w:val="18"/>
        </w:rPr>
        <w:t> </w:t>
      </w:r>
      <w:r>
        <w:rPr>
          <w:w w:val="110"/>
          <w:sz w:val="18"/>
        </w:rPr>
        <w:t>de</w:t>
      </w:r>
      <w:r>
        <w:rPr>
          <w:spacing w:val="-20"/>
          <w:w w:val="110"/>
          <w:sz w:val="18"/>
        </w:rPr>
        <w:t> </w:t>
      </w:r>
      <w:r>
        <w:rPr>
          <w:w w:val="110"/>
          <w:sz w:val="18"/>
        </w:rPr>
        <w:t>la</w:t>
      </w:r>
      <w:r>
        <w:rPr>
          <w:spacing w:val="-20"/>
          <w:w w:val="110"/>
          <w:sz w:val="18"/>
        </w:rPr>
        <w:t> </w:t>
      </w:r>
      <w:r>
        <w:rPr>
          <w:w w:val="110"/>
          <w:sz w:val="18"/>
        </w:rPr>
        <w:t>población</w:t>
      </w:r>
      <w:r>
        <w:rPr>
          <w:spacing w:val="-20"/>
          <w:w w:val="110"/>
          <w:sz w:val="18"/>
        </w:rPr>
        <w:t> </w:t>
      </w:r>
      <w:r>
        <w:rPr>
          <w:w w:val="110"/>
          <w:sz w:val="18"/>
        </w:rPr>
        <w:t>femenina</w:t>
      </w:r>
      <w:r>
        <w:rPr>
          <w:spacing w:val="-20"/>
          <w:w w:val="110"/>
          <w:sz w:val="18"/>
        </w:rPr>
        <w:t> </w:t>
      </w:r>
      <w:r>
        <w:rPr>
          <w:w w:val="110"/>
          <w:sz w:val="18"/>
        </w:rPr>
        <w:t>para</w:t>
      </w:r>
      <w:r>
        <w:rPr>
          <w:spacing w:val="-20"/>
          <w:w w:val="110"/>
          <w:sz w:val="18"/>
        </w:rPr>
        <w:t> </w:t>
      </w:r>
      <w:r>
        <w:rPr>
          <w:w w:val="110"/>
          <w:sz w:val="18"/>
        </w:rPr>
        <w:t>poder</w:t>
      </w:r>
      <w:r>
        <w:rPr>
          <w:spacing w:val="-20"/>
          <w:w w:val="110"/>
          <w:sz w:val="18"/>
        </w:rPr>
        <w:t> </w:t>
      </w:r>
      <w:r>
        <w:rPr>
          <w:w w:val="110"/>
          <w:sz w:val="18"/>
        </w:rPr>
        <w:t>tener su</w:t>
      </w:r>
      <w:r>
        <w:rPr>
          <w:spacing w:val="-28"/>
          <w:w w:val="110"/>
          <w:sz w:val="18"/>
        </w:rPr>
        <w:t> </w:t>
      </w:r>
      <w:r>
        <w:rPr>
          <w:w w:val="110"/>
          <w:sz w:val="18"/>
        </w:rPr>
        <w:t>primer</w:t>
      </w:r>
      <w:r>
        <w:rPr>
          <w:spacing w:val="-28"/>
          <w:w w:val="110"/>
          <w:sz w:val="18"/>
        </w:rPr>
        <w:t> </w:t>
      </w:r>
      <w:r>
        <w:rPr>
          <w:w w:val="110"/>
          <w:sz w:val="18"/>
        </w:rPr>
        <w:t>hijo,</w:t>
      </w:r>
      <w:r>
        <w:rPr>
          <w:spacing w:val="-28"/>
          <w:w w:val="110"/>
          <w:sz w:val="18"/>
        </w:rPr>
        <w:t> </w:t>
      </w:r>
      <w:r>
        <w:rPr>
          <w:w w:val="110"/>
          <w:sz w:val="18"/>
        </w:rPr>
        <w:t>esto</w:t>
      </w:r>
      <w:r>
        <w:rPr>
          <w:spacing w:val="-28"/>
          <w:w w:val="110"/>
          <w:sz w:val="18"/>
        </w:rPr>
        <w:t> </w:t>
      </w:r>
      <w:r>
        <w:rPr>
          <w:w w:val="110"/>
          <w:sz w:val="18"/>
        </w:rPr>
        <w:t>es</w:t>
      </w:r>
      <w:r>
        <w:rPr>
          <w:spacing w:val="-28"/>
          <w:w w:val="110"/>
          <w:sz w:val="18"/>
        </w:rPr>
        <w:t> </w:t>
      </w:r>
      <w:r>
        <w:rPr>
          <w:w w:val="110"/>
          <w:sz w:val="18"/>
        </w:rPr>
        <w:t>gracias</w:t>
      </w:r>
      <w:r>
        <w:rPr>
          <w:spacing w:val="-28"/>
          <w:w w:val="110"/>
          <w:sz w:val="18"/>
        </w:rPr>
        <w:t> </w:t>
      </w:r>
      <w:r>
        <w:rPr>
          <w:w w:val="110"/>
          <w:sz w:val="18"/>
        </w:rPr>
        <w:t>a</w:t>
      </w:r>
      <w:r>
        <w:rPr>
          <w:spacing w:val="-28"/>
          <w:w w:val="110"/>
          <w:sz w:val="18"/>
        </w:rPr>
        <w:t> </w:t>
      </w:r>
      <w:r>
        <w:rPr>
          <w:w w:val="110"/>
          <w:sz w:val="18"/>
        </w:rPr>
        <w:t>las</w:t>
      </w:r>
      <w:r>
        <w:rPr>
          <w:spacing w:val="-28"/>
          <w:w w:val="110"/>
          <w:sz w:val="18"/>
        </w:rPr>
        <w:t> </w:t>
      </w:r>
      <w:r>
        <w:rPr>
          <w:w w:val="110"/>
          <w:sz w:val="18"/>
        </w:rPr>
        <w:t>políticas</w:t>
      </w:r>
      <w:r>
        <w:rPr>
          <w:spacing w:val="-28"/>
          <w:w w:val="110"/>
          <w:sz w:val="18"/>
        </w:rPr>
        <w:t> </w:t>
      </w:r>
      <w:r>
        <w:rPr>
          <w:w w:val="110"/>
          <w:sz w:val="18"/>
        </w:rPr>
        <w:t>de</w:t>
      </w:r>
      <w:r>
        <w:rPr>
          <w:spacing w:val="-28"/>
          <w:w w:val="110"/>
          <w:sz w:val="18"/>
        </w:rPr>
        <w:t> </w:t>
      </w:r>
      <w:r>
        <w:rPr>
          <w:w w:val="110"/>
          <w:sz w:val="18"/>
        </w:rPr>
        <w:t>población</w:t>
      </w:r>
      <w:r>
        <w:rPr>
          <w:spacing w:val="-28"/>
          <w:w w:val="110"/>
          <w:sz w:val="18"/>
        </w:rPr>
        <w:t> </w:t>
      </w:r>
      <w:r>
        <w:rPr>
          <w:w w:val="110"/>
          <w:sz w:val="18"/>
        </w:rPr>
        <w:t>implementadas</w:t>
      </w:r>
      <w:r>
        <w:rPr>
          <w:spacing w:val="-28"/>
          <w:w w:val="110"/>
          <w:sz w:val="18"/>
        </w:rPr>
        <w:t> </w:t>
      </w:r>
      <w:r>
        <w:rPr>
          <w:w w:val="110"/>
          <w:sz w:val="18"/>
        </w:rPr>
        <w:t>en</w:t>
      </w:r>
      <w:r>
        <w:rPr>
          <w:spacing w:val="-28"/>
          <w:w w:val="110"/>
          <w:sz w:val="18"/>
        </w:rPr>
        <w:t> </w:t>
      </w:r>
      <w:r>
        <w:rPr>
          <w:w w:val="110"/>
          <w:sz w:val="18"/>
        </w:rPr>
        <w:t>el</w:t>
      </w:r>
      <w:r>
        <w:rPr>
          <w:spacing w:val="-28"/>
          <w:w w:val="110"/>
          <w:sz w:val="18"/>
        </w:rPr>
        <w:t> </w:t>
      </w:r>
      <w:r>
        <w:rPr>
          <w:w w:val="110"/>
          <w:sz w:val="18"/>
        </w:rPr>
        <w:t>país</w:t>
      </w:r>
      <w:r>
        <w:rPr>
          <w:spacing w:val="-28"/>
          <w:w w:val="110"/>
          <w:sz w:val="18"/>
        </w:rPr>
        <w:t> </w:t>
      </w:r>
      <w:r>
        <w:rPr>
          <w:w w:val="110"/>
          <w:sz w:val="18"/>
        </w:rPr>
        <w:t>desde</w:t>
      </w:r>
      <w:r>
        <w:rPr>
          <w:spacing w:val="-28"/>
          <w:w w:val="110"/>
          <w:sz w:val="18"/>
        </w:rPr>
        <w:t> </w:t>
      </w:r>
      <w:r>
        <w:rPr>
          <w:w w:val="110"/>
          <w:sz w:val="18"/>
        </w:rPr>
        <w:t>1974.</w:t>
      </w:r>
    </w:p>
    <w:p>
      <w:pPr>
        <w:spacing w:after="0" w:line="216" w:lineRule="exact"/>
        <w:jc w:val="both"/>
        <w:rPr>
          <w:sz w:val="18"/>
        </w:rPr>
        <w:sectPr>
          <w:pgSz w:w="9360" w:h="12480"/>
          <w:pgMar w:header="0" w:footer="0" w:top="620" w:bottom="280" w:left="1020" w:right="680"/>
        </w:sectPr>
      </w:pPr>
    </w:p>
    <w:p>
      <w:pPr>
        <w:pStyle w:val="BodyText"/>
        <w:rPr>
          <w:sz w:val="20"/>
        </w:rPr>
      </w:pPr>
    </w:p>
    <w:p>
      <w:pPr>
        <w:pStyle w:val="BodyText"/>
        <w:spacing w:line="288" w:lineRule="exact" w:before="189"/>
        <w:ind w:left="564" w:right="111"/>
        <w:jc w:val="both"/>
      </w:pPr>
      <w:r>
        <w:rPr>
          <w:w w:val="110"/>
        </w:rPr>
        <w:t>pirámide</w:t>
      </w:r>
      <w:r>
        <w:rPr>
          <w:spacing w:val="-14"/>
          <w:w w:val="110"/>
        </w:rPr>
        <w:t> </w:t>
      </w:r>
      <w:r>
        <w:rPr>
          <w:w w:val="110"/>
        </w:rPr>
        <w:t>y</w:t>
      </w:r>
      <w:r>
        <w:rPr>
          <w:spacing w:val="-14"/>
          <w:w w:val="110"/>
        </w:rPr>
        <w:t> </w:t>
      </w:r>
      <w:r>
        <w:rPr>
          <w:w w:val="110"/>
        </w:rPr>
        <w:t>esto</w:t>
      </w:r>
      <w:r>
        <w:rPr>
          <w:spacing w:val="-14"/>
          <w:w w:val="110"/>
        </w:rPr>
        <w:t> </w:t>
      </w:r>
      <w:r>
        <w:rPr>
          <w:w w:val="110"/>
        </w:rPr>
        <w:t>muestra</w:t>
      </w:r>
      <w:r>
        <w:rPr>
          <w:spacing w:val="-14"/>
          <w:w w:val="110"/>
        </w:rPr>
        <w:t> </w:t>
      </w:r>
      <w:r>
        <w:rPr>
          <w:w w:val="110"/>
        </w:rPr>
        <w:t>el</w:t>
      </w:r>
      <w:r>
        <w:rPr>
          <w:spacing w:val="-14"/>
          <w:w w:val="110"/>
        </w:rPr>
        <w:t> </w:t>
      </w:r>
      <w:r>
        <w:rPr>
          <w:w w:val="110"/>
        </w:rPr>
        <w:t>proceso</w:t>
      </w:r>
      <w:r>
        <w:rPr>
          <w:spacing w:val="-14"/>
          <w:w w:val="110"/>
        </w:rPr>
        <w:t> </w:t>
      </w:r>
      <w:r>
        <w:rPr>
          <w:w w:val="110"/>
        </w:rPr>
        <w:t>de</w:t>
      </w:r>
      <w:r>
        <w:rPr>
          <w:spacing w:val="-14"/>
          <w:w w:val="110"/>
        </w:rPr>
        <w:t> </w:t>
      </w:r>
      <w:r>
        <w:rPr>
          <w:w w:val="110"/>
        </w:rPr>
        <w:t>extinción</w:t>
      </w:r>
      <w:r>
        <w:rPr>
          <w:spacing w:val="-14"/>
          <w:w w:val="110"/>
        </w:rPr>
        <w:t> </w:t>
      </w:r>
      <w:r>
        <w:rPr>
          <w:w w:val="110"/>
        </w:rPr>
        <w:t>de</w:t>
      </w:r>
      <w:r>
        <w:rPr>
          <w:spacing w:val="-14"/>
          <w:w w:val="110"/>
        </w:rPr>
        <w:t> </w:t>
      </w:r>
      <w:r>
        <w:rPr>
          <w:w w:val="110"/>
        </w:rPr>
        <w:t>dichas</w:t>
      </w:r>
      <w:r>
        <w:rPr>
          <w:spacing w:val="-14"/>
          <w:w w:val="110"/>
        </w:rPr>
        <w:t> </w:t>
      </w:r>
      <w:r>
        <w:rPr>
          <w:w w:val="110"/>
        </w:rPr>
        <w:t>poblaciones. Las</w:t>
      </w:r>
      <w:r>
        <w:rPr>
          <w:spacing w:val="-18"/>
          <w:w w:val="110"/>
        </w:rPr>
        <w:t> </w:t>
      </w:r>
      <w:r>
        <w:rPr>
          <w:w w:val="110"/>
        </w:rPr>
        <w:t>mujeres</w:t>
      </w:r>
      <w:r>
        <w:rPr>
          <w:spacing w:val="-18"/>
          <w:w w:val="110"/>
        </w:rPr>
        <w:t> </w:t>
      </w:r>
      <w:r>
        <w:rPr>
          <w:w w:val="110"/>
        </w:rPr>
        <w:t>de</w:t>
      </w:r>
      <w:r>
        <w:rPr>
          <w:spacing w:val="-18"/>
          <w:w w:val="110"/>
        </w:rPr>
        <w:t> </w:t>
      </w:r>
      <w:r>
        <w:rPr>
          <w:w w:val="110"/>
        </w:rPr>
        <w:t>estos</w:t>
      </w:r>
      <w:r>
        <w:rPr>
          <w:spacing w:val="-18"/>
          <w:w w:val="110"/>
        </w:rPr>
        <w:t> </w:t>
      </w:r>
      <w:r>
        <w:rPr>
          <w:w w:val="110"/>
        </w:rPr>
        <w:t>últimos</w:t>
      </w:r>
      <w:r>
        <w:rPr>
          <w:spacing w:val="-18"/>
          <w:w w:val="110"/>
        </w:rPr>
        <w:t> </w:t>
      </w:r>
      <w:r>
        <w:rPr>
          <w:w w:val="110"/>
        </w:rPr>
        <w:t>dos</w:t>
      </w:r>
      <w:r>
        <w:rPr>
          <w:spacing w:val="-18"/>
          <w:w w:val="110"/>
        </w:rPr>
        <w:t> </w:t>
      </w:r>
      <w:r>
        <w:rPr>
          <w:w w:val="110"/>
        </w:rPr>
        <w:t>grupos</w:t>
      </w:r>
      <w:r>
        <w:rPr>
          <w:spacing w:val="-18"/>
          <w:w w:val="110"/>
        </w:rPr>
        <w:t> </w:t>
      </w:r>
      <w:r>
        <w:rPr>
          <w:w w:val="110"/>
        </w:rPr>
        <w:t>indígenas</w:t>
      </w:r>
      <w:r>
        <w:rPr>
          <w:spacing w:val="-18"/>
          <w:w w:val="110"/>
        </w:rPr>
        <w:t> </w:t>
      </w:r>
      <w:r>
        <w:rPr>
          <w:w w:val="110"/>
        </w:rPr>
        <w:t>son</w:t>
      </w:r>
      <w:r>
        <w:rPr>
          <w:spacing w:val="-18"/>
          <w:w w:val="110"/>
        </w:rPr>
        <w:t> </w:t>
      </w:r>
      <w:r>
        <w:rPr>
          <w:w w:val="110"/>
        </w:rPr>
        <w:t>las</w:t>
      </w:r>
      <w:r>
        <w:rPr>
          <w:spacing w:val="-18"/>
          <w:w w:val="110"/>
        </w:rPr>
        <w:t> </w:t>
      </w:r>
      <w:r>
        <w:rPr>
          <w:w w:val="110"/>
        </w:rPr>
        <w:t>de</w:t>
      </w:r>
      <w:r>
        <w:rPr>
          <w:spacing w:val="-18"/>
          <w:w w:val="110"/>
        </w:rPr>
        <w:t> </w:t>
      </w:r>
      <w:r>
        <w:rPr>
          <w:spacing w:val="-3"/>
          <w:w w:val="110"/>
        </w:rPr>
        <w:t>mayor</w:t>
      </w:r>
      <w:r>
        <w:rPr>
          <w:spacing w:val="-18"/>
          <w:w w:val="110"/>
        </w:rPr>
        <w:t> </w:t>
      </w:r>
      <w:r>
        <w:rPr>
          <w:w w:val="110"/>
        </w:rPr>
        <w:t>in- tensidad en su disminución, que contrariamente a lo que pensábamos, que</w:t>
      </w:r>
      <w:r>
        <w:rPr>
          <w:spacing w:val="-15"/>
          <w:w w:val="110"/>
        </w:rPr>
        <w:t> </w:t>
      </w:r>
      <w:r>
        <w:rPr>
          <w:w w:val="110"/>
        </w:rPr>
        <w:t>las</w:t>
      </w:r>
      <w:r>
        <w:rPr>
          <w:spacing w:val="-15"/>
          <w:w w:val="110"/>
        </w:rPr>
        <w:t> </w:t>
      </w:r>
      <w:r>
        <w:rPr>
          <w:w w:val="110"/>
        </w:rPr>
        <w:t>mujeres</w:t>
      </w:r>
      <w:r>
        <w:rPr>
          <w:spacing w:val="-15"/>
          <w:w w:val="110"/>
        </w:rPr>
        <w:t> </w:t>
      </w:r>
      <w:r>
        <w:rPr>
          <w:w w:val="110"/>
        </w:rPr>
        <w:t>son</w:t>
      </w:r>
      <w:r>
        <w:rPr>
          <w:spacing w:val="-15"/>
          <w:w w:val="110"/>
        </w:rPr>
        <w:t> </w:t>
      </w:r>
      <w:r>
        <w:rPr>
          <w:w w:val="110"/>
        </w:rPr>
        <w:t>las</w:t>
      </w:r>
      <w:r>
        <w:rPr>
          <w:spacing w:val="-15"/>
          <w:w w:val="110"/>
        </w:rPr>
        <w:t> </w:t>
      </w:r>
      <w:r>
        <w:rPr>
          <w:w w:val="110"/>
        </w:rPr>
        <w:t>encargadas</w:t>
      </w:r>
      <w:r>
        <w:rPr>
          <w:spacing w:val="-15"/>
          <w:w w:val="110"/>
        </w:rPr>
        <w:t> </w:t>
      </w:r>
      <w:r>
        <w:rPr>
          <w:w w:val="110"/>
        </w:rPr>
        <w:t>de</w:t>
      </w:r>
      <w:r>
        <w:rPr>
          <w:spacing w:val="-15"/>
          <w:w w:val="110"/>
        </w:rPr>
        <w:t> </w:t>
      </w:r>
      <w:r>
        <w:rPr>
          <w:w w:val="110"/>
        </w:rPr>
        <w:t>preservar</w:t>
      </w:r>
      <w:r>
        <w:rPr>
          <w:spacing w:val="-15"/>
          <w:w w:val="110"/>
        </w:rPr>
        <w:t> </w:t>
      </w:r>
      <w:r>
        <w:rPr>
          <w:w w:val="110"/>
        </w:rPr>
        <w:t>la</w:t>
      </w:r>
      <w:r>
        <w:rPr>
          <w:spacing w:val="-15"/>
          <w:w w:val="110"/>
        </w:rPr>
        <w:t> </w:t>
      </w:r>
      <w:r>
        <w:rPr>
          <w:w w:val="110"/>
        </w:rPr>
        <w:t>cultura</w:t>
      </w:r>
      <w:r>
        <w:rPr>
          <w:spacing w:val="-15"/>
          <w:w w:val="110"/>
        </w:rPr>
        <w:t> </w:t>
      </w:r>
      <w:r>
        <w:rPr>
          <w:w w:val="110"/>
        </w:rPr>
        <w:t>e</w:t>
      </w:r>
      <w:r>
        <w:rPr>
          <w:spacing w:val="-15"/>
          <w:w w:val="110"/>
        </w:rPr>
        <w:t> </w:t>
      </w:r>
      <w:r>
        <w:rPr>
          <w:w w:val="110"/>
        </w:rPr>
        <w:t>identidad</w:t>
      </w:r>
      <w:r>
        <w:rPr>
          <w:spacing w:val="-15"/>
          <w:w w:val="110"/>
        </w:rPr>
        <w:t> </w:t>
      </w:r>
      <w:r>
        <w:rPr>
          <w:w w:val="110"/>
        </w:rPr>
        <w:t>a través</w:t>
      </w:r>
      <w:r>
        <w:rPr>
          <w:spacing w:val="-31"/>
          <w:w w:val="110"/>
        </w:rPr>
        <w:t> </w:t>
      </w:r>
      <w:r>
        <w:rPr>
          <w:w w:val="110"/>
        </w:rPr>
        <w:t>de</w:t>
      </w:r>
      <w:r>
        <w:rPr>
          <w:spacing w:val="-31"/>
          <w:w w:val="110"/>
        </w:rPr>
        <w:t> </w:t>
      </w:r>
      <w:r>
        <w:rPr>
          <w:w w:val="110"/>
        </w:rPr>
        <w:t>la</w:t>
      </w:r>
      <w:r>
        <w:rPr>
          <w:spacing w:val="-31"/>
          <w:w w:val="110"/>
        </w:rPr>
        <w:t> </w:t>
      </w:r>
      <w:r>
        <w:rPr>
          <w:w w:val="110"/>
        </w:rPr>
        <w:t>lengua.</w:t>
      </w:r>
      <w:r>
        <w:rPr>
          <w:spacing w:val="-31"/>
          <w:w w:val="110"/>
        </w:rPr>
        <w:t> </w:t>
      </w:r>
      <w:r>
        <w:rPr>
          <w:w w:val="110"/>
        </w:rPr>
        <w:t>en</w:t>
      </w:r>
      <w:r>
        <w:rPr>
          <w:spacing w:val="-31"/>
          <w:w w:val="110"/>
        </w:rPr>
        <w:t> </w:t>
      </w:r>
      <w:r>
        <w:rPr>
          <w:w w:val="110"/>
        </w:rPr>
        <w:t>este</w:t>
      </w:r>
      <w:r>
        <w:rPr>
          <w:spacing w:val="-31"/>
          <w:w w:val="110"/>
        </w:rPr>
        <w:t> </w:t>
      </w:r>
      <w:r>
        <w:rPr>
          <w:w w:val="110"/>
        </w:rPr>
        <w:t>caso</w:t>
      </w:r>
      <w:r>
        <w:rPr>
          <w:spacing w:val="-31"/>
          <w:w w:val="110"/>
        </w:rPr>
        <w:t> </w:t>
      </w:r>
      <w:r>
        <w:rPr>
          <w:w w:val="110"/>
        </w:rPr>
        <w:t>son</w:t>
      </w:r>
      <w:r>
        <w:rPr>
          <w:spacing w:val="-31"/>
          <w:w w:val="110"/>
        </w:rPr>
        <w:t> </w:t>
      </w:r>
      <w:r>
        <w:rPr>
          <w:w w:val="110"/>
        </w:rPr>
        <w:t>los</w:t>
      </w:r>
      <w:r>
        <w:rPr>
          <w:spacing w:val="-31"/>
          <w:w w:val="110"/>
        </w:rPr>
        <w:t> </w:t>
      </w:r>
      <w:r>
        <w:rPr>
          <w:w w:val="110"/>
        </w:rPr>
        <w:t>hombres</w:t>
      </w:r>
      <w:r>
        <w:rPr>
          <w:spacing w:val="-31"/>
          <w:w w:val="110"/>
        </w:rPr>
        <w:t> </w:t>
      </w:r>
      <w:r>
        <w:rPr>
          <w:w w:val="110"/>
        </w:rPr>
        <w:t>quienes</w:t>
      </w:r>
      <w:r>
        <w:rPr>
          <w:spacing w:val="-31"/>
          <w:w w:val="110"/>
        </w:rPr>
        <w:t> </w:t>
      </w:r>
      <w:r>
        <w:rPr>
          <w:w w:val="110"/>
        </w:rPr>
        <w:t>aún</w:t>
      </w:r>
      <w:r>
        <w:rPr>
          <w:spacing w:val="-31"/>
          <w:w w:val="110"/>
        </w:rPr>
        <w:t> </w:t>
      </w:r>
      <w:r>
        <w:rPr>
          <w:w w:val="110"/>
        </w:rPr>
        <w:t>hablan</w:t>
      </w:r>
      <w:r>
        <w:rPr>
          <w:spacing w:val="-31"/>
          <w:w w:val="110"/>
        </w:rPr>
        <w:t> </w:t>
      </w:r>
      <w:r>
        <w:rPr>
          <w:w w:val="110"/>
        </w:rPr>
        <w:t>más </w:t>
      </w:r>
      <w:r>
        <w:rPr>
          <w:w w:val="105"/>
        </w:rPr>
        <w:t>dichas</w:t>
      </w:r>
      <w:r>
        <w:rPr>
          <w:spacing w:val="-9"/>
          <w:w w:val="105"/>
        </w:rPr>
        <w:t> </w:t>
      </w:r>
      <w:r>
        <w:rPr>
          <w:w w:val="105"/>
        </w:rPr>
        <w:t>lenguas.</w:t>
      </w:r>
    </w:p>
    <w:p>
      <w:pPr>
        <w:pStyle w:val="BodyText"/>
        <w:spacing w:line="288" w:lineRule="exact"/>
        <w:ind w:left="564" w:right="111" w:firstLine="453"/>
        <w:jc w:val="both"/>
      </w:pPr>
      <w:r>
        <w:rPr>
          <w:spacing w:val="-4"/>
          <w:w w:val="110"/>
        </w:rPr>
        <w:t>Tenemos,</w:t>
      </w:r>
      <w:r>
        <w:rPr>
          <w:spacing w:val="-22"/>
          <w:w w:val="110"/>
        </w:rPr>
        <w:t> </w:t>
      </w:r>
      <w:r>
        <w:rPr>
          <w:w w:val="110"/>
        </w:rPr>
        <w:t>lo</w:t>
      </w:r>
      <w:r>
        <w:rPr>
          <w:spacing w:val="-22"/>
          <w:w w:val="110"/>
        </w:rPr>
        <w:t> </w:t>
      </w:r>
      <w:r>
        <w:rPr>
          <w:w w:val="110"/>
        </w:rPr>
        <w:t>que</w:t>
      </w:r>
      <w:r>
        <w:rPr>
          <w:spacing w:val="-22"/>
          <w:w w:val="110"/>
        </w:rPr>
        <w:t> </w:t>
      </w:r>
      <w:r>
        <w:rPr>
          <w:w w:val="110"/>
        </w:rPr>
        <w:t>los</w:t>
      </w:r>
      <w:r>
        <w:rPr>
          <w:spacing w:val="-22"/>
          <w:w w:val="110"/>
        </w:rPr>
        <w:t> </w:t>
      </w:r>
      <w:r>
        <w:rPr>
          <w:w w:val="110"/>
        </w:rPr>
        <w:t>demógrafos</w:t>
      </w:r>
      <w:r>
        <w:rPr>
          <w:spacing w:val="-22"/>
          <w:w w:val="110"/>
        </w:rPr>
        <w:t> </w:t>
      </w:r>
      <w:r>
        <w:rPr>
          <w:w w:val="110"/>
        </w:rPr>
        <w:t>llaman</w:t>
      </w:r>
      <w:r>
        <w:rPr>
          <w:spacing w:val="-22"/>
          <w:w w:val="110"/>
        </w:rPr>
        <w:t> </w:t>
      </w:r>
      <w:r>
        <w:rPr>
          <w:w w:val="110"/>
        </w:rPr>
        <w:t>una</w:t>
      </w:r>
      <w:r>
        <w:rPr>
          <w:spacing w:val="-22"/>
          <w:w w:val="110"/>
        </w:rPr>
        <w:t> </w:t>
      </w:r>
      <w:r>
        <w:rPr>
          <w:w w:val="110"/>
        </w:rPr>
        <w:t>pirámide</w:t>
      </w:r>
      <w:r>
        <w:rPr>
          <w:spacing w:val="-22"/>
          <w:w w:val="110"/>
        </w:rPr>
        <w:t> </w:t>
      </w:r>
      <w:r>
        <w:rPr>
          <w:w w:val="110"/>
        </w:rPr>
        <w:t>de</w:t>
      </w:r>
      <w:r>
        <w:rPr>
          <w:spacing w:val="-22"/>
          <w:w w:val="110"/>
        </w:rPr>
        <w:t> </w:t>
      </w:r>
      <w:r>
        <w:rPr>
          <w:w w:val="110"/>
        </w:rPr>
        <w:t>población regresiva</w:t>
      </w:r>
      <w:r>
        <w:rPr>
          <w:spacing w:val="-26"/>
          <w:w w:val="110"/>
        </w:rPr>
        <w:t> </w:t>
      </w:r>
      <w:r>
        <w:rPr>
          <w:w w:val="110"/>
        </w:rPr>
        <w:t>de</w:t>
      </w:r>
      <w:r>
        <w:rPr>
          <w:spacing w:val="-26"/>
          <w:w w:val="110"/>
        </w:rPr>
        <w:t> </w:t>
      </w:r>
      <w:r>
        <w:rPr>
          <w:w w:val="110"/>
        </w:rPr>
        <w:t>base</w:t>
      </w:r>
      <w:r>
        <w:rPr>
          <w:spacing w:val="-26"/>
          <w:w w:val="110"/>
        </w:rPr>
        <w:t> </w:t>
      </w:r>
      <w:r>
        <w:rPr>
          <w:w w:val="110"/>
        </w:rPr>
        <w:t>más</w:t>
      </w:r>
      <w:r>
        <w:rPr>
          <w:spacing w:val="-26"/>
          <w:w w:val="110"/>
        </w:rPr>
        <w:t> </w:t>
      </w:r>
      <w:r>
        <w:rPr>
          <w:w w:val="110"/>
        </w:rPr>
        <w:t>estrecha</w:t>
      </w:r>
      <w:r>
        <w:rPr>
          <w:spacing w:val="-26"/>
          <w:w w:val="110"/>
        </w:rPr>
        <w:t> </w:t>
      </w:r>
      <w:r>
        <w:rPr>
          <w:w w:val="110"/>
        </w:rPr>
        <w:t>que</w:t>
      </w:r>
      <w:r>
        <w:rPr>
          <w:spacing w:val="-26"/>
          <w:w w:val="110"/>
        </w:rPr>
        <w:t> </w:t>
      </w:r>
      <w:r>
        <w:rPr>
          <w:w w:val="110"/>
        </w:rPr>
        <w:t>el</w:t>
      </w:r>
      <w:r>
        <w:rPr>
          <w:spacing w:val="-26"/>
          <w:w w:val="110"/>
        </w:rPr>
        <w:t> </w:t>
      </w:r>
      <w:r>
        <w:rPr>
          <w:w w:val="110"/>
        </w:rPr>
        <w:t>centro</w:t>
      </w:r>
      <w:r>
        <w:rPr>
          <w:spacing w:val="-26"/>
          <w:w w:val="110"/>
        </w:rPr>
        <w:t> </w:t>
      </w:r>
      <w:r>
        <w:rPr>
          <w:w w:val="110"/>
        </w:rPr>
        <w:t>y</w:t>
      </w:r>
      <w:r>
        <w:rPr>
          <w:spacing w:val="-26"/>
          <w:w w:val="110"/>
        </w:rPr>
        <w:t> </w:t>
      </w:r>
      <w:r>
        <w:rPr>
          <w:w w:val="110"/>
        </w:rPr>
        <w:t>cima</w:t>
      </w:r>
      <w:r>
        <w:rPr>
          <w:spacing w:val="-26"/>
          <w:w w:val="110"/>
        </w:rPr>
        <w:t> </w:t>
      </w:r>
      <w:r>
        <w:rPr>
          <w:w w:val="110"/>
        </w:rPr>
        <w:t>relativamente</w:t>
      </w:r>
      <w:r>
        <w:rPr>
          <w:spacing w:val="-26"/>
          <w:w w:val="110"/>
        </w:rPr>
        <w:t> </w:t>
      </w:r>
      <w:r>
        <w:rPr>
          <w:w w:val="110"/>
        </w:rPr>
        <w:t>ancha (véase</w:t>
      </w:r>
      <w:r>
        <w:rPr>
          <w:spacing w:val="-36"/>
          <w:w w:val="110"/>
        </w:rPr>
        <w:t> </w:t>
      </w:r>
      <w:r>
        <w:rPr>
          <w:w w:val="110"/>
        </w:rPr>
        <w:t>pirámide</w:t>
      </w:r>
      <w:r>
        <w:rPr>
          <w:spacing w:val="-36"/>
          <w:w w:val="110"/>
        </w:rPr>
        <w:t> </w:t>
      </w:r>
      <w:r>
        <w:rPr>
          <w:w w:val="110"/>
        </w:rPr>
        <w:t>de</w:t>
      </w:r>
      <w:r>
        <w:rPr>
          <w:spacing w:val="-36"/>
          <w:w w:val="110"/>
        </w:rPr>
        <w:t> </w:t>
      </w:r>
      <w:r>
        <w:rPr>
          <w:w w:val="110"/>
        </w:rPr>
        <w:t>población,</w:t>
      </w:r>
      <w:r>
        <w:rPr>
          <w:spacing w:val="-36"/>
          <w:w w:val="110"/>
        </w:rPr>
        <w:t> </w:t>
      </w:r>
      <w:r>
        <w:rPr>
          <w:w w:val="110"/>
        </w:rPr>
        <w:t>1,</w:t>
      </w:r>
      <w:r>
        <w:rPr>
          <w:spacing w:val="-36"/>
          <w:w w:val="110"/>
        </w:rPr>
        <w:t> </w:t>
      </w:r>
      <w:r>
        <w:rPr>
          <w:w w:val="110"/>
        </w:rPr>
        <w:t>2,</w:t>
      </w:r>
      <w:r>
        <w:rPr>
          <w:spacing w:val="-36"/>
          <w:w w:val="110"/>
        </w:rPr>
        <w:t> </w:t>
      </w:r>
      <w:r>
        <w:rPr>
          <w:w w:val="110"/>
        </w:rPr>
        <w:t>3,</w:t>
      </w:r>
      <w:r>
        <w:rPr>
          <w:spacing w:val="-36"/>
          <w:w w:val="110"/>
        </w:rPr>
        <w:t> </w:t>
      </w:r>
      <w:r>
        <w:rPr>
          <w:w w:val="110"/>
        </w:rPr>
        <w:t>4,</w:t>
      </w:r>
      <w:r>
        <w:rPr>
          <w:spacing w:val="-36"/>
          <w:w w:val="110"/>
        </w:rPr>
        <w:t> </w:t>
      </w:r>
      <w:r>
        <w:rPr>
          <w:w w:val="110"/>
        </w:rPr>
        <w:t>5</w:t>
      </w:r>
      <w:r>
        <w:rPr>
          <w:spacing w:val="-36"/>
          <w:w w:val="110"/>
        </w:rPr>
        <w:t> </w:t>
      </w:r>
      <w:r>
        <w:rPr>
          <w:w w:val="110"/>
        </w:rPr>
        <w:t>y</w:t>
      </w:r>
      <w:r>
        <w:rPr>
          <w:spacing w:val="-36"/>
          <w:w w:val="110"/>
        </w:rPr>
        <w:t> </w:t>
      </w:r>
      <w:r>
        <w:rPr>
          <w:w w:val="110"/>
        </w:rPr>
        <w:t>6).</w:t>
      </w:r>
      <w:r>
        <w:rPr>
          <w:spacing w:val="-36"/>
          <w:w w:val="110"/>
        </w:rPr>
        <w:t> </w:t>
      </w:r>
      <w:r>
        <w:rPr>
          <w:w w:val="110"/>
        </w:rPr>
        <w:t>esto</w:t>
      </w:r>
      <w:r>
        <w:rPr>
          <w:spacing w:val="-36"/>
          <w:w w:val="110"/>
        </w:rPr>
        <w:t> </w:t>
      </w:r>
      <w:r>
        <w:rPr>
          <w:w w:val="110"/>
        </w:rPr>
        <w:t>quiere</w:t>
      </w:r>
      <w:r>
        <w:rPr>
          <w:spacing w:val="-36"/>
          <w:w w:val="110"/>
        </w:rPr>
        <w:t> </w:t>
      </w:r>
      <w:r>
        <w:rPr>
          <w:w w:val="110"/>
        </w:rPr>
        <w:t>decir</w:t>
      </w:r>
      <w:r>
        <w:rPr>
          <w:spacing w:val="-36"/>
          <w:w w:val="110"/>
        </w:rPr>
        <w:t> </w:t>
      </w:r>
      <w:r>
        <w:rPr>
          <w:w w:val="110"/>
        </w:rPr>
        <w:t>que</w:t>
      </w:r>
      <w:r>
        <w:rPr>
          <w:spacing w:val="-36"/>
          <w:w w:val="110"/>
        </w:rPr>
        <w:t> </w:t>
      </w:r>
      <w:r>
        <w:rPr>
          <w:w w:val="110"/>
        </w:rPr>
        <w:t>la</w:t>
      </w:r>
      <w:r>
        <w:rPr>
          <w:spacing w:val="-36"/>
          <w:w w:val="110"/>
        </w:rPr>
        <w:t> </w:t>
      </w:r>
      <w:r>
        <w:rPr>
          <w:w w:val="110"/>
        </w:rPr>
        <w:t>po- blación</w:t>
      </w:r>
      <w:r>
        <w:rPr>
          <w:spacing w:val="-27"/>
          <w:w w:val="110"/>
        </w:rPr>
        <w:t> </w:t>
      </w:r>
      <w:r>
        <w:rPr>
          <w:w w:val="110"/>
        </w:rPr>
        <w:t>indígena</w:t>
      </w:r>
      <w:r>
        <w:rPr>
          <w:spacing w:val="-27"/>
          <w:w w:val="110"/>
        </w:rPr>
        <w:t> </w:t>
      </w:r>
      <w:r>
        <w:rPr>
          <w:w w:val="110"/>
        </w:rPr>
        <w:t>está</w:t>
      </w:r>
      <w:r>
        <w:rPr>
          <w:spacing w:val="-27"/>
          <w:w w:val="110"/>
        </w:rPr>
        <w:t> </w:t>
      </w:r>
      <w:r>
        <w:rPr>
          <w:w w:val="110"/>
        </w:rPr>
        <w:t>experimentando</w:t>
      </w:r>
      <w:r>
        <w:rPr>
          <w:spacing w:val="-27"/>
          <w:w w:val="110"/>
        </w:rPr>
        <w:t> </w:t>
      </w:r>
      <w:r>
        <w:rPr>
          <w:w w:val="110"/>
        </w:rPr>
        <w:t>un</w:t>
      </w:r>
      <w:r>
        <w:rPr>
          <w:spacing w:val="-27"/>
          <w:w w:val="110"/>
        </w:rPr>
        <w:t> </w:t>
      </w:r>
      <w:r>
        <w:rPr>
          <w:w w:val="110"/>
        </w:rPr>
        <w:t>período</w:t>
      </w:r>
      <w:r>
        <w:rPr>
          <w:spacing w:val="-27"/>
          <w:w w:val="110"/>
        </w:rPr>
        <w:t> </w:t>
      </w:r>
      <w:r>
        <w:rPr>
          <w:w w:val="110"/>
        </w:rPr>
        <w:t>de</w:t>
      </w:r>
      <w:r>
        <w:rPr>
          <w:spacing w:val="-27"/>
          <w:w w:val="110"/>
        </w:rPr>
        <w:t> </w:t>
      </w:r>
      <w:r>
        <w:rPr>
          <w:w w:val="110"/>
        </w:rPr>
        <w:t>menor</w:t>
      </w:r>
      <w:r>
        <w:rPr>
          <w:spacing w:val="-27"/>
          <w:w w:val="110"/>
        </w:rPr>
        <w:t> </w:t>
      </w:r>
      <w:r>
        <w:rPr>
          <w:w w:val="110"/>
        </w:rPr>
        <w:t>crecimiento (cercano</w:t>
      </w:r>
      <w:r>
        <w:rPr>
          <w:spacing w:val="-41"/>
          <w:w w:val="110"/>
        </w:rPr>
        <w:t> </w:t>
      </w:r>
      <w:r>
        <w:rPr>
          <w:w w:val="110"/>
        </w:rPr>
        <w:t>a</w:t>
      </w:r>
      <w:r>
        <w:rPr>
          <w:spacing w:val="-41"/>
          <w:w w:val="110"/>
        </w:rPr>
        <w:t> </w:t>
      </w:r>
      <w:r>
        <w:rPr>
          <w:w w:val="110"/>
        </w:rPr>
        <w:t>cero),</w:t>
      </w:r>
      <w:r>
        <w:rPr>
          <w:spacing w:val="-41"/>
          <w:w w:val="110"/>
        </w:rPr>
        <w:t> </w:t>
      </w:r>
      <w:r>
        <w:rPr>
          <w:w w:val="110"/>
        </w:rPr>
        <w:t>incluso,</w:t>
      </w:r>
      <w:r>
        <w:rPr>
          <w:spacing w:val="-41"/>
          <w:w w:val="110"/>
        </w:rPr>
        <w:t> </w:t>
      </w:r>
      <w:r>
        <w:rPr>
          <w:w w:val="110"/>
        </w:rPr>
        <w:t>en</w:t>
      </w:r>
      <w:r>
        <w:rPr>
          <w:spacing w:val="-41"/>
          <w:w w:val="110"/>
        </w:rPr>
        <w:t> </w:t>
      </w:r>
      <w:r>
        <w:rPr>
          <w:w w:val="110"/>
        </w:rPr>
        <w:t>algunos</w:t>
      </w:r>
      <w:r>
        <w:rPr>
          <w:spacing w:val="-41"/>
          <w:w w:val="110"/>
        </w:rPr>
        <w:t> </w:t>
      </w:r>
      <w:r>
        <w:rPr>
          <w:w w:val="110"/>
        </w:rPr>
        <w:t>casos</w:t>
      </w:r>
      <w:r>
        <w:rPr>
          <w:spacing w:val="-41"/>
          <w:w w:val="110"/>
        </w:rPr>
        <w:t> </w:t>
      </w:r>
      <w:r>
        <w:rPr>
          <w:w w:val="110"/>
        </w:rPr>
        <w:t>su</w:t>
      </w:r>
      <w:r>
        <w:rPr>
          <w:spacing w:val="-41"/>
          <w:w w:val="110"/>
        </w:rPr>
        <w:t> </w:t>
      </w:r>
      <w:r>
        <w:rPr>
          <w:w w:val="110"/>
        </w:rPr>
        <w:t>crecimiento</w:t>
      </w:r>
      <w:r>
        <w:rPr>
          <w:spacing w:val="-41"/>
          <w:w w:val="110"/>
        </w:rPr>
        <w:t> </w:t>
      </w:r>
      <w:r>
        <w:rPr>
          <w:w w:val="110"/>
        </w:rPr>
        <w:t>es</w:t>
      </w:r>
      <w:r>
        <w:rPr>
          <w:spacing w:val="-41"/>
          <w:w w:val="110"/>
        </w:rPr>
        <w:t> </w:t>
      </w:r>
      <w:r>
        <w:rPr>
          <w:w w:val="110"/>
        </w:rPr>
        <w:t>negativo.</w:t>
      </w:r>
    </w:p>
    <w:p>
      <w:pPr>
        <w:pStyle w:val="BodyText"/>
        <w:spacing w:line="288" w:lineRule="exact"/>
        <w:ind w:left="564" w:right="111" w:firstLine="453"/>
        <w:jc w:val="both"/>
      </w:pPr>
      <w:r>
        <w:rPr>
          <w:w w:val="105"/>
        </w:rPr>
        <w:t>Un dato que valdría la pena mencionar es que se advierte una gran similitud entre ambas pirámides de población indígena, en el sentido de que las mayores cohortes de la población nativa coinciden con las ma- yores cohortes de la población inmigrante indígenas (véase pirámide de población 6). La pirámide adquiere esta forma en poblaciones cuya nata- lidad ha descendido en los últimos años y es baja. este fenómeno genera un envejecimiento de la población indígena nativa y de los inmigrantes.</w:t>
      </w:r>
    </w:p>
    <w:p>
      <w:pPr>
        <w:pStyle w:val="BodyText"/>
        <w:spacing w:line="288" w:lineRule="exact"/>
        <w:ind w:left="564" w:right="110" w:firstLine="453"/>
        <w:jc w:val="both"/>
      </w:pPr>
      <w:r>
        <w:rPr>
          <w:w w:val="105"/>
        </w:rPr>
        <w:t>Sintéticamente, decimos que las formas que han tomado las pirámi- des de población indígena o mejor dicho los rombos de la población ori- ginaria expresan el despoblamiento (crecimiento nulo o negativo). Las expresiones</w:t>
      </w:r>
      <w:r>
        <w:rPr>
          <w:spacing w:val="-13"/>
          <w:w w:val="105"/>
        </w:rPr>
        <w:t> </w:t>
      </w:r>
      <w:r>
        <w:rPr>
          <w:w w:val="105"/>
        </w:rPr>
        <w:t>de</w:t>
      </w:r>
      <w:r>
        <w:rPr>
          <w:spacing w:val="-13"/>
          <w:w w:val="105"/>
        </w:rPr>
        <w:t> </w:t>
      </w:r>
      <w:r>
        <w:rPr>
          <w:w w:val="105"/>
        </w:rPr>
        <w:t>los</w:t>
      </w:r>
      <w:r>
        <w:rPr>
          <w:spacing w:val="-13"/>
          <w:w w:val="105"/>
        </w:rPr>
        <w:t> </w:t>
      </w:r>
      <w:r>
        <w:rPr>
          <w:w w:val="105"/>
        </w:rPr>
        <w:t>rombos,</w:t>
      </w:r>
      <w:r>
        <w:rPr>
          <w:spacing w:val="-13"/>
          <w:w w:val="105"/>
        </w:rPr>
        <w:t> </w:t>
      </w:r>
      <w:r>
        <w:rPr>
          <w:w w:val="105"/>
        </w:rPr>
        <w:t>son</w:t>
      </w:r>
      <w:r>
        <w:rPr>
          <w:spacing w:val="-13"/>
          <w:w w:val="105"/>
        </w:rPr>
        <w:t> </w:t>
      </w:r>
      <w:r>
        <w:rPr>
          <w:w w:val="105"/>
        </w:rPr>
        <w:t>explicadas</w:t>
      </w:r>
      <w:r>
        <w:rPr>
          <w:spacing w:val="-13"/>
          <w:w w:val="105"/>
        </w:rPr>
        <w:t> </w:t>
      </w:r>
      <w:r>
        <w:rPr>
          <w:w w:val="105"/>
        </w:rPr>
        <w:t>por</w:t>
      </w:r>
      <w:r>
        <w:rPr>
          <w:spacing w:val="-13"/>
          <w:w w:val="105"/>
        </w:rPr>
        <w:t> </w:t>
      </w:r>
      <w:r>
        <w:rPr>
          <w:w w:val="105"/>
        </w:rPr>
        <w:t>la</w:t>
      </w:r>
      <w:r>
        <w:rPr>
          <w:spacing w:val="-13"/>
          <w:w w:val="105"/>
        </w:rPr>
        <w:t> </w:t>
      </w:r>
      <w:r>
        <w:rPr>
          <w:w w:val="105"/>
        </w:rPr>
        <w:t>disminución</w:t>
      </w:r>
      <w:r>
        <w:rPr>
          <w:spacing w:val="-13"/>
          <w:w w:val="105"/>
        </w:rPr>
        <w:t> </w:t>
      </w:r>
      <w:r>
        <w:rPr>
          <w:w w:val="105"/>
        </w:rPr>
        <w:t>de</w:t>
      </w:r>
      <w:r>
        <w:rPr>
          <w:spacing w:val="-13"/>
          <w:w w:val="105"/>
        </w:rPr>
        <w:t> </w:t>
      </w:r>
      <w:r>
        <w:rPr>
          <w:w w:val="105"/>
        </w:rPr>
        <w:t>la</w:t>
      </w:r>
      <w:r>
        <w:rPr>
          <w:spacing w:val="-10"/>
          <w:w w:val="105"/>
        </w:rPr>
        <w:t> </w:t>
      </w:r>
      <w:r>
        <w:rPr>
          <w:w w:val="105"/>
        </w:rPr>
        <w:t>fecun- didad</w:t>
      </w:r>
      <w:r>
        <w:rPr>
          <w:spacing w:val="-9"/>
          <w:w w:val="105"/>
        </w:rPr>
        <w:t> </w:t>
      </w:r>
      <w:r>
        <w:rPr>
          <w:w w:val="105"/>
        </w:rPr>
        <w:t>la</w:t>
      </w:r>
      <w:r>
        <w:rPr>
          <w:spacing w:val="-9"/>
          <w:w w:val="105"/>
        </w:rPr>
        <w:t> </w:t>
      </w:r>
      <w:r>
        <w:rPr>
          <w:w w:val="105"/>
        </w:rPr>
        <w:t>cual</w:t>
      </w:r>
      <w:r>
        <w:rPr>
          <w:spacing w:val="-9"/>
          <w:w w:val="105"/>
        </w:rPr>
        <w:t> </w:t>
      </w:r>
      <w:r>
        <w:rPr>
          <w:w w:val="105"/>
        </w:rPr>
        <w:t>fue</w:t>
      </w:r>
      <w:r>
        <w:rPr>
          <w:spacing w:val="-9"/>
          <w:w w:val="105"/>
        </w:rPr>
        <w:t> </w:t>
      </w:r>
      <w:r>
        <w:rPr>
          <w:w w:val="105"/>
        </w:rPr>
        <w:t>afectada</w:t>
      </w:r>
      <w:r>
        <w:rPr>
          <w:spacing w:val="-9"/>
          <w:w w:val="105"/>
        </w:rPr>
        <w:t> </w:t>
      </w:r>
      <w:r>
        <w:rPr>
          <w:w w:val="105"/>
        </w:rPr>
        <w:t>por</w:t>
      </w:r>
      <w:r>
        <w:rPr>
          <w:spacing w:val="-9"/>
          <w:w w:val="105"/>
        </w:rPr>
        <w:t> </w:t>
      </w:r>
      <w:r>
        <w:rPr>
          <w:w w:val="105"/>
        </w:rPr>
        <w:t>la</w:t>
      </w:r>
      <w:r>
        <w:rPr>
          <w:spacing w:val="-9"/>
          <w:w w:val="105"/>
        </w:rPr>
        <w:t> </w:t>
      </w:r>
      <w:r>
        <w:rPr>
          <w:w w:val="105"/>
        </w:rPr>
        <w:t>política</w:t>
      </w:r>
      <w:r>
        <w:rPr>
          <w:spacing w:val="-9"/>
          <w:w w:val="105"/>
        </w:rPr>
        <w:t> </w:t>
      </w:r>
      <w:r>
        <w:rPr>
          <w:w w:val="105"/>
        </w:rPr>
        <w:t>de</w:t>
      </w:r>
      <w:r>
        <w:rPr>
          <w:spacing w:val="-9"/>
          <w:w w:val="105"/>
        </w:rPr>
        <w:t> </w:t>
      </w:r>
      <w:r>
        <w:rPr>
          <w:w w:val="105"/>
        </w:rPr>
        <w:t>población</w:t>
      </w:r>
      <w:r>
        <w:rPr>
          <w:spacing w:val="-9"/>
          <w:w w:val="105"/>
        </w:rPr>
        <w:t> </w:t>
      </w:r>
      <w:r>
        <w:rPr>
          <w:w w:val="105"/>
        </w:rPr>
        <w:t>aplicada</w:t>
      </w:r>
      <w:r>
        <w:rPr>
          <w:spacing w:val="-9"/>
          <w:w w:val="105"/>
        </w:rPr>
        <w:t> </w:t>
      </w:r>
      <w:r>
        <w:rPr>
          <w:w w:val="105"/>
        </w:rPr>
        <w:t>en</w:t>
      </w:r>
      <w:r>
        <w:rPr>
          <w:spacing w:val="-9"/>
          <w:w w:val="105"/>
        </w:rPr>
        <w:t> </w:t>
      </w:r>
      <w:r>
        <w:rPr>
          <w:w w:val="105"/>
        </w:rPr>
        <w:t>nuestro país desde 1974. Aunque haya disminuido la mortalidad, en poblaciones indígenas siguen siendo altos, sobre todo en edades que se ubican en </w:t>
      </w:r>
      <w:r>
        <w:rPr>
          <w:spacing w:val="65"/>
          <w:w w:val="105"/>
        </w:rPr>
        <w:t> </w:t>
      </w:r>
      <w:r>
        <w:rPr>
          <w:w w:val="105"/>
        </w:rPr>
        <w:t>los extremos del rombo (adultos mayores y niños/as). Las migraciones internas e internacionales son las que mayormente explican este com-</w:t>
      </w:r>
      <w:r>
        <w:rPr>
          <w:spacing w:val="65"/>
          <w:w w:val="105"/>
        </w:rPr>
        <w:t> </w:t>
      </w:r>
      <w:r>
        <w:rPr>
          <w:w w:val="105"/>
        </w:rPr>
        <w:t>portamiento demográfico de la población indígena </w:t>
      </w:r>
      <w:r>
        <w:rPr>
          <w:spacing w:val="20"/>
          <w:w w:val="105"/>
        </w:rPr>
        <w:t> </w:t>
      </w:r>
      <w:r>
        <w:rPr>
          <w:w w:val="105"/>
        </w:rPr>
        <w:t>mexiquense.</w:t>
      </w:r>
    </w:p>
    <w:p>
      <w:pPr>
        <w:spacing w:after="0" w:line="288" w:lineRule="exact"/>
        <w:jc w:val="both"/>
        <w:sectPr>
          <w:pgSz w:w="9360" w:h="12480"/>
          <w:pgMar w:header="0" w:footer="0" w:top="620" w:bottom="280" w:left="680" w:right="1020"/>
        </w:sectPr>
      </w:pPr>
    </w:p>
    <w:p>
      <w:pPr>
        <w:pStyle w:val="BodyText"/>
        <w:rPr>
          <w:rFonts w:ascii="Times New Roman"/>
          <w:sz w:val="20"/>
        </w:rPr>
      </w:pPr>
      <w:r>
        <w:rPr/>
        <w:pict>
          <v:line style="position:absolute;mso-position-horizontal-relative:page;mso-position-vertical-relative:page;z-index:-237424" from="353.916992pt,175.797012pt" to="358.069992pt,175.797012pt" stroked="true" strokeweight="4.154pt" strokecolor="#bcbec1">
            <w10:wrap type="none"/>
          </v:line>
        </w:pict>
      </w:r>
      <w:r>
        <w:rPr/>
        <w:pict>
          <v:line style="position:absolute;mso-position-horizontal-relative:page;mso-position-vertical-relative:page;z-index:-237400" from="353.916992pt,189.096008pt" to="358.069992pt,189.096008pt" stroked="true" strokeweight="4.066pt" strokecolor="#7c7e81">
            <w10:wrap type="none"/>
          </v:line>
        </w:pict>
      </w:r>
      <w:r>
        <w:rPr/>
        <w:pict>
          <v:group style="position:absolute;margin-left:65.064301pt;margin-top:318.974609pt;width:330.55pt;height:203.25pt;mso-position-horizontal-relative:page;mso-position-vertical-relative:page;z-index:-237352" coordorigin="1301,6379" coordsize="6611,4065">
            <v:shape style="position:absolute;left:1531;top:12472;width:2;height:1798" coordorigin="1531,12472" coordsize="0,1798" path="m3632,7319l3632,7959m3632,8125l3632,8248m3632,8415l3632,8538m3632,8704l3632,8826m3632,8994l3632,9116e" filled="false" stroked="true" strokeweight=".53pt" strokecolor="#989a9d">
              <v:path arrowok="t"/>
            </v:shape>
            <v:shape style="position:absolute;left:2928;top:7381;width:1468;height:1902" coordorigin="2928,7381" coordsize="1468,1902" path="m4395,9116l2962,9116,2962,9282,4395,9282,4395,9116m4395,8538l3398,8538,3398,8704,4395,8704,4395,8538m4395,8248l3287,8248,3287,8415,4395,8415,4395,8248m4395,7669l3731,7669,3731,7837,4395,7837,4395,7669m4395,7381l3962,7381,3962,7547,4395,7547,4395,7381m4395,8826l2928,8826,2928,8994,4395,8994,4395,8826m4395,7959l3520,7959,3520,8125,4395,8125,4395,7959e" filled="true" fillcolor="#7c7e81" stroked="false">
              <v:path arrowok="t"/>
              <v:fill type="solid"/>
            </v:shape>
            <v:line style="position:absolute" from="5160,8994" to="5160,9116" stroked="true" strokeweight=".53pt" strokecolor="#989a9d"/>
            <v:rect style="position:absolute;left:4395;top:9116;width:1442;height:166" filled="true" fillcolor="#bcbec1" stroked="false">
              <v:fill type="solid"/>
            </v:rect>
            <v:line style="position:absolute" from="5160,8704" to="5160,8826" stroked="true" strokeweight=".53pt" strokecolor="#989a9d"/>
            <v:rect style="position:absolute;left:4395;top:8826;width:1131;height:168" filled="true" fillcolor="#bcbec1" stroked="false">
              <v:fill type="solid"/>
            </v:rect>
            <v:shape style="position:absolute;left:3060;top:12472;width:766;height:1220" coordorigin="3060,12472" coordsize="766,1220" path="m5160,8415l5160,8538m5926,7319l5926,8538e" filled="false" stroked="true" strokeweight=".53pt" strokecolor="#989a9d">
              <v:path arrowok="t"/>
            </v:shape>
            <v:rect style="position:absolute;left:4395;top:8538;width:1679;height:166" filled="true" fillcolor="#bcbec1" stroked="false">
              <v:fill type="solid"/>
            </v:rect>
            <v:line style="position:absolute" from="5160,7319" to="5160,8248" stroked="true" strokeweight=".53pt" strokecolor="#989a9d"/>
            <v:shape style="position:absolute;left:4395;top:7381;width:997;height:1034" coordorigin="4395,7381" coordsize="997,1034" path="m4727,7381l4395,7381,4395,7547,4727,7547,4727,7381m4994,7669l4395,7669,4395,7837,4994,7837,4994,7669m5056,7959l4395,7959,4395,8125,5056,8125,5056,7959m5392,8248l4395,8248,4395,8415,5392,8415,5392,8248e" filled="true" fillcolor="#bcbec1" stroked="false">
              <v:path arrowok="t"/>
              <v:fill type="solid"/>
            </v:shape>
            <v:shape style="position:absolute;left:3959;top:9406;width:437;height:457" coordorigin="3959,9406" coordsize="437,457" path="m4395,9696l4171,9696,4171,9862,4395,9862,4395,9696m4395,9406l3959,9406,3959,9572,4395,9572,4395,9406e" filled="true" fillcolor="#7c7e81" stroked="false">
              <v:path arrowok="t"/>
              <v:fill type="solid"/>
            </v:shape>
            <v:line style="position:absolute" from="7094,8530" to="7177,8530" stroked="true" strokeweight="4.154pt" strokecolor="#bcbec1"/>
            <v:line style="position:absolute" from="7094,8796" to="7177,8796" stroked="true" strokeweight="4.066pt" strokecolor="#7c7e81"/>
            <v:rect style="position:absolute;left:1307;top:6385;width:6598;height:4053" filled="false" stroked="true" strokeweight=".552pt" strokecolor="#989a9d"/>
            <v:shape style="position:absolute;left:1302;top:6380;width:6610;height:4064" type="#_x0000_t202" filled="false" stroked="false">
              <v:textbox inset="0,0,0,0">
                <w:txbxContent>
                  <w:p>
                    <w:pPr>
                      <w:spacing w:line="167" w:lineRule="exact" w:before="55"/>
                      <w:ind w:left="0" w:right="5809" w:firstLine="0"/>
                      <w:jc w:val="center"/>
                      <w:rPr>
                        <w:rFonts w:ascii="Calibri" w:hAnsi="Calibri"/>
                        <w:b/>
                        <w:sz w:val="14"/>
                      </w:rPr>
                    </w:pPr>
                    <w:r>
                      <w:rPr>
                        <w:rFonts w:ascii="Calibri" w:hAnsi="Calibri"/>
                        <w:b/>
                        <w:w w:val="105"/>
                        <w:sz w:val="14"/>
                      </w:rPr>
                      <w:t>Gráﬁca: 6.</w:t>
                    </w:r>
                  </w:p>
                  <w:p>
                    <w:pPr>
                      <w:spacing w:line="249" w:lineRule="auto" w:before="0"/>
                      <w:ind w:left="780" w:right="1161" w:firstLine="0"/>
                      <w:jc w:val="center"/>
                      <w:rPr>
                        <w:rFonts w:ascii="Calibri" w:hAnsi="Calibri"/>
                        <w:b/>
                        <w:sz w:val="17"/>
                      </w:rPr>
                    </w:pPr>
                    <w:r>
                      <w:rPr>
                        <w:rFonts w:ascii="Calibri" w:hAnsi="Calibri"/>
                        <w:b/>
                        <w:w w:val="105"/>
                        <w:sz w:val="17"/>
                      </w:rPr>
                      <w:t>Pirámide poblacional de los hablantes de lengua indígena en la etnorregión nahuátl del Estado de México</w:t>
                    </w:r>
                  </w:p>
                  <w:p>
                    <w:pPr>
                      <w:tabs>
                        <w:tab w:pos="764" w:val="left" w:leader="none"/>
                        <w:tab w:pos="1529" w:val="left" w:leader="none"/>
                        <w:tab w:pos="2332" w:val="left" w:leader="none"/>
                        <w:tab w:pos="3059" w:val="left" w:leader="none"/>
                        <w:tab w:pos="3824" w:val="left" w:leader="none"/>
                        <w:tab w:pos="4589" w:val="left" w:leader="none"/>
                      </w:tabs>
                      <w:spacing w:before="5"/>
                      <w:ind w:left="0" w:right="416" w:firstLine="0"/>
                      <w:jc w:val="center"/>
                      <w:rPr>
                        <w:rFonts w:ascii="Calibri"/>
                        <w:sz w:val="14"/>
                      </w:rPr>
                    </w:pPr>
                    <w:r>
                      <w:rPr>
                        <w:rFonts w:ascii="Calibri"/>
                        <w:w w:val="105"/>
                        <w:sz w:val="14"/>
                      </w:rPr>
                      <w:t>30.00</w:t>
                      <w:tab/>
                      <w:t>20.00</w:t>
                      <w:tab/>
                      <w:t>10.00</w:t>
                      <w:tab/>
                      <w:t>0.00</w:t>
                      <w:tab/>
                      <w:t>10.00</w:t>
                      <w:tab/>
                      <w:t>20.00</w:t>
                      <w:tab/>
                      <w:t>30.00</w:t>
                    </w:r>
                  </w:p>
                  <w:p>
                    <w:pPr>
                      <w:spacing w:line="240" w:lineRule="auto" w:before="4"/>
                      <w:rPr>
                        <w:rFonts w:ascii="Times New Roman"/>
                        <w:sz w:val="14"/>
                      </w:rPr>
                    </w:pPr>
                  </w:p>
                  <w:p>
                    <w:pPr>
                      <w:spacing w:before="0"/>
                      <w:ind w:left="0" w:right="5875" w:firstLine="0"/>
                      <w:jc w:val="center"/>
                      <w:rPr>
                        <w:rFonts w:ascii="Calibri" w:hAnsi="Calibri"/>
                        <w:sz w:val="14"/>
                      </w:rPr>
                    </w:pPr>
                    <w:r>
                      <w:rPr>
                        <w:rFonts w:ascii="Calibri" w:hAnsi="Calibri"/>
                        <w:w w:val="105"/>
                        <w:sz w:val="14"/>
                      </w:rPr>
                      <w:t>80 y más</w:t>
                    </w:r>
                  </w:p>
                  <w:p>
                    <w:pPr>
                      <w:spacing w:before="118"/>
                      <w:ind w:left="0" w:right="5691" w:firstLine="0"/>
                      <w:jc w:val="center"/>
                      <w:rPr>
                        <w:rFonts w:ascii="Calibri"/>
                        <w:sz w:val="14"/>
                      </w:rPr>
                    </w:pPr>
                    <w:r>
                      <w:rPr>
                        <w:rFonts w:ascii="Calibri"/>
                        <w:w w:val="105"/>
                        <w:sz w:val="14"/>
                      </w:rPr>
                      <w:t>70-79</w:t>
                    </w:r>
                  </w:p>
                  <w:p>
                    <w:pPr>
                      <w:spacing w:before="118"/>
                      <w:ind w:left="0" w:right="5691" w:firstLine="0"/>
                      <w:jc w:val="center"/>
                      <w:rPr>
                        <w:rFonts w:ascii="Calibri"/>
                        <w:sz w:val="14"/>
                      </w:rPr>
                    </w:pPr>
                    <w:r>
                      <w:rPr>
                        <w:rFonts w:ascii="Calibri"/>
                        <w:w w:val="105"/>
                        <w:sz w:val="14"/>
                      </w:rPr>
                      <w:t>60-69</w:t>
                    </w:r>
                  </w:p>
                  <w:p>
                    <w:pPr>
                      <w:spacing w:before="118"/>
                      <w:ind w:left="0" w:right="5691" w:firstLine="0"/>
                      <w:jc w:val="center"/>
                      <w:rPr>
                        <w:rFonts w:ascii="Calibri"/>
                        <w:sz w:val="14"/>
                      </w:rPr>
                    </w:pPr>
                    <w:r>
                      <w:rPr>
                        <w:rFonts w:ascii="Calibri"/>
                        <w:w w:val="105"/>
                        <w:sz w:val="14"/>
                      </w:rPr>
                      <w:t>50-59</w:t>
                    </w:r>
                  </w:p>
                  <w:p>
                    <w:pPr>
                      <w:tabs>
                        <w:tab w:pos="5908" w:val="left" w:leader="none"/>
                      </w:tabs>
                      <w:spacing w:before="26"/>
                      <w:ind w:left="287" w:right="0" w:firstLine="0"/>
                      <w:jc w:val="left"/>
                      <w:rPr>
                        <w:rFonts w:ascii="Calibri"/>
                        <w:sz w:val="14"/>
                      </w:rPr>
                    </w:pPr>
                    <w:r>
                      <w:rPr>
                        <w:rFonts w:ascii="Calibri"/>
                        <w:w w:val="105"/>
                        <w:position w:val="-8"/>
                        <w:sz w:val="14"/>
                      </w:rPr>
                      <w:t>40-49</w:t>
                      <w:tab/>
                    </w:r>
                    <w:r>
                      <w:rPr>
                        <w:rFonts w:ascii="Calibri"/>
                        <w:w w:val="105"/>
                        <w:sz w:val="14"/>
                      </w:rPr>
                      <w:t>Mujeres</w:t>
                    </w:r>
                  </w:p>
                  <w:p>
                    <w:pPr>
                      <w:spacing w:line="143" w:lineRule="exact" w:before="5"/>
                      <w:ind w:left="0" w:right="153" w:firstLine="0"/>
                      <w:jc w:val="right"/>
                      <w:rPr>
                        <w:rFonts w:ascii="Calibri"/>
                        <w:sz w:val="14"/>
                      </w:rPr>
                    </w:pPr>
                    <w:r>
                      <w:rPr>
                        <w:rFonts w:ascii="Calibri"/>
                        <w:w w:val="105"/>
                        <w:sz w:val="14"/>
                      </w:rPr>
                      <w:t>Hombres</w:t>
                    </w:r>
                  </w:p>
                  <w:p>
                    <w:pPr>
                      <w:spacing w:line="143" w:lineRule="exact" w:before="0"/>
                      <w:ind w:left="0" w:right="5691" w:firstLine="0"/>
                      <w:jc w:val="center"/>
                      <w:rPr>
                        <w:rFonts w:ascii="Calibri"/>
                        <w:sz w:val="14"/>
                      </w:rPr>
                    </w:pPr>
                    <w:r>
                      <w:rPr>
                        <w:rFonts w:ascii="Calibri"/>
                        <w:w w:val="105"/>
                        <w:sz w:val="14"/>
                      </w:rPr>
                      <w:t>30-39</w:t>
                    </w:r>
                  </w:p>
                  <w:p>
                    <w:pPr>
                      <w:spacing w:before="118"/>
                      <w:ind w:left="0" w:right="5691" w:firstLine="0"/>
                      <w:jc w:val="center"/>
                      <w:rPr>
                        <w:rFonts w:ascii="Calibri"/>
                        <w:sz w:val="14"/>
                      </w:rPr>
                    </w:pPr>
                    <w:r>
                      <w:rPr>
                        <w:rFonts w:ascii="Calibri"/>
                        <w:w w:val="105"/>
                        <w:sz w:val="14"/>
                      </w:rPr>
                      <w:t>20-29</w:t>
                    </w:r>
                  </w:p>
                  <w:p>
                    <w:pPr>
                      <w:spacing w:before="118"/>
                      <w:ind w:left="0" w:right="5691" w:firstLine="0"/>
                      <w:jc w:val="center"/>
                      <w:rPr>
                        <w:rFonts w:ascii="Calibri"/>
                        <w:sz w:val="14"/>
                      </w:rPr>
                    </w:pPr>
                    <w:r>
                      <w:rPr>
                        <w:rFonts w:ascii="Calibri"/>
                        <w:w w:val="105"/>
                        <w:sz w:val="14"/>
                      </w:rPr>
                      <w:t>10-19</w:t>
                    </w:r>
                  </w:p>
                  <w:p>
                    <w:pPr>
                      <w:spacing w:before="118"/>
                      <w:ind w:left="0" w:right="5542" w:firstLine="0"/>
                      <w:jc w:val="center"/>
                      <w:rPr>
                        <w:rFonts w:ascii="Calibri"/>
                        <w:sz w:val="14"/>
                      </w:rPr>
                    </w:pPr>
                    <w:r>
                      <w:rPr>
                        <w:rFonts w:ascii="Calibri"/>
                        <w:w w:val="105"/>
                        <w:sz w:val="14"/>
                      </w:rPr>
                      <w:t>5-9</w:t>
                    </w:r>
                  </w:p>
                  <w:p>
                    <w:pPr>
                      <w:spacing w:before="118"/>
                      <w:ind w:left="469" w:right="0" w:firstLine="0"/>
                      <w:jc w:val="left"/>
                      <w:rPr>
                        <w:rFonts w:ascii="Calibri"/>
                        <w:sz w:val="14"/>
                      </w:rPr>
                    </w:pPr>
                    <w:r>
                      <w:rPr>
                        <w:rFonts w:ascii="Calibri"/>
                        <w:w w:val="105"/>
                        <w:sz w:val="14"/>
                      </w:rPr>
                      <w:t>3-4</w:t>
                    </w:r>
                  </w:p>
                  <w:p>
                    <w:pPr>
                      <w:spacing w:before="62"/>
                      <w:ind w:left="1157" w:right="0" w:firstLine="0"/>
                      <w:jc w:val="left"/>
                      <w:rPr>
                        <w:rFonts w:ascii="Calibri" w:hAnsi="Calibri"/>
                        <w:sz w:val="14"/>
                      </w:rPr>
                    </w:pPr>
                    <w:r>
                      <w:rPr>
                        <w:rFonts w:ascii="Calibri" w:hAnsi="Calibri"/>
                        <w:w w:val="105"/>
                        <w:sz w:val="14"/>
                      </w:rPr>
                      <w:t>Fuente: Elaboración propia con base en el Censo de Población y Vivienda INEGI 2010</w:t>
                    </w:r>
                  </w:p>
                </w:txbxContent>
              </v:textbox>
              <w10:wrap type="none"/>
            </v:shape>
            <w10:wrap type="none"/>
          </v:group>
        </w:pict>
      </w:r>
    </w:p>
    <w:p>
      <w:pPr>
        <w:pStyle w:val="BodyText"/>
        <w:rPr>
          <w:rFonts w:ascii="Times New Roman"/>
          <w:sz w:val="20"/>
        </w:rPr>
      </w:pPr>
    </w:p>
    <w:p>
      <w:pPr>
        <w:pStyle w:val="BodyText"/>
        <w:spacing w:before="8"/>
        <w:rPr>
          <w:rFonts w:ascii="Times New Roman"/>
        </w:rPr>
      </w:pPr>
    </w:p>
    <w:p>
      <w:pPr>
        <w:pStyle w:val="BodyText"/>
        <w:ind w:left="110"/>
        <w:rPr>
          <w:rFonts w:ascii="Times New Roman"/>
          <w:sz w:val="20"/>
        </w:rPr>
      </w:pPr>
      <w:r>
        <w:rPr>
          <w:rFonts w:ascii="Times New Roman"/>
          <w:sz w:val="20"/>
        </w:rPr>
        <w:pict>
          <v:group style="width:330.6pt;height:202.7pt;mso-position-horizontal-relative:char;mso-position-vertical-relative:line" coordorigin="0,0" coordsize="6612,4054">
            <v:line style="position:absolute" from="800,939" to="800,3822" stroked="true" strokeweight=".53pt" strokecolor="#989a9d"/>
            <v:line style="position:absolute" from="1370,939" to="1370,1865" stroked="true" strokeweight=".53pt" strokecolor="#989a9d"/>
            <v:line style="position:absolute" from="1370,2031" to="1370,2153" stroked="true" strokeweight=".53pt" strokecolor="#989a9d"/>
            <v:line style="position:absolute" from="1370,2319" to="1370,2441" stroked="true" strokeweight=".53pt" strokecolor="#989a9d"/>
            <v:line style="position:absolute" from="1370,2608" to="1370,3822" stroked="true" strokeweight=".53pt" strokecolor="#989a9d"/>
            <v:line style="position:absolute" from="1941,2319" to="1941,2441" stroked="true" strokeweight=".53pt" strokecolor="#989a9d"/>
            <v:line style="position:absolute" from="1941,2608" to="1941,2729" stroked="true" strokeweight=".53pt" strokecolor="#989a9d"/>
            <v:line style="position:absolute" from="1941,2896" to="1941,3019" stroked="true" strokeweight=".53pt" strokecolor="#989a9d"/>
            <v:line style="position:absolute" from="1941,3184" to="1941,3822" stroked="true" strokeweight=".53pt" strokecolor="#989a9d"/>
            <v:line style="position:absolute" from="2512,2896" to="2512,3019" stroked="true" strokeweight=".53pt" strokecolor="#989a9d"/>
            <v:line style="position:absolute" from="2512,3184" to="2512,3822" stroked="true" strokeweight=".53pt" strokecolor="#989a9d"/>
            <v:rect style="position:absolute;left:1917;top:3019;width:1165;height:164" filled="true" fillcolor="#7c7e81" stroked="false">
              <v:fill type="solid"/>
            </v:rect>
            <v:line style="position:absolute" from="2512,2608" to="2512,2729" stroked="true" strokeweight=".53pt" strokecolor="#989a9d"/>
            <v:rect style="position:absolute;left:1602;top:2729;width:1479;height:166" filled="true" fillcolor="#7c7e81" stroked="false">
              <v:fill type="solid"/>
            </v:rect>
            <v:line style="position:absolute" from="2512,2319" to="2512,2441" stroked="true" strokeweight=".53pt" strokecolor="#989a9d"/>
            <v:rect style="position:absolute;left:1289;top:2441;width:1792;height:166" filled="true" fillcolor="#7c7e81" stroked="false">
              <v:fill type="solid"/>
            </v:rect>
            <v:line style="position:absolute" from="1941,2031" to="1941,2153" stroked="true" strokeweight=".53pt" strokecolor="#989a9d"/>
            <v:line style="position:absolute" from="2512,2031" to="2512,2153" stroked="true" strokeweight=".53pt" strokecolor="#989a9d"/>
            <v:rect style="position:absolute;left:1052;top:2153;width:2029;height:166" filled="true" fillcolor="#7c7e81" stroked="false">
              <v:fill type="solid"/>
            </v:rect>
            <v:line style="position:absolute" from="1941,1743" to="1941,1865" stroked="true" strokeweight=".53pt" strokecolor="#989a9d"/>
            <v:line style="position:absolute" from="2512,1743" to="2512,1865" stroked="true" strokeweight=".53pt" strokecolor="#989a9d"/>
            <v:rect style="position:absolute;left:1194;top:1865;width:1888;height:166" filled="true" fillcolor="#7c7e81" stroked="false">
              <v:fill type="solid"/>
            </v:rect>
            <v:line style="position:absolute" from="1941,939" to="1941,1577" stroked="true" strokeweight=".53pt" strokecolor="#989a9d"/>
            <v:line style="position:absolute" from="2512,1455" to="2512,1577" stroked="true" strokeweight=".53pt" strokecolor="#989a9d"/>
            <v:rect style="position:absolute;left:1749;top:1577;width:1333;height:166" filled="true" fillcolor="#7c7e81" stroked="false">
              <v:fill type="solid"/>
            </v:rect>
            <v:line style="position:absolute" from="2512,939" to="2512,1289" stroked="true" strokeweight=".53pt" strokecolor="#989a9d"/>
            <v:rect style="position:absolute;left:2150;top:1289;width:931;height:166" filled="true" fillcolor="#7c7e81" stroked="false">
              <v:fill type="solid"/>
            </v:rect>
            <v:rect style="position:absolute;left:2627;top:1001;width:454;height:164" filled="true" fillcolor="#7c7e81" stroked="false">
              <v:fill type="solid"/>
            </v:rect>
            <v:rect style="position:absolute;left:3012;top:3595;width:69;height:166" filled="true" fillcolor="#7c7e81" stroked="false">
              <v:fill type="solid"/>
            </v:rect>
            <v:rect style="position:absolute;left:3081;top:3595;width:39;height:166" filled="true" fillcolor="#bcbec1" stroked="false">
              <v:fill type="solid"/>
            </v:rect>
            <v:rect style="position:absolute;left:2820;top:3307;width:262;height:166" filled="true" fillcolor="#7c7e81" stroked="false">
              <v:fill type="solid"/>
            </v:rect>
            <v:rect style="position:absolute;left:3081;top:3307;width:235;height:166" filled="true" fillcolor="#bcbec1" stroked="false">
              <v:fill type="solid"/>
            </v:rect>
            <v:line style="position:absolute" from="3652,2896" to="3652,3019" stroked="true" strokeweight=".53pt" strokecolor="#989a9d"/>
            <v:line style="position:absolute" from="3652,3184" to="3652,3822" stroked="true" strokeweight=".53pt" strokecolor="#989a9d"/>
            <v:rect style="position:absolute;left:3081;top:3019;width:963;height:164" filled="true" fillcolor="#bcbec1" stroked="false">
              <v:fill type="solid"/>
            </v:rect>
            <v:line style="position:absolute" from="3652,2608" to="3652,2729" stroked="true" strokeweight=".53pt" strokecolor="#989a9d"/>
            <v:line style="position:absolute" from="4223,2608" to="4223,2729" stroked="true" strokeweight=".53pt" strokecolor="#989a9d"/>
            <v:line style="position:absolute" from="4223,2896" to="4223,3822" stroked="true" strokeweight=".53pt" strokecolor="#989a9d"/>
            <v:rect style="position:absolute;left:3081;top:2729;width:1354;height:166" filled="true" fillcolor="#bcbec1" stroked="false">
              <v:fill type="solid"/>
            </v:rect>
            <v:line style="position:absolute" from="3652,2319" to="3652,2441" stroked="true" strokeweight=".53pt" strokecolor="#989a9d"/>
            <v:line style="position:absolute" from="4223,2319" to="4223,2441" stroked="true" strokeweight=".53pt" strokecolor="#989a9d"/>
            <v:line style="position:absolute" from="4794,2319" to="4794,3822" stroked="true" strokeweight=".53pt" strokecolor="#989a9d"/>
            <v:rect style="position:absolute;left:3081;top:2441;width:1702;height:166" filled="true" fillcolor="#bcbec1" stroked="false">
              <v:fill type="solid"/>
            </v:rect>
            <v:line style="position:absolute" from="3652,2031" to="3652,2153" stroked="true" strokeweight=".53pt" strokecolor="#989a9d"/>
            <v:line style="position:absolute" from="4223,2031" to="4223,2153" stroked="true" strokeweight=".53pt" strokecolor="#989a9d"/>
            <v:line style="position:absolute" from="4794,2031" to="4794,2153" stroked="true" strokeweight=".53pt" strokecolor="#989a9d"/>
            <v:rect style="position:absolute;left:3081;top:2153;width:1812;height:166" filled="true" fillcolor="#bcbec1" stroked="false">
              <v:fill type="solid"/>
            </v:rect>
            <v:line style="position:absolute" from="3652,1743" to="3652,1865" stroked="true" strokeweight=".53pt" strokecolor="#989a9d"/>
            <v:line style="position:absolute" from="4223,1743" to="4223,1865" stroked="true" strokeweight=".53pt" strokecolor="#989a9d"/>
            <v:line style="position:absolute" from="4794,939" to="4794,1865" stroked="true" strokeweight=".53pt" strokecolor="#989a9d"/>
            <v:rect style="position:absolute;left:3081;top:1865;width:1866;height:166" filled="true" fillcolor="#bcbec1" stroked="false">
              <v:fill type="solid"/>
            </v:rect>
            <v:line style="position:absolute" from="3652,1455" to="3652,1577" stroked="true" strokeweight=".53pt" strokecolor="#989a9d"/>
            <v:line style="position:absolute" from="4223,1455" to="4223,1577" stroked="true" strokeweight=".53pt" strokecolor="#989a9d"/>
            <v:rect style="position:absolute;left:3081;top:1577;width:1481;height:166" filled="true" fillcolor="#bcbec1" stroked="false">
              <v:fill type="solid"/>
            </v:rect>
            <v:line style="position:absolute" from="3652,1165" to="3652,1289" stroked="true" strokeweight=".53pt" strokecolor="#989a9d"/>
            <v:line style="position:absolute" from="4223,939" to="4223,1289" stroked="true" strokeweight=".53pt" strokecolor="#989a9d"/>
            <v:rect style="position:absolute;left:3081;top:1289;width:1274;height:166" filled="true" fillcolor="#bcbec1" stroked="false">
              <v:fill type="solid"/>
            </v:rect>
            <v:line style="position:absolute" from="3652,939" to="3652,1001" stroked="true" strokeweight=".53pt" strokecolor="#989a9d"/>
            <v:rect style="position:absolute;left:3081;top:1001;width:693;height:164" filled="true" fillcolor="#bcbec1" stroked="false">
              <v:fill type="solid"/>
            </v:rect>
            <v:line style="position:absolute" from="5363,939" to="5363,3822" stroked="true" strokeweight=".53pt" strokecolor="#989a9d"/>
            <v:line style="position:absolute" from="800,3822" to="5363,3822" stroked="true" strokeweight=".53pt" strokecolor="#989a9d"/>
            <v:line style="position:absolute" from="3081,3822" to="3081,939" stroked="true" strokeweight=".53pt" strokecolor="#989a9d"/>
            <v:shape style="position:absolute;left:6;top:6;width:6600;height:4042" type="#_x0000_t202" filled="false" stroked="true" strokeweight=".552pt" strokecolor="#989a9d">
              <v:textbox inset="0,0,0,0">
                <w:txbxContent>
                  <w:p>
                    <w:pPr>
                      <w:spacing w:before="22"/>
                      <w:ind w:left="0" w:right="5837" w:firstLine="0"/>
                      <w:jc w:val="center"/>
                      <w:rPr>
                        <w:rFonts w:ascii="Calibri" w:hAnsi="Calibri"/>
                        <w:b/>
                        <w:sz w:val="14"/>
                      </w:rPr>
                    </w:pPr>
                    <w:r>
                      <w:rPr>
                        <w:rFonts w:ascii="Calibri" w:hAnsi="Calibri"/>
                        <w:b/>
                        <w:w w:val="105"/>
                        <w:sz w:val="14"/>
                      </w:rPr>
                      <w:t>Gráﬁca: 5.</w:t>
                    </w:r>
                  </w:p>
                  <w:p>
                    <w:pPr>
                      <w:spacing w:line="249" w:lineRule="auto" w:before="29"/>
                      <w:ind w:left="775" w:right="1152" w:firstLine="0"/>
                      <w:jc w:val="center"/>
                      <w:rPr>
                        <w:rFonts w:ascii="Calibri" w:hAnsi="Calibri"/>
                        <w:b/>
                        <w:sz w:val="17"/>
                      </w:rPr>
                    </w:pPr>
                    <w:r>
                      <w:rPr>
                        <w:rFonts w:ascii="Calibri" w:hAnsi="Calibri"/>
                        <w:b/>
                        <w:w w:val="105"/>
                        <w:sz w:val="17"/>
                      </w:rPr>
                      <w:t>Pirámide poblacional de los hablantes de lengua indígena en la etnorregión mazahua del Estado de México</w:t>
                    </w:r>
                  </w:p>
                  <w:p>
                    <w:pPr>
                      <w:tabs>
                        <w:tab w:pos="570" w:val="left" w:leader="none"/>
                        <w:tab w:pos="1141" w:val="left" w:leader="none"/>
                        <w:tab w:pos="1748" w:val="left" w:leader="none"/>
                        <w:tab w:pos="2319" w:val="left" w:leader="none"/>
                        <w:tab w:pos="2889" w:val="left" w:leader="none"/>
                        <w:tab w:pos="3423" w:val="left" w:leader="none"/>
                        <w:tab w:pos="3993" w:val="left" w:leader="none"/>
                        <w:tab w:pos="4564" w:val="left" w:leader="none"/>
                      </w:tabs>
                      <w:spacing w:line="161" w:lineRule="exact" w:before="0"/>
                      <w:ind w:left="0" w:right="444" w:firstLine="0"/>
                      <w:jc w:val="center"/>
                      <w:rPr>
                        <w:rFonts w:ascii="Calibri"/>
                        <w:sz w:val="14"/>
                      </w:rPr>
                    </w:pPr>
                    <w:r>
                      <w:rPr>
                        <w:rFonts w:ascii="Calibri"/>
                        <w:w w:val="105"/>
                        <w:sz w:val="14"/>
                      </w:rPr>
                      <w:t>20.00</w:t>
                      <w:tab/>
                      <w:t>15.00</w:t>
                      <w:tab/>
                      <w:t>10.00</w:t>
                      <w:tab/>
                      <w:t>5.00</w:t>
                      <w:tab/>
                      <w:t>0.00</w:t>
                      <w:tab/>
                      <w:t>5.00</w:t>
                      <w:tab/>
                      <w:t>10.00</w:t>
                      <w:tab/>
                      <w:t>15.00</w:t>
                      <w:tab/>
                      <w:t>20.00</w:t>
                    </w:r>
                  </w:p>
                  <w:p>
                    <w:pPr>
                      <w:spacing w:line="240" w:lineRule="auto" w:before="3"/>
                      <w:rPr>
                        <w:rFonts w:ascii="Times New Roman"/>
                        <w:sz w:val="14"/>
                      </w:rPr>
                    </w:pPr>
                  </w:p>
                  <w:p>
                    <w:pPr>
                      <w:spacing w:before="1"/>
                      <w:ind w:left="0" w:right="5878" w:firstLine="0"/>
                      <w:jc w:val="center"/>
                      <w:rPr>
                        <w:rFonts w:ascii="Calibri" w:hAnsi="Calibri"/>
                        <w:sz w:val="14"/>
                      </w:rPr>
                    </w:pPr>
                    <w:r>
                      <w:rPr>
                        <w:rFonts w:ascii="Calibri" w:hAnsi="Calibri"/>
                        <w:w w:val="105"/>
                        <w:sz w:val="14"/>
                      </w:rPr>
                      <w:t>80 y más</w:t>
                    </w:r>
                  </w:p>
                  <w:p>
                    <w:pPr>
                      <w:spacing w:before="117"/>
                      <w:ind w:left="0" w:right="5694" w:firstLine="0"/>
                      <w:jc w:val="center"/>
                      <w:rPr>
                        <w:rFonts w:ascii="Calibri"/>
                        <w:sz w:val="14"/>
                      </w:rPr>
                    </w:pPr>
                    <w:r>
                      <w:rPr>
                        <w:rFonts w:ascii="Calibri"/>
                        <w:w w:val="105"/>
                        <w:sz w:val="14"/>
                      </w:rPr>
                      <w:t>70-79</w:t>
                    </w:r>
                  </w:p>
                  <w:p>
                    <w:pPr>
                      <w:spacing w:before="117"/>
                      <w:ind w:left="0" w:right="5694" w:firstLine="0"/>
                      <w:jc w:val="center"/>
                      <w:rPr>
                        <w:rFonts w:ascii="Calibri"/>
                        <w:sz w:val="14"/>
                      </w:rPr>
                    </w:pPr>
                    <w:r>
                      <w:rPr>
                        <w:rFonts w:ascii="Calibri"/>
                        <w:w w:val="105"/>
                        <w:sz w:val="14"/>
                      </w:rPr>
                      <w:t>60-69</w:t>
                    </w:r>
                  </w:p>
                  <w:p>
                    <w:pPr>
                      <w:spacing w:before="117"/>
                      <w:ind w:left="0" w:right="5694" w:firstLine="0"/>
                      <w:jc w:val="center"/>
                      <w:rPr>
                        <w:rFonts w:ascii="Calibri"/>
                        <w:sz w:val="14"/>
                      </w:rPr>
                    </w:pPr>
                    <w:r>
                      <w:rPr>
                        <w:rFonts w:ascii="Calibri"/>
                        <w:w w:val="105"/>
                        <w:sz w:val="14"/>
                      </w:rPr>
                      <w:t>50-59</w:t>
                    </w:r>
                  </w:p>
                  <w:p>
                    <w:pPr>
                      <w:tabs>
                        <w:tab w:pos="5872" w:val="left" w:leader="none"/>
                      </w:tabs>
                      <w:spacing w:before="25"/>
                      <w:ind w:left="275" w:right="0" w:firstLine="0"/>
                      <w:jc w:val="left"/>
                      <w:rPr>
                        <w:rFonts w:ascii="Calibri"/>
                        <w:sz w:val="14"/>
                      </w:rPr>
                    </w:pPr>
                    <w:r>
                      <w:rPr>
                        <w:rFonts w:ascii="Calibri"/>
                        <w:w w:val="105"/>
                        <w:position w:val="-8"/>
                        <w:sz w:val="14"/>
                      </w:rPr>
                      <w:t>40-49</w:t>
                      <w:tab/>
                    </w:r>
                    <w:r>
                      <w:rPr>
                        <w:rFonts w:ascii="Calibri"/>
                        <w:w w:val="105"/>
                        <w:sz w:val="14"/>
                      </w:rPr>
                      <w:t>Mujeres</w:t>
                    </w:r>
                  </w:p>
                  <w:p>
                    <w:pPr>
                      <w:spacing w:line="143" w:lineRule="exact" w:before="5"/>
                      <w:ind w:left="0" w:right="169" w:firstLine="0"/>
                      <w:jc w:val="right"/>
                      <w:rPr>
                        <w:rFonts w:ascii="Calibri"/>
                        <w:sz w:val="14"/>
                      </w:rPr>
                    </w:pPr>
                    <w:r>
                      <w:rPr>
                        <w:rFonts w:ascii="Calibri"/>
                        <w:w w:val="105"/>
                        <w:sz w:val="14"/>
                      </w:rPr>
                      <w:t>Hombres</w:t>
                    </w:r>
                  </w:p>
                  <w:p>
                    <w:pPr>
                      <w:spacing w:line="143" w:lineRule="exact" w:before="0"/>
                      <w:ind w:left="0" w:right="5694" w:firstLine="0"/>
                      <w:jc w:val="center"/>
                      <w:rPr>
                        <w:rFonts w:ascii="Calibri"/>
                        <w:sz w:val="14"/>
                      </w:rPr>
                    </w:pPr>
                    <w:r>
                      <w:rPr>
                        <w:rFonts w:ascii="Calibri"/>
                        <w:w w:val="105"/>
                        <w:sz w:val="14"/>
                      </w:rPr>
                      <w:t>30-39</w:t>
                    </w:r>
                  </w:p>
                  <w:p>
                    <w:pPr>
                      <w:spacing w:before="117"/>
                      <w:ind w:left="0" w:right="5694" w:firstLine="0"/>
                      <w:jc w:val="center"/>
                      <w:rPr>
                        <w:rFonts w:ascii="Calibri"/>
                        <w:sz w:val="14"/>
                      </w:rPr>
                    </w:pPr>
                    <w:r>
                      <w:rPr>
                        <w:rFonts w:ascii="Calibri"/>
                        <w:w w:val="105"/>
                        <w:sz w:val="14"/>
                      </w:rPr>
                      <w:t>20-29</w:t>
                    </w:r>
                  </w:p>
                  <w:p>
                    <w:pPr>
                      <w:spacing w:before="117"/>
                      <w:ind w:left="0" w:right="5694" w:firstLine="0"/>
                      <w:jc w:val="center"/>
                      <w:rPr>
                        <w:rFonts w:ascii="Calibri"/>
                        <w:sz w:val="14"/>
                      </w:rPr>
                    </w:pPr>
                    <w:r>
                      <w:rPr>
                        <w:rFonts w:ascii="Calibri"/>
                        <w:w w:val="105"/>
                        <w:sz w:val="14"/>
                      </w:rPr>
                      <w:t>10-19</w:t>
                    </w:r>
                  </w:p>
                  <w:p>
                    <w:pPr>
                      <w:spacing w:before="117"/>
                      <w:ind w:left="0" w:right="5545" w:firstLine="0"/>
                      <w:jc w:val="center"/>
                      <w:rPr>
                        <w:rFonts w:ascii="Calibri"/>
                        <w:sz w:val="14"/>
                      </w:rPr>
                    </w:pPr>
                    <w:r>
                      <w:rPr>
                        <w:rFonts w:ascii="Calibri"/>
                        <w:w w:val="105"/>
                        <w:sz w:val="14"/>
                      </w:rPr>
                      <w:t>5-9</w:t>
                    </w:r>
                  </w:p>
                  <w:p>
                    <w:pPr>
                      <w:spacing w:before="117"/>
                      <w:ind w:left="457" w:right="0" w:firstLine="0"/>
                      <w:jc w:val="left"/>
                      <w:rPr>
                        <w:rFonts w:ascii="Calibri"/>
                        <w:sz w:val="14"/>
                      </w:rPr>
                    </w:pPr>
                    <w:r>
                      <w:rPr>
                        <w:rFonts w:ascii="Calibri"/>
                        <w:w w:val="105"/>
                        <w:sz w:val="14"/>
                      </w:rPr>
                      <w:t>3-4</w:t>
                    </w:r>
                  </w:p>
                  <w:p>
                    <w:pPr>
                      <w:spacing w:before="62"/>
                      <w:ind w:left="1134" w:right="0" w:firstLine="0"/>
                      <w:jc w:val="left"/>
                      <w:rPr>
                        <w:rFonts w:ascii="Calibri" w:hAnsi="Calibri"/>
                        <w:sz w:val="14"/>
                      </w:rPr>
                    </w:pPr>
                    <w:r>
                      <w:rPr>
                        <w:rFonts w:ascii="Calibri" w:hAnsi="Calibri"/>
                        <w:w w:val="105"/>
                        <w:sz w:val="14"/>
                      </w:rPr>
                      <w:t>Fuente: Elaboración propia con base en el Censo de Población y Vivienda INEGI 2010</w:t>
                    </w:r>
                  </w:p>
                </w:txbxContent>
              </v:textbox>
              <w10:wrap type="none"/>
            </v:shape>
          </v:group>
        </w:pict>
      </w:r>
      <w:r>
        <w:rPr>
          <w:rFonts w:ascii="Times New Roman"/>
          <w:sz w:val="20"/>
        </w:rPr>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2"/>
        <w:rPr>
          <w:rFonts w:ascii="Times New Roman"/>
          <w:sz w:val="21"/>
        </w:rPr>
      </w:pPr>
    </w:p>
    <w:tbl>
      <w:tblPr>
        <w:tblW w:w="0" w:type="auto"/>
        <w:jc w:val="left"/>
        <w:tblInd w:w="895" w:type="dxa"/>
        <w:tblBorders>
          <w:top w:val="single" w:sz="4" w:space="0" w:color="989A9D"/>
          <w:left w:val="single" w:sz="4" w:space="0" w:color="989A9D"/>
          <w:bottom w:val="single" w:sz="4" w:space="0" w:color="989A9D"/>
          <w:right w:val="single" w:sz="4" w:space="0" w:color="989A9D"/>
          <w:insideH w:val="single" w:sz="4" w:space="0" w:color="989A9D"/>
          <w:insideV w:val="single" w:sz="4" w:space="0" w:color="989A9D"/>
        </w:tblBorders>
        <w:tblLayout w:type="fixed"/>
        <w:tblCellMar>
          <w:top w:w="0" w:type="dxa"/>
          <w:left w:w="0" w:type="dxa"/>
          <w:bottom w:w="0" w:type="dxa"/>
          <w:right w:w="0" w:type="dxa"/>
        </w:tblCellMar>
        <w:tblLook w:val="01E0"/>
      </w:tblPr>
      <w:tblGrid>
        <w:gridCol w:w="765"/>
        <w:gridCol w:w="765"/>
        <w:gridCol w:w="764"/>
        <w:gridCol w:w="765"/>
        <w:gridCol w:w="765"/>
        <w:gridCol w:w="764"/>
      </w:tblGrid>
      <w:tr>
        <w:trPr>
          <w:trHeight w:val="1386" w:hRule="exact"/>
        </w:trPr>
        <w:tc>
          <w:tcPr>
            <w:tcW w:w="765" w:type="dxa"/>
            <w:vMerge w:val="restart"/>
            <w:tcBorders>
              <w:top w:val="nil"/>
            </w:tcBorders>
          </w:tcPr>
          <w:p>
            <w:pPr/>
          </w:p>
        </w:tc>
        <w:tc>
          <w:tcPr>
            <w:tcW w:w="1529" w:type="dxa"/>
            <w:gridSpan w:val="2"/>
            <w:vMerge w:val="restart"/>
            <w:tcBorders>
              <w:top w:val="nil"/>
            </w:tcBorders>
            <w:shd w:val="clear" w:color="auto" w:fill="7C7E81"/>
          </w:tcPr>
          <w:p>
            <w:pPr/>
          </w:p>
        </w:tc>
        <w:tc>
          <w:tcPr>
            <w:tcW w:w="2294" w:type="dxa"/>
            <w:gridSpan w:val="3"/>
            <w:tcBorders>
              <w:top w:val="nil"/>
              <w:bottom w:val="nil"/>
            </w:tcBorders>
          </w:tcPr>
          <w:p>
            <w:pPr/>
          </w:p>
        </w:tc>
      </w:tr>
      <w:tr>
        <w:trPr>
          <w:trHeight w:val="702" w:hRule="exact"/>
        </w:trPr>
        <w:tc>
          <w:tcPr>
            <w:tcW w:w="765" w:type="dxa"/>
            <w:vMerge/>
          </w:tcPr>
          <w:p>
            <w:pPr/>
          </w:p>
        </w:tc>
        <w:tc>
          <w:tcPr>
            <w:tcW w:w="1529" w:type="dxa"/>
            <w:gridSpan w:val="2"/>
            <w:vMerge/>
            <w:tcBorders>
              <w:bottom w:val="nil"/>
            </w:tcBorders>
            <w:shd w:val="clear" w:color="auto" w:fill="7C7E81"/>
          </w:tcPr>
          <w:p>
            <w:pPr/>
          </w:p>
        </w:tc>
        <w:tc>
          <w:tcPr>
            <w:tcW w:w="1531" w:type="dxa"/>
            <w:gridSpan w:val="2"/>
            <w:tcBorders>
              <w:top w:val="nil"/>
              <w:bottom w:val="nil"/>
            </w:tcBorders>
          </w:tcPr>
          <w:p>
            <w:pPr/>
          </w:p>
        </w:tc>
        <w:tc>
          <w:tcPr>
            <w:tcW w:w="764" w:type="dxa"/>
            <w:vMerge w:val="restart"/>
            <w:tcBorders>
              <w:top w:val="nil"/>
            </w:tcBorders>
          </w:tcPr>
          <w:p>
            <w:pPr/>
          </w:p>
        </w:tc>
      </w:tr>
      <w:tr>
        <w:trPr>
          <w:trHeight w:val="166" w:hRule="exact"/>
        </w:trPr>
        <w:tc>
          <w:tcPr>
            <w:tcW w:w="765" w:type="dxa"/>
            <w:vMerge/>
          </w:tcPr>
          <w:p>
            <w:pPr/>
          </w:p>
        </w:tc>
        <w:tc>
          <w:tcPr>
            <w:tcW w:w="765" w:type="dxa"/>
            <w:vMerge w:val="restart"/>
            <w:tcBorders>
              <w:top w:val="nil"/>
            </w:tcBorders>
          </w:tcPr>
          <w:p>
            <w:pPr/>
          </w:p>
        </w:tc>
        <w:tc>
          <w:tcPr>
            <w:tcW w:w="764" w:type="dxa"/>
            <w:vMerge w:val="restart"/>
            <w:tcBorders>
              <w:top w:val="nil"/>
              <w:right w:val="single" w:sz="35" w:space="0" w:color="BCBEC1"/>
            </w:tcBorders>
          </w:tcPr>
          <w:p>
            <w:pPr/>
          </w:p>
        </w:tc>
        <w:tc>
          <w:tcPr>
            <w:tcW w:w="765" w:type="dxa"/>
            <w:tcBorders>
              <w:top w:val="nil"/>
              <w:bottom w:val="nil"/>
            </w:tcBorders>
            <w:shd w:val="clear" w:color="auto" w:fill="BCBEC1"/>
          </w:tcPr>
          <w:p>
            <w:pPr/>
          </w:p>
        </w:tc>
        <w:tc>
          <w:tcPr>
            <w:tcW w:w="765" w:type="dxa"/>
            <w:vMerge w:val="restart"/>
            <w:tcBorders>
              <w:top w:val="nil"/>
            </w:tcBorders>
          </w:tcPr>
          <w:p>
            <w:pPr/>
          </w:p>
        </w:tc>
        <w:tc>
          <w:tcPr>
            <w:tcW w:w="764" w:type="dxa"/>
            <w:vMerge/>
          </w:tcPr>
          <w:p>
            <w:pPr/>
          </w:p>
        </w:tc>
      </w:tr>
      <w:tr>
        <w:trPr>
          <w:trHeight w:val="640" w:hRule="exact"/>
        </w:trPr>
        <w:tc>
          <w:tcPr>
            <w:tcW w:w="765" w:type="dxa"/>
            <w:vMerge/>
          </w:tcPr>
          <w:p>
            <w:pPr/>
          </w:p>
        </w:tc>
        <w:tc>
          <w:tcPr>
            <w:tcW w:w="765" w:type="dxa"/>
            <w:vMerge/>
          </w:tcPr>
          <w:p>
            <w:pPr/>
          </w:p>
        </w:tc>
        <w:tc>
          <w:tcPr>
            <w:tcW w:w="764" w:type="dxa"/>
            <w:vMerge/>
            <w:tcBorders>
              <w:right w:val="single" w:sz="35" w:space="0" w:color="BCBEC1"/>
            </w:tcBorders>
          </w:tcPr>
          <w:p>
            <w:pPr/>
          </w:p>
        </w:tc>
        <w:tc>
          <w:tcPr>
            <w:tcW w:w="765" w:type="dxa"/>
            <w:tcBorders>
              <w:top w:val="nil"/>
              <w:left w:val="single" w:sz="35" w:space="0" w:color="BCBEC1"/>
            </w:tcBorders>
          </w:tcPr>
          <w:p>
            <w:pPr/>
          </w:p>
        </w:tc>
        <w:tc>
          <w:tcPr>
            <w:tcW w:w="765" w:type="dxa"/>
            <w:vMerge/>
          </w:tcPr>
          <w:p>
            <w:pPr/>
          </w:p>
        </w:tc>
        <w:tc>
          <w:tcPr>
            <w:tcW w:w="764" w:type="dxa"/>
            <w:vMerge/>
          </w:tcPr>
          <w:p>
            <w:pPr/>
          </w:p>
        </w:tc>
      </w:tr>
    </w:tbl>
    <w:p>
      <w:pPr>
        <w:spacing w:after="0"/>
        <w:sectPr>
          <w:pgSz w:w="9360" w:h="12480"/>
          <w:pgMar w:header="0" w:footer="0" w:top="620" w:bottom="280" w:left="1200" w:right="680"/>
        </w:sectPr>
      </w:pPr>
    </w:p>
    <w:p>
      <w:pPr>
        <w:pStyle w:val="BodyText"/>
        <w:rPr>
          <w:rFonts w:ascii="Times New Roman"/>
          <w:sz w:val="20"/>
        </w:rPr>
      </w:pPr>
      <w:r>
        <w:rPr/>
        <w:pict>
          <v:line style="position:absolute;mso-position-horizontal-relative:page;mso-position-vertical-relative:page;z-index:-237136" from="362.282013pt,400.292999pt" to="366.472013pt,400.292999pt" stroked="true" strokeweight="4.190pt" strokecolor="#bcbec1">
            <w10:wrap type="none"/>
          </v:line>
        </w:pict>
      </w:r>
      <w:r>
        <w:rPr/>
        <w:pict>
          <v:line style="position:absolute;mso-position-horizontal-relative:page;mso-position-vertical-relative:page;z-index:-237112" from="362.282013pt,413.709503pt" to="366.472013pt,413.709503pt" stroked="true" strokeweight="4.101pt" strokecolor="#7c7e81">
            <w10:wrap type="none"/>
          </v:line>
        </w:pict>
      </w:r>
    </w:p>
    <w:p>
      <w:pPr>
        <w:pStyle w:val="BodyText"/>
        <w:spacing w:before="3"/>
        <w:rPr>
          <w:rFonts w:ascii="Times New Roman"/>
          <w:sz w:val="25"/>
        </w:rPr>
      </w:pPr>
    </w:p>
    <w:p>
      <w:pPr>
        <w:pStyle w:val="BodyText"/>
        <w:ind w:left="779"/>
        <w:rPr>
          <w:rFonts w:ascii="Times New Roman"/>
          <w:sz w:val="20"/>
        </w:rPr>
      </w:pPr>
      <w:r>
        <w:rPr>
          <w:rFonts w:ascii="Times New Roman"/>
          <w:sz w:val="20"/>
        </w:rPr>
        <w:pict>
          <v:group style="width:329.8pt;height:202.65pt;mso-position-horizontal-relative:char;mso-position-vertical-relative:line" coordorigin="0,0" coordsize="6596,4053">
            <v:line style="position:absolute" from="799,939" to="799,3820" stroked="true" strokeweight=".53pt" strokecolor="#989a9d"/>
            <v:line style="position:absolute" from="1257,939" to="1257,2153" stroked="true" strokeweight=".53pt" strokecolor="#989a9d"/>
            <v:line style="position:absolute" from="1257,2319" to="1257,3820" stroked="true" strokeweight=".53pt" strokecolor="#989a9d"/>
            <v:line style="position:absolute" from="1714,2319" to="1714,2442" stroked="true" strokeweight=".53pt" strokecolor="#989a9d"/>
            <v:line style="position:absolute" from="1714,2607" to="1714,3820" stroked="true" strokeweight=".53pt" strokecolor="#989a9d"/>
            <v:line style="position:absolute" from="2172,2319" to="2172,2442" stroked="true" strokeweight=".53pt" strokecolor="#989a9d"/>
            <v:line style="position:absolute" from="2172,2607" to="2172,2730" stroked="true" strokeweight=".53pt" strokecolor="#989a9d"/>
            <v:line style="position:absolute" from="2172,2895" to="2172,3820" stroked="true" strokeweight=".53pt" strokecolor="#989a9d"/>
            <v:line style="position:absolute" from="2630,2607" to="2630,2730" stroked="true" strokeweight=".53pt" strokecolor="#989a9d"/>
            <v:line style="position:absolute" from="2630,2895" to="2630,3018" stroked="true" strokeweight=".53pt" strokecolor="#989a9d"/>
            <v:line style="position:absolute" from="2630,3183" to="2630,3820" stroked="true" strokeweight=".53pt" strokecolor="#989a9d"/>
            <v:rect style="position:absolute;left:2485;top:3018;width:602;height:164" filled="true" fillcolor="#7c7e81" stroked="false">
              <v:fill type="solid"/>
            </v:rect>
            <v:rect style="position:absolute;left:2055;top:2730;width:1032;height:164" filled="true" fillcolor="#7c7e81" stroked="false">
              <v:fill type="solid"/>
            </v:rect>
            <v:line style="position:absolute" from="2630,2319" to="2630,2442" stroked="true" strokeweight=".53pt" strokecolor="#989a9d"/>
            <v:rect style="position:absolute;left:1319;top:2442;width:1769;height:164" filled="true" fillcolor="#7c7e81" stroked="false">
              <v:fill type="solid"/>
            </v:rect>
            <v:line style="position:absolute" from="1714,2031" to="1714,2153" stroked="true" strokeweight=".53pt" strokecolor="#989a9d"/>
            <v:line style="position:absolute" from="2172,2031" to="2172,2153" stroked="true" strokeweight=".53pt" strokecolor="#989a9d"/>
            <v:line style="position:absolute" from="2630,2031" to="2630,2153" stroked="true" strokeweight=".53pt" strokecolor="#989a9d"/>
            <v:rect style="position:absolute;left:1193;top:2153;width:1894;height:166" filled="true" fillcolor="#7c7e81" stroked="false">
              <v:fill type="solid"/>
            </v:rect>
            <v:line style="position:absolute" from="1714,939" to="1714,1865" stroked="true" strokeweight=".53pt" strokecolor="#989a9d"/>
            <v:line style="position:absolute" from="2172,1741" to="2172,1865" stroked="true" strokeweight=".53pt" strokecolor="#989a9d"/>
            <v:line style="position:absolute" from="2630,1741" to="2630,1865" stroked="true" strokeweight=".53pt" strokecolor="#989a9d"/>
            <v:rect style="position:absolute;left:1568;top:1865;width:1519;height:166" filled="true" fillcolor="#7c7e81" stroked="false">
              <v:fill type="solid"/>
            </v:rect>
            <v:line style="position:absolute" from="2172,939" to="2172,1577" stroked="true" strokeweight=".53pt" strokecolor="#989a9d"/>
            <v:line style="position:absolute" from="2630,1453" to="2630,1577" stroked="true" strokeweight=".53pt" strokecolor="#989a9d"/>
            <v:rect style="position:absolute;left:2029;top:1577;width:1058;height:164" filled="true" fillcolor="#7c7e81" stroked="false">
              <v:fill type="solid"/>
            </v:rect>
            <v:line style="position:absolute" from="2630,939" to="2630,1289" stroked="true" strokeweight=".53pt" strokecolor="#989a9d"/>
            <v:rect style="position:absolute;left:2370;top:1289;width:717;height:164" filled="true" fillcolor="#7c7e81" stroked="false">
              <v:fill type="solid"/>
            </v:rect>
            <v:rect style="position:absolute;left:2715;top:1001;width:373;height:164" filled="true" fillcolor="#7c7e81" stroked="false">
              <v:fill type="solid"/>
            </v:rect>
            <v:rect style="position:absolute;left:3048;top:3594;width:39;height:164" filled="true" fillcolor="#7c7e81" stroked="false">
              <v:fill type="solid"/>
            </v:rect>
            <v:rect style="position:absolute;left:3087;top:3594;width:35;height:164" filled="true" fillcolor="#bcbec1" stroked="false">
              <v:fill type="solid"/>
            </v:rect>
            <v:rect style="position:absolute;left:2937;top:3306;width:150;height:164" filled="true" fillcolor="#7c7e81" stroked="false">
              <v:fill type="solid"/>
            </v:rect>
            <v:rect style="position:absolute;left:3087;top:3306;width:141;height:164" filled="true" fillcolor="#bcbec1" stroked="false">
              <v:fill type="solid"/>
            </v:rect>
            <v:line style="position:absolute" from="3545,2895" to="3545,3018" stroked="true" strokeweight=".53pt" strokecolor="#989a9d"/>
            <v:line style="position:absolute" from="3545,3183" to="3545,3820" stroked="true" strokeweight=".53pt" strokecolor="#989a9d"/>
            <v:rect style="position:absolute;left:3087;top:3018;width:555;height:164" filled="true" fillcolor="#bcbec1" stroked="false">
              <v:fill type="solid"/>
            </v:rect>
            <v:line style="position:absolute" from="3545,2607" to="3545,2730" stroked="true" strokeweight=".53pt" strokecolor="#989a9d"/>
            <v:line style="position:absolute" from="4002,2607" to="4002,2730" stroked="true" strokeweight=".53pt" strokecolor="#989a9d"/>
            <v:line style="position:absolute" from="4002,2895" to="4002,3820" stroked="true" strokeweight=".53pt" strokecolor="#989a9d"/>
            <v:rect style="position:absolute;left:3087;top:2730;width:1014;height:164" filled="true" fillcolor="#bcbec1" stroked="false">
              <v:fill type="solid"/>
            </v:rect>
            <v:line style="position:absolute" from="3545,2319" to="3545,2442" stroked="true" strokeweight=".53pt" strokecolor="#989a9d"/>
            <v:line style="position:absolute" from="4002,2319" to="4002,2442" stroked="true" strokeweight=".53pt" strokecolor="#989a9d"/>
            <v:line style="position:absolute" from="4460,2319" to="4460,2442" stroked="true" strokeweight=".53pt" strokecolor="#989a9d"/>
            <v:line style="position:absolute" from="4460,2607" to="4460,3820" stroked="true" strokeweight=".53pt" strokecolor="#989a9d"/>
            <v:rect style="position:absolute;left:3087;top:2442;width:1654;height:164" filled="true" fillcolor="#bcbec1" stroked="false">
              <v:fill type="solid"/>
            </v:rect>
            <v:line style="position:absolute" from="3545,2031" to="3545,2153" stroked="true" strokeweight=".53pt" strokecolor="#989a9d"/>
            <v:line style="position:absolute" from="4002,2031" to="4002,2153" stroked="true" strokeweight=".53pt" strokecolor="#989a9d"/>
            <v:line style="position:absolute" from="4460,2031" to="4460,2153" stroked="true" strokeweight=".53pt" strokecolor="#989a9d"/>
            <v:rect style="position:absolute;left:3087;top:2153;width:1677;height:166" filled="true" fillcolor="#bcbec1" stroked="false">
              <v:fill type="solid"/>
            </v:rect>
            <v:line style="position:absolute" from="3545,1741" to="3545,1865" stroked="true" strokeweight=".53pt" strokecolor="#989a9d"/>
            <v:line style="position:absolute" from="4002,1741" to="4002,1865" stroked="true" strokeweight=".53pt" strokecolor="#989a9d"/>
            <v:line style="position:absolute" from="4460,939" to="4460,1865" stroked="true" strokeweight=".53pt" strokecolor="#989a9d"/>
            <v:rect style="position:absolute;left:3087;top:1865;width:1465;height:166" filled="true" fillcolor="#bcbec1" stroked="false">
              <v:fill type="solid"/>
            </v:rect>
            <v:line style="position:absolute" from="3545,1453" to="3545,1577" stroked="true" strokeweight=".53pt" strokecolor="#989a9d"/>
            <v:line style="position:absolute" from="4002,939" to="4002,1577" stroked="true" strokeweight=".53pt" strokecolor="#989a9d"/>
            <v:rect style="position:absolute;left:3087;top:1577;width:1152;height:164" filled="true" fillcolor="#bcbec1" stroked="false">
              <v:fill type="solid"/>
            </v:rect>
            <v:line style="position:absolute" from="3545,1165" to="3545,1289" stroked="true" strokeweight=".53pt" strokecolor="#989a9d"/>
            <v:rect style="position:absolute;left:3087;top:1289;width:915;height:164" filled="true" fillcolor="#bcbec1" stroked="false">
              <v:fill type="solid"/>
            </v:rect>
            <v:line style="position:absolute" from="3545,939" to="3545,1001" stroked="true" strokeweight=".53pt" strokecolor="#989a9d"/>
            <v:rect style="position:absolute;left:3087;top:1001;width:539;height:164" filled="true" fillcolor="#bcbec1" stroked="false">
              <v:fill type="solid"/>
            </v:rect>
            <v:line style="position:absolute" from="4918,939" to="4918,3820" stroked="true" strokeweight=".53pt" strokecolor="#989a9d"/>
            <v:line style="position:absolute" from="5374,939" to="5374,3820" stroked="true" strokeweight=".53pt" strokecolor="#989a9d"/>
            <v:line style="position:absolute" from="799,3820" to="5374,3820" stroked="true" strokeweight=".53pt" strokecolor="#989a9d"/>
            <v:line style="position:absolute" from="3087,3820" to="3087,939" stroked="true" strokeweight=".53pt" strokecolor="#989a9d"/>
            <v:line style="position:absolute" from="5778,2145" to="5861,2145" stroked="true" strokeweight="4.152pt" strokecolor="#bcbec1"/>
            <v:line style="position:absolute" from="5778,2411" to="5861,2411" stroked="true" strokeweight="4.064pt" strokecolor="#7c7e81"/>
            <v:rect style="position:absolute;left:6;top:6;width:6583;height:4041" filled="false" stroked="true" strokeweight=".552pt" strokecolor="#989a9d"/>
            <v:shape style="position:absolute;left:41;top:42;width:620;height:147" type="#_x0000_t202" filled="false" stroked="false">
              <v:textbox inset="0,0,0,0">
                <w:txbxContent>
                  <w:p>
                    <w:pPr>
                      <w:spacing w:line="147" w:lineRule="exact" w:before="0"/>
                      <w:ind w:left="0" w:right="-15" w:firstLine="0"/>
                      <w:jc w:val="left"/>
                      <w:rPr>
                        <w:rFonts w:ascii="Calibri" w:hAnsi="Calibri"/>
                        <w:b/>
                        <w:sz w:val="14"/>
                      </w:rPr>
                    </w:pPr>
                    <w:r>
                      <w:rPr>
                        <w:rFonts w:ascii="Calibri" w:hAnsi="Calibri"/>
                        <w:b/>
                        <w:w w:val="105"/>
                        <w:sz w:val="14"/>
                      </w:rPr>
                      <w:t>Gráﬁca:</w:t>
                    </w:r>
                    <w:r>
                      <w:rPr>
                        <w:rFonts w:ascii="Calibri" w:hAnsi="Calibri"/>
                        <w:b/>
                        <w:spacing w:val="-7"/>
                        <w:w w:val="105"/>
                        <w:sz w:val="14"/>
                      </w:rPr>
                      <w:t> </w:t>
                    </w:r>
                    <w:r>
                      <w:rPr>
                        <w:rFonts w:ascii="Calibri" w:hAnsi="Calibri"/>
                        <w:b/>
                        <w:w w:val="105"/>
                        <w:sz w:val="14"/>
                      </w:rPr>
                      <w:t>7.</w:t>
                    </w:r>
                  </w:p>
                </w:txbxContent>
              </v:textbox>
              <w10:wrap type="none"/>
            </v:shape>
            <v:shape style="position:absolute;left:633;top:228;width:4909;height:593" type="#_x0000_t202" filled="false" stroked="false">
              <v:textbox inset="0,0,0,0">
                <w:txbxContent>
                  <w:p>
                    <w:pPr>
                      <w:spacing w:line="183" w:lineRule="exact" w:before="0"/>
                      <w:ind w:left="69" w:right="0" w:firstLine="0"/>
                      <w:jc w:val="center"/>
                      <w:rPr>
                        <w:rFonts w:ascii="Calibri" w:hAnsi="Calibri"/>
                        <w:b/>
                        <w:sz w:val="17"/>
                      </w:rPr>
                    </w:pPr>
                    <w:r>
                      <w:rPr>
                        <w:rFonts w:ascii="Calibri" w:hAnsi="Calibri"/>
                        <w:b/>
                        <w:w w:val="105"/>
                        <w:sz w:val="17"/>
                      </w:rPr>
                      <w:t>Pirámide poblacional de los hablantes de lengua indígena en la</w:t>
                    </w:r>
                  </w:p>
                  <w:p>
                    <w:pPr>
                      <w:spacing w:before="8"/>
                      <w:ind w:left="68" w:right="0" w:firstLine="0"/>
                      <w:jc w:val="center"/>
                      <w:rPr>
                        <w:rFonts w:ascii="Calibri" w:hAnsi="Calibri"/>
                        <w:b/>
                        <w:sz w:val="17"/>
                      </w:rPr>
                    </w:pPr>
                    <w:r>
                      <w:rPr>
                        <w:rFonts w:ascii="Calibri" w:hAnsi="Calibri"/>
                        <w:b/>
                        <w:w w:val="105"/>
                        <w:sz w:val="17"/>
                      </w:rPr>
                      <w:t>etnorregión otomí del Estado de México</w:t>
                    </w:r>
                  </w:p>
                  <w:p>
                    <w:pPr>
                      <w:spacing w:line="166" w:lineRule="exact" w:before="28"/>
                      <w:ind w:left="0" w:right="0" w:firstLine="0"/>
                      <w:jc w:val="center"/>
                      <w:rPr>
                        <w:rFonts w:ascii="Calibri"/>
                        <w:sz w:val="14"/>
                      </w:rPr>
                    </w:pPr>
                    <w:r>
                      <w:rPr>
                        <w:rFonts w:ascii="Calibri"/>
                        <w:w w:val="105"/>
                        <w:sz w:val="14"/>
                      </w:rPr>
                      <w:t>25.00    20.00    15.00    10.00     5.00      0.00      5.00     10.00    15.00    20.00 25.00</w:t>
                    </w:r>
                  </w:p>
                </w:txbxContent>
              </v:textbox>
              <w10:wrap type="none"/>
            </v:shape>
            <v:shape style="position:absolute;left:103;top:1010;width:560;height:2742" type="#_x0000_t202" filled="false" stroked="false">
              <v:textbox inset="0,0,0,0">
                <w:txbxContent>
                  <w:p>
                    <w:pPr>
                      <w:spacing w:line="152" w:lineRule="exact" w:before="0"/>
                      <w:ind w:left="0" w:right="33" w:firstLine="0"/>
                      <w:jc w:val="center"/>
                      <w:rPr>
                        <w:rFonts w:ascii="Calibri" w:hAnsi="Calibri"/>
                        <w:sz w:val="14"/>
                      </w:rPr>
                    </w:pPr>
                    <w:r>
                      <w:rPr>
                        <w:rFonts w:ascii="Calibri" w:hAnsi="Calibri"/>
                        <w:w w:val="105"/>
                        <w:sz w:val="14"/>
                      </w:rPr>
                      <w:t>80 y</w:t>
                    </w:r>
                    <w:r>
                      <w:rPr>
                        <w:rFonts w:ascii="Calibri" w:hAnsi="Calibri"/>
                        <w:spacing w:val="-4"/>
                        <w:w w:val="105"/>
                        <w:sz w:val="14"/>
                      </w:rPr>
                      <w:t> </w:t>
                    </w:r>
                    <w:r>
                      <w:rPr>
                        <w:rFonts w:ascii="Calibri" w:hAnsi="Calibri"/>
                        <w:w w:val="105"/>
                        <w:sz w:val="14"/>
                      </w:rPr>
                      <w:t>más</w:t>
                    </w:r>
                  </w:p>
                  <w:p>
                    <w:pPr>
                      <w:spacing w:before="117"/>
                      <w:ind w:left="163" w:right="13" w:firstLine="0"/>
                      <w:jc w:val="center"/>
                      <w:rPr>
                        <w:rFonts w:ascii="Calibri"/>
                        <w:sz w:val="14"/>
                      </w:rPr>
                    </w:pPr>
                    <w:r>
                      <w:rPr>
                        <w:rFonts w:ascii="Calibri"/>
                        <w:w w:val="105"/>
                        <w:sz w:val="14"/>
                      </w:rPr>
                      <w:t>70-79</w:t>
                    </w:r>
                  </w:p>
                  <w:p>
                    <w:pPr>
                      <w:spacing w:before="117"/>
                      <w:ind w:left="163" w:right="13" w:firstLine="0"/>
                      <w:jc w:val="center"/>
                      <w:rPr>
                        <w:rFonts w:ascii="Calibri"/>
                        <w:sz w:val="14"/>
                      </w:rPr>
                    </w:pPr>
                    <w:r>
                      <w:rPr>
                        <w:rFonts w:ascii="Calibri"/>
                        <w:w w:val="105"/>
                        <w:sz w:val="14"/>
                      </w:rPr>
                      <w:t>60-69</w:t>
                    </w:r>
                  </w:p>
                  <w:p>
                    <w:pPr>
                      <w:spacing w:before="117"/>
                      <w:ind w:left="163" w:right="13" w:firstLine="0"/>
                      <w:jc w:val="center"/>
                      <w:rPr>
                        <w:rFonts w:ascii="Calibri"/>
                        <w:sz w:val="14"/>
                      </w:rPr>
                    </w:pPr>
                    <w:r>
                      <w:rPr>
                        <w:rFonts w:ascii="Calibri"/>
                        <w:w w:val="105"/>
                        <w:sz w:val="14"/>
                      </w:rPr>
                      <w:t>50-59</w:t>
                    </w:r>
                  </w:p>
                  <w:p>
                    <w:pPr>
                      <w:spacing w:before="117"/>
                      <w:ind w:left="163" w:right="13" w:firstLine="0"/>
                      <w:jc w:val="center"/>
                      <w:rPr>
                        <w:rFonts w:ascii="Calibri"/>
                        <w:sz w:val="14"/>
                      </w:rPr>
                    </w:pPr>
                    <w:r>
                      <w:rPr>
                        <w:rFonts w:ascii="Calibri"/>
                        <w:w w:val="105"/>
                        <w:sz w:val="14"/>
                      </w:rPr>
                      <w:t>40-49</w:t>
                    </w:r>
                  </w:p>
                  <w:p>
                    <w:pPr>
                      <w:spacing w:before="117"/>
                      <w:ind w:left="163" w:right="13" w:firstLine="0"/>
                      <w:jc w:val="center"/>
                      <w:rPr>
                        <w:rFonts w:ascii="Calibri"/>
                        <w:sz w:val="14"/>
                      </w:rPr>
                    </w:pPr>
                    <w:r>
                      <w:rPr>
                        <w:rFonts w:ascii="Calibri"/>
                        <w:w w:val="105"/>
                        <w:sz w:val="14"/>
                      </w:rPr>
                      <w:t>30-39</w:t>
                    </w:r>
                  </w:p>
                  <w:p>
                    <w:pPr>
                      <w:spacing w:before="117"/>
                      <w:ind w:left="163" w:right="13" w:firstLine="0"/>
                      <w:jc w:val="center"/>
                      <w:rPr>
                        <w:rFonts w:ascii="Calibri"/>
                        <w:sz w:val="14"/>
                      </w:rPr>
                    </w:pPr>
                    <w:r>
                      <w:rPr>
                        <w:rFonts w:ascii="Calibri"/>
                        <w:w w:val="105"/>
                        <w:sz w:val="14"/>
                      </w:rPr>
                      <w:t>20-29</w:t>
                    </w:r>
                  </w:p>
                  <w:p>
                    <w:pPr>
                      <w:spacing w:before="117"/>
                      <w:ind w:left="163" w:right="13" w:firstLine="0"/>
                      <w:jc w:val="center"/>
                      <w:rPr>
                        <w:rFonts w:ascii="Calibri"/>
                        <w:sz w:val="14"/>
                      </w:rPr>
                    </w:pPr>
                    <w:r>
                      <w:rPr>
                        <w:rFonts w:ascii="Calibri"/>
                        <w:w w:val="105"/>
                        <w:sz w:val="14"/>
                      </w:rPr>
                      <w:t>10-19</w:t>
                    </w:r>
                  </w:p>
                  <w:p>
                    <w:pPr>
                      <w:spacing w:before="117"/>
                      <w:ind w:left="313" w:right="13" w:firstLine="0"/>
                      <w:jc w:val="center"/>
                      <w:rPr>
                        <w:rFonts w:ascii="Calibri"/>
                        <w:sz w:val="14"/>
                      </w:rPr>
                    </w:pPr>
                    <w:r>
                      <w:rPr>
                        <w:rFonts w:ascii="Calibri"/>
                        <w:w w:val="105"/>
                        <w:sz w:val="14"/>
                      </w:rPr>
                      <w:t>5-9</w:t>
                    </w:r>
                  </w:p>
                  <w:p>
                    <w:pPr>
                      <w:spacing w:line="166" w:lineRule="exact" w:before="117"/>
                      <w:ind w:left="366" w:right="-18" w:firstLine="0"/>
                      <w:jc w:val="left"/>
                      <w:rPr>
                        <w:rFonts w:ascii="Calibri"/>
                        <w:sz w:val="14"/>
                      </w:rPr>
                    </w:pPr>
                    <w:r>
                      <w:rPr>
                        <w:rFonts w:ascii="Calibri"/>
                        <w:spacing w:val="-1"/>
                        <w:w w:val="105"/>
                        <w:sz w:val="14"/>
                      </w:rPr>
                      <w:t>3-4</w:t>
                    </w:r>
                  </w:p>
                </w:txbxContent>
              </v:textbox>
              <w10:wrap type="none"/>
            </v:shape>
            <v:shape style="position:absolute;left:5895;top:2071;width:545;height:413" type="#_x0000_t202" filled="false" stroked="false">
              <v:textbox inset="0,0,0,0">
                <w:txbxContent>
                  <w:p>
                    <w:pPr>
                      <w:spacing w:line="152" w:lineRule="exact" w:before="0"/>
                      <w:ind w:left="0" w:right="-14" w:firstLine="0"/>
                      <w:jc w:val="left"/>
                      <w:rPr>
                        <w:rFonts w:ascii="Calibri"/>
                        <w:sz w:val="14"/>
                      </w:rPr>
                    </w:pPr>
                    <w:r>
                      <w:rPr>
                        <w:rFonts w:ascii="Calibri"/>
                        <w:w w:val="105"/>
                        <w:sz w:val="14"/>
                      </w:rPr>
                      <w:t>Mujeres</w:t>
                    </w:r>
                  </w:p>
                  <w:p>
                    <w:pPr>
                      <w:spacing w:line="166" w:lineRule="exact" w:before="95"/>
                      <w:ind w:left="0" w:right="-14" w:firstLine="0"/>
                      <w:jc w:val="left"/>
                      <w:rPr>
                        <w:rFonts w:ascii="Calibri"/>
                        <w:sz w:val="14"/>
                      </w:rPr>
                    </w:pPr>
                    <w:r>
                      <w:rPr>
                        <w:rFonts w:ascii="Calibri"/>
                        <w:spacing w:val="-1"/>
                        <w:w w:val="105"/>
                        <w:sz w:val="14"/>
                      </w:rPr>
                      <w:t>Hombres</w:t>
                    </w:r>
                  </w:p>
                </w:txbxContent>
              </v:textbox>
              <w10:wrap type="none"/>
            </v:shape>
            <v:shape style="position:absolute;left:1086;top:3838;width:5040;height:147" type="#_x0000_t202" filled="false" stroked="false">
              <v:textbox inset="0,0,0,0">
                <w:txbxContent>
                  <w:p>
                    <w:pPr>
                      <w:spacing w:line="147" w:lineRule="exact" w:before="0"/>
                      <w:ind w:left="0" w:right="0" w:firstLine="0"/>
                      <w:jc w:val="left"/>
                      <w:rPr>
                        <w:rFonts w:ascii="Calibri" w:hAnsi="Calibri"/>
                        <w:sz w:val="14"/>
                      </w:rPr>
                    </w:pPr>
                    <w:r>
                      <w:rPr>
                        <w:rFonts w:ascii="Calibri" w:hAnsi="Calibri"/>
                        <w:w w:val="105"/>
                        <w:sz w:val="14"/>
                      </w:rPr>
                      <w:t>Fuente:</w:t>
                    </w:r>
                    <w:r>
                      <w:rPr>
                        <w:rFonts w:ascii="Calibri" w:hAnsi="Calibri"/>
                        <w:spacing w:val="-4"/>
                        <w:w w:val="105"/>
                        <w:sz w:val="14"/>
                      </w:rPr>
                      <w:t> </w:t>
                    </w:r>
                    <w:r>
                      <w:rPr>
                        <w:rFonts w:ascii="Calibri" w:hAnsi="Calibri"/>
                        <w:w w:val="105"/>
                        <w:sz w:val="14"/>
                      </w:rPr>
                      <w:t>Elaboración</w:t>
                    </w:r>
                    <w:r>
                      <w:rPr>
                        <w:rFonts w:ascii="Calibri" w:hAnsi="Calibri"/>
                        <w:spacing w:val="-4"/>
                        <w:w w:val="105"/>
                        <w:sz w:val="14"/>
                      </w:rPr>
                      <w:t> </w:t>
                    </w:r>
                    <w:r>
                      <w:rPr>
                        <w:rFonts w:ascii="Calibri" w:hAnsi="Calibri"/>
                        <w:w w:val="105"/>
                        <w:sz w:val="14"/>
                      </w:rPr>
                      <w:t>propia</w:t>
                    </w:r>
                    <w:r>
                      <w:rPr>
                        <w:rFonts w:ascii="Calibri" w:hAnsi="Calibri"/>
                        <w:spacing w:val="-2"/>
                        <w:w w:val="105"/>
                        <w:sz w:val="14"/>
                      </w:rPr>
                      <w:t> </w:t>
                    </w:r>
                    <w:r>
                      <w:rPr>
                        <w:rFonts w:ascii="Calibri" w:hAnsi="Calibri"/>
                        <w:w w:val="105"/>
                        <w:sz w:val="14"/>
                      </w:rPr>
                      <w:t>con</w:t>
                    </w:r>
                    <w:r>
                      <w:rPr>
                        <w:rFonts w:ascii="Calibri" w:hAnsi="Calibri"/>
                        <w:spacing w:val="-2"/>
                        <w:w w:val="105"/>
                        <w:sz w:val="14"/>
                      </w:rPr>
                      <w:t> </w:t>
                    </w:r>
                    <w:r>
                      <w:rPr>
                        <w:rFonts w:ascii="Calibri" w:hAnsi="Calibri"/>
                        <w:w w:val="105"/>
                        <w:sz w:val="14"/>
                      </w:rPr>
                      <w:t>base</w:t>
                    </w:r>
                    <w:r>
                      <w:rPr>
                        <w:rFonts w:ascii="Calibri" w:hAnsi="Calibri"/>
                        <w:spacing w:val="-3"/>
                        <w:w w:val="105"/>
                        <w:sz w:val="14"/>
                      </w:rPr>
                      <w:t> </w:t>
                    </w:r>
                    <w:r>
                      <w:rPr>
                        <w:rFonts w:ascii="Calibri" w:hAnsi="Calibri"/>
                        <w:w w:val="105"/>
                        <w:sz w:val="14"/>
                      </w:rPr>
                      <w:t>en</w:t>
                    </w:r>
                    <w:r>
                      <w:rPr>
                        <w:rFonts w:ascii="Calibri" w:hAnsi="Calibri"/>
                        <w:spacing w:val="-6"/>
                        <w:w w:val="105"/>
                        <w:sz w:val="14"/>
                      </w:rPr>
                      <w:t> </w:t>
                    </w:r>
                    <w:r>
                      <w:rPr>
                        <w:rFonts w:ascii="Calibri" w:hAnsi="Calibri"/>
                        <w:w w:val="105"/>
                        <w:sz w:val="14"/>
                      </w:rPr>
                      <w:t>el</w:t>
                    </w:r>
                    <w:r>
                      <w:rPr>
                        <w:rFonts w:ascii="Calibri" w:hAnsi="Calibri"/>
                        <w:spacing w:val="-3"/>
                        <w:w w:val="105"/>
                        <w:sz w:val="14"/>
                      </w:rPr>
                      <w:t> </w:t>
                    </w:r>
                    <w:r>
                      <w:rPr>
                        <w:rFonts w:ascii="Calibri" w:hAnsi="Calibri"/>
                        <w:w w:val="105"/>
                        <w:sz w:val="14"/>
                      </w:rPr>
                      <w:t>Censo</w:t>
                    </w:r>
                    <w:r>
                      <w:rPr>
                        <w:rFonts w:ascii="Calibri" w:hAnsi="Calibri"/>
                        <w:spacing w:val="-1"/>
                        <w:w w:val="105"/>
                        <w:sz w:val="14"/>
                      </w:rPr>
                      <w:t> </w:t>
                    </w:r>
                    <w:r>
                      <w:rPr>
                        <w:rFonts w:ascii="Calibri" w:hAnsi="Calibri"/>
                        <w:w w:val="105"/>
                        <w:sz w:val="14"/>
                      </w:rPr>
                      <w:t>de</w:t>
                    </w:r>
                    <w:r>
                      <w:rPr>
                        <w:rFonts w:ascii="Calibri" w:hAnsi="Calibri"/>
                        <w:spacing w:val="-3"/>
                        <w:w w:val="105"/>
                        <w:sz w:val="14"/>
                      </w:rPr>
                      <w:t> </w:t>
                    </w:r>
                    <w:r>
                      <w:rPr>
                        <w:rFonts w:ascii="Calibri" w:hAnsi="Calibri"/>
                        <w:w w:val="105"/>
                        <w:sz w:val="14"/>
                      </w:rPr>
                      <w:t>Población</w:t>
                    </w:r>
                    <w:r>
                      <w:rPr>
                        <w:rFonts w:ascii="Calibri" w:hAnsi="Calibri"/>
                        <w:spacing w:val="-2"/>
                        <w:w w:val="105"/>
                        <w:sz w:val="14"/>
                      </w:rPr>
                      <w:t> </w:t>
                    </w:r>
                    <w:r>
                      <w:rPr>
                        <w:rFonts w:ascii="Calibri" w:hAnsi="Calibri"/>
                        <w:w w:val="105"/>
                        <w:sz w:val="14"/>
                      </w:rPr>
                      <w:t>y</w:t>
                    </w:r>
                    <w:r>
                      <w:rPr>
                        <w:rFonts w:ascii="Calibri" w:hAnsi="Calibri"/>
                        <w:spacing w:val="-3"/>
                        <w:w w:val="105"/>
                        <w:sz w:val="14"/>
                      </w:rPr>
                      <w:t> </w:t>
                    </w:r>
                    <w:r>
                      <w:rPr>
                        <w:rFonts w:ascii="Calibri" w:hAnsi="Calibri"/>
                        <w:w w:val="105"/>
                        <w:sz w:val="14"/>
                      </w:rPr>
                      <w:t>Vivienda</w:t>
                    </w:r>
                    <w:r>
                      <w:rPr>
                        <w:rFonts w:ascii="Calibri" w:hAnsi="Calibri"/>
                        <w:spacing w:val="-1"/>
                        <w:w w:val="105"/>
                        <w:sz w:val="14"/>
                      </w:rPr>
                      <w:t> </w:t>
                    </w:r>
                    <w:r>
                      <w:rPr>
                        <w:rFonts w:ascii="Calibri" w:hAnsi="Calibri"/>
                        <w:w w:val="105"/>
                        <w:sz w:val="14"/>
                      </w:rPr>
                      <w:t>INEGI</w:t>
                    </w:r>
                    <w:r>
                      <w:rPr>
                        <w:rFonts w:ascii="Calibri" w:hAnsi="Calibri"/>
                        <w:spacing w:val="-3"/>
                        <w:w w:val="105"/>
                        <w:sz w:val="14"/>
                      </w:rPr>
                      <w:t> </w:t>
                    </w:r>
                    <w:r>
                      <w:rPr>
                        <w:rFonts w:ascii="Calibri" w:hAnsi="Calibri"/>
                        <w:w w:val="105"/>
                        <w:sz w:val="14"/>
                      </w:rPr>
                      <w:t>2010</w:t>
                    </w:r>
                  </w:p>
                </w:txbxContent>
              </v:textbox>
              <w10:wrap type="none"/>
            </v:shape>
          </v:group>
        </w:pict>
      </w:r>
      <w:r>
        <w:rPr>
          <w:rFonts w:ascii="Times New Roman"/>
          <w:sz w:val="20"/>
        </w:rPr>
      </w:r>
    </w:p>
    <w:p>
      <w:pPr>
        <w:pStyle w:val="BodyText"/>
        <w:rPr>
          <w:rFonts w:ascii="Times New Roman"/>
          <w:sz w:val="20"/>
        </w:rPr>
      </w:pPr>
    </w:p>
    <w:p>
      <w:pPr>
        <w:pStyle w:val="BodyText"/>
        <w:spacing w:before="11"/>
        <w:rPr>
          <w:rFonts w:ascii="Times New Roman"/>
          <w:sz w:val="29"/>
        </w:rPr>
      </w:pPr>
      <w:r>
        <w:rPr/>
        <w:pict>
          <v:group style="position:absolute;margin-left:71.371902pt;margin-top:19.174677pt;width:332.15pt;height:203.15pt;mso-position-horizontal-relative:page;mso-position-vertical-relative:paragraph;z-index:2416;mso-wrap-distance-left:0;mso-wrap-distance-right:0" coordorigin="1427,383" coordsize="6643,4063">
            <v:line style="position:absolute" from="2234,1331" to="2234,4239" stroked="true" strokeweight=".535pt" strokecolor="#989a9d"/>
            <v:line style="position:absolute" from="2694,1331" to="2694,2265" stroked="true" strokeweight=".535pt" strokecolor="#989a9d"/>
            <v:line style="position:absolute" from="2694,2433" to="2694,4239" stroked="true" strokeweight=".535pt" strokecolor="#989a9d"/>
            <v:line style="position:absolute" from="3156,1331" to="3156,2265" stroked="true" strokeweight=".535pt" strokecolor="#989a9d"/>
            <v:line style="position:absolute" from="3156,2433" to="3156,4239" stroked="true" strokeweight=".535pt" strokecolor="#989a9d"/>
            <v:line style="position:absolute" from="3616,1331" to="3616,2265" stroked="true" strokeweight=".535pt" strokecolor="#989a9d"/>
            <v:line style="position:absolute" from="3616,2433" to="3616,4239" stroked="true" strokeweight=".535pt" strokecolor="#989a9d"/>
            <v:line style="position:absolute" from="4076,1331" to="4076,2265" stroked="true" strokeweight=".535pt" strokecolor="#989a9d"/>
            <v:line style="position:absolute" from="4076,2433" to="4076,4239" stroked="true" strokeweight=".535pt" strokecolor="#989a9d"/>
            <v:line style="position:absolute" from="4536,1331" to="4536,2265" stroked="true" strokeweight=".535pt" strokecolor="#989a9d"/>
            <v:line style="position:absolute" from="4536,2433" to="4536,4239" stroked="true" strokeweight=".535pt" strokecolor="#989a9d"/>
            <v:line style="position:absolute" from="4997,1559" to="4997,2265" stroked="true" strokeweight=".535pt" strokecolor="#989a9d"/>
            <v:line style="position:absolute" from="4997,2433" to="4997,2848" stroked="true" strokeweight=".535pt" strokecolor="#989a9d"/>
            <v:line style="position:absolute" from="4997,3014" to="4997,4239" stroked="true" strokeweight=".535pt" strokecolor="#989a9d"/>
            <v:rect style="position:absolute;left:4864;top:2848;width:594;height:166" filled="true" fillcolor="#7c7e81" stroked="false">
              <v:fill type="solid"/>
            </v:rect>
            <v:rect style="position:absolute;left:5160;top:2556;width:298;height:168" filled="true" fillcolor="#7c7e81" stroked="false">
              <v:fill type="solid"/>
            </v:rect>
            <v:rect style="position:absolute;left:2635;top:2265;width:2822;height:168" filled="true" fillcolor="#7c7e81" stroked="false">
              <v:fill type="solid"/>
            </v:rect>
            <v:rect style="position:absolute;left:5160;top:1974;width:298;height:166" filled="true" fillcolor="#7c7e81" stroked="false">
              <v:fill type="solid"/>
            </v:rect>
            <v:line style="position:absolute" from="4997,1331" to="4997,1393" stroked="true" strokeweight=".535pt" strokecolor="#989a9d"/>
            <v:rect style="position:absolute;left:4864;top:1393;width:594;height:166" filled="true" fillcolor="#7c7e81" stroked="false">
              <v:fill type="solid"/>
            </v:rect>
            <v:rect style="position:absolute;left:5457;top:3720;width:193;height:166" filled="true" fillcolor="#bcbec1" stroked="false">
              <v:fill type="solid"/>
            </v:rect>
            <v:line style="position:absolute" from="5917,3014" to="5917,4239" stroked="true" strokeweight=".535pt" strokecolor="#989a9d"/>
            <v:rect style="position:absolute;left:5457;top:3429;width:385;height:166" filled="true" fillcolor="#bcbec1" stroked="false">
              <v:fill type="solid"/>
            </v:rect>
            <v:rect style="position:absolute;left:5457;top:3139;width:112;height:166" filled="true" fillcolor="#bcbec1" stroked="false">
              <v:fill type="solid"/>
            </v:rect>
            <v:line style="position:absolute" from="5917,2723" to="5917,2848" stroked="true" strokeweight=".535pt" strokecolor="#989a9d"/>
            <v:line style="position:absolute" from="6377,1331" to="6377,4239" stroked="true" strokeweight=".535pt" strokecolor="#989a9d"/>
            <v:rect style="position:absolute;left:5457;top:2848;width:884;height:166" filled="true" fillcolor="#bcbec1" stroked="false">
              <v:fill type="solid"/>
            </v:rect>
            <v:line style="position:absolute" from="5917,2433" to="5917,2556" stroked="true" strokeweight=".535pt" strokecolor="#989a9d"/>
            <v:rect style="position:absolute;left:5457;top:2556;width:884;height:168" filled="true" fillcolor="#bcbec1" stroked="false">
              <v:fill type="solid"/>
            </v:rect>
            <v:line style="position:absolute" from="5917,1850" to="5917,2265" stroked="true" strokeweight=".535pt" strokecolor="#989a9d"/>
            <v:rect style="position:absolute;left:5457;top:2265;width:772;height:168" filled="true" fillcolor="#bcbec1" stroked="false">
              <v:fill type="solid"/>
            </v:rect>
            <v:rect style="position:absolute;left:5457;top:1974;width:193;height:166" filled="true" fillcolor="#bcbec1" stroked="false">
              <v:fill type="solid"/>
            </v:rect>
            <v:line style="position:absolute" from="5917,1331" to="5917,1684" stroked="true" strokeweight=".535pt" strokecolor="#989a9d"/>
            <v:rect style="position:absolute;left:5457;top:1684;width:772;height:166" filled="true" fillcolor="#bcbec1" stroked="false">
              <v:fill type="solid"/>
            </v:rect>
            <v:rect style="position:absolute;left:5457;top:1393;width:403;height:166" filled="true" fillcolor="#bcbec1" stroked="false">
              <v:fill type="solid"/>
            </v:rect>
            <v:line style="position:absolute" from="6837,1331" to="6837,4239" stroked="true" strokeweight=".535pt" strokecolor="#989a9d"/>
            <v:line style="position:absolute" from="2234,4239" to="6837,4239" stroked="true" strokeweight=".535pt" strokecolor="#989a9d"/>
            <v:line style="position:absolute" from="5457,4239" to="5457,1331" stroked="true" strokeweight=".535pt" strokecolor="#989a9d"/>
            <v:shape style="position:absolute;left:1433;top:389;width:6631;height:4051" type="#_x0000_t202" filled="false" stroked="true" strokeweight=".557pt" strokecolor="#989a9d">
              <v:textbox inset="0,0,0,0">
                <w:txbxContent>
                  <w:p>
                    <w:pPr>
                      <w:spacing w:line="160" w:lineRule="exact" w:before="23"/>
                      <w:ind w:left="54" w:right="5915" w:firstLine="0"/>
                      <w:jc w:val="center"/>
                      <w:rPr>
                        <w:rFonts w:ascii="Calibri" w:hAnsi="Calibri"/>
                        <w:b/>
                        <w:sz w:val="14"/>
                      </w:rPr>
                    </w:pPr>
                    <w:r>
                      <w:rPr>
                        <w:rFonts w:ascii="Calibri" w:hAnsi="Calibri"/>
                        <w:b/>
                        <w:w w:val="105"/>
                        <w:sz w:val="14"/>
                      </w:rPr>
                      <w:t>Gráﬁca: 8.</w:t>
                    </w:r>
                  </w:p>
                  <w:p>
                    <w:pPr>
                      <w:spacing w:line="237" w:lineRule="auto" w:before="0"/>
                      <w:ind w:left="699" w:right="1052" w:firstLine="0"/>
                      <w:jc w:val="center"/>
                      <w:rPr>
                        <w:rFonts w:ascii="Calibri" w:hAnsi="Calibri"/>
                        <w:b/>
                        <w:sz w:val="18"/>
                      </w:rPr>
                    </w:pPr>
                    <w:r>
                      <w:rPr>
                        <w:rFonts w:ascii="Calibri" w:hAnsi="Calibri"/>
                        <w:b/>
                        <w:sz w:val="18"/>
                      </w:rPr>
                      <w:t>Pirámide poblacional de los hablantes de lengua indígena en la etnorregión matlazinca del Estado de México</w:t>
                    </w:r>
                  </w:p>
                  <w:p>
                    <w:pPr>
                      <w:spacing w:before="41"/>
                      <w:ind w:left="54" w:right="475" w:firstLine="0"/>
                      <w:jc w:val="center"/>
                      <w:rPr>
                        <w:rFonts w:ascii="Calibri"/>
                        <w:sz w:val="14"/>
                      </w:rPr>
                    </w:pPr>
                    <w:r>
                      <w:rPr>
                        <w:rFonts w:ascii="Calibri"/>
                        <w:w w:val="105"/>
                        <w:sz w:val="14"/>
                      </w:rPr>
                      <w:t>70.00    60.00    50.00    40.00    30.00    20.00    10.00     0.00     10.00    20.00 30.00</w:t>
                    </w:r>
                  </w:p>
                  <w:p>
                    <w:pPr>
                      <w:spacing w:line="240" w:lineRule="auto" w:before="6"/>
                      <w:rPr>
                        <w:rFonts w:ascii="Times New Roman"/>
                        <w:sz w:val="14"/>
                      </w:rPr>
                    </w:pPr>
                  </w:p>
                  <w:p>
                    <w:pPr>
                      <w:spacing w:before="1"/>
                      <w:ind w:left="12" w:right="5915" w:firstLine="0"/>
                      <w:jc w:val="center"/>
                      <w:rPr>
                        <w:rFonts w:ascii="Calibri" w:hAnsi="Calibri"/>
                        <w:sz w:val="14"/>
                      </w:rPr>
                    </w:pPr>
                    <w:r>
                      <w:rPr>
                        <w:rFonts w:ascii="Calibri" w:hAnsi="Calibri"/>
                        <w:w w:val="105"/>
                        <w:sz w:val="14"/>
                      </w:rPr>
                      <w:t>80 y más</w:t>
                    </w:r>
                  </w:p>
                  <w:p>
                    <w:pPr>
                      <w:spacing w:before="120"/>
                      <w:ind w:left="54" w:right="5771" w:firstLine="0"/>
                      <w:jc w:val="center"/>
                      <w:rPr>
                        <w:rFonts w:ascii="Calibri"/>
                        <w:sz w:val="14"/>
                      </w:rPr>
                    </w:pPr>
                    <w:r>
                      <w:rPr>
                        <w:rFonts w:ascii="Calibri"/>
                        <w:w w:val="105"/>
                        <w:sz w:val="14"/>
                      </w:rPr>
                      <w:t>70-79</w:t>
                    </w:r>
                  </w:p>
                  <w:p>
                    <w:pPr>
                      <w:spacing w:before="120"/>
                      <w:ind w:left="54" w:right="5771" w:firstLine="0"/>
                      <w:jc w:val="center"/>
                      <w:rPr>
                        <w:rFonts w:ascii="Calibri"/>
                        <w:sz w:val="14"/>
                      </w:rPr>
                    </w:pPr>
                    <w:r>
                      <w:rPr>
                        <w:rFonts w:ascii="Calibri"/>
                        <w:w w:val="105"/>
                        <w:sz w:val="14"/>
                      </w:rPr>
                      <w:t>60-69</w:t>
                    </w:r>
                  </w:p>
                  <w:p>
                    <w:pPr>
                      <w:spacing w:before="119"/>
                      <w:ind w:left="54" w:right="5771" w:firstLine="0"/>
                      <w:jc w:val="center"/>
                      <w:rPr>
                        <w:rFonts w:ascii="Calibri"/>
                        <w:sz w:val="14"/>
                      </w:rPr>
                    </w:pPr>
                    <w:r>
                      <w:rPr>
                        <w:rFonts w:ascii="Calibri"/>
                        <w:w w:val="105"/>
                        <w:sz w:val="14"/>
                      </w:rPr>
                      <w:t>50-59</w:t>
                    </w:r>
                  </w:p>
                  <w:p>
                    <w:pPr>
                      <w:tabs>
                        <w:tab w:pos="5924" w:val="left" w:leader="none"/>
                      </w:tabs>
                      <w:spacing w:before="27"/>
                      <w:ind w:left="277" w:right="0" w:firstLine="0"/>
                      <w:jc w:val="left"/>
                      <w:rPr>
                        <w:rFonts w:ascii="Calibri"/>
                        <w:sz w:val="14"/>
                      </w:rPr>
                    </w:pPr>
                    <w:r>
                      <w:rPr>
                        <w:rFonts w:ascii="Calibri"/>
                        <w:w w:val="105"/>
                        <w:position w:val="-8"/>
                        <w:sz w:val="14"/>
                      </w:rPr>
                      <w:t>40-49</w:t>
                      <w:tab/>
                    </w:r>
                    <w:r>
                      <w:rPr>
                        <w:rFonts w:ascii="Calibri"/>
                        <w:w w:val="105"/>
                        <w:sz w:val="14"/>
                      </w:rPr>
                      <w:t>Mujeres</w:t>
                    </w:r>
                  </w:p>
                  <w:p>
                    <w:pPr>
                      <w:spacing w:line="143" w:lineRule="exact" w:before="7"/>
                      <w:ind w:left="0" w:right="143" w:firstLine="0"/>
                      <w:jc w:val="right"/>
                      <w:rPr>
                        <w:rFonts w:ascii="Calibri"/>
                        <w:sz w:val="14"/>
                      </w:rPr>
                    </w:pPr>
                    <w:r>
                      <w:rPr>
                        <w:rFonts w:ascii="Calibri"/>
                        <w:w w:val="105"/>
                        <w:sz w:val="14"/>
                      </w:rPr>
                      <w:t>Hombres</w:t>
                    </w:r>
                  </w:p>
                  <w:p>
                    <w:pPr>
                      <w:spacing w:line="143" w:lineRule="exact" w:before="0"/>
                      <w:ind w:left="54" w:right="5771" w:firstLine="0"/>
                      <w:jc w:val="center"/>
                      <w:rPr>
                        <w:rFonts w:ascii="Calibri"/>
                        <w:sz w:val="14"/>
                      </w:rPr>
                    </w:pPr>
                    <w:r>
                      <w:rPr>
                        <w:rFonts w:ascii="Calibri"/>
                        <w:w w:val="105"/>
                        <w:sz w:val="14"/>
                      </w:rPr>
                      <w:t>30-39</w:t>
                    </w:r>
                  </w:p>
                  <w:p>
                    <w:pPr>
                      <w:spacing w:before="120"/>
                      <w:ind w:left="54" w:right="5771" w:firstLine="0"/>
                      <w:jc w:val="center"/>
                      <w:rPr>
                        <w:rFonts w:ascii="Calibri"/>
                        <w:sz w:val="14"/>
                      </w:rPr>
                    </w:pPr>
                    <w:r>
                      <w:rPr>
                        <w:rFonts w:ascii="Calibri"/>
                        <w:w w:val="105"/>
                        <w:sz w:val="14"/>
                      </w:rPr>
                      <w:t>20-29</w:t>
                    </w:r>
                  </w:p>
                  <w:p>
                    <w:pPr>
                      <w:spacing w:before="120"/>
                      <w:ind w:left="54" w:right="5771" w:firstLine="0"/>
                      <w:jc w:val="center"/>
                      <w:rPr>
                        <w:rFonts w:ascii="Calibri"/>
                        <w:sz w:val="14"/>
                      </w:rPr>
                    </w:pPr>
                    <w:r>
                      <w:rPr>
                        <w:rFonts w:ascii="Calibri"/>
                        <w:w w:val="105"/>
                        <w:sz w:val="14"/>
                      </w:rPr>
                      <w:t>10-19</w:t>
                    </w:r>
                  </w:p>
                  <w:p>
                    <w:pPr>
                      <w:spacing w:before="119"/>
                      <w:ind w:left="54" w:right="5620" w:firstLine="0"/>
                      <w:jc w:val="center"/>
                      <w:rPr>
                        <w:rFonts w:ascii="Calibri"/>
                        <w:sz w:val="14"/>
                      </w:rPr>
                    </w:pPr>
                    <w:r>
                      <w:rPr>
                        <w:rFonts w:ascii="Calibri"/>
                        <w:w w:val="105"/>
                        <w:sz w:val="14"/>
                      </w:rPr>
                      <w:t>5-9</w:t>
                    </w:r>
                  </w:p>
                  <w:p>
                    <w:pPr>
                      <w:spacing w:before="120"/>
                      <w:ind w:left="461" w:right="0" w:firstLine="0"/>
                      <w:jc w:val="left"/>
                      <w:rPr>
                        <w:rFonts w:ascii="Calibri"/>
                        <w:sz w:val="14"/>
                      </w:rPr>
                    </w:pPr>
                    <w:r>
                      <w:rPr>
                        <w:rFonts w:ascii="Calibri"/>
                        <w:w w:val="105"/>
                        <w:sz w:val="14"/>
                      </w:rPr>
                      <w:t>3-4</w:t>
                    </w:r>
                  </w:p>
                  <w:p>
                    <w:pPr>
                      <w:spacing w:before="75"/>
                      <w:ind w:left="1068" w:right="0" w:firstLine="0"/>
                      <w:jc w:val="left"/>
                      <w:rPr>
                        <w:rFonts w:ascii="Calibri" w:hAnsi="Calibri"/>
                        <w:sz w:val="14"/>
                      </w:rPr>
                    </w:pPr>
                    <w:r>
                      <w:rPr>
                        <w:rFonts w:ascii="Calibri" w:hAnsi="Calibri"/>
                        <w:w w:val="105"/>
                        <w:sz w:val="14"/>
                      </w:rPr>
                      <w:t>Fuente: Elaboración propia con base en el Censo de Población y Vivienda INEGI 2010</w:t>
                    </w:r>
                  </w:p>
                </w:txbxContent>
              </v:textbox>
              <w10:wrap type="none"/>
            </v:shape>
            <w10:wrap type="topAndBottom"/>
          </v:group>
        </w:pict>
      </w:r>
    </w:p>
    <w:p>
      <w:pPr>
        <w:spacing w:after="0"/>
        <w:rPr>
          <w:rFonts w:ascii="Times New Roman"/>
          <w:sz w:val="29"/>
        </w:rPr>
        <w:sectPr>
          <w:headerReference w:type="default" r:id="rId68"/>
          <w:headerReference w:type="even" r:id="rId69"/>
          <w:pgSz w:w="9360" w:h="12480"/>
          <w:pgMar w:header="0" w:footer="0" w:top="620" w:bottom="280" w:left="680" w:right="1180"/>
        </w:sectPr>
      </w:pPr>
    </w:p>
    <w:p>
      <w:pPr>
        <w:pStyle w:val="BodyText"/>
        <w:rPr>
          <w:rFonts w:ascii="Times New Roman"/>
          <w:sz w:val="20"/>
        </w:rPr>
      </w:pPr>
      <w:r>
        <w:rPr/>
        <w:pict>
          <v:line style="position:absolute;mso-position-horizontal-relative:page;mso-position-vertical-relative:page;z-index:-237040" from="356.260986pt,248.130508pt" to="360.436986pt,248.130508pt" stroked="true" strokeweight="4.177pt" strokecolor="#bcbec1">
            <w10:wrap type="none"/>
          </v:line>
        </w:pict>
      </w:r>
      <w:r>
        <w:rPr/>
        <w:pict>
          <v:line style="position:absolute;mso-position-horizontal-relative:page;mso-position-vertical-relative:page;z-index:-237016" from="356.260986pt,261.503021pt" to="360.436986pt,261.503021pt" stroked="true" strokeweight="4.088pt" strokecolor="#7c7e81">
            <w10:wrap type="none"/>
          </v:line>
        </w:pict>
      </w:r>
      <w:r>
        <w:rPr/>
        <w:pict>
          <v:group style="position:absolute;margin-left:63.9203pt;margin-top:361.531921pt;width:334.5pt;height:204.05pt;mso-position-horizontal-relative:page;mso-position-vertical-relative:page;z-index:-236896" coordorigin="1278,7231" coordsize="6690,4081">
            <v:shape style="position:absolute;left:1550;top:12472;width:2;height:1227" coordorigin="1550,12472" coordsize="0,1227" path="m3636,8180l3636,9114m3636,9283l3636,9407e" filled="false" stroked="true" strokeweight=".536pt" strokecolor="#989a9d">
              <v:path arrowok="t"/>
            </v:shape>
            <v:shape style="position:absolute;left:3129;top:8531;width:1281;height:752" coordorigin="3129,8531" coordsize="1281,752" path="m4410,9114l3129,9114,3129,9283,4410,9283,4410,9114m4410,8823l3879,8823,3879,8992,4410,8992,4410,8823m4410,8531l4179,8531,4179,8701,4410,8701,4410,8531e" filled="true" fillcolor="#7c7e81" stroked="false">
              <v:path arrowok="t"/>
              <v:fill type="solid"/>
            </v:shape>
            <v:line style="position:absolute" from="4362,8240" to="4362,8410" stroked="true" strokeweight="4.822pt" strokecolor="#7c7e81"/>
            <v:shape style="position:absolute;left:1550;top:13867;width:2;height:415" coordorigin="1550,13867" coordsize="0,415" path="m3636,9574l3636,9698m3636,9867l3636,9989e" filled="false" stroked="true" strokeweight=".536pt" strokecolor="#989a9d">
              <v:path arrowok="t"/>
            </v:shape>
            <v:rect style="position:absolute;left:2492;top:9698;width:1918;height:170" filled="true" fillcolor="#7c7e81" stroked="false">
              <v:fill type="solid"/>
            </v:rect>
            <v:shape style="position:absolute;left:3099;top:13867;width:776;height:415" coordorigin="3099,13867" coordsize="776,415" path="m5185,9574l5185,9698m5185,9867l5185,9989m5960,9574l5960,9698e" filled="false" stroked="true" strokeweight=".536pt" strokecolor="#989a9d">
              <v:path arrowok="t"/>
            </v:shape>
            <v:rect style="position:absolute;left:4410;top:9698;width:1889;height:170" filled="true" fillcolor="#bcbec1" stroked="false">
              <v:fill type="solid"/>
            </v:rect>
            <v:shape style="position:absolute;left:3099;top:12472;width:776;height:1227" coordorigin="3099,12472" coordsize="776,1227" path="m5185,9283l5185,9407m5960,8180l5960,9407e" filled="false" stroked="true" strokeweight=".536pt" strokecolor="#989a9d">
              <v:path arrowok="t"/>
            </v:shape>
            <v:rect style="position:absolute;left:4410;top:9407;width:1631;height:168" filled="true" fillcolor="#bcbec1" stroked="false">
              <v:fill type="solid"/>
            </v:rect>
            <v:line style="position:absolute" from="5185,8180" to="5185,9114" stroked="true" strokeweight=".536pt" strokecolor="#989a9d"/>
            <v:shape style="position:absolute;left:4410;top:8531;width:1085;height:752" coordorigin="4410,8531" coordsize="1085,752" path="m4676,8531l4410,8531,4410,8701,4676,8701,4676,8531m4913,8823l4410,8823,4410,8992,4913,8992,4913,8823m5494,9114l4410,9114,4410,9283,5494,9283,5494,9114e" filled="true" fillcolor="#bcbec1" stroked="false">
              <v:path arrowok="t"/>
              <v:fill type="solid"/>
            </v:shape>
            <v:rect style="position:absolute;left:4374;top:10862;width:36;height:170" filled="true" fillcolor="#7c7e81" stroked="false">
              <v:fill type="solid"/>
            </v:rect>
            <v:line style="position:absolute" from="4367,10571" to="4367,10741" stroked="true" strokeweight="4.286pt" strokecolor="#7c7e81"/>
            <v:rect style="position:absolute;left:3906;top:10280;width:504;height:170" filled="true" fillcolor="#7c7e81" stroked="false">
              <v:fill type="solid"/>
            </v:rect>
            <v:rect style="position:absolute;left:4410;top:10280;width:538;height:170" filled="true" fillcolor="#bcbec1" stroked="false">
              <v:fill type="solid"/>
            </v:rect>
            <v:line style="position:absolute" from="7142,9398" to="7226,9398" stroked="true" strokeweight="4.198pt" strokecolor="#bcbec1"/>
            <v:line style="position:absolute" from="7142,9667" to="7226,9667" stroked="true" strokeweight="4.108pt" strokecolor="#7c7e81"/>
            <v:rect style="position:absolute;left:1284;top:7237;width:6678;height:4068" filled="false" stroked="true" strokeweight=".558pt" strokecolor="#989a9d"/>
            <v:shape style="position:absolute;left:1392;top:7273;width:5988;height:788" type="#_x0000_t202" filled="false" stroked="false">
              <v:textbox inset="0,0,0,0">
                <w:txbxContent>
                  <w:p>
                    <w:pPr>
                      <w:spacing w:line="156" w:lineRule="exact" w:before="0"/>
                      <w:ind w:left="0" w:right="0" w:firstLine="0"/>
                      <w:jc w:val="left"/>
                      <w:rPr>
                        <w:rFonts w:ascii="Calibri" w:hAnsi="Calibri"/>
                        <w:b/>
                        <w:sz w:val="15"/>
                      </w:rPr>
                    </w:pPr>
                    <w:r>
                      <w:rPr>
                        <w:rFonts w:ascii="Calibri" w:hAnsi="Calibri"/>
                        <w:b/>
                        <w:sz w:val="15"/>
                      </w:rPr>
                      <w:t>Gráﬁca: 10.</w:t>
                    </w:r>
                  </w:p>
                  <w:p>
                    <w:pPr>
                      <w:spacing w:before="1"/>
                      <w:ind w:left="2676" w:right="0" w:hanging="1845"/>
                      <w:jc w:val="left"/>
                      <w:rPr>
                        <w:rFonts w:ascii="Calibri" w:hAnsi="Calibri"/>
                        <w:b/>
                        <w:sz w:val="18"/>
                      </w:rPr>
                    </w:pPr>
                    <w:r>
                      <w:rPr>
                        <w:rFonts w:ascii="Calibri" w:hAnsi="Calibri"/>
                        <w:b/>
                        <w:sz w:val="18"/>
                      </w:rPr>
                      <w:t>Pirámide</w:t>
                    </w:r>
                    <w:r>
                      <w:rPr>
                        <w:rFonts w:ascii="Calibri" w:hAnsi="Calibri"/>
                        <w:b/>
                        <w:spacing w:val="-10"/>
                        <w:sz w:val="18"/>
                      </w:rPr>
                      <w:t> </w:t>
                    </w:r>
                    <w:r>
                      <w:rPr>
                        <w:rFonts w:ascii="Calibri" w:hAnsi="Calibri"/>
                        <w:b/>
                        <w:sz w:val="18"/>
                      </w:rPr>
                      <w:t>poblacional</w:t>
                    </w:r>
                    <w:r>
                      <w:rPr>
                        <w:rFonts w:ascii="Calibri" w:hAnsi="Calibri"/>
                        <w:b/>
                        <w:spacing w:val="-11"/>
                        <w:sz w:val="18"/>
                      </w:rPr>
                      <w:t> </w:t>
                    </w:r>
                    <w:r>
                      <w:rPr>
                        <w:rFonts w:ascii="Calibri" w:hAnsi="Calibri"/>
                        <w:b/>
                        <w:sz w:val="18"/>
                      </w:rPr>
                      <w:t>de</w:t>
                    </w:r>
                    <w:r>
                      <w:rPr>
                        <w:rFonts w:ascii="Calibri" w:hAnsi="Calibri"/>
                        <w:b/>
                        <w:spacing w:val="-8"/>
                        <w:sz w:val="18"/>
                      </w:rPr>
                      <w:t> </w:t>
                    </w:r>
                    <w:r>
                      <w:rPr>
                        <w:rFonts w:ascii="Calibri" w:hAnsi="Calibri"/>
                        <w:b/>
                        <w:sz w:val="18"/>
                      </w:rPr>
                      <w:t>los</w:t>
                    </w:r>
                    <w:r>
                      <w:rPr>
                        <w:rFonts w:ascii="Calibri" w:hAnsi="Calibri"/>
                        <w:b/>
                        <w:spacing w:val="-9"/>
                        <w:sz w:val="18"/>
                      </w:rPr>
                      <w:t> </w:t>
                    </w:r>
                    <w:r>
                      <w:rPr>
                        <w:rFonts w:ascii="Calibri" w:hAnsi="Calibri"/>
                        <w:b/>
                        <w:sz w:val="18"/>
                      </w:rPr>
                      <w:t>habantes</w:t>
                    </w:r>
                    <w:r>
                      <w:rPr>
                        <w:rFonts w:ascii="Calibri" w:hAnsi="Calibri"/>
                        <w:b/>
                        <w:spacing w:val="-9"/>
                        <w:sz w:val="18"/>
                      </w:rPr>
                      <w:t> </w:t>
                    </w:r>
                    <w:r>
                      <w:rPr>
                        <w:rFonts w:ascii="Calibri" w:hAnsi="Calibri"/>
                        <w:b/>
                        <w:sz w:val="18"/>
                      </w:rPr>
                      <w:t>de</w:t>
                    </w:r>
                    <w:r>
                      <w:rPr>
                        <w:rFonts w:ascii="Calibri" w:hAnsi="Calibri"/>
                        <w:b/>
                        <w:spacing w:val="-9"/>
                        <w:sz w:val="18"/>
                      </w:rPr>
                      <w:t> </w:t>
                    </w:r>
                    <w:r>
                      <w:rPr>
                        <w:rFonts w:ascii="Calibri" w:hAnsi="Calibri"/>
                        <w:b/>
                        <w:sz w:val="18"/>
                      </w:rPr>
                      <w:t>lengua</w:t>
                    </w:r>
                    <w:r>
                      <w:rPr>
                        <w:rFonts w:ascii="Calibri" w:hAnsi="Calibri"/>
                        <w:b/>
                        <w:spacing w:val="-8"/>
                        <w:sz w:val="18"/>
                      </w:rPr>
                      <w:t> </w:t>
                    </w:r>
                    <w:r>
                      <w:rPr>
                        <w:rFonts w:ascii="Calibri" w:hAnsi="Calibri"/>
                        <w:b/>
                        <w:sz w:val="18"/>
                      </w:rPr>
                      <w:t>indígena</w:t>
                    </w:r>
                    <w:r>
                      <w:rPr>
                        <w:rFonts w:ascii="Calibri" w:hAnsi="Calibri"/>
                        <w:b/>
                        <w:spacing w:val="-9"/>
                        <w:sz w:val="18"/>
                      </w:rPr>
                      <w:t> </w:t>
                    </w:r>
                    <w:r>
                      <w:rPr>
                        <w:rFonts w:ascii="Calibri" w:hAnsi="Calibri"/>
                        <w:b/>
                        <w:sz w:val="18"/>
                      </w:rPr>
                      <w:t>no</w:t>
                    </w:r>
                    <w:r>
                      <w:rPr>
                        <w:rFonts w:ascii="Calibri" w:hAnsi="Calibri"/>
                        <w:b/>
                        <w:spacing w:val="-8"/>
                        <w:sz w:val="18"/>
                      </w:rPr>
                      <w:t> </w:t>
                    </w:r>
                    <w:r>
                      <w:rPr>
                        <w:rFonts w:ascii="Calibri" w:hAnsi="Calibri"/>
                        <w:b/>
                        <w:sz w:val="18"/>
                      </w:rPr>
                      <w:t>nativa</w:t>
                    </w:r>
                    <w:r>
                      <w:rPr>
                        <w:rFonts w:ascii="Calibri" w:hAnsi="Calibri"/>
                        <w:b/>
                        <w:spacing w:val="-9"/>
                        <w:sz w:val="18"/>
                      </w:rPr>
                      <w:t> </w:t>
                    </w:r>
                    <w:r>
                      <w:rPr>
                        <w:rFonts w:ascii="Calibri" w:hAnsi="Calibri"/>
                        <w:b/>
                        <w:sz w:val="18"/>
                      </w:rPr>
                      <w:t>en el Estado de</w:t>
                    </w:r>
                    <w:r>
                      <w:rPr>
                        <w:rFonts w:ascii="Calibri" w:hAnsi="Calibri"/>
                        <w:b/>
                        <w:spacing w:val="-30"/>
                        <w:sz w:val="18"/>
                      </w:rPr>
                      <w:t> </w:t>
                    </w:r>
                    <w:r>
                      <w:rPr>
                        <w:rFonts w:ascii="Calibri" w:hAnsi="Calibri"/>
                        <w:b/>
                        <w:sz w:val="18"/>
                      </w:rPr>
                      <w:t>México</w:t>
                    </w:r>
                  </w:p>
                  <w:p>
                    <w:pPr>
                      <w:tabs>
                        <w:tab w:pos="1301" w:val="left" w:leader="none"/>
                        <w:tab w:pos="2076" w:val="left" w:leader="none"/>
                        <w:tab w:pos="2888" w:val="left" w:leader="none"/>
                        <w:tab w:pos="3625" w:val="left" w:leader="none"/>
                        <w:tab w:pos="4400" w:val="left" w:leader="none"/>
                        <w:tab w:pos="5174" w:val="left" w:leader="none"/>
                      </w:tabs>
                      <w:spacing w:line="175" w:lineRule="exact" w:before="17"/>
                      <w:ind w:left="526" w:right="0" w:firstLine="0"/>
                      <w:jc w:val="left"/>
                      <w:rPr>
                        <w:rFonts w:ascii="Calibri"/>
                        <w:sz w:val="15"/>
                      </w:rPr>
                    </w:pPr>
                    <w:r>
                      <w:rPr>
                        <w:rFonts w:ascii="Calibri"/>
                        <w:sz w:val="15"/>
                      </w:rPr>
                      <w:t>30.00</w:t>
                      <w:tab/>
                      <w:t>20.00</w:t>
                      <w:tab/>
                      <w:t>10.00</w:t>
                      <w:tab/>
                      <w:t>0.00</w:t>
                      <w:tab/>
                      <w:t>10.00</w:t>
                      <w:tab/>
                      <w:t>20.00</w:t>
                      <w:tab/>
                      <w:t>30.00</w:t>
                    </w:r>
                  </w:p>
                </w:txbxContent>
              </v:textbox>
              <w10:wrap type="none"/>
            </v:shape>
            <v:shape style="position:absolute;left:1382;top:8252;width:565;height:2771" type="#_x0000_t202" filled="false" stroked="false">
              <v:textbox inset="0,0,0,0">
                <w:txbxContent>
                  <w:p>
                    <w:pPr>
                      <w:spacing w:line="156" w:lineRule="exact" w:before="0"/>
                      <w:ind w:left="0" w:right="33" w:firstLine="0"/>
                      <w:jc w:val="center"/>
                      <w:rPr>
                        <w:rFonts w:ascii="Calibri" w:hAnsi="Calibri"/>
                        <w:sz w:val="15"/>
                      </w:rPr>
                    </w:pPr>
                    <w:r>
                      <w:rPr>
                        <w:rFonts w:ascii="Calibri" w:hAnsi="Calibri"/>
                        <w:sz w:val="15"/>
                      </w:rPr>
                      <w:t>80 y</w:t>
                    </w:r>
                    <w:r>
                      <w:rPr>
                        <w:rFonts w:ascii="Calibri" w:hAnsi="Calibri"/>
                        <w:spacing w:val="-8"/>
                        <w:sz w:val="15"/>
                      </w:rPr>
                      <w:t> </w:t>
                    </w:r>
                    <w:r>
                      <w:rPr>
                        <w:rFonts w:ascii="Calibri" w:hAnsi="Calibri"/>
                        <w:sz w:val="15"/>
                      </w:rPr>
                      <w:t>más</w:t>
                    </w:r>
                  </w:p>
                  <w:p>
                    <w:pPr>
                      <w:spacing w:before="108"/>
                      <w:ind w:left="163" w:right="11" w:firstLine="0"/>
                      <w:jc w:val="center"/>
                      <w:rPr>
                        <w:rFonts w:ascii="Calibri"/>
                        <w:sz w:val="15"/>
                      </w:rPr>
                    </w:pPr>
                    <w:r>
                      <w:rPr>
                        <w:rFonts w:ascii="Calibri"/>
                        <w:sz w:val="15"/>
                      </w:rPr>
                      <w:t>70-79</w:t>
                    </w:r>
                  </w:p>
                  <w:p>
                    <w:pPr>
                      <w:spacing w:before="108"/>
                      <w:ind w:left="163" w:right="11" w:firstLine="0"/>
                      <w:jc w:val="center"/>
                      <w:rPr>
                        <w:rFonts w:ascii="Calibri"/>
                        <w:sz w:val="15"/>
                      </w:rPr>
                    </w:pPr>
                    <w:r>
                      <w:rPr>
                        <w:rFonts w:ascii="Calibri"/>
                        <w:sz w:val="15"/>
                      </w:rPr>
                      <w:t>60-69</w:t>
                    </w:r>
                  </w:p>
                  <w:p>
                    <w:pPr>
                      <w:spacing w:before="108"/>
                      <w:ind w:left="163" w:right="11" w:firstLine="0"/>
                      <w:jc w:val="center"/>
                      <w:rPr>
                        <w:rFonts w:ascii="Calibri"/>
                        <w:sz w:val="15"/>
                      </w:rPr>
                    </w:pPr>
                    <w:r>
                      <w:rPr>
                        <w:rFonts w:ascii="Calibri"/>
                        <w:sz w:val="15"/>
                      </w:rPr>
                      <w:t>50-59</w:t>
                    </w:r>
                  </w:p>
                  <w:p>
                    <w:pPr>
                      <w:spacing w:before="108"/>
                      <w:ind w:left="163" w:right="11" w:firstLine="0"/>
                      <w:jc w:val="center"/>
                      <w:rPr>
                        <w:rFonts w:ascii="Calibri"/>
                        <w:sz w:val="15"/>
                      </w:rPr>
                    </w:pPr>
                    <w:r>
                      <w:rPr>
                        <w:rFonts w:ascii="Calibri"/>
                        <w:sz w:val="15"/>
                      </w:rPr>
                      <w:t>40-49</w:t>
                    </w:r>
                  </w:p>
                  <w:p>
                    <w:pPr>
                      <w:spacing w:before="108"/>
                      <w:ind w:left="163" w:right="11" w:firstLine="0"/>
                      <w:jc w:val="center"/>
                      <w:rPr>
                        <w:rFonts w:ascii="Calibri"/>
                        <w:sz w:val="15"/>
                      </w:rPr>
                    </w:pPr>
                    <w:r>
                      <w:rPr>
                        <w:rFonts w:ascii="Calibri"/>
                        <w:sz w:val="15"/>
                      </w:rPr>
                      <w:t>30-39</w:t>
                    </w:r>
                  </w:p>
                  <w:p>
                    <w:pPr>
                      <w:spacing w:before="108"/>
                      <w:ind w:left="163" w:right="11" w:firstLine="0"/>
                      <w:jc w:val="center"/>
                      <w:rPr>
                        <w:rFonts w:ascii="Calibri"/>
                        <w:sz w:val="15"/>
                      </w:rPr>
                    </w:pPr>
                    <w:r>
                      <w:rPr>
                        <w:rFonts w:ascii="Calibri"/>
                        <w:sz w:val="15"/>
                      </w:rPr>
                      <w:t>20-29</w:t>
                    </w:r>
                  </w:p>
                  <w:p>
                    <w:pPr>
                      <w:spacing w:before="108"/>
                      <w:ind w:left="163" w:right="11" w:firstLine="0"/>
                      <w:jc w:val="center"/>
                      <w:rPr>
                        <w:rFonts w:ascii="Calibri"/>
                        <w:sz w:val="15"/>
                      </w:rPr>
                    </w:pPr>
                    <w:r>
                      <w:rPr>
                        <w:rFonts w:ascii="Calibri"/>
                        <w:sz w:val="15"/>
                      </w:rPr>
                      <w:t>10-19</w:t>
                    </w:r>
                  </w:p>
                  <w:p>
                    <w:pPr>
                      <w:spacing w:before="108"/>
                      <w:ind w:left="313" w:right="11" w:firstLine="0"/>
                      <w:jc w:val="center"/>
                      <w:rPr>
                        <w:rFonts w:ascii="Calibri"/>
                        <w:sz w:val="15"/>
                      </w:rPr>
                    </w:pPr>
                    <w:r>
                      <w:rPr>
                        <w:rFonts w:ascii="Calibri"/>
                        <w:sz w:val="15"/>
                      </w:rPr>
                      <w:t>5-9</w:t>
                    </w:r>
                  </w:p>
                  <w:p>
                    <w:pPr>
                      <w:spacing w:line="175" w:lineRule="exact" w:before="108"/>
                      <w:ind w:left="370" w:right="-14" w:firstLine="0"/>
                      <w:jc w:val="left"/>
                      <w:rPr>
                        <w:rFonts w:ascii="Calibri"/>
                        <w:sz w:val="15"/>
                      </w:rPr>
                    </w:pPr>
                    <w:r>
                      <w:rPr>
                        <w:rFonts w:ascii="Calibri"/>
                        <w:w w:val="95"/>
                        <w:sz w:val="15"/>
                      </w:rPr>
                      <w:t>3-4</w:t>
                    </w:r>
                  </w:p>
                </w:txbxContent>
              </v:textbox>
              <w10:wrap type="none"/>
            </v:shape>
            <v:shape style="position:absolute;left:7260;top:9324;width:551;height:418" type="#_x0000_t202" filled="false" stroked="false">
              <v:textbox inset="0,0,0,0">
                <w:txbxContent>
                  <w:p>
                    <w:pPr>
                      <w:spacing w:line="156" w:lineRule="exact" w:before="0"/>
                      <w:ind w:left="0" w:right="-19" w:firstLine="0"/>
                      <w:jc w:val="left"/>
                      <w:rPr>
                        <w:rFonts w:ascii="Calibri"/>
                        <w:sz w:val="15"/>
                      </w:rPr>
                    </w:pPr>
                    <w:r>
                      <w:rPr>
                        <w:rFonts w:ascii="Calibri"/>
                        <w:sz w:val="15"/>
                      </w:rPr>
                      <w:t>Mujeres</w:t>
                    </w:r>
                  </w:p>
                  <w:p>
                    <w:pPr>
                      <w:spacing w:line="175" w:lineRule="exact" w:before="86"/>
                      <w:ind w:left="0" w:right="-19" w:firstLine="0"/>
                      <w:jc w:val="left"/>
                      <w:rPr>
                        <w:rFonts w:ascii="Calibri"/>
                        <w:sz w:val="15"/>
                      </w:rPr>
                    </w:pPr>
                    <w:r>
                      <w:rPr>
                        <w:rFonts w:ascii="Calibri"/>
                        <w:spacing w:val="-1"/>
                        <w:sz w:val="15"/>
                      </w:rPr>
                      <w:t>Hombres</w:t>
                    </w:r>
                  </w:p>
                </w:txbxContent>
              </v:textbox>
              <w10:wrap type="none"/>
            </v:shape>
            <v:shape style="position:absolute;left:2386;top:11120;width:5109;height:149" type="#_x0000_t202" filled="false" stroked="false">
              <v:textbox inset="0,0,0,0">
                <w:txbxContent>
                  <w:p>
                    <w:pPr>
                      <w:spacing w:line="148" w:lineRule="exact" w:before="0"/>
                      <w:ind w:left="0" w:right="0" w:firstLine="0"/>
                      <w:jc w:val="left"/>
                      <w:rPr>
                        <w:rFonts w:ascii="Calibri" w:hAnsi="Calibri"/>
                        <w:sz w:val="15"/>
                      </w:rPr>
                    </w:pPr>
                    <w:r>
                      <w:rPr>
                        <w:rFonts w:ascii="Calibri" w:hAnsi="Calibri"/>
                        <w:sz w:val="15"/>
                      </w:rPr>
                      <w:t>Fuente:</w:t>
                    </w:r>
                    <w:r>
                      <w:rPr>
                        <w:rFonts w:ascii="Calibri" w:hAnsi="Calibri"/>
                        <w:spacing w:val="-7"/>
                        <w:sz w:val="15"/>
                      </w:rPr>
                      <w:t> </w:t>
                    </w:r>
                    <w:r>
                      <w:rPr>
                        <w:rFonts w:ascii="Calibri" w:hAnsi="Calibri"/>
                        <w:sz w:val="15"/>
                      </w:rPr>
                      <w:t>Elaboración</w:t>
                    </w:r>
                    <w:r>
                      <w:rPr>
                        <w:rFonts w:ascii="Calibri" w:hAnsi="Calibri"/>
                        <w:spacing w:val="-8"/>
                        <w:sz w:val="15"/>
                      </w:rPr>
                      <w:t> </w:t>
                    </w:r>
                    <w:r>
                      <w:rPr>
                        <w:rFonts w:ascii="Calibri" w:hAnsi="Calibri"/>
                        <w:sz w:val="15"/>
                      </w:rPr>
                      <w:t>propia</w:t>
                    </w:r>
                    <w:r>
                      <w:rPr>
                        <w:rFonts w:ascii="Calibri" w:hAnsi="Calibri"/>
                        <w:spacing w:val="-6"/>
                        <w:sz w:val="15"/>
                      </w:rPr>
                      <w:t> </w:t>
                    </w:r>
                    <w:r>
                      <w:rPr>
                        <w:rFonts w:ascii="Calibri" w:hAnsi="Calibri"/>
                        <w:sz w:val="15"/>
                      </w:rPr>
                      <w:t>con</w:t>
                    </w:r>
                    <w:r>
                      <w:rPr>
                        <w:rFonts w:ascii="Calibri" w:hAnsi="Calibri"/>
                        <w:spacing w:val="-6"/>
                        <w:sz w:val="15"/>
                      </w:rPr>
                      <w:t> </w:t>
                    </w:r>
                    <w:r>
                      <w:rPr>
                        <w:rFonts w:ascii="Calibri" w:hAnsi="Calibri"/>
                        <w:sz w:val="15"/>
                      </w:rPr>
                      <w:t>base</w:t>
                    </w:r>
                    <w:r>
                      <w:rPr>
                        <w:rFonts w:ascii="Calibri" w:hAnsi="Calibri"/>
                        <w:spacing w:val="-7"/>
                        <w:sz w:val="15"/>
                      </w:rPr>
                      <w:t> </w:t>
                    </w:r>
                    <w:r>
                      <w:rPr>
                        <w:rFonts w:ascii="Calibri" w:hAnsi="Calibri"/>
                        <w:sz w:val="15"/>
                      </w:rPr>
                      <w:t>en</w:t>
                    </w:r>
                    <w:r>
                      <w:rPr>
                        <w:rFonts w:ascii="Calibri" w:hAnsi="Calibri"/>
                        <w:spacing w:val="3"/>
                        <w:sz w:val="15"/>
                      </w:rPr>
                      <w:t> </w:t>
                    </w:r>
                    <w:r>
                      <w:rPr>
                        <w:rFonts w:ascii="Calibri" w:hAnsi="Calibri"/>
                        <w:sz w:val="15"/>
                      </w:rPr>
                      <w:t>el</w:t>
                    </w:r>
                    <w:r>
                      <w:rPr>
                        <w:rFonts w:ascii="Calibri" w:hAnsi="Calibri"/>
                        <w:spacing w:val="-6"/>
                        <w:sz w:val="15"/>
                      </w:rPr>
                      <w:t> </w:t>
                    </w:r>
                    <w:r>
                      <w:rPr>
                        <w:rFonts w:ascii="Calibri" w:hAnsi="Calibri"/>
                        <w:sz w:val="15"/>
                      </w:rPr>
                      <w:t>Censo</w:t>
                    </w:r>
                    <w:r>
                      <w:rPr>
                        <w:rFonts w:ascii="Calibri" w:hAnsi="Calibri"/>
                        <w:spacing w:val="-5"/>
                        <w:sz w:val="15"/>
                      </w:rPr>
                      <w:t> </w:t>
                    </w:r>
                    <w:r>
                      <w:rPr>
                        <w:rFonts w:ascii="Calibri" w:hAnsi="Calibri"/>
                        <w:sz w:val="15"/>
                      </w:rPr>
                      <w:t>de</w:t>
                    </w:r>
                    <w:r>
                      <w:rPr>
                        <w:rFonts w:ascii="Calibri" w:hAnsi="Calibri"/>
                        <w:spacing w:val="-7"/>
                        <w:sz w:val="15"/>
                      </w:rPr>
                      <w:t> </w:t>
                    </w:r>
                    <w:r>
                      <w:rPr>
                        <w:rFonts w:ascii="Calibri" w:hAnsi="Calibri"/>
                        <w:sz w:val="15"/>
                      </w:rPr>
                      <w:t>Población</w:t>
                    </w:r>
                    <w:r>
                      <w:rPr>
                        <w:rFonts w:ascii="Calibri" w:hAnsi="Calibri"/>
                        <w:spacing w:val="-6"/>
                        <w:sz w:val="15"/>
                      </w:rPr>
                      <w:t> </w:t>
                    </w:r>
                    <w:r>
                      <w:rPr>
                        <w:rFonts w:ascii="Calibri" w:hAnsi="Calibri"/>
                        <w:sz w:val="15"/>
                      </w:rPr>
                      <w:t>y</w:t>
                    </w:r>
                    <w:r>
                      <w:rPr>
                        <w:rFonts w:ascii="Calibri" w:hAnsi="Calibri"/>
                        <w:spacing w:val="-7"/>
                        <w:sz w:val="15"/>
                      </w:rPr>
                      <w:t> </w:t>
                    </w:r>
                    <w:r>
                      <w:rPr>
                        <w:rFonts w:ascii="Calibri" w:hAnsi="Calibri"/>
                        <w:sz w:val="15"/>
                      </w:rPr>
                      <w:t>Vivienda</w:t>
                    </w:r>
                    <w:r>
                      <w:rPr>
                        <w:rFonts w:ascii="Calibri" w:hAnsi="Calibri"/>
                        <w:spacing w:val="-4"/>
                        <w:sz w:val="15"/>
                      </w:rPr>
                      <w:t> </w:t>
                    </w:r>
                    <w:r>
                      <w:rPr>
                        <w:rFonts w:ascii="Calibri" w:hAnsi="Calibri"/>
                        <w:sz w:val="15"/>
                      </w:rPr>
                      <w:t>INEGI</w:t>
                    </w:r>
                    <w:r>
                      <w:rPr>
                        <w:rFonts w:ascii="Calibri" w:hAnsi="Calibri"/>
                        <w:spacing w:val="-7"/>
                        <w:sz w:val="15"/>
                      </w:rPr>
                      <w:t> </w:t>
                    </w:r>
                    <w:r>
                      <w:rPr>
                        <w:rFonts w:ascii="Calibri" w:hAnsi="Calibri"/>
                        <w:sz w:val="15"/>
                      </w:rPr>
                      <w:t>2010</w:t>
                    </w:r>
                  </w:p>
                </w:txbxContent>
              </v:textbox>
              <w10:wrap type="none"/>
            </v:shape>
            <w10:wrap type="none"/>
          </v:group>
        </w:pict>
      </w:r>
    </w:p>
    <w:p>
      <w:pPr>
        <w:pStyle w:val="BodyText"/>
        <w:spacing w:before="2"/>
        <w:rPr>
          <w:rFonts w:ascii="Times New Roman"/>
          <w:sz w:val="19"/>
        </w:rPr>
      </w:pPr>
    </w:p>
    <w:p>
      <w:pPr>
        <w:pStyle w:val="BodyText"/>
        <w:spacing w:line="288" w:lineRule="exact" w:before="1"/>
        <w:ind w:left="113" w:right="564" w:firstLine="453"/>
        <w:jc w:val="both"/>
      </w:pPr>
      <w:r>
        <w:rPr>
          <w:w w:val="105"/>
        </w:rPr>
        <w:t>el índice de masculinidad, </w:t>
      </w:r>
      <w:r>
        <w:rPr>
          <w:spacing w:val="-3"/>
          <w:w w:val="105"/>
        </w:rPr>
        <w:t>también </w:t>
      </w:r>
      <w:r>
        <w:rPr>
          <w:w w:val="105"/>
        </w:rPr>
        <w:t>llamado </w:t>
      </w:r>
      <w:r>
        <w:rPr>
          <w:spacing w:val="-3"/>
          <w:w w:val="105"/>
        </w:rPr>
        <w:t>razón </w:t>
      </w:r>
      <w:r>
        <w:rPr>
          <w:w w:val="105"/>
        </w:rPr>
        <w:t>de </w:t>
      </w:r>
      <w:r>
        <w:rPr>
          <w:spacing w:val="-3"/>
          <w:w w:val="105"/>
        </w:rPr>
        <w:t>sexo, </w:t>
      </w:r>
      <w:r>
        <w:rPr>
          <w:w w:val="105"/>
        </w:rPr>
        <w:t>es un ín- dice demográfico </w:t>
      </w:r>
      <w:r>
        <w:rPr>
          <w:spacing w:val="-2"/>
          <w:w w:val="105"/>
        </w:rPr>
        <w:t>que </w:t>
      </w:r>
      <w:r>
        <w:rPr>
          <w:spacing w:val="-3"/>
          <w:w w:val="105"/>
        </w:rPr>
        <w:t>expresa </w:t>
      </w:r>
      <w:r>
        <w:rPr>
          <w:w w:val="105"/>
        </w:rPr>
        <w:t>la </w:t>
      </w:r>
      <w:r>
        <w:rPr>
          <w:spacing w:val="-3"/>
          <w:w w:val="105"/>
        </w:rPr>
        <w:t>razón </w:t>
      </w:r>
      <w:r>
        <w:rPr>
          <w:w w:val="105"/>
        </w:rPr>
        <w:t>de </w:t>
      </w:r>
      <w:r>
        <w:rPr>
          <w:spacing w:val="-4"/>
          <w:w w:val="105"/>
        </w:rPr>
        <w:t>hombres </w:t>
      </w:r>
      <w:r>
        <w:rPr>
          <w:spacing w:val="-3"/>
          <w:w w:val="105"/>
        </w:rPr>
        <w:t>frente </w:t>
      </w:r>
      <w:r>
        <w:rPr>
          <w:w w:val="105"/>
        </w:rPr>
        <w:t>a </w:t>
      </w:r>
      <w:r>
        <w:rPr>
          <w:spacing w:val="-3"/>
          <w:w w:val="105"/>
        </w:rPr>
        <w:t>mujeres </w:t>
      </w:r>
      <w:r>
        <w:rPr>
          <w:w w:val="105"/>
        </w:rPr>
        <w:t>en un determinado </w:t>
      </w:r>
      <w:r>
        <w:rPr>
          <w:spacing w:val="-3"/>
          <w:w w:val="105"/>
        </w:rPr>
        <w:t>territorio, expresada </w:t>
      </w:r>
      <w:r>
        <w:rPr>
          <w:w w:val="105"/>
        </w:rPr>
        <w:t>en </w:t>
      </w:r>
      <w:r>
        <w:rPr>
          <w:spacing w:val="-3"/>
          <w:w w:val="105"/>
        </w:rPr>
        <w:t>tanto </w:t>
      </w:r>
      <w:r>
        <w:rPr>
          <w:w w:val="105"/>
        </w:rPr>
        <w:t>por </w:t>
      </w:r>
      <w:r>
        <w:rPr>
          <w:spacing w:val="-4"/>
          <w:w w:val="105"/>
        </w:rPr>
        <w:t>ciento. </w:t>
      </w:r>
      <w:r>
        <w:rPr>
          <w:w w:val="105"/>
        </w:rPr>
        <w:t>Se calcula </w:t>
      </w:r>
      <w:r>
        <w:rPr>
          <w:spacing w:val="-3"/>
          <w:w w:val="105"/>
        </w:rPr>
        <w:t>usando   </w:t>
      </w:r>
      <w:r>
        <w:rPr>
          <w:w w:val="105"/>
        </w:rPr>
        <w:t>la</w:t>
      </w:r>
      <w:r>
        <w:rPr>
          <w:spacing w:val="-9"/>
          <w:w w:val="105"/>
        </w:rPr>
        <w:t> </w:t>
      </w:r>
      <w:r>
        <w:rPr>
          <w:spacing w:val="-3"/>
          <w:w w:val="105"/>
        </w:rPr>
        <w:t>fórmula</w:t>
      </w:r>
      <w:r>
        <w:rPr>
          <w:spacing w:val="-9"/>
          <w:w w:val="105"/>
        </w:rPr>
        <w:t> </w:t>
      </w:r>
      <w:r>
        <w:rPr>
          <w:spacing w:val="-4"/>
          <w:w w:val="105"/>
        </w:rPr>
        <w:t>hombres</w:t>
      </w:r>
      <w:r>
        <w:rPr>
          <w:spacing w:val="-9"/>
          <w:w w:val="105"/>
        </w:rPr>
        <w:t> </w:t>
      </w:r>
      <w:r>
        <w:rPr>
          <w:w w:val="105"/>
        </w:rPr>
        <w:t>/</w:t>
      </w:r>
      <w:r>
        <w:rPr>
          <w:spacing w:val="-9"/>
          <w:w w:val="105"/>
        </w:rPr>
        <w:t> </w:t>
      </w:r>
      <w:r>
        <w:rPr>
          <w:spacing w:val="-3"/>
          <w:w w:val="105"/>
        </w:rPr>
        <w:t>mujeres</w:t>
      </w:r>
      <w:r>
        <w:rPr>
          <w:spacing w:val="-9"/>
          <w:w w:val="105"/>
        </w:rPr>
        <w:t> </w:t>
      </w:r>
      <w:r>
        <w:rPr>
          <w:w w:val="105"/>
        </w:rPr>
        <w:t>*</w:t>
      </w:r>
      <w:r>
        <w:rPr>
          <w:spacing w:val="-9"/>
          <w:w w:val="105"/>
        </w:rPr>
        <w:t> </w:t>
      </w:r>
      <w:r>
        <w:rPr>
          <w:w w:val="105"/>
        </w:rPr>
        <w:t>100.</w:t>
      </w:r>
      <w:r>
        <w:rPr>
          <w:spacing w:val="-8"/>
          <w:w w:val="105"/>
        </w:rPr>
        <w:t> </w:t>
      </w:r>
      <w:r>
        <w:rPr>
          <w:w w:val="105"/>
        </w:rPr>
        <w:t>Las</w:t>
      </w:r>
      <w:r>
        <w:rPr>
          <w:spacing w:val="-9"/>
          <w:w w:val="105"/>
        </w:rPr>
        <w:t> </w:t>
      </w:r>
      <w:r>
        <w:rPr>
          <w:spacing w:val="-3"/>
          <w:w w:val="105"/>
        </w:rPr>
        <w:t>fuentes</w:t>
      </w:r>
      <w:r>
        <w:rPr>
          <w:spacing w:val="-9"/>
          <w:w w:val="105"/>
        </w:rPr>
        <w:t> </w:t>
      </w:r>
      <w:r>
        <w:rPr>
          <w:w w:val="105"/>
        </w:rPr>
        <w:t>de</w:t>
      </w:r>
      <w:r>
        <w:rPr>
          <w:spacing w:val="-9"/>
          <w:w w:val="105"/>
        </w:rPr>
        <w:t> </w:t>
      </w:r>
      <w:r>
        <w:rPr>
          <w:w w:val="105"/>
        </w:rPr>
        <w:t>los</w:t>
      </w:r>
      <w:r>
        <w:rPr>
          <w:spacing w:val="-9"/>
          <w:w w:val="105"/>
        </w:rPr>
        <w:t> </w:t>
      </w:r>
      <w:r>
        <w:rPr>
          <w:spacing w:val="-3"/>
          <w:w w:val="105"/>
        </w:rPr>
        <w:t>datos</w:t>
      </w:r>
      <w:r>
        <w:rPr>
          <w:spacing w:val="-9"/>
          <w:w w:val="105"/>
        </w:rPr>
        <w:t> </w:t>
      </w:r>
      <w:r>
        <w:rPr>
          <w:spacing w:val="-2"/>
          <w:w w:val="105"/>
        </w:rPr>
        <w:t>que</w:t>
      </w:r>
      <w:r>
        <w:rPr>
          <w:spacing w:val="-9"/>
          <w:w w:val="105"/>
        </w:rPr>
        <w:t> </w:t>
      </w:r>
      <w:r>
        <w:rPr>
          <w:w w:val="105"/>
        </w:rPr>
        <w:t>permiten </w:t>
      </w:r>
      <w:r>
        <w:rPr>
          <w:spacing w:val="-1"/>
          <w:w w:val="101"/>
        </w:rPr>
        <w:t>c</w:t>
      </w:r>
      <w:r>
        <w:rPr>
          <w:w w:val="105"/>
        </w:rPr>
        <w:t>a</w:t>
      </w:r>
      <w:r>
        <w:rPr>
          <w:spacing w:val="-2"/>
          <w:w w:val="99"/>
        </w:rPr>
        <w:t>l</w:t>
      </w:r>
      <w:r>
        <w:rPr>
          <w:w w:val="99"/>
        </w:rPr>
        <w:t>c</w:t>
      </w:r>
      <w:r>
        <w:rPr>
          <w:spacing w:val="-1"/>
          <w:w w:val="113"/>
        </w:rPr>
        <w:t>u</w:t>
      </w:r>
      <w:r>
        <w:rPr>
          <w:spacing w:val="-1"/>
          <w:w w:val="97"/>
        </w:rPr>
        <w:t>l</w:t>
      </w:r>
      <w:r>
        <w:rPr>
          <w:spacing w:val="-4"/>
          <w:w w:val="105"/>
        </w:rPr>
        <w:t>a</w:t>
      </w:r>
      <w:r>
        <w:rPr>
          <w:w w:val="118"/>
        </w:rPr>
        <w:t>r</w:t>
      </w:r>
      <w:r>
        <w:rPr>
          <w:spacing w:val="-11"/>
        </w:rPr>
        <w:t> </w:t>
      </w:r>
      <w:r>
        <w:rPr>
          <w:spacing w:val="-3"/>
          <w:w w:val="101"/>
        </w:rPr>
        <w:t>e</w:t>
      </w:r>
      <w:r>
        <w:rPr>
          <w:w w:val="97"/>
        </w:rPr>
        <w:t>l</w:t>
      </w:r>
      <w:r>
        <w:rPr>
          <w:spacing w:val="-11"/>
        </w:rPr>
        <w:t> </w:t>
      </w:r>
      <w:r>
        <w:rPr>
          <w:spacing w:val="-2"/>
          <w:w w:val="107"/>
        </w:rPr>
        <w:t>í</w:t>
      </w:r>
      <w:r>
        <w:rPr>
          <w:spacing w:val="-3"/>
          <w:w w:val="107"/>
        </w:rPr>
        <w:t>n</w:t>
      </w:r>
      <w:r>
        <w:rPr>
          <w:spacing w:val="-2"/>
          <w:w w:val="105"/>
        </w:rPr>
        <w:t>dic</w:t>
      </w:r>
      <w:r>
        <w:rPr>
          <w:w w:val="105"/>
        </w:rPr>
        <w:t>e</w:t>
      </w:r>
      <w:r>
        <w:rPr>
          <w:spacing w:val="-11"/>
        </w:rPr>
        <w:t> </w:t>
      </w:r>
      <w:r>
        <w:rPr>
          <w:spacing w:val="-2"/>
          <w:w w:val="107"/>
        </w:rPr>
        <w:t>d</w:t>
      </w:r>
      <w:r>
        <w:rPr>
          <w:w w:val="107"/>
        </w:rPr>
        <w:t>e</w:t>
      </w:r>
      <w:r>
        <w:rPr>
          <w:spacing w:val="-11"/>
        </w:rPr>
        <w:t> </w:t>
      </w:r>
      <w:r>
        <w:rPr>
          <w:spacing w:val="-2"/>
          <w:w w:val="111"/>
        </w:rPr>
        <w:t>m</w:t>
      </w:r>
      <w:r>
        <w:rPr>
          <w:spacing w:val="-2"/>
          <w:w w:val="105"/>
        </w:rPr>
        <w:t>a</w:t>
      </w:r>
      <w:r>
        <w:rPr>
          <w:w w:val="100"/>
        </w:rPr>
        <w:t>s</w:t>
      </w:r>
      <w:r>
        <w:rPr>
          <w:w w:val="101"/>
        </w:rPr>
        <w:t>c</w:t>
      </w:r>
      <w:r>
        <w:rPr>
          <w:spacing w:val="-1"/>
          <w:w w:val="113"/>
        </w:rPr>
        <w:t>u</w:t>
      </w:r>
      <w:r>
        <w:rPr>
          <w:spacing w:val="-2"/>
          <w:w w:val="108"/>
        </w:rPr>
        <w:t>lini</w:t>
      </w:r>
      <w:r>
        <w:rPr>
          <w:spacing w:val="-1"/>
          <w:w w:val="108"/>
        </w:rPr>
        <w:t>d</w:t>
      </w:r>
      <w:r>
        <w:rPr>
          <w:spacing w:val="-2"/>
          <w:w w:val="109"/>
        </w:rPr>
        <w:t>a</w:t>
      </w:r>
      <w:r>
        <w:rPr>
          <w:w w:val="109"/>
        </w:rPr>
        <w:t>d</w:t>
      </w:r>
      <w:r>
        <w:rPr>
          <w:spacing w:val="-11"/>
        </w:rPr>
        <w:t> </w:t>
      </w:r>
      <w:r>
        <w:rPr>
          <w:w w:val="100"/>
        </w:rPr>
        <w:t>s</w:t>
      </w:r>
      <w:r>
        <w:rPr>
          <w:spacing w:val="-5"/>
          <w:w w:val="108"/>
        </w:rPr>
        <w:t>o</w:t>
      </w:r>
      <w:r>
        <w:rPr>
          <w:w w:val="116"/>
        </w:rPr>
        <w:t>n</w:t>
      </w:r>
      <w:r>
        <w:rPr>
          <w:spacing w:val="-11"/>
        </w:rPr>
        <w:t> </w:t>
      </w:r>
      <w:r>
        <w:rPr>
          <w:spacing w:val="-2"/>
          <w:w w:val="103"/>
        </w:rPr>
        <w:t>lo</w:t>
      </w:r>
      <w:r>
        <w:rPr>
          <w:w w:val="103"/>
        </w:rPr>
        <w:t>s</w:t>
      </w:r>
      <w:r>
        <w:rPr>
          <w:spacing w:val="-11"/>
        </w:rPr>
        <w:t> </w:t>
      </w:r>
      <w:r>
        <w:rPr>
          <w:spacing w:val="-22"/>
          <w:w w:val="39"/>
        </w:rPr>
        <w:t>“</w:t>
      </w:r>
      <w:r>
        <w:rPr>
          <w:spacing w:val="-2"/>
          <w:w w:val="107"/>
        </w:rPr>
        <w:t>ce</w:t>
      </w:r>
      <w:r>
        <w:rPr>
          <w:spacing w:val="-4"/>
          <w:w w:val="107"/>
        </w:rPr>
        <w:t>n</w:t>
      </w:r>
      <w:r>
        <w:rPr>
          <w:w w:val="100"/>
        </w:rPr>
        <w:t>s</w:t>
      </w:r>
      <w:r>
        <w:rPr>
          <w:spacing w:val="-2"/>
          <w:w w:val="105"/>
        </w:rPr>
        <w:t>o</w:t>
      </w:r>
      <w:r>
        <w:rPr>
          <w:w w:val="105"/>
        </w:rPr>
        <w:t>s</w:t>
      </w:r>
      <w:r>
        <w:rPr>
          <w:spacing w:val="-11"/>
        </w:rPr>
        <w:t> </w:t>
      </w:r>
      <w:r>
        <w:rPr>
          <w:spacing w:val="-2"/>
          <w:w w:val="107"/>
        </w:rPr>
        <w:t>d</w:t>
      </w:r>
      <w:r>
        <w:rPr>
          <w:w w:val="107"/>
        </w:rPr>
        <w:t>e</w:t>
      </w:r>
      <w:r>
        <w:rPr>
          <w:spacing w:val="-11"/>
        </w:rPr>
        <w:t> </w:t>
      </w:r>
      <w:r>
        <w:rPr>
          <w:w w:val="111"/>
        </w:rPr>
        <w:t>p</w:t>
      </w:r>
      <w:r>
        <w:rPr>
          <w:spacing w:val="-3"/>
          <w:w w:val="108"/>
        </w:rPr>
        <w:t>o</w:t>
      </w:r>
      <w:r>
        <w:rPr>
          <w:spacing w:val="-3"/>
          <w:w w:val="108"/>
        </w:rPr>
        <w:t>b</w:t>
      </w:r>
      <w:r>
        <w:rPr>
          <w:spacing w:val="-1"/>
          <w:w w:val="97"/>
        </w:rPr>
        <w:t>l</w:t>
      </w:r>
      <w:r>
        <w:rPr>
          <w:spacing w:val="-2"/>
          <w:w w:val="104"/>
        </w:rPr>
        <w:t>aci</w:t>
      </w:r>
      <w:r>
        <w:rPr>
          <w:spacing w:val="-5"/>
          <w:w w:val="104"/>
        </w:rPr>
        <w:t>ó</w:t>
      </w:r>
      <w:r>
        <w:rPr>
          <w:spacing w:val="-21"/>
          <w:w w:val="116"/>
        </w:rPr>
        <w:t>n</w:t>
      </w:r>
      <w:r>
        <w:rPr>
          <w:spacing w:val="-40"/>
          <w:w w:val="40"/>
        </w:rPr>
        <w:t>”</w:t>
      </w:r>
      <w:r>
        <w:rPr>
          <w:w w:val="96"/>
        </w:rPr>
        <w:t>.</w:t>
      </w:r>
    </w:p>
    <w:p>
      <w:pPr>
        <w:pStyle w:val="BodyText"/>
        <w:spacing w:before="5"/>
        <w:rPr>
          <w:sz w:val="19"/>
        </w:rPr>
      </w:pPr>
      <w:r>
        <w:rPr/>
        <w:pict>
          <v:group style="position:absolute;margin-left:66.299896pt;margin-top:14.641986pt;width:331.05pt;height:202.2pt;mso-position-horizontal-relative:page;mso-position-vertical-relative:paragraph;z-index:2512;mso-wrap-distance-left:0;mso-wrap-distance-right:0" coordorigin="1326,293" coordsize="6621,4044">
            <v:line style="position:absolute" from="2130,1237" to="2130,4125" stroked="true" strokeweight=".533pt" strokecolor="#989a9d"/>
            <v:line style="position:absolute" from="2704,1237" to="2704,1587" stroked="true" strokeweight=".533pt" strokecolor="#989a9d"/>
            <v:line style="position:absolute" from="2704,1752" to="2704,2454" stroked="true" strokeweight=".533pt" strokecolor="#989a9d"/>
            <v:line style="position:absolute" from="2704,2620" to="2704,4125" stroked="true" strokeweight=".533pt" strokecolor="#989a9d"/>
            <v:line style="position:absolute" from="3278,1752" to="3278,2454" stroked="true" strokeweight=".533pt" strokecolor="#989a9d"/>
            <v:line style="position:absolute" from="3278,2620" to="3278,4125" stroked="true" strokeweight=".533pt" strokecolor="#989a9d"/>
            <v:line style="position:absolute" from="3852,1752" to="3852,2454" stroked="true" strokeweight=".533pt" strokecolor="#989a9d"/>
            <v:line style="position:absolute" from="3852,2620" to="3852,4125" stroked="true" strokeweight=".533pt" strokecolor="#989a9d"/>
            <v:line style="position:absolute" from="4424,2332" to="4424,2454" stroked="true" strokeweight=".533pt" strokecolor="#989a9d"/>
            <v:line style="position:absolute" from="4424,2620" to="4424,4125" stroked="true" strokeweight=".533pt" strokecolor="#989a9d"/>
            <v:line style="position:absolute" from="4998,2332" to="4998,2454" stroked="true" strokeweight=".533pt" strokecolor="#989a9d"/>
            <v:line style="position:absolute" from="4998,2620" to="4998,2742" stroked="true" strokeweight=".533pt" strokecolor="#989a9d"/>
            <v:line style="position:absolute" from="4998,2909" to="4998,3320" stroked="true" strokeweight=".533pt" strokecolor="#989a9d"/>
            <v:line style="position:absolute" from="4998,3487" to="4998,4125" stroked="true" strokeweight=".533pt" strokecolor="#989a9d"/>
            <v:rect style="position:absolute;left:4820;top:3320;width:752;height:167" filled="true" fillcolor="#7c7e81" stroked="false">
              <v:fill type="solid"/>
            </v:rect>
            <v:rect style="position:absolute;left:4669;top:2742;width:903;height:167" filled="true" fillcolor="#7c7e81" stroked="false">
              <v:fill type="solid"/>
            </v:rect>
            <v:rect style="position:absolute;left:2375;top:2454;width:3197;height:165" filled="true" fillcolor="#7c7e81" stroked="false">
              <v:fill type="solid"/>
            </v:rect>
            <v:line style="position:absolute" from="4424,2042" to="4424,2165" stroked="true" strokeweight=".533pt" strokecolor="#989a9d"/>
            <v:line style="position:absolute" from="4998,2042" to="4998,2165" stroked="true" strokeweight=".533pt" strokecolor="#989a9d"/>
            <v:rect style="position:absolute;left:4181;top:2165;width:1391;height:167" filled="true" fillcolor="#7c7e81" stroked="false">
              <v:fill type="solid"/>
            </v:rect>
            <v:line style="position:absolute" from="4424,1752" to="4424,1877" stroked="true" strokeweight=".533pt" strokecolor="#989a9d"/>
            <v:line style="position:absolute" from="4998,1752" to="4998,1877" stroked="true" strokeweight=".533pt" strokecolor="#989a9d"/>
            <v:rect style="position:absolute;left:4369;top:1877;width:1203;height:165" filled="true" fillcolor="#7c7e81" stroked="false">
              <v:fill type="solid"/>
            </v:rect>
            <v:line style="position:absolute" from="3278,1237" to="3278,1587" stroked="true" strokeweight=".533pt" strokecolor="#989a9d"/>
            <v:line style="position:absolute" from="3852,1237" to="3852,1587" stroked="true" strokeweight=".533pt" strokecolor="#989a9d"/>
            <v:line style="position:absolute" from="4424,1237" to="4424,1587" stroked="true" strokeweight=".533pt" strokecolor="#989a9d"/>
            <v:line style="position:absolute" from="4998,1465" to="4998,1587" stroked="true" strokeweight=".533pt" strokecolor="#989a9d"/>
            <v:rect style="position:absolute;left:2601;top:1587;width:2971;height:165" filled="true" fillcolor="#7c7e81" stroked="false">
              <v:fill type="solid"/>
            </v:rect>
            <v:line style="position:absolute" from="4998,1237" to="4998,1298" stroked="true" strokeweight=".533pt" strokecolor="#989a9d"/>
            <v:rect style="position:absolute;left:4970;top:1298;width:602;height:167" filled="true" fillcolor="#7c7e81" stroked="false">
              <v:fill type="solid"/>
            </v:rect>
            <v:line style="position:absolute" from="6146,1237" to="6146,3610" stroked="true" strokeweight=".533pt" strokecolor="#989a9d"/>
            <v:line style="position:absolute" from="6146,3775" to="6146,4125" stroked="true" strokeweight=".533pt" strokecolor="#989a9d"/>
            <v:rect style="position:absolute;left:5121;top:3610;width:451;height:165" filled="true" fillcolor="#7c7e81" stroked="false">
              <v:fill type="solid"/>
            </v:rect>
            <v:rect style="position:absolute;left:5572;top:3610;width:716;height:165" filled="true" fillcolor="#bcbec1" stroked="false">
              <v:fill type="solid"/>
            </v:rect>
            <v:rect style="position:absolute;left:5572;top:3320;width:115;height:167" filled="true" fillcolor="#bcbec1" stroked="false">
              <v:fill type="solid"/>
            </v:rect>
            <v:line style="position:absolute" from="5601,3032" to="5601,3197" stroked="true" strokeweight="2.932pt" strokecolor="#bcbec1"/>
            <v:line style="position:absolute" from="5583,2742" to="5583,2909" stroked="true" strokeweight="1.066pt" strokecolor="#bcbec1"/>
            <v:line style="position:absolute" from="5587,2454" to="5587,2620" stroked="true" strokeweight="1.511pt" strokecolor="#bcbec1"/>
            <v:line style="position:absolute" from="5580,2165" to="5580,2332" stroked="true" strokeweight=".8pt" strokecolor="#bcbec1"/>
            <v:line style="position:absolute" from="5577,1877" to="5577,2042" stroked="true" strokeweight=".533pt" strokecolor="#bcbec1"/>
            <v:line style="position:absolute" from="5611,1587" to="5611,1752" stroked="true" strokeweight="3.909pt" strokecolor="#bcbec1"/>
            <v:line style="position:absolute" from="5611,1298" to="5611,1465" stroked="true" strokeweight="3.909pt" strokecolor="#bcbec1"/>
            <v:line style="position:absolute" from="6718,1237" to="6718,4125" stroked="true" strokeweight=".533pt" strokecolor="#989a9d"/>
            <v:line style="position:absolute" from="2130,4125" to="6718,4125" stroked="true" strokeweight=".533pt" strokecolor="#989a9d"/>
            <v:line style="position:absolute" from="5572,4125" to="5572,1237" stroked="true" strokeweight=".533pt" strokecolor="#989a9d"/>
            <v:shape style="position:absolute;left:1332;top:299;width:6609;height:4032" type="#_x0000_t202" filled="false" stroked="true" strokeweight=".555pt" strokecolor="#989a9d">
              <v:textbox inset="0,0,0,0">
                <w:txbxContent>
                  <w:p>
                    <w:pPr>
                      <w:spacing w:before="12"/>
                      <w:ind w:left="0" w:right="5866" w:firstLine="0"/>
                      <w:jc w:val="center"/>
                      <w:rPr>
                        <w:rFonts w:ascii="Calibri" w:hAnsi="Calibri"/>
                        <w:b/>
                        <w:sz w:val="14"/>
                      </w:rPr>
                    </w:pPr>
                    <w:r>
                      <w:rPr>
                        <w:rFonts w:ascii="Calibri" w:hAnsi="Calibri"/>
                        <w:b/>
                        <w:w w:val="105"/>
                        <w:sz w:val="14"/>
                      </w:rPr>
                      <w:t>Gráﬁca: 9.</w:t>
                    </w:r>
                  </w:p>
                  <w:p>
                    <w:pPr>
                      <w:spacing w:line="249" w:lineRule="auto" w:before="12"/>
                      <w:ind w:left="785" w:right="1137" w:firstLine="0"/>
                      <w:jc w:val="center"/>
                      <w:rPr>
                        <w:rFonts w:ascii="Calibri" w:hAnsi="Calibri"/>
                        <w:b/>
                        <w:sz w:val="17"/>
                      </w:rPr>
                    </w:pPr>
                    <w:r>
                      <w:rPr>
                        <w:rFonts w:ascii="Calibri" w:hAnsi="Calibri"/>
                        <w:b/>
                        <w:w w:val="105"/>
                        <w:sz w:val="17"/>
                      </w:rPr>
                      <w:t>Pirámide poblacional de los hablantes de lengua indígena en la etnorregión tlahuica del Estado de México</w:t>
                    </w:r>
                  </w:p>
                  <w:p>
                    <w:pPr>
                      <w:tabs>
                        <w:tab w:pos="573" w:val="left" w:leader="none"/>
                        <w:tab w:pos="1147" w:val="left" w:leader="none"/>
                        <w:tab w:pos="1721" w:val="left" w:leader="none"/>
                        <w:tab w:pos="2294" w:val="left" w:leader="none"/>
                        <w:tab w:pos="2905" w:val="left" w:leader="none"/>
                        <w:tab w:pos="3479" w:val="left" w:leader="none"/>
                        <w:tab w:pos="4053" w:val="left" w:leader="none"/>
                        <w:tab w:pos="4589" w:val="left" w:leader="none"/>
                      </w:tabs>
                      <w:spacing w:before="20"/>
                      <w:ind w:left="0" w:right="420" w:firstLine="0"/>
                      <w:jc w:val="center"/>
                      <w:rPr>
                        <w:rFonts w:ascii="Calibri"/>
                        <w:sz w:val="14"/>
                      </w:rPr>
                    </w:pPr>
                    <w:r>
                      <w:rPr>
                        <w:rFonts w:ascii="Calibri"/>
                        <w:w w:val="105"/>
                        <w:sz w:val="14"/>
                      </w:rPr>
                      <w:t>30.00</w:t>
                      <w:tab/>
                      <w:t>25.00</w:t>
                      <w:tab/>
                      <w:t>20.00</w:t>
                      <w:tab/>
                      <w:t>15.00</w:t>
                      <w:tab/>
                      <w:t>10.00</w:t>
                      <w:tab/>
                      <w:t>5.00</w:t>
                      <w:tab/>
                      <w:t>0.00</w:t>
                      <w:tab/>
                      <w:t>5.00</w:t>
                      <w:tab/>
                      <w:t>10.00</w:t>
                    </w:r>
                  </w:p>
                  <w:p>
                    <w:pPr>
                      <w:spacing w:line="240" w:lineRule="auto" w:before="9"/>
                      <w:rPr>
                        <w:sz w:val="12"/>
                      </w:rPr>
                    </w:pPr>
                  </w:p>
                  <w:p>
                    <w:pPr>
                      <w:spacing w:before="0"/>
                      <w:ind w:left="0" w:right="5883" w:firstLine="0"/>
                      <w:jc w:val="center"/>
                      <w:rPr>
                        <w:rFonts w:ascii="Calibri" w:hAnsi="Calibri"/>
                        <w:sz w:val="14"/>
                      </w:rPr>
                    </w:pPr>
                    <w:r>
                      <w:rPr>
                        <w:rFonts w:ascii="Calibri" w:hAnsi="Calibri"/>
                        <w:w w:val="105"/>
                        <w:sz w:val="14"/>
                      </w:rPr>
                      <w:t>80 y más</w:t>
                    </w:r>
                  </w:p>
                  <w:p>
                    <w:pPr>
                      <w:spacing w:before="117"/>
                      <w:ind w:left="0" w:right="5698" w:firstLine="0"/>
                      <w:jc w:val="center"/>
                      <w:rPr>
                        <w:rFonts w:ascii="Calibri"/>
                        <w:sz w:val="14"/>
                      </w:rPr>
                    </w:pPr>
                    <w:r>
                      <w:rPr>
                        <w:rFonts w:ascii="Calibri"/>
                        <w:w w:val="105"/>
                        <w:sz w:val="14"/>
                      </w:rPr>
                      <w:t>70-79</w:t>
                    </w:r>
                  </w:p>
                  <w:p>
                    <w:pPr>
                      <w:spacing w:before="118"/>
                      <w:ind w:left="0" w:right="5698" w:firstLine="0"/>
                      <w:jc w:val="center"/>
                      <w:rPr>
                        <w:rFonts w:ascii="Calibri"/>
                        <w:sz w:val="14"/>
                      </w:rPr>
                    </w:pPr>
                    <w:r>
                      <w:rPr>
                        <w:rFonts w:ascii="Calibri"/>
                        <w:w w:val="105"/>
                        <w:sz w:val="14"/>
                      </w:rPr>
                      <w:t>60-69</w:t>
                    </w:r>
                  </w:p>
                  <w:p>
                    <w:pPr>
                      <w:spacing w:before="118"/>
                      <w:ind w:left="0" w:right="5698" w:firstLine="0"/>
                      <w:jc w:val="center"/>
                      <w:rPr>
                        <w:rFonts w:ascii="Calibri"/>
                        <w:sz w:val="14"/>
                      </w:rPr>
                    </w:pPr>
                    <w:r>
                      <w:rPr>
                        <w:rFonts w:ascii="Calibri"/>
                        <w:w w:val="105"/>
                        <w:sz w:val="14"/>
                      </w:rPr>
                      <w:t>50-59</w:t>
                    </w:r>
                  </w:p>
                  <w:p>
                    <w:pPr>
                      <w:tabs>
                        <w:tab w:pos="5904" w:val="left" w:leader="none"/>
                      </w:tabs>
                      <w:spacing w:before="24"/>
                      <w:ind w:left="276" w:right="0" w:firstLine="0"/>
                      <w:jc w:val="left"/>
                      <w:rPr>
                        <w:rFonts w:ascii="Calibri"/>
                        <w:sz w:val="14"/>
                      </w:rPr>
                    </w:pPr>
                    <w:r>
                      <w:rPr>
                        <w:rFonts w:ascii="Calibri"/>
                        <w:w w:val="105"/>
                        <w:position w:val="-8"/>
                        <w:sz w:val="14"/>
                      </w:rPr>
                      <w:t>40-49</w:t>
                      <w:tab/>
                    </w:r>
                    <w:r>
                      <w:rPr>
                        <w:rFonts w:ascii="Calibri"/>
                        <w:w w:val="105"/>
                        <w:sz w:val="14"/>
                      </w:rPr>
                      <w:t>Mujeres</w:t>
                    </w:r>
                  </w:p>
                  <w:p>
                    <w:pPr>
                      <w:spacing w:line="143" w:lineRule="exact" w:before="6"/>
                      <w:ind w:left="0" w:right="143" w:firstLine="0"/>
                      <w:jc w:val="right"/>
                      <w:rPr>
                        <w:rFonts w:ascii="Calibri"/>
                        <w:sz w:val="14"/>
                      </w:rPr>
                    </w:pPr>
                    <w:r>
                      <w:rPr>
                        <w:rFonts w:ascii="Calibri"/>
                        <w:w w:val="105"/>
                        <w:sz w:val="14"/>
                      </w:rPr>
                      <w:t>Hombres</w:t>
                    </w:r>
                  </w:p>
                  <w:p>
                    <w:pPr>
                      <w:spacing w:line="143" w:lineRule="exact" w:before="0"/>
                      <w:ind w:left="0" w:right="5698" w:firstLine="0"/>
                      <w:jc w:val="center"/>
                      <w:rPr>
                        <w:rFonts w:ascii="Calibri"/>
                        <w:sz w:val="14"/>
                      </w:rPr>
                    </w:pPr>
                    <w:r>
                      <w:rPr>
                        <w:rFonts w:ascii="Calibri"/>
                        <w:w w:val="105"/>
                        <w:sz w:val="14"/>
                      </w:rPr>
                      <w:t>30-39</w:t>
                    </w:r>
                  </w:p>
                  <w:p>
                    <w:pPr>
                      <w:spacing w:before="117"/>
                      <w:ind w:left="0" w:right="5698" w:firstLine="0"/>
                      <w:jc w:val="center"/>
                      <w:rPr>
                        <w:rFonts w:ascii="Calibri"/>
                        <w:sz w:val="14"/>
                      </w:rPr>
                    </w:pPr>
                    <w:r>
                      <w:rPr>
                        <w:rFonts w:ascii="Calibri"/>
                        <w:w w:val="105"/>
                        <w:sz w:val="14"/>
                      </w:rPr>
                      <w:t>20-29</w:t>
                    </w:r>
                  </w:p>
                  <w:p>
                    <w:pPr>
                      <w:spacing w:before="118"/>
                      <w:ind w:left="0" w:right="5698" w:firstLine="0"/>
                      <w:jc w:val="center"/>
                      <w:rPr>
                        <w:rFonts w:ascii="Calibri"/>
                        <w:sz w:val="14"/>
                      </w:rPr>
                    </w:pPr>
                    <w:r>
                      <w:rPr>
                        <w:rFonts w:ascii="Calibri"/>
                        <w:w w:val="105"/>
                        <w:sz w:val="14"/>
                      </w:rPr>
                      <w:t>10-19</w:t>
                    </w:r>
                  </w:p>
                  <w:p>
                    <w:pPr>
                      <w:spacing w:before="118"/>
                      <w:ind w:left="0" w:right="5548" w:firstLine="0"/>
                      <w:jc w:val="center"/>
                      <w:rPr>
                        <w:rFonts w:ascii="Calibri"/>
                        <w:sz w:val="14"/>
                      </w:rPr>
                    </w:pPr>
                    <w:r>
                      <w:rPr>
                        <w:rFonts w:ascii="Calibri"/>
                        <w:w w:val="105"/>
                        <w:sz w:val="14"/>
                      </w:rPr>
                      <w:t>5-9</w:t>
                    </w:r>
                  </w:p>
                  <w:p>
                    <w:pPr>
                      <w:spacing w:before="118"/>
                      <w:ind w:left="460" w:right="0" w:firstLine="0"/>
                      <w:jc w:val="left"/>
                      <w:rPr>
                        <w:rFonts w:ascii="Calibri"/>
                        <w:sz w:val="14"/>
                      </w:rPr>
                    </w:pPr>
                    <w:r>
                      <w:rPr>
                        <w:rFonts w:ascii="Calibri"/>
                        <w:w w:val="105"/>
                        <w:sz w:val="14"/>
                      </w:rPr>
                      <w:t>3-4</w:t>
                    </w:r>
                  </w:p>
                  <w:p>
                    <w:pPr>
                      <w:spacing w:before="73"/>
                      <w:ind w:left="1056" w:right="0" w:firstLine="0"/>
                      <w:jc w:val="left"/>
                      <w:rPr>
                        <w:rFonts w:ascii="Calibri" w:hAnsi="Calibri"/>
                        <w:sz w:val="14"/>
                      </w:rPr>
                    </w:pPr>
                    <w:r>
                      <w:rPr>
                        <w:rFonts w:ascii="Calibri" w:hAnsi="Calibri"/>
                        <w:w w:val="105"/>
                        <w:sz w:val="14"/>
                      </w:rPr>
                      <w:t>Fuente: Elaboración propia con base en el Censo de Población y Vivienda INEGI 2010</w:t>
                    </w:r>
                  </w:p>
                </w:txbxContent>
              </v:textbox>
              <w10:wrap type="none"/>
            </v:shape>
            <w10:wrap type="topAndBottom"/>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8"/>
        </w:rPr>
      </w:pPr>
    </w:p>
    <w:tbl>
      <w:tblPr>
        <w:tblW w:w="0" w:type="auto"/>
        <w:jc w:val="left"/>
        <w:tblInd w:w="106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75"/>
        <w:gridCol w:w="775"/>
        <w:gridCol w:w="773"/>
        <w:gridCol w:w="775"/>
        <w:gridCol w:w="775"/>
        <w:gridCol w:w="773"/>
      </w:tblGrid>
      <w:tr>
        <w:trPr>
          <w:trHeight w:val="1227" w:hRule="exact"/>
        </w:trPr>
        <w:tc>
          <w:tcPr>
            <w:tcW w:w="775" w:type="dxa"/>
            <w:vMerge w:val="restart"/>
            <w:tcBorders>
              <w:left w:val="single" w:sz="4" w:space="0" w:color="989A9D"/>
              <w:right w:val="single" w:sz="4" w:space="0" w:color="989A9D"/>
            </w:tcBorders>
          </w:tcPr>
          <w:p>
            <w:pPr/>
          </w:p>
        </w:tc>
        <w:tc>
          <w:tcPr>
            <w:tcW w:w="1548" w:type="dxa"/>
            <w:gridSpan w:val="2"/>
            <w:tcBorders>
              <w:left w:val="single" w:sz="4" w:space="0" w:color="989A9D"/>
              <w:right w:val="single" w:sz="54" w:space="0" w:color="BCBEC1"/>
            </w:tcBorders>
          </w:tcPr>
          <w:p>
            <w:pPr/>
          </w:p>
        </w:tc>
        <w:tc>
          <w:tcPr>
            <w:tcW w:w="2323" w:type="dxa"/>
            <w:gridSpan w:val="3"/>
            <w:vMerge w:val="restart"/>
            <w:tcBorders>
              <w:left w:val="single" w:sz="54" w:space="0" w:color="BCBEC1"/>
              <w:right w:val="single" w:sz="4" w:space="0" w:color="989A9D"/>
            </w:tcBorders>
          </w:tcPr>
          <w:p>
            <w:pPr/>
          </w:p>
        </w:tc>
      </w:tr>
      <w:tr>
        <w:trPr>
          <w:trHeight w:val="168" w:hRule="exact"/>
        </w:trPr>
        <w:tc>
          <w:tcPr>
            <w:tcW w:w="775" w:type="dxa"/>
            <w:vMerge/>
            <w:tcBorders>
              <w:left w:val="single" w:sz="4" w:space="0" w:color="989A9D"/>
              <w:right w:val="single" w:sz="4" w:space="0" w:color="989A9D"/>
            </w:tcBorders>
          </w:tcPr>
          <w:p>
            <w:pPr/>
          </w:p>
        </w:tc>
        <w:tc>
          <w:tcPr>
            <w:tcW w:w="1548" w:type="dxa"/>
            <w:gridSpan w:val="2"/>
            <w:tcBorders>
              <w:left w:val="single" w:sz="4" w:space="0" w:color="989A9D"/>
              <w:right w:val="single" w:sz="4" w:space="0" w:color="989A9D"/>
            </w:tcBorders>
            <w:shd w:val="clear" w:color="auto" w:fill="7C7E81"/>
          </w:tcPr>
          <w:p>
            <w:pPr/>
          </w:p>
        </w:tc>
        <w:tc>
          <w:tcPr>
            <w:tcW w:w="2323" w:type="dxa"/>
            <w:gridSpan w:val="3"/>
            <w:vMerge/>
            <w:tcBorders>
              <w:left w:val="single" w:sz="54" w:space="0" w:color="BCBEC1"/>
              <w:right w:val="single" w:sz="4" w:space="0" w:color="989A9D"/>
            </w:tcBorders>
          </w:tcPr>
          <w:p>
            <w:pPr/>
          </w:p>
        </w:tc>
      </w:tr>
      <w:tr>
        <w:trPr>
          <w:trHeight w:val="414" w:hRule="exact"/>
        </w:trPr>
        <w:tc>
          <w:tcPr>
            <w:tcW w:w="2323" w:type="dxa"/>
            <w:gridSpan w:val="3"/>
            <w:tcBorders>
              <w:left w:val="single" w:sz="4" w:space="0" w:color="989A9D"/>
              <w:right w:val="single" w:sz="4" w:space="0" w:color="989A9D"/>
            </w:tcBorders>
          </w:tcPr>
          <w:p>
            <w:pPr/>
          </w:p>
        </w:tc>
        <w:tc>
          <w:tcPr>
            <w:tcW w:w="2323" w:type="dxa"/>
            <w:gridSpan w:val="3"/>
            <w:vMerge/>
            <w:tcBorders>
              <w:left w:val="single" w:sz="54" w:space="0" w:color="BCBEC1"/>
              <w:right w:val="single" w:sz="4" w:space="0" w:color="989A9D"/>
            </w:tcBorders>
          </w:tcPr>
          <w:p>
            <w:pPr/>
          </w:p>
        </w:tc>
      </w:tr>
      <w:tr>
        <w:trPr>
          <w:trHeight w:val="170" w:hRule="exact"/>
        </w:trPr>
        <w:tc>
          <w:tcPr>
            <w:tcW w:w="775" w:type="dxa"/>
            <w:vMerge w:val="restart"/>
            <w:tcBorders>
              <w:left w:val="single" w:sz="4" w:space="0" w:color="989A9D"/>
              <w:right w:val="single" w:sz="4" w:space="0" w:color="989A9D"/>
            </w:tcBorders>
          </w:tcPr>
          <w:p>
            <w:pPr/>
          </w:p>
        </w:tc>
        <w:tc>
          <w:tcPr>
            <w:tcW w:w="1548" w:type="dxa"/>
            <w:gridSpan w:val="2"/>
            <w:tcBorders>
              <w:left w:val="single" w:sz="4" w:space="0" w:color="989A9D"/>
              <w:right w:val="single" w:sz="4" w:space="0" w:color="989A9D"/>
            </w:tcBorders>
            <w:shd w:val="clear" w:color="auto" w:fill="7C7E81"/>
          </w:tcPr>
          <w:p>
            <w:pPr/>
          </w:p>
        </w:tc>
        <w:tc>
          <w:tcPr>
            <w:tcW w:w="1550" w:type="dxa"/>
            <w:gridSpan w:val="2"/>
            <w:tcBorders>
              <w:left w:val="single" w:sz="4" w:space="0" w:color="989A9D"/>
              <w:right w:val="single" w:sz="4" w:space="0" w:color="989A9D"/>
            </w:tcBorders>
            <w:shd w:val="clear" w:color="auto" w:fill="BCBEC1"/>
          </w:tcPr>
          <w:p>
            <w:pPr/>
          </w:p>
        </w:tc>
        <w:tc>
          <w:tcPr>
            <w:tcW w:w="773" w:type="dxa"/>
            <w:vMerge w:val="restart"/>
            <w:tcBorders>
              <w:left w:val="single" w:sz="4" w:space="0" w:color="989A9D"/>
              <w:right w:val="single" w:sz="4" w:space="0" w:color="989A9D"/>
            </w:tcBorders>
          </w:tcPr>
          <w:p>
            <w:pPr/>
          </w:p>
        </w:tc>
      </w:tr>
      <w:tr>
        <w:trPr>
          <w:trHeight w:val="934" w:hRule="exact"/>
        </w:trPr>
        <w:tc>
          <w:tcPr>
            <w:tcW w:w="775" w:type="dxa"/>
            <w:vMerge/>
            <w:tcBorders>
              <w:left w:val="single" w:sz="4" w:space="0" w:color="989A9D"/>
              <w:bottom w:val="single" w:sz="4" w:space="0" w:color="989A9D"/>
              <w:right w:val="single" w:sz="4" w:space="0" w:color="989A9D"/>
            </w:tcBorders>
          </w:tcPr>
          <w:p>
            <w:pPr/>
          </w:p>
        </w:tc>
        <w:tc>
          <w:tcPr>
            <w:tcW w:w="775" w:type="dxa"/>
            <w:tcBorders>
              <w:left w:val="single" w:sz="4" w:space="0" w:color="989A9D"/>
              <w:bottom w:val="single" w:sz="4" w:space="0" w:color="989A9D"/>
              <w:right w:val="single" w:sz="4" w:space="0" w:color="989A9D"/>
            </w:tcBorders>
          </w:tcPr>
          <w:p>
            <w:pPr/>
          </w:p>
        </w:tc>
        <w:tc>
          <w:tcPr>
            <w:tcW w:w="773" w:type="dxa"/>
            <w:tcBorders>
              <w:left w:val="single" w:sz="4" w:space="0" w:color="989A9D"/>
              <w:bottom w:val="single" w:sz="4" w:space="0" w:color="989A9D"/>
              <w:right w:val="single" w:sz="51" w:space="0" w:color="BCBEC1"/>
            </w:tcBorders>
          </w:tcPr>
          <w:p>
            <w:pPr/>
          </w:p>
        </w:tc>
        <w:tc>
          <w:tcPr>
            <w:tcW w:w="775" w:type="dxa"/>
            <w:tcBorders>
              <w:left w:val="single" w:sz="51" w:space="0" w:color="BCBEC1"/>
              <w:bottom w:val="single" w:sz="4" w:space="0" w:color="989A9D"/>
              <w:right w:val="single" w:sz="4" w:space="0" w:color="989A9D"/>
            </w:tcBorders>
          </w:tcPr>
          <w:p>
            <w:pPr/>
          </w:p>
        </w:tc>
        <w:tc>
          <w:tcPr>
            <w:tcW w:w="775" w:type="dxa"/>
            <w:tcBorders>
              <w:left w:val="single" w:sz="4" w:space="0" w:color="989A9D"/>
              <w:bottom w:val="single" w:sz="4" w:space="0" w:color="989A9D"/>
              <w:right w:val="single" w:sz="4" w:space="0" w:color="989A9D"/>
            </w:tcBorders>
          </w:tcPr>
          <w:p>
            <w:pPr/>
          </w:p>
        </w:tc>
        <w:tc>
          <w:tcPr>
            <w:tcW w:w="773" w:type="dxa"/>
            <w:vMerge/>
            <w:tcBorders>
              <w:left w:val="single" w:sz="4" w:space="0" w:color="989A9D"/>
              <w:bottom w:val="single" w:sz="4" w:space="0" w:color="989A9D"/>
              <w:right w:val="single" w:sz="4" w:space="0" w:color="989A9D"/>
            </w:tcBorders>
          </w:tcPr>
          <w:p>
            <w:pPr/>
          </w:p>
        </w:tc>
      </w:tr>
    </w:tbl>
    <w:p>
      <w:pPr>
        <w:spacing w:after="0"/>
        <w:sectPr>
          <w:pgSz w:w="9360" w:h="12480"/>
          <w:pgMar w:header="0" w:footer="0" w:top="620" w:bottom="280" w:left="1020" w:right="680"/>
        </w:sectPr>
      </w:pPr>
    </w:p>
    <w:p>
      <w:pPr>
        <w:pStyle w:val="BodyText"/>
        <w:rPr>
          <w:sz w:val="20"/>
        </w:rPr>
      </w:pPr>
    </w:p>
    <w:p>
      <w:pPr>
        <w:pStyle w:val="BodyText"/>
        <w:spacing w:line="288" w:lineRule="exact" w:before="189"/>
        <w:ind w:left="567" w:right="111" w:firstLine="453"/>
        <w:jc w:val="both"/>
      </w:pPr>
      <w:r>
        <w:rPr>
          <w:w w:val="110"/>
        </w:rPr>
        <w:t>como hemos dicho que el índice de masculinidad establece la re- lación</w:t>
      </w:r>
      <w:r>
        <w:rPr>
          <w:spacing w:val="-17"/>
          <w:w w:val="110"/>
        </w:rPr>
        <w:t> </w:t>
      </w:r>
      <w:r>
        <w:rPr>
          <w:w w:val="110"/>
        </w:rPr>
        <w:t>del</w:t>
      </w:r>
      <w:r>
        <w:rPr>
          <w:spacing w:val="-17"/>
          <w:w w:val="110"/>
        </w:rPr>
        <w:t> </w:t>
      </w:r>
      <w:r>
        <w:rPr>
          <w:w w:val="110"/>
        </w:rPr>
        <w:t>número</w:t>
      </w:r>
      <w:r>
        <w:rPr>
          <w:spacing w:val="-17"/>
          <w:w w:val="110"/>
        </w:rPr>
        <w:t> </w:t>
      </w:r>
      <w:r>
        <w:rPr>
          <w:w w:val="110"/>
        </w:rPr>
        <w:t>de</w:t>
      </w:r>
      <w:r>
        <w:rPr>
          <w:spacing w:val="-17"/>
          <w:w w:val="110"/>
        </w:rPr>
        <w:t> </w:t>
      </w:r>
      <w:r>
        <w:rPr>
          <w:w w:val="110"/>
        </w:rPr>
        <w:t>hombres</w:t>
      </w:r>
      <w:r>
        <w:rPr>
          <w:spacing w:val="-17"/>
          <w:w w:val="110"/>
        </w:rPr>
        <w:t> </w:t>
      </w:r>
      <w:r>
        <w:rPr>
          <w:w w:val="110"/>
        </w:rPr>
        <w:t>por</w:t>
      </w:r>
      <w:r>
        <w:rPr>
          <w:spacing w:val="-17"/>
          <w:w w:val="110"/>
        </w:rPr>
        <w:t> </w:t>
      </w:r>
      <w:r>
        <w:rPr>
          <w:w w:val="110"/>
        </w:rPr>
        <w:t>cada</w:t>
      </w:r>
      <w:r>
        <w:rPr>
          <w:spacing w:val="-17"/>
          <w:w w:val="110"/>
        </w:rPr>
        <w:t> </w:t>
      </w:r>
      <w:r>
        <w:rPr>
          <w:w w:val="110"/>
        </w:rPr>
        <w:t>100</w:t>
      </w:r>
      <w:r>
        <w:rPr>
          <w:spacing w:val="-17"/>
          <w:w w:val="110"/>
        </w:rPr>
        <w:t> </w:t>
      </w:r>
      <w:r>
        <w:rPr>
          <w:w w:val="110"/>
        </w:rPr>
        <w:t>mujeres</w:t>
      </w:r>
      <w:r>
        <w:rPr>
          <w:spacing w:val="-17"/>
          <w:w w:val="110"/>
        </w:rPr>
        <w:t> </w:t>
      </w:r>
      <w:r>
        <w:rPr>
          <w:w w:val="110"/>
        </w:rPr>
        <w:t>que</w:t>
      </w:r>
      <w:r>
        <w:rPr>
          <w:spacing w:val="-17"/>
          <w:w w:val="110"/>
        </w:rPr>
        <w:t> </w:t>
      </w:r>
      <w:r>
        <w:rPr>
          <w:w w:val="110"/>
        </w:rPr>
        <w:t>hablan</w:t>
      </w:r>
      <w:r>
        <w:rPr>
          <w:spacing w:val="-17"/>
          <w:w w:val="110"/>
        </w:rPr>
        <w:t> </w:t>
      </w:r>
      <w:r>
        <w:rPr>
          <w:w w:val="110"/>
        </w:rPr>
        <w:t>alguna lengua</w:t>
      </w:r>
      <w:r>
        <w:rPr>
          <w:spacing w:val="-30"/>
          <w:w w:val="110"/>
        </w:rPr>
        <w:t> </w:t>
      </w:r>
      <w:r>
        <w:rPr>
          <w:w w:val="110"/>
        </w:rPr>
        <w:t>indígena;</w:t>
      </w:r>
      <w:r>
        <w:rPr>
          <w:spacing w:val="-30"/>
          <w:w w:val="110"/>
        </w:rPr>
        <w:t> </w:t>
      </w:r>
      <w:r>
        <w:rPr>
          <w:w w:val="110"/>
        </w:rPr>
        <w:t>en</w:t>
      </w:r>
      <w:r>
        <w:rPr>
          <w:spacing w:val="-30"/>
          <w:w w:val="110"/>
        </w:rPr>
        <w:t> </w:t>
      </w:r>
      <w:r>
        <w:rPr>
          <w:w w:val="110"/>
        </w:rPr>
        <w:t>la</w:t>
      </w:r>
      <w:r>
        <w:rPr>
          <w:spacing w:val="-30"/>
          <w:w w:val="110"/>
        </w:rPr>
        <w:t> </w:t>
      </w:r>
      <w:r>
        <w:rPr>
          <w:w w:val="110"/>
        </w:rPr>
        <w:t>entidad</w:t>
      </w:r>
      <w:r>
        <w:rPr>
          <w:spacing w:val="-30"/>
          <w:w w:val="110"/>
        </w:rPr>
        <w:t> </w:t>
      </w:r>
      <w:r>
        <w:rPr>
          <w:w w:val="110"/>
        </w:rPr>
        <w:t>hay</w:t>
      </w:r>
      <w:r>
        <w:rPr>
          <w:spacing w:val="-30"/>
          <w:w w:val="110"/>
        </w:rPr>
        <w:t> </w:t>
      </w:r>
      <w:r>
        <w:rPr>
          <w:w w:val="110"/>
        </w:rPr>
        <w:t>92</w:t>
      </w:r>
      <w:r>
        <w:rPr>
          <w:spacing w:val="-30"/>
          <w:w w:val="110"/>
        </w:rPr>
        <w:t> </w:t>
      </w:r>
      <w:r>
        <w:rPr>
          <w:w w:val="110"/>
        </w:rPr>
        <w:t>hombres</w:t>
      </w:r>
      <w:r>
        <w:rPr>
          <w:spacing w:val="-30"/>
          <w:w w:val="110"/>
        </w:rPr>
        <w:t> </w:t>
      </w:r>
      <w:r>
        <w:rPr>
          <w:w w:val="110"/>
        </w:rPr>
        <w:t>por</w:t>
      </w:r>
      <w:r>
        <w:rPr>
          <w:spacing w:val="-30"/>
          <w:w w:val="110"/>
        </w:rPr>
        <w:t> </w:t>
      </w:r>
      <w:r>
        <w:rPr>
          <w:w w:val="110"/>
        </w:rPr>
        <w:t>cada</w:t>
      </w:r>
      <w:r>
        <w:rPr>
          <w:spacing w:val="-30"/>
          <w:w w:val="110"/>
        </w:rPr>
        <w:t> </w:t>
      </w:r>
      <w:r>
        <w:rPr>
          <w:w w:val="110"/>
        </w:rPr>
        <w:t>100</w:t>
      </w:r>
      <w:r>
        <w:rPr>
          <w:spacing w:val="-30"/>
          <w:w w:val="110"/>
        </w:rPr>
        <w:t> </w:t>
      </w:r>
      <w:r>
        <w:rPr>
          <w:w w:val="110"/>
        </w:rPr>
        <w:t>mujeres</w:t>
      </w:r>
      <w:r>
        <w:rPr>
          <w:spacing w:val="-30"/>
          <w:w w:val="110"/>
        </w:rPr>
        <w:t> </w:t>
      </w:r>
      <w:r>
        <w:rPr>
          <w:w w:val="110"/>
        </w:rPr>
        <w:t>que hablan</w:t>
      </w:r>
      <w:r>
        <w:rPr>
          <w:spacing w:val="-37"/>
          <w:w w:val="110"/>
        </w:rPr>
        <w:t> </w:t>
      </w:r>
      <w:r>
        <w:rPr>
          <w:w w:val="110"/>
        </w:rPr>
        <w:t>alguna</w:t>
      </w:r>
      <w:r>
        <w:rPr>
          <w:spacing w:val="-37"/>
          <w:w w:val="110"/>
        </w:rPr>
        <w:t> </w:t>
      </w:r>
      <w:r>
        <w:rPr>
          <w:w w:val="110"/>
        </w:rPr>
        <w:t>lengua</w:t>
      </w:r>
      <w:r>
        <w:rPr>
          <w:spacing w:val="-37"/>
          <w:w w:val="110"/>
        </w:rPr>
        <w:t> </w:t>
      </w:r>
      <w:r>
        <w:rPr>
          <w:w w:val="110"/>
        </w:rPr>
        <w:t>indígena.</w:t>
      </w:r>
      <w:r>
        <w:rPr>
          <w:spacing w:val="-37"/>
          <w:w w:val="110"/>
        </w:rPr>
        <w:t> </w:t>
      </w:r>
      <w:r>
        <w:rPr>
          <w:w w:val="110"/>
        </w:rPr>
        <w:t>Hasta</w:t>
      </w:r>
      <w:r>
        <w:rPr>
          <w:spacing w:val="-37"/>
          <w:w w:val="110"/>
        </w:rPr>
        <w:t> </w:t>
      </w:r>
      <w:r>
        <w:rPr>
          <w:w w:val="110"/>
        </w:rPr>
        <w:t>los</w:t>
      </w:r>
      <w:r>
        <w:rPr>
          <w:spacing w:val="-37"/>
          <w:w w:val="110"/>
        </w:rPr>
        <w:t> </w:t>
      </w:r>
      <w:r>
        <w:rPr>
          <w:w w:val="110"/>
        </w:rPr>
        <w:t>39</w:t>
      </w:r>
      <w:r>
        <w:rPr>
          <w:spacing w:val="-37"/>
          <w:w w:val="110"/>
        </w:rPr>
        <w:t> </w:t>
      </w:r>
      <w:r>
        <w:rPr>
          <w:w w:val="110"/>
        </w:rPr>
        <w:t>años</w:t>
      </w:r>
      <w:r>
        <w:rPr>
          <w:spacing w:val="-37"/>
          <w:w w:val="110"/>
        </w:rPr>
        <w:t> </w:t>
      </w:r>
      <w:r>
        <w:rPr>
          <w:w w:val="110"/>
        </w:rPr>
        <w:t>de</w:t>
      </w:r>
      <w:r>
        <w:rPr>
          <w:spacing w:val="-37"/>
          <w:w w:val="110"/>
        </w:rPr>
        <w:t> </w:t>
      </w:r>
      <w:r>
        <w:rPr>
          <w:w w:val="110"/>
        </w:rPr>
        <w:t>edad,</w:t>
      </w:r>
      <w:r>
        <w:rPr>
          <w:spacing w:val="-37"/>
          <w:w w:val="110"/>
        </w:rPr>
        <w:t> </w:t>
      </w:r>
      <w:r>
        <w:rPr>
          <w:w w:val="110"/>
        </w:rPr>
        <w:t>el</w:t>
      </w:r>
      <w:r>
        <w:rPr>
          <w:spacing w:val="-37"/>
          <w:w w:val="110"/>
        </w:rPr>
        <w:t> </w:t>
      </w:r>
      <w:r>
        <w:rPr>
          <w:w w:val="110"/>
        </w:rPr>
        <w:t>indicador</w:t>
      </w:r>
      <w:r>
        <w:rPr>
          <w:spacing w:val="-37"/>
          <w:w w:val="110"/>
        </w:rPr>
        <w:t> </w:t>
      </w:r>
      <w:r>
        <w:rPr>
          <w:w w:val="110"/>
        </w:rPr>
        <w:t>de las</w:t>
      </w:r>
      <w:r>
        <w:rPr>
          <w:spacing w:val="-26"/>
          <w:w w:val="110"/>
        </w:rPr>
        <w:t> </w:t>
      </w:r>
      <w:r>
        <w:rPr>
          <w:w w:val="110"/>
        </w:rPr>
        <w:t>dos</w:t>
      </w:r>
      <w:r>
        <w:rPr>
          <w:spacing w:val="-26"/>
          <w:w w:val="110"/>
        </w:rPr>
        <w:t> </w:t>
      </w:r>
      <w:r>
        <w:rPr>
          <w:w w:val="110"/>
        </w:rPr>
        <w:t>poblaciones</w:t>
      </w:r>
      <w:r>
        <w:rPr>
          <w:spacing w:val="-26"/>
          <w:w w:val="110"/>
        </w:rPr>
        <w:t> </w:t>
      </w:r>
      <w:r>
        <w:rPr>
          <w:w w:val="110"/>
        </w:rPr>
        <w:t>(nacional</w:t>
      </w:r>
      <w:r>
        <w:rPr>
          <w:spacing w:val="-26"/>
          <w:w w:val="110"/>
        </w:rPr>
        <w:t> </w:t>
      </w:r>
      <w:r>
        <w:rPr>
          <w:w w:val="110"/>
        </w:rPr>
        <w:t>y</w:t>
      </w:r>
      <w:r>
        <w:rPr>
          <w:spacing w:val="-26"/>
          <w:w w:val="110"/>
        </w:rPr>
        <w:t> </w:t>
      </w:r>
      <w:r>
        <w:rPr>
          <w:w w:val="110"/>
        </w:rPr>
        <w:t>estatal)</w:t>
      </w:r>
      <w:r>
        <w:rPr>
          <w:spacing w:val="-26"/>
          <w:w w:val="110"/>
        </w:rPr>
        <w:t> </w:t>
      </w:r>
      <w:r>
        <w:rPr>
          <w:w w:val="110"/>
        </w:rPr>
        <w:t>tiene</w:t>
      </w:r>
      <w:r>
        <w:rPr>
          <w:spacing w:val="-26"/>
          <w:w w:val="110"/>
        </w:rPr>
        <w:t> </w:t>
      </w:r>
      <w:r>
        <w:rPr>
          <w:w w:val="110"/>
        </w:rPr>
        <w:t>variaciones</w:t>
      </w:r>
      <w:r>
        <w:rPr>
          <w:spacing w:val="-26"/>
          <w:w w:val="110"/>
        </w:rPr>
        <w:t> </w:t>
      </w:r>
      <w:r>
        <w:rPr>
          <w:w w:val="110"/>
        </w:rPr>
        <w:t>pequeñas</w:t>
      </w:r>
      <w:r>
        <w:rPr>
          <w:spacing w:val="-26"/>
          <w:w w:val="110"/>
        </w:rPr>
        <w:t> </w:t>
      </w:r>
      <w:r>
        <w:rPr>
          <w:w w:val="110"/>
        </w:rPr>
        <w:t>(me- nores</w:t>
      </w:r>
      <w:r>
        <w:rPr>
          <w:spacing w:val="-33"/>
          <w:w w:val="110"/>
        </w:rPr>
        <w:t> </w:t>
      </w:r>
      <w:r>
        <w:rPr>
          <w:w w:val="110"/>
        </w:rPr>
        <w:t>de</w:t>
      </w:r>
      <w:r>
        <w:rPr>
          <w:spacing w:val="-33"/>
          <w:w w:val="110"/>
        </w:rPr>
        <w:t> </w:t>
      </w:r>
      <w:r>
        <w:rPr>
          <w:w w:val="110"/>
        </w:rPr>
        <w:t>cuatro</w:t>
      </w:r>
      <w:r>
        <w:rPr>
          <w:spacing w:val="-33"/>
          <w:w w:val="110"/>
        </w:rPr>
        <w:t> </w:t>
      </w:r>
      <w:r>
        <w:rPr>
          <w:w w:val="110"/>
        </w:rPr>
        <w:t>puntos);</w:t>
      </w:r>
      <w:r>
        <w:rPr>
          <w:spacing w:val="-33"/>
          <w:w w:val="110"/>
        </w:rPr>
        <w:t> </w:t>
      </w:r>
      <w:r>
        <w:rPr>
          <w:w w:val="110"/>
        </w:rPr>
        <w:t>estas</w:t>
      </w:r>
      <w:r>
        <w:rPr>
          <w:spacing w:val="-33"/>
          <w:w w:val="110"/>
        </w:rPr>
        <w:t> </w:t>
      </w:r>
      <w:r>
        <w:rPr>
          <w:w w:val="110"/>
        </w:rPr>
        <w:t>diferencias</w:t>
      </w:r>
      <w:r>
        <w:rPr>
          <w:spacing w:val="-33"/>
          <w:w w:val="110"/>
        </w:rPr>
        <w:t> </w:t>
      </w:r>
      <w:r>
        <w:rPr>
          <w:w w:val="110"/>
        </w:rPr>
        <w:t>se</w:t>
      </w:r>
      <w:r>
        <w:rPr>
          <w:spacing w:val="-33"/>
          <w:w w:val="110"/>
        </w:rPr>
        <w:t> </w:t>
      </w:r>
      <w:r>
        <w:rPr>
          <w:w w:val="110"/>
        </w:rPr>
        <w:t>acrecientan</w:t>
      </w:r>
      <w:r>
        <w:rPr>
          <w:spacing w:val="-33"/>
          <w:w w:val="110"/>
        </w:rPr>
        <w:t> </w:t>
      </w:r>
      <w:r>
        <w:rPr>
          <w:w w:val="110"/>
        </w:rPr>
        <w:t>a</w:t>
      </w:r>
      <w:r>
        <w:rPr>
          <w:spacing w:val="-33"/>
          <w:w w:val="110"/>
        </w:rPr>
        <w:t> </w:t>
      </w:r>
      <w:r>
        <w:rPr>
          <w:w w:val="110"/>
        </w:rPr>
        <w:t>partir</w:t>
      </w:r>
      <w:r>
        <w:rPr>
          <w:spacing w:val="-33"/>
          <w:w w:val="110"/>
        </w:rPr>
        <w:t> </w:t>
      </w:r>
      <w:r>
        <w:rPr>
          <w:w w:val="110"/>
        </w:rPr>
        <w:t>de</w:t>
      </w:r>
      <w:r>
        <w:rPr>
          <w:spacing w:val="-33"/>
          <w:w w:val="110"/>
        </w:rPr>
        <w:t> </w:t>
      </w:r>
      <w:r>
        <w:rPr>
          <w:w w:val="110"/>
        </w:rPr>
        <w:t>los</w:t>
      </w:r>
      <w:r>
        <w:rPr>
          <w:spacing w:val="-33"/>
          <w:w w:val="110"/>
        </w:rPr>
        <w:t> </w:t>
      </w:r>
      <w:r>
        <w:rPr>
          <w:w w:val="110"/>
        </w:rPr>
        <w:t>60 años,</w:t>
      </w:r>
      <w:r>
        <w:rPr>
          <w:spacing w:val="-22"/>
          <w:w w:val="110"/>
        </w:rPr>
        <w:t> </w:t>
      </w:r>
      <w:r>
        <w:rPr>
          <w:w w:val="110"/>
        </w:rPr>
        <w:t>donde</w:t>
      </w:r>
      <w:r>
        <w:rPr>
          <w:spacing w:val="-22"/>
          <w:w w:val="110"/>
        </w:rPr>
        <w:t> </w:t>
      </w:r>
      <w:r>
        <w:rPr>
          <w:w w:val="110"/>
        </w:rPr>
        <w:t>se</w:t>
      </w:r>
      <w:r>
        <w:rPr>
          <w:spacing w:val="-22"/>
          <w:w w:val="110"/>
        </w:rPr>
        <w:t> </w:t>
      </w:r>
      <w:r>
        <w:rPr>
          <w:w w:val="110"/>
        </w:rPr>
        <w:t>reporta</w:t>
      </w:r>
      <w:r>
        <w:rPr>
          <w:spacing w:val="-22"/>
          <w:w w:val="110"/>
        </w:rPr>
        <w:t> </w:t>
      </w:r>
      <w:r>
        <w:rPr>
          <w:w w:val="110"/>
        </w:rPr>
        <w:t>un</w:t>
      </w:r>
      <w:r>
        <w:rPr>
          <w:spacing w:val="-22"/>
          <w:w w:val="110"/>
        </w:rPr>
        <w:t> </w:t>
      </w:r>
      <w:r>
        <w:rPr>
          <w:spacing w:val="-3"/>
          <w:w w:val="110"/>
        </w:rPr>
        <w:t>mayor</w:t>
      </w:r>
      <w:r>
        <w:rPr>
          <w:spacing w:val="-22"/>
          <w:w w:val="110"/>
        </w:rPr>
        <w:t> </w:t>
      </w:r>
      <w:r>
        <w:rPr>
          <w:w w:val="110"/>
        </w:rPr>
        <w:t>índice</w:t>
      </w:r>
      <w:r>
        <w:rPr>
          <w:spacing w:val="-22"/>
          <w:w w:val="110"/>
        </w:rPr>
        <w:t> </w:t>
      </w:r>
      <w:r>
        <w:rPr>
          <w:w w:val="110"/>
        </w:rPr>
        <w:t>entre</w:t>
      </w:r>
      <w:r>
        <w:rPr>
          <w:spacing w:val="-22"/>
          <w:w w:val="110"/>
        </w:rPr>
        <w:t> </w:t>
      </w:r>
      <w:r>
        <w:rPr>
          <w:w w:val="110"/>
        </w:rPr>
        <w:t>los</w:t>
      </w:r>
      <w:r>
        <w:rPr>
          <w:spacing w:val="-22"/>
          <w:w w:val="110"/>
        </w:rPr>
        <w:t> </w:t>
      </w:r>
      <w:r>
        <w:rPr>
          <w:w w:val="110"/>
        </w:rPr>
        <w:t>hablantes</w:t>
      </w:r>
      <w:r>
        <w:rPr>
          <w:spacing w:val="-22"/>
          <w:w w:val="110"/>
        </w:rPr>
        <w:t> </w:t>
      </w:r>
      <w:r>
        <w:rPr>
          <w:w w:val="110"/>
        </w:rPr>
        <w:t>(González</w:t>
      </w:r>
      <w:r>
        <w:rPr>
          <w:spacing w:val="-22"/>
          <w:w w:val="110"/>
        </w:rPr>
        <w:t> </w:t>
      </w:r>
      <w:r>
        <w:rPr>
          <w:w w:val="110"/>
        </w:rPr>
        <w:t>et al</w:t>
      </w:r>
      <w:r>
        <w:rPr>
          <w:spacing w:val="-26"/>
          <w:w w:val="110"/>
        </w:rPr>
        <w:t> </w:t>
      </w:r>
      <w:r>
        <w:rPr>
          <w:w w:val="110"/>
        </w:rPr>
        <w:t>2012).</w:t>
      </w:r>
      <w:r>
        <w:rPr>
          <w:spacing w:val="-26"/>
          <w:w w:val="110"/>
        </w:rPr>
        <w:t> </w:t>
      </w:r>
      <w:r>
        <w:rPr>
          <w:w w:val="110"/>
        </w:rPr>
        <w:t>Sin</w:t>
      </w:r>
      <w:r>
        <w:rPr>
          <w:spacing w:val="-26"/>
          <w:w w:val="110"/>
        </w:rPr>
        <w:t> </w:t>
      </w:r>
      <w:r>
        <w:rPr>
          <w:w w:val="110"/>
        </w:rPr>
        <w:t>embargo,</w:t>
      </w:r>
      <w:r>
        <w:rPr>
          <w:spacing w:val="-26"/>
          <w:w w:val="110"/>
        </w:rPr>
        <w:t> </w:t>
      </w:r>
      <w:r>
        <w:rPr>
          <w:w w:val="110"/>
        </w:rPr>
        <w:t>si</w:t>
      </w:r>
      <w:r>
        <w:rPr>
          <w:spacing w:val="-26"/>
          <w:w w:val="110"/>
        </w:rPr>
        <w:t> </w:t>
      </w:r>
      <w:r>
        <w:rPr>
          <w:w w:val="110"/>
        </w:rPr>
        <w:t>se</w:t>
      </w:r>
      <w:r>
        <w:rPr>
          <w:spacing w:val="-26"/>
          <w:w w:val="110"/>
        </w:rPr>
        <w:t> </w:t>
      </w:r>
      <w:r>
        <w:rPr>
          <w:w w:val="110"/>
        </w:rPr>
        <w:t>desagrega</w:t>
      </w:r>
      <w:r>
        <w:rPr>
          <w:spacing w:val="-26"/>
          <w:w w:val="110"/>
        </w:rPr>
        <w:t> </w:t>
      </w:r>
      <w:r>
        <w:rPr>
          <w:w w:val="110"/>
        </w:rPr>
        <w:t>por</w:t>
      </w:r>
      <w:r>
        <w:rPr>
          <w:spacing w:val="-26"/>
          <w:w w:val="110"/>
        </w:rPr>
        <w:t> </w:t>
      </w:r>
      <w:r>
        <w:rPr>
          <w:w w:val="110"/>
        </w:rPr>
        <w:t>etnorregión</w:t>
      </w:r>
      <w:r>
        <w:rPr>
          <w:spacing w:val="-26"/>
          <w:w w:val="110"/>
        </w:rPr>
        <w:t> </w:t>
      </w:r>
      <w:r>
        <w:rPr>
          <w:w w:val="110"/>
        </w:rPr>
        <w:t>y</w:t>
      </w:r>
      <w:r>
        <w:rPr>
          <w:spacing w:val="-26"/>
          <w:w w:val="110"/>
        </w:rPr>
        <w:t> </w:t>
      </w:r>
      <w:r>
        <w:rPr>
          <w:w w:val="110"/>
        </w:rPr>
        <w:t>grupo</w:t>
      </w:r>
      <w:r>
        <w:rPr>
          <w:spacing w:val="-26"/>
          <w:w w:val="110"/>
        </w:rPr>
        <w:t> </w:t>
      </w:r>
      <w:r>
        <w:rPr>
          <w:w w:val="110"/>
        </w:rPr>
        <w:t>indígena tenemos</w:t>
      </w:r>
      <w:r>
        <w:rPr>
          <w:spacing w:val="-14"/>
          <w:w w:val="110"/>
        </w:rPr>
        <w:t> </w:t>
      </w:r>
      <w:r>
        <w:rPr>
          <w:w w:val="110"/>
        </w:rPr>
        <w:t>que</w:t>
      </w:r>
      <w:r>
        <w:rPr>
          <w:spacing w:val="-14"/>
          <w:w w:val="110"/>
        </w:rPr>
        <w:t> </w:t>
      </w:r>
      <w:r>
        <w:rPr>
          <w:w w:val="110"/>
        </w:rPr>
        <w:t>los</w:t>
      </w:r>
      <w:r>
        <w:rPr>
          <w:spacing w:val="-14"/>
          <w:w w:val="110"/>
        </w:rPr>
        <w:t> </w:t>
      </w:r>
      <w:r>
        <w:rPr>
          <w:w w:val="110"/>
        </w:rPr>
        <w:t>que</w:t>
      </w:r>
      <w:r>
        <w:rPr>
          <w:spacing w:val="-14"/>
          <w:w w:val="110"/>
        </w:rPr>
        <w:t> </w:t>
      </w:r>
      <w:r>
        <w:rPr>
          <w:w w:val="110"/>
        </w:rPr>
        <w:t>respetan</w:t>
      </w:r>
      <w:r>
        <w:rPr>
          <w:spacing w:val="-14"/>
          <w:w w:val="110"/>
        </w:rPr>
        <w:t> </w:t>
      </w:r>
      <w:r>
        <w:rPr>
          <w:w w:val="110"/>
        </w:rPr>
        <w:t>la</w:t>
      </w:r>
      <w:r>
        <w:rPr>
          <w:spacing w:val="-14"/>
          <w:w w:val="110"/>
        </w:rPr>
        <w:t> </w:t>
      </w:r>
      <w:r>
        <w:rPr>
          <w:w w:val="110"/>
        </w:rPr>
        <w:t>regularidad</w:t>
      </w:r>
      <w:r>
        <w:rPr>
          <w:spacing w:val="-14"/>
          <w:w w:val="110"/>
        </w:rPr>
        <w:t> </w:t>
      </w:r>
      <w:r>
        <w:rPr>
          <w:w w:val="110"/>
        </w:rPr>
        <w:t>de</w:t>
      </w:r>
      <w:r>
        <w:rPr>
          <w:spacing w:val="-14"/>
          <w:w w:val="110"/>
        </w:rPr>
        <w:t> </w:t>
      </w:r>
      <w:r>
        <w:rPr>
          <w:w w:val="110"/>
        </w:rPr>
        <w:t>la</w:t>
      </w:r>
      <w:r>
        <w:rPr>
          <w:spacing w:val="-14"/>
          <w:w w:val="110"/>
        </w:rPr>
        <w:t> </w:t>
      </w:r>
      <w:r>
        <w:rPr>
          <w:w w:val="110"/>
        </w:rPr>
        <w:t>tendencia</w:t>
      </w:r>
      <w:r>
        <w:rPr>
          <w:spacing w:val="-14"/>
          <w:w w:val="110"/>
        </w:rPr>
        <w:t> </w:t>
      </w:r>
      <w:r>
        <w:rPr>
          <w:w w:val="110"/>
        </w:rPr>
        <w:t>es</w:t>
      </w:r>
      <w:r>
        <w:rPr>
          <w:spacing w:val="-14"/>
          <w:w w:val="110"/>
        </w:rPr>
        <w:t> </w:t>
      </w:r>
      <w:r>
        <w:rPr>
          <w:w w:val="110"/>
        </w:rPr>
        <w:t>la</w:t>
      </w:r>
      <w:r>
        <w:rPr>
          <w:spacing w:val="-14"/>
          <w:w w:val="110"/>
        </w:rPr>
        <w:t> </w:t>
      </w:r>
      <w:r>
        <w:rPr>
          <w:w w:val="110"/>
        </w:rPr>
        <w:t>de</w:t>
      </w:r>
      <w:r>
        <w:rPr>
          <w:spacing w:val="-14"/>
          <w:w w:val="110"/>
        </w:rPr>
        <w:t> </w:t>
      </w:r>
      <w:r>
        <w:rPr>
          <w:w w:val="110"/>
        </w:rPr>
        <w:t>los mazahuas,</w:t>
      </w:r>
      <w:r>
        <w:rPr>
          <w:spacing w:val="-34"/>
          <w:w w:val="110"/>
        </w:rPr>
        <w:t> </w:t>
      </w:r>
      <w:r>
        <w:rPr>
          <w:w w:val="110"/>
        </w:rPr>
        <w:t>otomíes</w:t>
      </w:r>
      <w:r>
        <w:rPr>
          <w:spacing w:val="-34"/>
          <w:w w:val="110"/>
        </w:rPr>
        <w:t> </w:t>
      </w:r>
      <w:r>
        <w:rPr>
          <w:w w:val="110"/>
        </w:rPr>
        <w:t>y</w:t>
      </w:r>
      <w:r>
        <w:rPr>
          <w:spacing w:val="-34"/>
          <w:w w:val="110"/>
        </w:rPr>
        <w:t> </w:t>
      </w:r>
      <w:r>
        <w:rPr>
          <w:w w:val="110"/>
        </w:rPr>
        <w:t>los</w:t>
      </w:r>
      <w:r>
        <w:rPr>
          <w:spacing w:val="-34"/>
          <w:w w:val="110"/>
        </w:rPr>
        <w:t> </w:t>
      </w:r>
      <w:r>
        <w:rPr>
          <w:w w:val="110"/>
        </w:rPr>
        <w:t>otros</w:t>
      </w:r>
      <w:r>
        <w:rPr>
          <w:spacing w:val="-34"/>
          <w:w w:val="110"/>
        </w:rPr>
        <w:t> </w:t>
      </w:r>
      <w:r>
        <w:rPr>
          <w:w w:val="110"/>
        </w:rPr>
        <w:t>indígenas</w:t>
      </w:r>
      <w:r>
        <w:rPr>
          <w:spacing w:val="-34"/>
          <w:w w:val="110"/>
        </w:rPr>
        <w:t> </w:t>
      </w:r>
      <w:r>
        <w:rPr>
          <w:w w:val="110"/>
        </w:rPr>
        <w:t>(en</w:t>
      </w:r>
      <w:r>
        <w:rPr>
          <w:spacing w:val="-34"/>
          <w:w w:val="110"/>
        </w:rPr>
        <w:t> </w:t>
      </w:r>
      <w:r>
        <w:rPr>
          <w:w w:val="110"/>
        </w:rPr>
        <w:t>cierta</w:t>
      </w:r>
      <w:r>
        <w:rPr>
          <w:spacing w:val="-34"/>
          <w:w w:val="110"/>
        </w:rPr>
        <w:t> </w:t>
      </w:r>
      <w:r>
        <w:rPr>
          <w:w w:val="110"/>
        </w:rPr>
        <w:t>forma</w:t>
      </w:r>
      <w:r>
        <w:rPr>
          <w:spacing w:val="-34"/>
          <w:w w:val="110"/>
        </w:rPr>
        <w:t> </w:t>
      </w:r>
      <w:r>
        <w:rPr>
          <w:w w:val="110"/>
        </w:rPr>
        <w:t>también</w:t>
      </w:r>
      <w:r>
        <w:rPr>
          <w:spacing w:val="-34"/>
          <w:w w:val="110"/>
        </w:rPr>
        <w:t> </w:t>
      </w:r>
      <w:r>
        <w:rPr>
          <w:w w:val="110"/>
        </w:rPr>
        <w:t>los</w:t>
      </w:r>
      <w:r>
        <w:rPr>
          <w:spacing w:val="-34"/>
          <w:w w:val="110"/>
        </w:rPr>
        <w:t> </w:t>
      </w:r>
      <w:r>
        <w:rPr>
          <w:w w:val="110"/>
        </w:rPr>
        <w:t>ná- huatl,</w:t>
      </w:r>
      <w:r>
        <w:rPr>
          <w:spacing w:val="-34"/>
          <w:w w:val="110"/>
        </w:rPr>
        <w:t> </w:t>
      </w:r>
      <w:r>
        <w:rPr>
          <w:w w:val="110"/>
        </w:rPr>
        <w:t>véase</w:t>
      </w:r>
      <w:r>
        <w:rPr>
          <w:spacing w:val="-34"/>
          <w:w w:val="110"/>
        </w:rPr>
        <w:t> </w:t>
      </w:r>
      <w:r>
        <w:rPr>
          <w:w w:val="110"/>
        </w:rPr>
        <w:t>gráfica</w:t>
      </w:r>
      <w:r>
        <w:rPr>
          <w:spacing w:val="-34"/>
          <w:w w:val="110"/>
        </w:rPr>
        <w:t> </w:t>
      </w:r>
      <w:r>
        <w:rPr>
          <w:w w:val="110"/>
        </w:rPr>
        <w:t>5).</w:t>
      </w:r>
      <w:r>
        <w:rPr>
          <w:spacing w:val="-34"/>
          <w:w w:val="110"/>
        </w:rPr>
        <w:t> </w:t>
      </w:r>
      <w:r>
        <w:rPr>
          <w:w w:val="110"/>
        </w:rPr>
        <w:t>Mientras</w:t>
      </w:r>
      <w:r>
        <w:rPr>
          <w:spacing w:val="-34"/>
          <w:w w:val="110"/>
        </w:rPr>
        <w:t> </w:t>
      </w:r>
      <w:r>
        <w:rPr>
          <w:w w:val="110"/>
        </w:rPr>
        <w:t>que</w:t>
      </w:r>
      <w:r>
        <w:rPr>
          <w:spacing w:val="-34"/>
          <w:w w:val="110"/>
        </w:rPr>
        <w:t> </w:t>
      </w:r>
      <w:r>
        <w:rPr>
          <w:w w:val="110"/>
        </w:rPr>
        <w:t>los</w:t>
      </w:r>
      <w:r>
        <w:rPr>
          <w:spacing w:val="-34"/>
          <w:w w:val="110"/>
        </w:rPr>
        <w:t> </w:t>
      </w:r>
      <w:r>
        <w:rPr>
          <w:w w:val="110"/>
        </w:rPr>
        <w:t>matlazincas</w:t>
      </w:r>
      <w:r>
        <w:rPr>
          <w:spacing w:val="-34"/>
          <w:w w:val="110"/>
        </w:rPr>
        <w:t> </w:t>
      </w:r>
      <w:r>
        <w:rPr>
          <w:w w:val="110"/>
        </w:rPr>
        <w:t>y</w:t>
      </w:r>
      <w:r>
        <w:rPr>
          <w:spacing w:val="-34"/>
          <w:w w:val="110"/>
        </w:rPr>
        <w:t> </w:t>
      </w:r>
      <w:r>
        <w:rPr>
          <w:w w:val="110"/>
        </w:rPr>
        <w:t>tlahuicas</w:t>
      </w:r>
      <w:r>
        <w:rPr>
          <w:spacing w:val="-34"/>
          <w:w w:val="110"/>
        </w:rPr>
        <w:t> </w:t>
      </w:r>
      <w:r>
        <w:rPr>
          <w:w w:val="110"/>
        </w:rPr>
        <w:t>se</w:t>
      </w:r>
      <w:r>
        <w:rPr>
          <w:spacing w:val="-34"/>
          <w:w w:val="110"/>
        </w:rPr>
        <w:t> </w:t>
      </w:r>
      <w:r>
        <w:rPr>
          <w:w w:val="110"/>
        </w:rPr>
        <w:t>puede apreciar</w:t>
      </w:r>
      <w:r>
        <w:rPr>
          <w:spacing w:val="-16"/>
          <w:w w:val="110"/>
        </w:rPr>
        <w:t> </w:t>
      </w:r>
      <w:r>
        <w:rPr>
          <w:w w:val="110"/>
        </w:rPr>
        <w:t>un</w:t>
      </w:r>
      <w:r>
        <w:rPr>
          <w:spacing w:val="-16"/>
          <w:w w:val="110"/>
        </w:rPr>
        <w:t> </w:t>
      </w:r>
      <w:r>
        <w:rPr>
          <w:w w:val="110"/>
        </w:rPr>
        <w:t>índice</w:t>
      </w:r>
      <w:r>
        <w:rPr>
          <w:spacing w:val="-16"/>
          <w:w w:val="110"/>
        </w:rPr>
        <w:t> </w:t>
      </w:r>
      <w:r>
        <w:rPr>
          <w:w w:val="110"/>
        </w:rPr>
        <w:t>a</w:t>
      </w:r>
      <w:r>
        <w:rPr>
          <w:spacing w:val="-16"/>
          <w:w w:val="110"/>
        </w:rPr>
        <w:t> </w:t>
      </w:r>
      <w:r>
        <w:rPr>
          <w:w w:val="110"/>
        </w:rPr>
        <w:t>favor</w:t>
      </w:r>
      <w:r>
        <w:rPr>
          <w:spacing w:val="-16"/>
          <w:w w:val="110"/>
        </w:rPr>
        <w:t> </w:t>
      </w:r>
      <w:r>
        <w:rPr>
          <w:w w:val="110"/>
        </w:rPr>
        <w:t>de</w:t>
      </w:r>
      <w:r>
        <w:rPr>
          <w:spacing w:val="-16"/>
          <w:w w:val="110"/>
        </w:rPr>
        <w:t> </w:t>
      </w:r>
      <w:r>
        <w:rPr>
          <w:w w:val="110"/>
        </w:rPr>
        <w:t>los</w:t>
      </w:r>
      <w:r>
        <w:rPr>
          <w:spacing w:val="-16"/>
          <w:w w:val="110"/>
        </w:rPr>
        <w:t> </w:t>
      </w:r>
      <w:r>
        <w:rPr>
          <w:w w:val="110"/>
        </w:rPr>
        <w:t>hombres.</w:t>
      </w:r>
      <w:r>
        <w:rPr>
          <w:spacing w:val="-16"/>
          <w:w w:val="110"/>
        </w:rPr>
        <w:t> </w:t>
      </w:r>
      <w:r>
        <w:rPr>
          <w:w w:val="110"/>
        </w:rPr>
        <w:t>esto</w:t>
      </w:r>
      <w:r>
        <w:rPr>
          <w:spacing w:val="-16"/>
          <w:w w:val="110"/>
        </w:rPr>
        <w:t> </w:t>
      </w:r>
      <w:r>
        <w:rPr>
          <w:w w:val="110"/>
        </w:rPr>
        <w:t>indica</w:t>
      </w:r>
      <w:r>
        <w:rPr>
          <w:spacing w:val="-16"/>
          <w:w w:val="110"/>
        </w:rPr>
        <w:t> </w:t>
      </w:r>
      <w:r>
        <w:rPr>
          <w:w w:val="110"/>
        </w:rPr>
        <w:t>que</w:t>
      </w:r>
      <w:r>
        <w:rPr>
          <w:spacing w:val="-16"/>
          <w:w w:val="110"/>
        </w:rPr>
        <w:t> </w:t>
      </w:r>
      <w:r>
        <w:rPr>
          <w:w w:val="110"/>
        </w:rPr>
        <w:t>ha</w:t>
      </w:r>
      <w:r>
        <w:rPr>
          <w:spacing w:val="-16"/>
          <w:w w:val="110"/>
        </w:rPr>
        <w:t> </w:t>
      </w:r>
      <w:r>
        <w:rPr>
          <w:w w:val="110"/>
        </w:rPr>
        <w:t>escaseado las</w:t>
      </w:r>
      <w:r>
        <w:rPr>
          <w:spacing w:val="-31"/>
          <w:w w:val="110"/>
        </w:rPr>
        <w:t> </w:t>
      </w:r>
      <w:r>
        <w:rPr>
          <w:w w:val="110"/>
        </w:rPr>
        <w:t>mujeres</w:t>
      </w:r>
      <w:r>
        <w:rPr>
          <w:spacing w:val="-31"/>
          <w:w w:val="110"/>
        </w:rPr>
        <w:t> </w:t>
      </w:r>
      <w:r>
        <w:rPr>
          <w:w w:val="110"/>
        </w:rPr>
        <w:t>con</w:t>
      </w:r>
      <w:r>
        <w:rPr>
          <w:spacing w:val="-31"/>
          <w:w w:val="110"/>
        </w:rPr>
        <w:t> </w:t>
      </w:r>
      <w:r>
        <w:rPr>
          <w:w w:val="110"/>
        </w:rPr>
        <w:t>estas</w:t>
      </w:r>
      <w:r>
        <w:rPr>
          <w:spacing w:val="-31"/>
          <w:w w:val="110"/>
        </w:rPr>
        <w:t> </w:t>
      </w:r>
      <w:r>
        <w:rPr>
          <w:w w:val="110"/>
        </w:rPr>
        <w:t>lenguas</w:t>
      </w:r>
      <w:r>
        <w:rPr>
          <w:spacing w:val="-31"/>
          <w:w w:val="110"/>
        </w:rPr>
        <w:t> </w:t>
      </w:r>
      <w:r>
        <w:rPr>
          <w:w w:val="110"/>
        </w:rPr>
        <w:t>que</w:t>
      </w:r>
      <w:r>
        <w:rPr>
          <w:spacing w:val="-31"/>
          <w:w w:val="110"/>
        </w:rPr>
        <w:t> </w:t>
      </w:r>
      <w:r>
        <w:rPr>
          <w:w w:val="110"/>
        </w:rPr>
        <w:t>permitirían</w:t>
      </w:r>
      <w:r>
        <w:rPr>
          <w:spacing w:val="-31"/>
          <w:w w:val="110"/>
        </w:rPr>
        <w:t> </w:t>
      </w:r>
      <w:r>
        <w:rPr>
          <w:w w:val="110"/>
        </w:rPr>
        <w:t>la</w:t>
      </w:r>
      <w:r>
        <w:rPr>
          <w:spacing w:val="-31"/>
          <w:w w:val="110"/>
        </w:rPr>
        <w:t> </w:t>
      </w:r>
      <w:r>
        <w:rPr>
          <w:w w:val="110"/>
        </w:rPr>
        <w:t>reproducción</w:t>
      </w:r>
      <w:r>
        <w:rPr>
          <w:spacing w:val="-31"/>
          <w:w w:val="110"/>
        </w:rPr>
        <w:t> </w:t>
      </w:r>
      <w:r>
        <w:rPr>
          <w:w w:val="110"/>
        </w:rPr>
        <w:t>y</w:t>
      </w:r>
      <w:r>
        <w:rPr>
          <w:spacing w:val="-31"/>
          <w:w w:val="110"/>
        </w:rPr>
        <w:t> </w:t>
      </w:r>
      <w:r>
        <w:rPr>
          <w:w w:val="110"/>
        </w:rPr>
        <w:t>la</w:t>
      </w:r>
      <w:r>
        <w:rPr>
          <w:spacing w:val="-31"/>
          <w:w w:val="110"/>
        </w:rPr>
        <w:t> </w:t>
      </w:r>
      <w:r>
        <w:rPr>
          <w:w w:val="110"/>
        </w:rPr>
        <w:t>perpe- tuación</w:t>
      </w:r>
      <w:r>
        <w:rPr>
          <w:spacing w:val="-31"/>
          <w:w w:val="110"/>
        </w:rPr>
        <w:t> </w:t>
      </w:r>
      <w:r>
        <w:rPr>
          <w:w w:val="110"/>
        </w:rPr>
        <w:t>de</w:t>
      </w:r>
      <w:r>
        <w:rPr>
          <w:spacing w:val="-31"/>
          <w:w w:val="110"/>
        </w:rPr>
        <w:t> </w:t>
      </w:r>
      <w:r>
        <w:rPr>
          <w:w w:val="110"/>
        </w:rPr>
        <w:t>ambos</w:t>
      </w:r>
      <w:r>
        <w:rPr>
          <w:spacing w:val="-31"/>
          <w:w w:val="110"/>
        </w:rPr>
        <w:t> </w:t>
      </w:r>
      <w:r>
        <w:rPr>
          <w:w w:val="110"/>
        </w:rPr>
        <w:t>grupos.</w:t>
      </w:r>
    </w:p>
    <w:p>
      <w:pPr>
        <w:pStyle w:val="BodyText"/>
        <w:rPr>
          <w:sz w:val="19"/>
        </w:rPr>
      </w:pPr>
      <w:r>
        <w:rPr/>
        <w:pict>
          <v:group style="position:absolute;margin-left:72.007599pt;margin-top:14.400311pt;width:330.35pt;height:196.55pt;mso-position-horizontal-relative:page;mso-position-vertical-relative:paragraph;z-index:2872;mso-wrap-distance-left:0;mso-wrap-distance-right:0" coordorigin="1440,288" coordsize="6607,3931">
            <v:line style="position:absolute" from="2068,3016" to="6568,3016" stroked="true" strokeweight=".541pt" strokecolor="#989a9d"/>
            <v:line style="position:absolute" from="2068,2441" to="6568,2441" stroked="true" strokeweight=".541pt" strokecolor="#989a9d"/>
            <v:line style="position:absolute" from="2068,1864" to="6568,1864" stroked="true" strokeweight=".541pt" strokecolor="#989a9d"/>
            <v:line style="position:absolute" from="2068,1289" to="6568,1289" stroked="true" strokeweight=".541pt" strokecolor="#989a9d"/>
            <v:line style="position:absolute" from="2068,712" to="6568,712" stroked="true" strokeweight=".541pt" strokecolor="#989a9d"/>
            <v:line style="position:absolute" from="2068,3593" to="2068,712" stroked="true" strokeweight=".541pt" strokecolor="#989a9d"/>
            <v:line style="position:absolute" from="2068,3593" to="6568,3593" stroked="true" strokeweight=".541pt" strokecolor="#989a9d"/>
            <v:shape style="position:absolute;left:2293;top:1812;width:4050;height:1140" coordorigin="2293,1812" coordsize="4050,1140" path="m2293,1812l2744,2501,3193,2414,3644,2530,4093,2567,4543,2501,4992,2607,5443,2717,5894,2881,6343,2951e" filled="false" stroked="true" strokeweight=".901pt" strokecolor="#727476">
              <v:path arrowok="t"/>
            </v:shape>
            <v:shape style="position:absolute;left:2256;top:1774;width:76;height:76" coordorigin="2256,1774" coordsize="76,76" path="m2294,1774l2256,1812,2294,1849,2331,1812,2294,1774xe" filled="true" fillcolor="#747578" stroked="false">
              <v:path arrowok="t"/>
              <v:fill type="solid"/>
            </v:shape>
            <v:shape style="position:absolute;left:2256;top:1774;width:76;height:76" coordorigin="2256,1774" coordsize="76,76" path="m2294,1849l2256,1812,2294,1774,2331,1812,2294,1849xe" filled="false" stroked="true" strokeweight=".563pt" strokecolor="#727476">
              <v:path arrowok="t"/>
            </v:shape>
            <v:shape style="position:absolute;left:2706;top:2463;width:76;height:76" coordorigin="2706,2463" coordsize="76,76" path="m2744,2463l2706,2500,2744,2538,2781,2500,2744,2463xe" filled="true" fillcolor="#747578" stroked="false">
              <v:path arrowok="t"/>
              <v:fill type="solid"/>
            </v:shape>
            <v:shape style="position:absolute;left:2706;top:2463;width:76;height:76" coordorigin="2706,2463" coordsize="76,76" path="m2744,2538l2706,2500,2744,2463,2781,2500,2744,2538xe" filled="false" stroked="true" strokeweight=".563pt" strokecolor="#727476">
              <v:path arrowok="t"/>
            </v:shape>
            <v:shape style="position:absolute;left:3156;top:2376;width:76;height:76" coordorigin="3156,2376" coordsize="76,76" path="m3193,2376l3156,2414,3193,2451,3231,2414,3193,2376xe" filled="true" fillcolor="#747578" stroked="false">
              <v:path arrowok="t"/>
              <v:fill type="solid"/>
            </v:shape>
            <v:shape style="position:absolute;left:3156;top:2376;width:76;height:76" coordorigin="3156,2376" coordsize="76,76" path="m3193,2451l3156,2414,3193,2376,3231,2414,3193,2451xe" filled="false" stroked="true" strokeweight=".563pt" strokecolor="#727476">
              <v:path arrowok="t"/>
            </v:shape>
            <v:shape style="position:absolute;left:3606;top:2491;width:76;height:76" coordorigin="3606,2491" coordsize="76,76" path="m3643,2491l3606,2529,3643,2566,3681,2529,3643,2491xe" filled="true" fillcolor="#747578" stroked="false">
              <v:path arrowok="t"/>
              <v:fill type="solid"/>
            </v:shape>
            <v:shape style="position:absolute;left:3606;top:2491;width:76;height:76" coordorigin="3606,2491" coordsize="76,76" path="m3643,2566l3606,2529,3643,2491,3681,2529,3643,2566xe" filled="false" stroked="true" strokeweight=".563pt" strokecolor="#727476">
              <v:path arrowok="t"/>
            </v:shape>
            <v:shape style="position:absolute;left:4056;top:2530;width:76;height:76" coordorigin="4056,2530" coordsize="76,76" path="m4093,2530l4056,2567,4093,2605,4131,2567,4093,2530xe" filled="true" fillcolor="#747578" stroked="false">
              <v:path arrowok="t"/>
              <v:fill type="solid"/>
            </v:shape>
            <v:shape style="position:absolute;left:4056;top:2530;width:76;height:76" coordorigin="4056,2530" coordsize="76,76" path="m4093,2605l4056,2567,4093,2530,4131,2567,4093,2605xe" filled="false" stroked="true" strokeweight=".563pt" strokecolor="#727476">
              <v:path arrowok="t"/>
            </v:shape>
            <v:shape style="position:absolute;left:4506;top:2464;width:76;height:76" coordorigin="4506,2464" coordsize="76,76" path="m4543,2464l4506,2502,4543,2539,4581,2502,4543,2464xe" filled="true" fillcolor="#747578" stroked="false">
              <v:path arrowok="t"/>
              <v:fill type="solid"/>
            </v:shape>
            <v:shape style="position:absolute;left:4506;top:2464;width:76;height:76" coordorigin="4506,2464" coordsize="76,76" path="m4543,2539l4506,2502,4543,2464,4581,2502,4543,2539xe" filled="false" stroked="true" strokeweight=".563pt" strokecolor="#727476">
              <v:path arrowok="t"/>
            </v:shape>
            <v:shape style="position:absolute;left:4956;top:2570;width:76;height:76" coordorigin="4956,2570" coordsize="76,76" path="m4993,2570l4956,2608,4993,2645,5031,2608,4993,2570xe" filled="true" fillcolor="#747578" stroked="false">
              <v:path arrowok="t"/>
              <v:fill type="solid"/>
            </v:shape>
            <v:shape style="position:absolute;left:4956;top:2570;width:76;height:76" coordorigin="4956,2570" coordsize="76,76" path="m4993,2645l4956,2608,4993,2570,5031,2608,4993,2645xe" filled="false" stroked="true" strokeweight=".563pt" strokecolor="#727476">
              <v:path arrowok="t"/>
            </v:shape>
            <v:shape style="position:absolute;left:5406;top:2679;width:76;height:76" coordorigin="5406,2679" coordsize="76,76" path="m5443,2679l5406,2717,5443,2754,5481,2717,5443,2679xe" filled="true" fillcolor="#747578" stroked="false">
              <v:path arrowok="t"/>
              <v:fill type="solid"/>
            </v:shape>
            <v:shape style="position:absolute;left:5406;top:2679;width:76;height:76" coordorigin="5406,2679" coordsize="76,76" path="m5443,2754l5406,2717,5443,2679,5481,2717,5443,2754xe" filled="false" stroked="true" strokeweight=".563pt" strokecolor="#727476">
              <v:path arrowok="t"/>
            </v:shape>
            <v:shape style="position:absolute;left:5856;top:2843;width:76;height:76" coordorigin="5856,2843" coordsize="76,76" path="m5893,2843l5856,2880,5893,2918,5931,2880,5893,2843xe" filled="true" fillcolor="#747578" stroked="false">
              <v:path arrowok="t"/>
              <v:fill type="solid"/>
            </v:shape>
            <v:shape style="position:absolute;left:5856;top:2843;width:76;height:76" coordorigin="5856,2843" coordsize="76,76" path="m5893,2918l5856,2880,5893,2843,5931,2880,5893,2918xe" filled="false" stroked="true" strokeweight=".563pt" strokecolor="#727476">
              <v:path arrowok="t"/>
            </v:shape>
            <v:shape style="position:absolute;left:6306;top:2914;width:76;height:76" coordorigin="6306,2914" coordsize="76,76" path="m6343,2914l6306,2952,6343,2989,6381,2952,6343,2914xe" filled="true" fillcolor="#747578" stroked="false">
              <v:path arrowok="t"/>
              <v:fill type="solid"/>
            </v:shape>
            <v:shape style="position:absolute;left:6306;top:2914;width:76;height:76" coordorigin="6306,2914" coordsize="76,76" path="m6343,2989l6306,2952,6343,2914,6381,2952,6343,2989xe" filled="false" stroked="true" strokeweight=".563pt" strokecolor="#727476">
              <v:path arrowok="t"/>
            </v:shape>
            <v:shape style="position:absolute;left:2293;top:2468;width:4050;height:437" coordorigin="2293,2468" coordsize="4050,437" path="m2293,2517l2744,2544,3193,2510,3644,2580,4093,2526,4543,2468,4992,2558,5443,2677,5894,2813,6343,2905e" filled="false" stroked="true" strokeweight=".901pt" strokecolor="#a8aaad">
              <v:path arrowok="t"/>
            </v:shape>
            <v:line style="position:absolute" from="2256,2517" to="2331,2517" stroked="true" strokeweight="3.756pt" strokecolor="#abadb0"/>
            <v:rect style="position:absolute;left:2256;top:2479;width:75;height:75" filled="false" stroked="true" strokeweight=".563pt" strokecolor="#a8aaad"/>
            <v:line style="position:absolute" from="2706,2544" to="2781,2544" stroked="true" strokeweight="3.756pt" strokecolor="#abadb0"/>
            <v:rect style="position:absolute;left:2706;top:2507;width:75;height:75" filled="false" stroked="true" strokeweight=".563pt" strokecolor="#a8aaad"/>
            <v:line style="position:absolute" from="3156,2510" to="3231,2510" stroked="true" strokeweight="3.756pt" strokecolor="#abadb0"/>
            <v:rect style="position:absolute;left:3156;top:2472;width:75;height:75" filled="false" stroked="true" strokeweight=".563pt" strokecolor="#a8aaad"/>
            <v:line style="position:absolute" from="3606,2579" to="3681,2579" stroked="true" strokeweight="3.756pt" strokecolor="#abadb0"/>
            <v:rect style="position:absolute;left:3606;top:2542;width:75;height:75" filled="false" stroked="true" strokeweight=".563pt" strokecolor="#a8aaad"/>
            <v:line style="position:absolute" from="4056,2527" to="4131,2527" stroked="true" strokeweight="3.756pt" strokecolor="#abadb0"/>
            <v:rect style="position:absolute;left:4056;top:2489;width:75;height:75" filled="false" stroked="true" strokeweight=".563pt" strokecolor="#a8aaad"/>
            <v:line style="position:absolute" from="4506,2468" to="4581,2468" stroked="true" strokeweight="3.756pt" strokecolor="#abadb0"/>
            <v:rect style="position:absolute;left:4506;top:2430;width:75;height:75" filled="false" stroked="true" strokeweight=".563pt" strokecolor="#a8aaad"/>
            <v:line style="position:absolute" from="4956,2559" to="5031,2559" stroked="true" strokeweight="3.756pt" strokecolor="#abadb0"/>
            <v:rect style="position:absolute;left:4956;top:2521;width:75;height:75" filled="false" stroked="true" strokeweight=".563pt" strokecolor="#a8aaad"/>
            <v:line style="position:absolute" from="5406,2678" to="5481,2678" stroked="true" strokeweight="3.756pt" strokecolor="#abadb0"/>
            <v:rect style="position:absolute;left:5406;top:2640;width:75;height:75" filled="false" stroked="true" strokeweight=".563pt" strokecolor="#a8aaad"/>
            <v:line style="position:absolute" from="5856,2813" to="5931,2813" stroked="true" strokeweight="3.756pt" strokecolor="#abadb0"/>
            <v:rect style="position:absolute;left:5856;top:2776;width:75;height:75" filled="false" stroked="true" strokeweight=".563pt" strokecolor="#a8aaad"/>
            <v:line style="position:absolute" from="6305,2904" to="6381,2904" stroked="true" strokeweight="3.756pt" strokecolor="#abadb0"/>
            <v:rect style="position:absolute;left:6305;top:2867;width:75;height:75" filled="false" stroked="true" strokeweight=".563pt" strokecolor="#a8aaad"/>
            <v:shape style="position:absolute;left:2293;top:2169;width:4050;height:1425" coordorigin="2293,2169" coordsize="4050,1425" path="m2293,3593l2744,3267,3193,2191,3644,2742,4093,2942,4543,2169,4992,2831,5443,2955,5894,2832,6343,2944e" filled="false" stroked="true" strokeweight=".901pt" strokecolor="#87898b">
              <v:path arrowok="t"/>
            </v:shape>
            <v:shape style="position:absolute;left:2256;top:3556;width:76;height:76" coordorigin="2256,3556" coordsize="76,76" path="m2294,3556l2256,3631,2331,3631,2294,3556xe" filled="true" fillcolor="#898b8e" stroked="false">
              <v:path arrowok="t"/>
              <v:fill type="solid"/>
            </v:shape>
            <v:shape style="position:absolute;left:2256;top:3556;width:76;height:76" coordorigin="2256,3556" coordsize="76,76" path="m2294,3556l2331,3631,2256,3631,2294,3556xe" filled="false" stroked="true" strokeweight=".563pt" strokecolor="#87898b">
              <v:path arrowok="t"/>
            </v:shape>
            <v:shape style="position:absolute;left:2706;top:3229;width:76;height:76" coordorigin="2706,3229" coordsize="76,76" path="m2744,3229l2706,3304,2781,3304,2744,3229xe" filled="true" fillcolor="#898b8e" stroked="false">
              <v:path arrowok="t"/>
              <v:fill type="solid"/>
            </v:shape>
            <v:shape style="position:absolute;left:2706;top:3229;width:76;height:76" coordorigin="2706,3229" coordsize="76,76" path="m2744,3229l2781,3304,2706,3304,2744,3229xe" filled="false" stroked="true" strokeweight=".563pt" strokecolor="#87898b">
              <v:path arrowok="t"/>
            </v:shape>
            <v:shape style="position:absolute;left:3156;top:2154;width:76;height:76" coordorigin="3156,2154" coordsize="76,76" path="m3193,2154l3156,2229,3231,2229,3193,2154xe" filled="true" fillcolor="#898b8e" stroked="false">
              <v:path arrowok="t"/>
              <v:fill type="solid"/>
            </v:shape>
            <v:shape style="position:absolute;left:3156;top:2154;width:76;height:76" coordorigin="3156,2154" coordsize="76,76" path="m3193,2154l3231,2229,3156,2229,3193,2154xe" filled="false" stroked="true" strokeweight=".563pt" strokecolor="#87898b">
              <v:path arrowok="t"/>
            </v:shape>
            <v:shape style="position:absolute;left:3606;top:2705;width:76;height:76" coordorigin="3606,2705" coordsize="76,76" path="m3643,2705l3606,2780,3681,2780,3643,2705xe" filled="true" fillcolor="#898b8e" stroked="false">
              <v:path arrowok="t"/>
              <v:fill type="solid"/>
            </v:shape>
            <v:shape style="position:absolute;left:3606;top:2705;width:76;height:76" coordorigin="3606,2705" coordsize="76,76" path="m3643,2705l3681,2780,3606,2780,3643,2705xe" filled="false" stroked="true" strokeweight=".563pt" strokecolor="#87898b">
              <v:path arrowok="t"/>
            </v:shape>
            <v:shape style="position:absolute;left:4056;top:2904;width:76;height:76" coordorigin="4056,2904" coordsize="76,76" path="m4093,2904l4056,2979,4131,2979,4093,2904xe" filled="true" fillcolor="#898b8e" stroked="false">
              <v:path arrowok="t"/>
              <v:fill type="solid"/>
            </v:shape>
            <v:shape style="position:absolute;left:4056;top:2904;width:76;height:76" coordorigin="4056,2904" coordsize="76,76" path="m4093,2904l4131,2979,4056,2979,4093,2904xe" filled="false" stroked="true" strokeweight=".563pt" strokecolor="#87898b">
              <v:path arrowok="t"/>
            </v:shape>
            <v:shape style="position:absolute;left:4506;top:2132;width:76;height:76" coordorigin="4506,2132" coordsize="76,76" path="m4543,2132l4506,2207,4581,2207,4543,2132xe" filled="true" fillcolor="#898b8e" stroked="false">
              <v:path arrowok="t"/>
              <v:fill type="solid"/>
            </v:shape>
            <v:shape style="position:absolute;left:4506;top:2132;width:76;height:76" coordorigin="4506,2132" coordsize="76,76" path="m4543,2132l4581,2207,4506,2207,4543,2132xe" filled="false" stroked="true" strokeweight=".563pt" strokecolor="#87898b">
              <v:path arrowok="t"/>
            </v:shape>
            <v:shape style="position:absolute;left:4956;top:2794;width:76;height:76" coordorigin="4956,2794" coordsize="76,76" path="m4993,2794l4956,2869,5031,2869,4993,2794xe" filled="true" fillcolor="#898b8e" stroked="false">
              <v:path arrowok="t"/>
              <v:fill type="solid"/>
            </v:shape>
            <v:shape style="position:absolute;left:4956;top:2794;width:76;height:76" coordorigin="4956,2794" coordsize="76,76" path="m4993,2794l5031,2869,4956,2869,4993,2794xe" filled="false" stroked="true" strokeweight=".563pt" strokecolor="#87898b">
              <v:path arrowok="t"/>
            </v:shape>
            <v:shape style="position:absolute;left:5406;top:2917;width:76;height:76" coordorigin="5406,2917" coordsize="76,76" path="m5443,2917l5406,2993,5481,2993,5443,2917xe" filled="true" fillcolor="#898b8e" stroked="false">
              <v:path arrowok="t"/>
              <v:fill type="solid"/>
            </v:shape>
            <v:shape style="position:absolute;left:5406;top:2917;width:76;height:76" coordorigin="5406,2917" coordsize="76,76" path="m5443,2917l5481,2993,5406,2993,5443,2917xe" filled="false" stroked="true" strokeweight=".563pt" strokecolor="#87898b">
              <v:path arrowok="t"/>
            </v:shape>
            <v:shape style="position:absolute;left:5856;top:2795;width:76;height:76" coordorigin="5856,2795" coordsize="76,76" path="m5893,2795l5856,2870,5931,2870,5893,2795xe" filled="true" fillcolor="#898b8e" stroked="false">
              <v:path arrowok="t"/>
              <v:fill type="solid"/>
            </v:shape>
            <v:shape style="position:absolute;left:5856;top:2795;width:76;height:76" coordorigin="5856,2795" coordsize="76,76" path="m5893,2795l5931,2870,5856,2870,5893,2795xe" filled="false" stroked="true" strokeweight=".563pt" strokecolor="#87898b">
              <v:path arrowok="t"/>
            </v:shape>
            <v:shape style="position:absolute;left:6306;top:2907;width:76;height:76" coordorigin="6306,2907" coordsize="76,76" path="m6343,2907l6306,2982,6381,2982,6343,2907xe" filled="true" fillcolor="#898b8e" stroked="false">
              <v:path arrowok="t"/>
              <v:fill type="solid"/>
            </v:shape>
            <v:shape style="position:absolute;left:6306;top:2907;width:76;height:76" coordorigin="6306,2907" coordsize="76,76" path="m6343,2907l6381,2982,6306,2982,6343,2907xe" filled="false" stroked="true" strokeweight=".563pt" strokecolor="#87898b">
              <v:path arrowok="t"/>
            </v:shape>
            <v:shape style="position:absolute;left:2293;top:857;width:4050;height:2737" coordorigin="2293,857" coordsize="4050,2737" path="m2293,3593l2744,3593,3193,3593,3644,3593,4093,3090,4543,3343,4992,857,5443,2441,5894,3593,6343,2486e" filled="false" stroked="true" strokeweight=".901pt" strokecolor="#66686a">
              <v:path arrowok="t"/>
            </v:shape>
            <v:shape style="position:absolute;left:2256;top:3556;width:76;height:76" coordorigin="2256,3556" coordsize="76,76" path="m2294,3594l2256,3631,2331,3631,2294,3594xm2331,3556l2256,3556,2294,3594,2331,3556xe" filled="true" fillcolor="#68696c" stroked="false">
              <v:path arrowok="t"/>
              <v:fill type="solid"/>
            </v:shape>
            <v:line style="position:absolute" from="2331,3631" to="2256,3556" stroked="true" strokeweight=".563pt" strokecolor="#66686a"/>
            <v:line style="position:absolute" from="2256,3631" to="2331,3556" stroked="true" strokeweight=".563pt" strokecolor="#66686a"/>
            <v:shape style="position:absolute;left:2706;top:3556;width:76;height:76" coordorigin="2706,3556" coordsize="76,76" path="m2744,3594l2706,3631,2781,3631,2744,3594xm2781,3556l2706,3556,2744,3594,2781,3556xe" filled="true" fillcolor="#68696c" stroked="false">
              <v:path arrowok="t"/>
              <v:fill type="solid"/>
            </v:shape>
            <v:line style="position:absolute" from="2781,3631" to="2706,3556" stroked="true" strokeweight=".563pt" strokecolor="#66686a"/>
            <v:line style="position:absolute" from="2706,3631" to="2781,3556" stroked="true" strokeweight=".563pt" strokecolor="#66686a"/>
            <v:shape style="position:absolute;left:3156;top:3556;width:76;height:76" coordorigin="3156,3556" coordsize="76,76" path="m3193,3594l3156,3631,3231,3631,3193,3594xm3231,3556l3156,3556,3193,3594,3231,3556xe" filled="true" fillcolor="#68696c" stroked="false">
              <v:path arrowok="t"/>
              <v:fill type="solid"/>
            </v:shape>
            <v:line style="position:absolute" from="3231,3631" to="3156,3556" stroked="true" strokeweight=".563pt" strokecolor="#66686a"/>
            <v:line style="position:absolute" from="3156,3631" to="3231,3556" stroked="true" strokeweight=".563pt" strokecolor="#66686a"/>
            <v:shape style="position:absolute;left:3606;top:3556;width:76;height:76" coordorigin="3606,3556" coordsize="76,76" path="m3643,3594l3606,3631,3681,3631,3643,3594xm3681,3556l3606,3556,3643,3594,3681,3556xe" filled="true" fillcolor="#68696c" stroked="false">
              <v:path arrowok="t"/>
              <v:fill type="solid"/>
            </v:shape>
            <v:line style="position:absolute" from="3681,3631" to="3606,3556" stroked="true" strokeweight=".563pt" strokecolor="#66686a"/>
            <v:line style="position:absolute" from="3606,3631" to="3681,3556" stroked="true" strokeweight=".563pt" strokecolor="#66686a"/>
            <v:shape style="position:absolute;left:4056;top:3053;width:76;height:76" coordorigin="4056,3053" coordsize="76,76" path="m4093,3091l4056,3128,4131,3128,4093,3091xm4131,3053l4056,3053,4093,3091,4131,3053xe" filled="true" fillcolor="#68696c" stroked="false">
              <v:path arrowok="t"/>
              <v:fill type="solid"/>
            </v:shape>
            <v:line style="position:absolute" from="4131,3128" to="4056,3053" stroked="true" strokeweight=".563pt" strokecolor="#66686a"/>
            <v:line style="position:absolute" from="4056,3128" to="4131,3053" stroked="true" strokeweight=".563pt" strokecolor="#66686a"/>
            <v:shape style="position:absolute;left:4506;top:3305;width:76;height:76" coordorigin="4506,3305" coordsize="76,76" path="m4543,3342l4506,3380,4581,3380,4543,3342xm4581,3305l4506,3305,4543,3342,4581,3305xe" filled="true" fillcolor="#68696c" stroked="false">
              <v:path arrowok="t"/>
              <v:fill type="solid"/>
            </v:shape>
            <v:line style="position:absolute" from="4581,3380" to="4506,3305" stroked="true" strokeweight=".563pt" strokecolor="#66686a"/>
            <v:line style="position:absolute" from="4506,3380" to="4581,3305" stroked="true" strokeweight=".563pt" strokecolor="#66686a"/>
            <v:shape style="position:absolute;left:4956;top:819;width:76;height:76" coordorigin="4956,819" coordsize="76,76" path="m4993,856l4956,894,5031,894,4993,856xm5031,819l4956,819,4993,856,5031,819xe" filled="true" fillcolor="#68696c" stroked="false">
              <v:path arrowok="t"/>
              <v:fill type="solid"/>
            </v:shape>
            <v:line style="position:absolute" from="5031,894" to="4956,819" stroked="true" strokeweight=".563pt" strokecolor="#66686a"/>
            <v:line style="position:absolute" from="4956,894" to="5031,819" stroked="true" strokeweight=".563pt" strokecolor="#66686a"/>
            <v:shape style="position:absolute;left:5406;top:2403;width:76;height:76" coordorigin="5406,2403" coordsize="76,76" path="m5443,2441l5406,2478,5481,2478,5443,2441xm5481,2403l5406,2403,5443,2441,5481,2403xe" filled="true" fillcolor="#68696c" stroked="false">
              <v:path arrowok="t"/>
              <v:fill type="solid"/>
            </v:shape>
            <v:line style="position:absolute" from="5481,2478" to="5406,2403" stroked="true" strokeweight=".563pt" strokecolor="#66686a"/>
            <v:line style="position:absolute" from="5406,2478" to="5481,2403" stroked="true" strokeweight=".563pt" strokecolor="#66686a"/>
            <v:shape style="position:absolute;left:5856;top:3556;width:76;height:76" coordorigin="5856,3556" coordsize="76,76" path="m5893,3594l5856,3631,5931,3631,5893,3594xm5931,3556l5856,3556,5893,3594,5931,3556xe" filled="true" fillcolor="#68696c" stroked="false">
              <v:path arrowok="t"/>
              <v:fill type="solid"/>
            </v:shape>
            <v:line style="position:absolute" from="5931,3631" to="5856,3556" stroked="true" strokeweight=".563pt" strokecolor="#66686a"/>
            <v:line style="position:absolute" from="5856,3631" to="5931,3556" stroked="true" strokeweight=".563pt" strokecolor="#66686a"/>
            <v:shape style="position:absolute;left:6306;top:2449;width:76;height:76" coordorigin="6306,2449" coordsize="76,76" path="m6343,2487l6306,2525,6381,2525,6343,2487xm6381,2449l6306,2449,6343,2487,6381,2449xe" filled="true" fillcolor="#68696c" stroked="false">
              <v:path arrowok="t"/>
              <v:fill type="solid"/>
            </v:shape>
            <v:line style="position:absolute" from="6381,2525" to="6306,2449" stroked="true" strokeweight=".563pt" strokecolor="#66686a"/>
            <v:line style="position:absolute" from="6306,2525" to="6381,2449" stroked="true" strokeweight=".563pt" strokecolor="#66686a"/>
            <v:shape style="position:absolute;left:2293;top:1864;width:4050;height:1729" coordorigin="2293,1864" coordsize="4050,1729" path="m2293,3593l2744,2057,3193,2672,3644,3593,4093,1864,4543,2712,4992,2721,5443,3161,5894,2966,6343,1936e" filled="false" stroked="true" strokeweight=".901pt" strokecolor="#949698">
              <v:path arrowok="t"/>
            </v:shape>
            <v:shape style="position:absolute;left:2256;top:3556;width:38;height:76" coordorigin="2256,3556" coordsize="38,76" path="m2294,3594l2256,3631,2294,3631,2294,3594xm2294,3556l2256,3556,2294,3594,2294,3556xe" filled="true" fillcolor="#96989b" stroked="false">
              <v:path arrowok="t"/>
              <v:fill type="solid"/>
            </v:shape>
            <v:line style="position:absolute" from="2331,3631" to="2256,3556" stroked="true" strokeweight=".563pt" strokecolor="#949698"/>
            <v:line style="position:absolute" from="2294,3556" to="2294,3631" stroked="true" strokeweight=".563pt" strokecolor="#949698"/>
            <v:line style="position:absolute" from="2256,3631" to="2331,3556" stroked="true" strokeweight=".563pt" strokecolor="#949698"/>
            <v:shape style="position:absolute;left:2706;top:2019;width:38;height:76" coordorigin="2706,2019" coordsize="38,76" path="m2744,2057l2706,2094,2744,2094,2744,2057xm2744,2019l2706,2019,2744,2057,2744,2019xe" filled="true" fillcolor="#96989b" stroked="false">
              <v:path arrowok="t"/>
              <v:fill type="solid"/>
            </v:shape>
            <v:line style="position:absolute" from="2781,2094" to="2706,2019" stroked="true" strokeweight=".563pt" strokecolor="#949698"/>
            <v:line style="position:absolute" from="2744,2019" to="2744,2094" stroked="true" strokeweight=".563pt" strokecolor="#949698"/>
            <v:line style="position:absolute" from="2706,2094" to="2781,2019" stroked="true" strokeweight=".563pt" strokecolor="#949698"/>
            <v:shape style="position:absolute;left:3156;top:2634;width:38;height:76" coordorigin="3156,2634" coordsize="38,76" path="m3193,2672l3156,2709,3193,2709,3193,2672xm3193,2634l3156,2634,3193,2672,3193,2634xe" filled="true" fillcolor="#96989b" stroked="false">
              <v:path arrowok="t"/>
              <v:fill type="solid"/>
            </v:shape>
            <v:line style="position:absolute" from="3231,2709" to="3156,2634" stroked="true" strokeweight=".563pt" strokecolor="#949698"/>
            <v:line style="position:absolute" from="3193,2634" to="3193,2709" stroked="true" strokeweight=".563pt" strokecolor="#949698"/>
            <v:line style="position:absolute" from="3156,2709" to="3231,2634" stroked="true" strokeweight=".563pt" strokecolor="#949698"/>
            <v:shape style="position:absolute;left:3606;top:3556;width:38;height:76" coordorigin="3606,3556" coordsize="38,76" path="m3643,3594l3606,3631,3643,3631,3643,3594xm3643,3556l3606,3556,3643,3594,3643,3556xe" filled="true" fillcolor="#96989b" stroked="false">
              <v:path arrowok="t"/>
              <v:fill type="solid"/>
            </v:shape>
            <v:line style="position:absolute" from="3681,3631" to="3606,3556" stroked="true" strokeweight=".563pt" strokecolor="#949698"/>
            <v:line style="position:absolute" from="3643,3556" to="3643,3631" stroked="true" strokeweight=".563pt" strokecolor="#949698"/>
            <v:line style="position:absolute" from="3606,3631" to="3681,3556" stroked="true" strokeweight=".563pt" strokecolor="#949698"/>
            <v:shape style="position:absolute;left:4056;top:1827;width:38;height:76" coordorigin="4056,1827" coordsize="38,76" path="m4093,1865l4056,1902,4093,1902,4093,1865xm4093,1827l4056,1827,4093,1865,4093,1827xe" filled="true" fillcolor="#96989b" stroked="false">
              <v:path arrowok="t"/>
              <v:fill type="solid"/>
            </v:shape>
            <v:line style="position:absolute" from="4131,1902" to="4056,1827" stroked="true" strokeweight=".563pt" strokecolor="#949698"/>
            <v:line style="position:absolute" from="4093,1827" to="4093,1902" stroked="true" strokeweight=".563pt" strokecolor="#949698"/>
            <v:line style="position:absolute" from="4056,1902" to="4131,1827" stroked="true" strokeweight=".563pt" strokecolor="#949698"/>
            <v:shape style="position:absolute;left:4506;top:2675;width:38;height:76" coordorigin="4506,2675" coordsize="38,76" path="m4543,2712l4506,2750,4543,2750,4543,2712xm4543,2675l4506,2675,4543,2712,4543,2675xe" filled="true" fillcolor="#96989b" stroked="false">
              <v:path arrowok="t"/>
              <v:fill type="solid"/>
            </v:shape>
            <v:line style="position:absolute" from="4581,2750" to="4506,2675" stroked="true" strokeweight=".563pt" strokecolor="#949698"/>
            <v:line style="position:absolute" from="4543,2675" to="4543,2750" stroked="true" strokeweight=".563pt" strokecolor="#949698"/>
            <v:line style="position:absolute" from="4506,2750" to="4581,2675" stroked="true" strokeweight=".563pt" strokecolor="#949698"/>
            <v:shape style="position:absolute;left:4956;top:2684;width:38;height:76" coordorigin="4956,2684" coordsize="38,76" path="m4993,2721l4956,2759,4993,2759,4993,2721xm4993,2684l4956,2684,4993,2721,4993,2684xe" filled="true" fillcolor="#96989b" stroked="false">
              <v:path arrowok="t"/>
              <v:fill type="solid"/>
            </v:shape>
            <v:line style="position:absolute" from="5031,2759" to="4956,2684" stroked="true" strokeweight=".563pt" strokecolor="#949698"/>
            <v:line style="position:absolute" from="4993,2684" to="4993,2759" stroked="true" strokeweight=".563pt" strokecolor="#949698"/>
            <v:line style="position:absolute" from="4956,2759" to="5031,2684" stroked="true" strokeweight=".563pt" strokecolor="#949698"/>
            <v:shape style="position:absolute;left:5406;top:3124;width:38;height:76" coordorigin="5406,3124" coordsize="38,76" path="m5443,3161l5406,3199,5443,3199,5443,3161xm5443,3124l5406,3124,5443,3161,5443,3124xe" filled="true" fillcolor="#96989b" stroked="false">
              <v:path arrowok="t"/>
              <v:fill type="solid"/>
            </v:shape>
            <v:line style="position:absolute" from="5481,3199" to="5406,3124" stroked="true" strokeweight=".563pt" strokecolor="#949698"/>
            <v:line style="position:absolute" from="5443,3124" to="5443,3199" stroked="true" strokeweight=".563pt" strokecolor="#949698"/>
            <v:line style="position:absolute" from="5406,3199" to="5481,3124" stroked="true" strokeweight=".563pt" strokecolor="#949698"/>
            <v:shape style="position:absolute;left:5856;top:2929;width:38;height:76" coordorigin="5856,2929" coordsize="38,76" path="m5893,2966l5856,3004,5893,3004,5893,2966xm5893,2929l5856,2929,5893,2966,5893,2929xe" filled="true" fillcolor="#96989b" stroked="false">
              <v:path arrowok="t"/>
              <v:fill type="solid"/>
            </v:shape>
            <v:line style="position:absolute" from="5931,3004" to="5856,2929" stroked="true" strokeweight=".563pt" strokecolor="#949698"/>
            <v:line style="position:absolute" from="5893,2929" to="5893,3004" stroked="true" strokeweight=".563pt" strokecolor="#949698"/>
            <v:line style="position:absolute" from="5856,3004" to="5931,2929" stroked="true" strokeweight=".563pt" strokecolor="#949698"/>
            <v:shape style="position:absolute;left:6306;top:1899;width:38;height:76" coordorigin="6306,1899" coordsize="38,76" path="m6343,1937l6306,1974,6343,1974,6343,1937xm6343,1899l6306,1899,6343,1937,6343,1899xe" filled="true" fillcolor="#96989b" stroked="false">
              <v:path arrowok="t"/>
              <v:fill type="solid"/>
            </v:shape>
            <v:line style="position:absolute" from="6381,1974" to="6306,1899" stroked="true" strokeweight=".563pt" strokecolor="#949698"/>
            <v:line style="position:absolute" from="6343,1899" to="6343,1974" stroked="true" strokeweight=".563pt" strokecolor="#949698"/>
            <v:line style="position:absolute" from="6306,1974" to="6381,1899" stroked="true" strokeweight=".563pt" strokecolor="#949698"/>
            <v:shape style="position:absolute;left:2293;top:1419;width:4050;height:1340" coordorigin="2293,1419" coordsize="4050,1340" path="m2293,1419l2744,2759,3193,2450,3644,2411,4093,2356,4543,2438,4992,2155,5443,2308,5894,2528,6343,2713e" filled="false" stroked="true" strokeweight=".901pt" strokecolor="#c4c6c8">
              <v:path arrowok="t"/>
            </v:shape>
            <v:shape style="position:absolute;left:2256;top:1381;width:76;height:76" coordorigin="2256,1381" coordsize="76,76" path="m2294,1381l2279,1384,2267,1392,2259,1404,2256,1419,2259,1434,2267,1446,2279,1454,2294,1457,2308,1454,2320,1446,2328,1434,2331,1419,2328,1404,2320,1392,2308,1384,2294,1381xe" filled="true" fillcolor="#c8cacc" stroked="false">
              <v:path arrowok="t"/>
              <v:fill type="solid"/>
            </v:shape>
            <v:shape style="position:absolute;left:2256;top:1381;width:76;height:76" coordorigin="2256,1381" coordsize="76,76" path="m2331,1419l2328,1434,2320,1446,2308,1454,2294,1457,2279,1454,2267,1446,2259,1434,2256,1419,2259,1404,2267,1392,2279,1384,2294,1381,2308,1384,2320,1392,2328,1404,2331,1419xe" filled="false" stroked="true" strokeweight=".563pt" strokecolor="#c4c6c8">
              <v:path arrowok="t"/>
            </v:shape>
            <v:shape style="position:absolute;left:2706;top:2721;width:76;height:76" coordorigin="2706,2721" coordsize="76,76" path="m2744,2721l2729,2723,2717,2732,2709,2743,2706,2758,2709,2773,2717,2785,2729,2793,2744,2796,2758,2793,2770,2785,2778,2773,2781,2758,2778,2743,2770,2732,2758,2723,2744,2721xe" filled="true" fillcolor="#c8cacc" stroked="false">
              <v:path arrowok="t"/>
              <v:fill type="solid"/>
            </v:shape>
            <v:shape style="position:absolute;left:2706;top:2721;width:76;height:76" coordorigin="2706,2721" coordsize="76,76" path="m2781,2758l2778,2773,2770,2785,2758,2793,2744,2796,2729,2793,2717,2785,2709,2773,2706,2758,2709,2743,2717,2732,2729,2723,2744,2721,2758,2723,2770,2732,2778,2743,2781,2758xe" filled="false" stroked="true" strokeweight=".563pt" strokecolor="#c4c6c8">
              <v:path arrowok="t"/>
            </v:shape>
            <v:shape style="position:absolute;left:3156;top:2412;width:76;height:76" coordorigin="3156,2412" coordsize="76,76" path="m3193,2412l3179,2415,3167,2423,3159,2435,3156,2450,3159,2464,3167,2476,3179,2484,3193,2487,3208,2484,3220,2476,3228,2464,3231,2450,3228,2435,3220,2423,3208,2415,3193,2412xe" filled="true" fillcolor="#c8cacc" stroked="false">
              <v:path arrowok="t"/>
              <v:fill type="solid"/>
            </v:shape>
            <v:shape style="position:absolute;left:3156;top:2412;width:76;height:76" coordorigin="3156,2412" coordsize="76,76" path="m3231,2450l3228,2464,3220,2476,3208,2484,3193,2487,3179,2484,3167,2476,3159,2464,3156,2450,3159,2435,3167,2423,3179,2415,3193,2412,3208,2415,3220,2423,3228,2435,3231,2450xe" filled="false" stroked="true" strokeweight=".563pt" strokecolor="#c4c6c8">
              <v:path arrowok="t"/>
            </v:shape>
            <v:shape style="position:absolute;left:3606;top:2374;width:76;height:76" coordorigin="3606,2374" coordsize="76,76" path="m3643,2374l3629,2377,3617,2385,3609,2397,3606,2411,3609,2426,3617,2438,3629,2446,3643,2449,3658,2446,3670,2438,3678,2426,3681,2411,3678,2397,3670,2385,3658,2377,3643,2374xe" filled="true" fillcolor="#c8cacc" stroked="false">
              <v:path arrowok="t"/>
              <v:fill type="solid"/>
            </v:shape>
            <v:shape style="position:absolute;left:3606;top:2374;width:76;height:76" coordorigin="3606,2374" coordsize="76,76" path="m3681,2411l3678,2426,3670,2438,3658,2446,3643,2449,3629,2446,3617,2438,3609,2426,3606,2411,3609,2397,3617,2385,3629,2377,3643,2374,3658,2377,3670,2385,3678,2397,3681,2411xe" filled="false" stroked="true" strokeweight=".563pt" strokecolor="#c4c6c8">
              <v:path arrowok="t"/>
            </v:shape>
            <v:shape style="position:absolute;left:4056;top:2319;width:76;height:76" coordorigin="4056,2319" coordsize="76,76" path="m4093,2319l4079,2322,4067,2330,4059,2342,4056,2356,4059,2371,4067,2383,4079,2391,4093,2394,4108,2391,4120,2383,4128,2371,4131,2356,4128,2342,4120,2330,4108,2322,4093,2319xe" filled="true" fillcolor="#c8cacc" stroked="false">
              <v:path arrowok="t"/>
              <v:fill type="solid"/>
            </v:shape>
            <v:shape style="position:absolute;left:4056;top:2319;width:76;height:76" coordorigin="4056,2319" coordsize="76,76" path="m4131,2356l4128,2371,4120,2383,4108,2391,4093,2394,4079,2391,4067,2383,4059,2371,4056,2356,4059,2342,4067,2330,4079,2322,4093,2319,4108,2322,4120,2330,4128,2342,4131,2356xe" filled="false" stroked="true" strokeweight=".563pt" strokecolor="#c4c6c8">
              <v:path arrowok="t"/>
            </v:shape>
            <v:shape style="position:absolute;left:4506;top:2400;width:76;height:76" coordorigin="4506,2400" coordsize="76,76" path="m4543,2400l4529,2403,4517,2411,4509,2423,4506,2438,4509,2453,4517,2464,4529,2473,4543,2475,4558,2473,4570,2464,4578,2453,4581,2438,4578,2423,4570,2411,4558,2403,4543,2400xe" filled="true" fillcolor="#c8cacc" stroked="false">
              <v:path arrowok="t"/>
              <v:fill type="solid"/>
            </v:shape>
            <v:shape style="position:absolute;left:4506;top:2400;width:76;height:76" coordorigin="4506,2400" coordsize="76,76" path="m4581,2438l4578,2453,4570,2464,4558,2473,4543,2475,4529,2473,4517,2464,4509,2453,4506,2438,4509,2423,4517,2411,4529,2403,4543,2400,4558,2403,4570,2411,4578,2423,4581,2438xe" filled="false" stroked="true" strokeweight=".563pt" strokecolor="#c4c6c8">
              <v:path arrowok="t"/>
            </v:shape>
            <v:shape style="position:absolute;left:4956;top:2117;width:76;height:76" coordorigin="4956,2117" coordsize="76,76" path="m4993,2117l4979,2120,4967,2128,4959,2140,4956,2155,4959,2169,4967,2181,4979,2189,4993,2192,5008,2189,5020,2181,5028,2169,5031,2155,5028,2140,5020,2128,5008,2120,4993,2117xe" filled="true" fillcolor="#c8cacc" stroked="false">
              <v:path arrowok="t"/>
              <v:fill type="solid"/>
            </v:shape>
            <v:shape style="position:absolute;left:4956;top:2117;width:76;height:76" coordorigin="4956,2117" coordsize="76,76" path="m5031,2155l5028,2169,5020,2181,5008,2189,4993,2192,4979,2189,4967,2181,4959,2169,4956,2155,4959,2140,4967,2128,4979,2120,4993,2117,5008,2120,5020,2128,5028,2140,5031,2155xe" filled="false" stroked="true" strokeweight=".563pt" strokecolor="#c4c6c8">
              <v:path arrowok="t"/>
            </v:shape>
            <v:shape style="position:absolute;left:5406;top:2270;width:76;height:76" coordorigin="5406,2270" coordsize="76,76" path="m5443,2270l5429,2273,5417,2281,5409,2293,5406,2308,5409,2322,5417,2334,5429,2342,5443,2345,5458,2342,5470,2334,5478,2322,5481,2308,5478,2293,5470,2281,5458,2273,5443,2270xe" filled="true" fillcolor="#c8cacc" stroked="false">
              <v:path arrowok="t"/>
              <v:fill type="solid"/>
            </v:shape>
            <v:shape style="position:absolute;left:5406;top:2270;width:76;height:76" coordorigin="5406,2270" coordsize="76,76" path="m5481,2308l5478,2322,5470,2334,5458,2342,5443,2345,5429,2342,5417,2334,5409,2322,5406,2308,5409,2293,5417,2281,5429,2273,5443,2270,5458,2273,5470,2281,5478,2293,5481,2308xe" filled="false" stroked="true" strokeweight=".563pt" strokecolor="#c4c6c8">
              <v:path arrowok="t"/>
            </v:shape>
            <v:shape style="position:absolute;left:5856;top:2490;width:76;height:76" coordorigin="5856,2490" coordsize="76,76" path="m5893,2490l5878,2493,5867,2501,5858,2512,5856,2527,5858,2542,5867,2554,5878,2562,5893,2565,5908,2562,5920,2554,5928,2542,5931,2527,5928,2512,5920,2501,5908,2493,5893,2490xe" filled="true" fillcolor="#c8cacc" stroked="false">
              <v:path arrowok="t"/>
              <v:fill type="solid"/>
            </v:shape>
            <v:shape style="position:absolute;left:5856;top:2490;width:76;height:76" coordorigin="5856,2490" coordsize="76,76" path="m5931,2527l5928,2542,5920,2554,5908,2562,5893,2565,5878,2562,5867,2554,5858,2542,5856,2527,5858,2512,5867,2501,5878,2493,5893,2490,5908,2493,5920,2501,5928,2512,5931,2527xe" filled="false" stroked="true" strokeweight=".563pt" strokecolor="#c4c6c8">
              <v:path arrowok="t"/>
            </v:shape>
            <v:shape style="position:absolute;left:6306;top:2676;width:76;height:76" coordorigin="6306,2676" coordsize="76,76" path="m6343,2676l6328,2679,6317,2687,6308,2699,6306,2714,6308,2728,6317,2740,6328,2748,6343,2751,6358,2748,6370,2740,6378,2728,6381,2714,6378,2699,6370,2687,6358,2679,6343,2676xe" filled="true" fillcolor="#c8cacc" stroked="false">
              <v:path arrowok="t"/>
              <v:fill type="solid"/>
            </v:shape>
            <v:shape style="position:absolute;left:6306;top:2676;width:76;height:76" coordorigin="6306,2676" coordsize="76,76" path="m6381,2714l6378,2728,6370,2740,6358,2748,6343,2751,6328,2748,6317,2740,6308,2728,6306,2714,6308,2699,6317,2687,6328,2679,6343,2676,6358,2679,6370,2687,6378,2699,6381,2714xe" filled="false" stroked="true" strokeweight=".563pt" strokecolor="#c4c6c8">
              <v:path arrowok="t"/>
            </v:shape>
            <v:line style="position:absolute" from="6905,1724" to="7194,1724" stroked="true" strokeweight=".901pt" strokecolor="#727476"/>
            <v:shape style="position:absolute;left:7013;top:1687;width:74;height:74" coordorigin="7013,1687" coordsize="74,74" path="m7049,1687l7013,1724,7049,1761,7086,1724,7049,1687xe" filled="true" fillcolor="#747578" stroked="false">
              <v:path arrowok="t"/>
              <v:fill type="solid"/>
            </v:shape>
            <v:shape style="position:absolute;left:7013;top:1687;width:74;height:74" coordorigin="7013,1687" coordsize="74,74" path="m7049,1761l7013,1724,7049,1687,7086,1724,7049,1761e" filled="false" stroked="true" strokeweight=".541pt" strokecolor="#727476">
              <v:path arrowok="t"/>
            </v:shape>
            <v:line style="position:absolute" from="6905,1996" to="7194,1996" stroked="true" strokeweight=".901pt" strokecolor="#a8aaad"/>
            <v:line style="position:absolute" from="7012,1995" to="7086,1995" stroked="true" strokeweight="3.696pt" strokecolor="#abadb0"/>
            <v:rect style="position:absolute;left:7012;top:1958;width:74;height:74" filled="false" stroked="true" strokeweight=".541pt" strokecolor="#a8aaad"/>
            <v:line style="position:absolute" from="6905,2266" to="7194,2266" stroked="true" strokeweight=".901pt" strokecolor="#87898b"/>
            <v:shape style="position:absolute;left:7013;top:2228;width:74;height:76" coordorigin="7013,2228" coordsize="74,76" path="m7049,2228l7013,2304,7086,2304,7049,2228xe" filled="true" fillcolor="#898b8e" stroked="false">
              <v:path arrowok="t"/>
              <v:fill type="solid"/>
            </v:shape>
            <v:shape style="position:absolute;left:7013;top:2228;width:74;height:76" coordorigin="7013,2228" coordsize="74,76" path="m7049,2228l7086,2304,7013,2304,7049,2228e" filled="false" stroked="true" strokeweight=".541pt" strokecolor="#87898b">
              <v:path arrowok="t"/>
            </v:shape>
            <v:line style="position:absolute" from="6905,2539" to="7194,2539" stroked="true" strokeweight=".901pt" strokecolor="#66686a"/>
            <v:shape style="position:absolute;left:7012;top:2501;width:74;height:76" coordorigin="7012,2501" coordsize="74,76" path="m7049,2539l7012,2576,7086,2576,7049,2539xm7086,2501l7012,2501,7049,2539,7086,2501xe" filled="true" fillcolor="#68696c" stroked="false">
              <v:path arrowok="t"/>
              <v:fill type="solid"/>
            </v:shape>
            <v:line style="position:absolute" from="7086,2576" to="7012,2501" stroked="true" strokeweight=".541pt" strokecolor="#66686a"/>
            <v:line style="position:absolute" from="7012,2576" to="7086,2501" stroked="true" strokeweight=".541pt" strokecolor="#66686a"/>
            <v:line style="position:absolute" from="6905,2811" to="7194,2811" stroked="true" strokeweight=".901pt" strokecolor="#949698"/>
            <v:shape style="position:absolute;left:7012;top:2773;width:38;height:74" coordorigin="7012,2773" coordsize="38,74" path="m7049,2810l7012,2847,7049,2847,7049,2811,7049,2810xm7049,2773l7012,2773,7049,2810,7049,2809,7049,2773xe" filled="true" fillcolor="#96989b" stroked="false">
              <v:path arrowok="t"/>
              <v:fill type="solid"/>
            </v:shape>
            <v:line style="position:absolute" from="7086,2847" to="7012,2773" stroked="true" strokeweight=".541pt" strokecolor="#949698"/>
            <v:line style="position:absolute" from="7049,2773" to="7049,2847" stroked="true" strokeweight=".541pt" strokecolor="#949698"/>
            <v:line style="position:absolute" from="7012,2847" to="7086,2773" stroked="true" strokeweight=".541pt" strokecolor="#949698"/>
            <v:line style="position:absolute" from="6905,3081" to="7194,3081" stroked="true" strokeweight=".901pt" strokecolor="#c4c6c8"/>
            <v:shape style="position:absolute;left:7012;top:3043;width:74;height:76" coordorigin="7012,3043" coordsize="74,76" path="m7049,3043l7034,3046,7022,3054,7015,3067,7012,3081,7015,3096,7022,3108,7034,3116,7049,3119,7063,3116,7075,3108,7083,3096,7086,3081,7083,3067,7075,3054,7063,3046,7049,3043xe" filled="true" fillcolor="#c8cacc" stroked="false">
              <v:path arrowok="t"/>
              <v:fill type="solid"/>
            </v:shape>
            <v:shape style="position:absolute;left:7012;top:3043;width:74;height:76" coordorigin="7012,3043" coordsize="74,76" path="m7086,3081l7083,3096,7075,3108,7063,3116,7049,3119,7034,3116,7022,3108,7015,3096,7012,3081,7015,3067,7022,3054,7034,3046,7049,3043,7063,3046,7075,3054,7083,3067,7086,3081xe" filled="false" stroked="true" strokeweight=".541pt" strokecolor="#c4c6c8">
              <v:path arrowok="t"/>
            </v:shape>
            <v:rect style="position:absolute;left:1446;top:294;width:6595;height:3918" filled="false" stroked="true" strokeweight=".563pt" strokecolor="#989a9d"/>
            <v:shape style="position:absolute;left:1506;top:356;width:708;height:432" type="#_x0000_t202" filled="false" stroked="false">
              <v:textbox inset="0,0,0,0">
                <w:txbxContent>
                  <w:p>
                    <w:pPr>
                      <w:spacing w:line="157" w:lineRule="exact" w:before="0"/>
                      <w:ind w:left="0" w:right="-16" w:firstLine="0"/>
                      <w:jc w:val="left"/>
                      <w:rPr>
                        <w:rFonts w:ascii="Calibri" w:hAnsi="Calibri"/>
                        <w:b/>
                        <w:sz w:val="15"/>
                      </w:rPr>
                    </w:pPr>
                    <w:r>
                      <w:rPr>
                        <w:rFonts w:ascii="Calibri" w:hAnsi="Calibri"/>
                        <w:b/>
                        <w:sz w:val="15"/>
                      </w:rPr>
                      <w:t>Gráﬁca:</w:t>
                    </w:r>
                    <w:r>
                      <w:rPr>
                        <w:rFonts w:ascii="Calibri" w:hAnsi="Calibri"/>
                        <w:b/>
                        <w:spacing w:val="-7"/>
                        <w:sz w:val="15"/>
                      </w:rPr>
                      <w:t> </w:t>
                    </w:r>
                    <w:r>
                      <w:rPr>
                        <w:rFonts w:ascii="Calibri" w:hAnsi="Calibri"/>
                        <w:b/>
                        <w:sz w:val="15"/>
                      </w:rPr>
                      <w:t>11.</w:t>
                    </w:r>
                  </w:p>
                  <w:p>
                    <w:pPr>
                      <w:spacing w:line="176" w:lineRule="exact" w:before="99"/>
                      <w:ind w:left="81" w:right="-16" w:firstLine="0"/>
                      <w:jc w:val="left"/>
                      <w:rPr>
                        <w:rFonts w:ascii="Calibri"/>
                        <w:sz w:val="15"/>
                      </w:rPr>
                    </w:pPr>
                    <w:r>
                      <w:rPr>
                        <w:rFonts w:ascii="Calibri"/>
                        <w:sz w:val="15"/>
                      </w:rPr>
                      <w:t>250.0</w:t>
                    </w:r>
                  </w:p>
                </w:txbxContent>
              </v:textbox>
              <w10:wrap type="none"/>
            </v:shape>
            <v:shape style="position:absolute;left:2982;top:464;width:3177;height:181" type="#_x0000_t202" filled="false" stroked="false">
              <v:textbox inset="0,0,0,0">
                <w:txbxContent>
                  <w:p>
                    <w:pPr>
                      <w:spacing w:line="180" w:lineRule="exact" w:before="0"/>
                      <w:ind w:left="0" w:right="-1" w:firstLine="0"/>
                      <w:jc w:val="left"/>
                      <w:rPr>
                        <w:rFonts w:ascii="Calibri" w:hAnsi="Calibri"/>
                        <w:b/>
                        <w:sz w:val="18"/>
                      </w:rPr>
                    </w:pPr>
                    <w:r>
                      <w:rPr>
                        <w:rFonts w:ascii="Calibri" w:hAnsi="Calibri"/>
                        <w:b/>
                        <w:sz w:val="18"/>
                      </w:rPr>
                      <w:t>Índice de masculinidad según grupo</w:t>
                    </w:r>
                    <w:r>
                      <w:rPr>
                        <w:rFonts w:ascii="Calibri" w:hAnsi="Calibri"/>
                        <w:b/>
                        <w:spacing w:val="-21"/>
                        <w:sz w:val="18"/>
                      </w:rPr>
                      <w:t> </w:t>
                    </w:r>
                    <w:r>
                      <w:rPr>
                        <w:rFonts w:ascii="Calibri" w:hAnsi="Calibri"/>
                        <w:b/>
                        <w:sz w:val="18"/>
                      </w:rPr>
                      <w:t>étnico</w:t>
                    </w:r>
                  </w:p>
                </w:txbxContent>
              </v:textbox>
              <w10:wrap type="none"/>
            </v:shape>
            <v:shape style="position:absolute;left:1587;top:1214;width:342;height:150" type="#_x0000_t202" filled="false" stroked="false">
              <v:textbox inset="0,0,0,0">
                <w:txbxContent>
                  <w:p>
                    <w:pPr>
                      <w:spacing w:line="150" w:lineRule="exact" w:before="0"/>
                      <w:ind w:left="0" w:right="-3" w:firstLine="0"/>
                      <w:jc w:val="left"/>
                      <w:rPr>
                        <w:rFonts w:ascii="Calibri"/>
                        <w:sz w:val="15"/>
                      </w:rPr>
                    </w:pPr>
                    <w:r>
                      <w:rPr>
                        <w:rFonts w:ascii="Calibri"/>
                        <w:w w:val="95"/>
                        <w:sz w:val="15"/>
                      </w:rPr>
                      <w:t>200.0</w:t>
                    </w:r>
                  </w:p>
                </w:txbxContent>
              </v:textbox>
              <w10:wrap type="none"/>
            </v:shape>
            <v:shape style="position:absolute;left:1587;top:1791;width:342;height:1303" type="#_x0000_t202" filled="false" stroked="false">
              <v:textbox inset="0,0,0,0">
                <w:txbxContent>
                  <w:p>
                    <w:pPr>
                      <w:spacing w:line="157" w:lineRule="exact" w:before="0"/>
                      <w:ind w:left="0" w:right="-3" w:firstLine="0"/>
                      <w:jc w:val="left"/>
                      <w:rPr>
                        <w:rFonts w:ascii="Calibri"/>
                        <w:sz w:val="15"/>
                      </w:rPr>
                    </w:pPr>
                    <w:r>
                      <w:rPr>
                        <w:rFonts w:ascii="Calibri"/>
                        <w:w w:val="95"/>
                        <w:sz w:val="15"/>
                      </w:rPr>
                      <w:t>150.0</w:t>
                    </w:r>
                  </w:p>
                  <w:p>
                    <w:pPr>
                      <w:spacing w:line="240" w:lineRule="auto" w:before="0"/>
                      <w:rPr>
                        <w:sz w:val="14"/>
                      </w:rPr>
                    </w:pPr>
                  </w:p>
                  <w:p>
                    <w:pPr>
                      <w:spacing w:line="240" w:lineRule="auto" w:before="0"/>
                      <w:rPr>
                        <w:sz w:val="16"/>
                      </w:rPr>
                    </w:pPr>
                  </w:p>
                  <w:p>
                    <w:pPr>
                      <w:spacing w:before="0"/>
                      <w:ind w:left="0" w:right="-3" w:firstLine="0"/>
                      <w:jc w:val="left"/>
                      <w:rPr>
                        <w:rFonts w:ascii="Calibri"/>
                        <w:sz w:val="15"/>
                      </w:rPr>
                    </w:pPr>
                    <w:r>
                      <w:rPr>
                        <w:rFonts w:ascii="Calibri"/>
                        <w:w w:val="95"/>
                        <w:sz w:val="15"/>
                      </w:rPr>
                      <w:t>100.0</w:t>
                    </w:r>
                  </w:p>
                  <w:p>
                    <w:pPr>
                      <w:spacing w:line="240" w:lineRule="auto" w:before="0"/>
                      <w:rPr>
                        <w:sz w:val="14"/>
                      </w:rPr>
                    </w:pPr>
                  </w:p>
                  <w:p>
                    <w:pPr>
                      <w:spacing w:line="240" w:lineRule="auto" w:before="0"/>
                      <w:rPr>
                        <w:sz w:val="16"/>
                      </w:rPr>
                    </w:pPr>
                  </w:p>
                  <w:p>
                    <w:pPr>
                      <w:spacing w:line="176" w:lineRule="exact" w:before="1"/>
                      <w:ind w:left="75" w:right="-19" w:firstLine="0"/>
                      <w:jc w:val="left"/>
                      <w:rPr>
                        <w:rFonts w:ascii="Calibri"/>
                        <w:sz w:val="15"/>
                      </w:rPr>
                    </w:pPr>
                    <w:r>
                      <w:rPr>
                        <w:rFonts w:ascii="Calibri"/>
                        <w:sz w:val="15"/>
                      </w:rPr>
                      <w:t>50.0</w:t>
                    </w:r>
                  </w:p>
                </w:txbxContent>
              </v:textbox>
              <w10:wrap type="none"/>
            </v:shape>
            <v:shape style="position:absolute;left:7225;top:1649;width:664;height:1508" type="#_x0000_t202" filled="false" stroked="false">
              <v:textbox inset="0,0,0,0">
                <w:txbxContent>
                  <w:p>
                    <w:pPr>
                      <w:spacing w:line="157" w:lineRule="exact" w:before="0"/>
                      <w:ind w:left="0" w:right="0" w:firstLine="0"/>
                      <w:jc w:val="left"/>
                      <w:rPr>
                        <w:rFonts w:ascii="Calibri"/>
                        <w:sz w:val="15"/>
                      </w:rPr>
                    </w:pPr>
                    <w:r>
                      <w:rPr>
                        <w:rFonts w:ascii="Calibri"/>
                        <w:sz w:val="15"/>
                      </w:rPr>
                      <w:t>Mazaua</w:t>
                    </w:r>
                  </w:p>
                  <w:p>
                    <w:pPr>
                      <w:spacing w:line="355" w:lineRule="auto" w:before="88"/>
                      <w:ind w:left="0" w:right="0" w:firstLine="0"/>
                      <w:jc w:val="left"/>
                      <w:rPr>
                        <w:rFonts w:ascii="Calibri" w:hAnsi="Calibri"/>
                        <w:sz w:val="15"/>
                      </w:rPr>
                    </w:pPr>
                    <w:r>
                      <w:rPr>
                        <w:rFonts w:ascii="Calibri" w:hAnsi="Calibri"/>
                        <w:sz w:val="15"/>
                      </w:rPr>
                      <w:t>Otomí Náhuatl </w:t>
                    </w:r>
                    <w:r>
                      <w:rPr>
                        <w:rFonts w:ascii="Calibri" w:hAnsi="Calibri"/>
                        <w:w w:val="95"/>
                        <w:sz w:val="15"/>
                      </w:rPr>
                      <w:t>Matlazinca </w:t>
                    </w:r>
                    <w:r>
                      <w:rPr>
                        <w:rFonts w:ascii="Calibri" w:hAnsi="Calibri"/>
                        <w:sz w:val="15"/>
                      </w:rPr>
                      <w:t>Tlahuica</w:t>
                    </w:r>
                  </w:p>
                  <w:p>
                    <w:pPr>
                      <w:spacing w:line="176" w:lineRule="exact" w:before="0"/>
                      <w:ind w:left="0" w:right="0" w:firstLine="0"/>
                      <w:jc w:val="left"/>
                      <w:rPr>
                        <w:rFonts w:ascii="Calibri"/>
                        <w:sz w:val="15"/>
                      </w:rPr>
                    </w:pPr>
                    <w:r>
                      <w:rPr>
                        <w:rFonts w:ascii="Calibri"/>
                        <w:sz w:val="15"/>
                      </w:rPr>
                      <w:t>Otros</w:t>
                    </w:r>
                  </w:p>
                </w:txbxContent>
              </v:textbox>
              <w10:wrap type="none"/>
            </v:shape>
            <v:shape style="position:absolute;left:1739;top:3520;width:190;height:150" type="#_x0000_t202" filled="false" stroked="false">
              <v:textbox inset="0,0,0,0">
                <w:txbxContent>
                  <w:p>
                    <w:pPr>
                      <w:spacing w:line="150" w:lineRule="exact" w:before="0"/>
                      <w:ind w:left="0" w:right="-11" w:firstLine="0"/>
                      <w:jc w:val="left"/>
                      <w:rPr>
                        <w:rFonts w:ascii="Calibri"/>
                        <w:sz w:val="15"/>
                      </w:rPr>
                    </w:pPr>
                    <w:r>
                      <w:rPr>
                        <w:rFonts w:ascii="Calibri"/>
                        <w:w w:val="95"/>
                        <w:sz w:val="15"/>
                      </w:rPr>
                      <w:t>0.0</w:t>
                    </w:r>
                  </w:p>
                </w:txbxContent>
              </v:textbox>
              <w10:wrap type="none"/>
            </v:shape>
            <v:shape style="position:absolute;left:2085;top:3696;width:5557;height:480" type="#_x0000_t202" filled="false" stroked="false">
              <v:textbox inset="0,0,0,0">
                <w:txbxContent>
                  <w:p>
                    <w:pPr>
                      <w:spacing w:line="134" w:lineRule="exact" w:before="0"/>
                      <w:ind w:left="0" w:right="0" w:firstLine="0"/>
                      <w:jc w:val="left"/>
                      <w:rPr>
                        <w:rFonts w:ascii="Calibri" w:hAnsi="Calibri"/>
                        <w:sz w:val="13"/>
                      </w:rPr>
                    </w:pPr>
                    <w:r>
                      <w:rPr>
                        <w:rFonts w:ascii="Calibri" w:hAnsi="Calibri"/>
                        <w:sz w:val="13"/>
                      </w:rPr>
                      <w:t>0-4años 5-9 años   10-19     20-29     30-39     40-49     50-59     60-69     70-79    80 y</w:t>
                    </w:r>
                  </w:p>
                  <w:p>
                    <w:pPr>
                      <w:tabs>
                        <w:tab w:pos="1434" w:val="left" w:leader="none"/>
                        <w:tab w:pos="1884" w:val="left" w:leader="none"/>
                        <w:tab w:pos="2335" w:val="left" w:leader="none"/>
                        <w:tab w:pos="2785" w:val="left" w:leader="none"/>
                        <w:tab w:pos="3235" w:val="left" w:leader="none"/>
                        <w:tab w:pos="3684" w:val="left" w:leader="none"/>
                        <w:tab w:pos="4136" w:val="left" w:leader="none"/>
                      </w:tabs>
                      <w:spacing w:line="158" w:lineRule="exact" w:before="0"/>
                      <w:ind w:left="984" w:right="0" w:firstLine="0"/>
                      <w:jc w:val="left"/>
                      <w:rPr>
                        <w:rFonts w:ascii="Calibri" w:hAnsi="Calibri"/>
                        <w:sz w:val="13"/>
                      </w:rPr>
                    </w:pPr>
                    <w:r>
                      <w:rPr>
                        <w:rFonts w:ascii="Calibri" w:hAnsi="Calibri"/>
                        <w:sz w:val="13"/>
                      </w:rPr>
                      <w:t>años</w:t>
                      <w:tab/>
                      <w:t>años</w:t>
                      <w:tab/>
                      <w:t>años</w:t>
                      <w:tab/>
                      <w:t>años</w:t>
                      <w:tab/>
                      <w:t>años</w:t>
                      <w:tab/>
                      <w:t>años</w:t>
                      <w:tab/>
                      <w:t>años</w:t>
                      <w:tab/>
                      <w:t>más</w:t>
                    </w:r>
                  </w:p>
                  <w:p>
                    <w:pPr>
                      <w:spacing w:line="176" w:lineRule="exact" w:before="12"/>
                      <w:ind w:left="413" w:right="0" w:firstLine="0"/>
                      <w:jc w:val="left"/>
                      <w:rPr>
                        <w:rFonts w:ascii="Calibri" w:hAnsi="Calibri"/>
                        <w:sz w:val="15"/>
                      </w:rPr>
                    </w:pPr>
                    <w:r>
                      <w:rPr>
                        <w:rFonts w:ascii="Calibri" w:hAnsi="Calibri"/>
                        <w:sz w:val="15"/>
                      </w:rPr>
                      <w:t>Fuente:</w:t>
                    </w:r>
                    <w:r>
                      <w:rPr>
                        <w:rFonts w:ascii="Calibri" w:hAnsi="Calibri"/>
                        <w:spacing w:val="-4"/>
                        <w:sz w:val="15"/>
                      </w:rPr>
                      <w:t> </w:t>
                    </w:r>
                    <w:r>
                      <w:rPr>
                        <w:rFonts w:ascii="Calibri" w:hAnsi="Calibri"/>
                        <w:sz w:val="15"/>
                      </w:rPr>
                      <w:t>Elaboración</w:t>
                    </w:r>
                    <w:r>
                      <w:rPr>
                        <w:rFonts w:ascii="Calibri" w:hAnsi="Calibri"/>
                        <w:spacing w:val="-4"/>
                        <w:sz w:val="15"/>
                      </w:rPr>
                      <w:t> </w:t>
                    </w:r>
                    <w:r>
                      <w:rPr>
                        <w:rFonts w:ascii="Calibri" w:hAnsi="Calibri"/>
                        <w:sz w:val="15"/>
                      </w:rPr>
                      <w:t>propia</w:t>
                    </w:r>
                    <w:r>
                      <w:rPr>
                        <w:rFonts w:ascii="Calibri" w:hAnsi="Calibri"/>
                        <w:spacing w:val="-3"/>
                        <w:sz w:val="15"/>
                      </w:rPr>
                      <w:t> </w:t>
                    </w:r>
                    <w:r>
                      <w:rPr>
                        <w:rFonts w:ascii="Calibri" w:hAnsi="Calibri"/>
                        <w:sz w:val="15"/>
                      </w:rPr>
                      <w:t>con</w:t>
                    </w:r>
                    <w:r>
                      <w:rPr>
                        <w:rFonts w:ascii="Calibri" w:hAnsi="Calibri"/>
                        <w:spacing w:val="-3"/>
                        <w:sz w:val="15"/>
                      </w:rPr>
                      <w:t> </w:t>
                    </w:r>
                    <w:r>
                      <w:rPr>
                        <w:rFonts w:ascii="Calibri" w:hAnsi="Calibri"/>
                        <w:sz w:val="15"/>
                      </w:rPr>
                      <w:t>base</w:t>
                    </w:r>
                    <w:r>
                      <w:rPr>
                        <w:rFonts w:ascii="Calibri" w:hAnsi="Calibri"/>
                        <w:spacing w:val="-4"/>
                        <w:sz w:val="15"/>
                      </w:rPr>
                      <w:t> </w:t>
                    </w:r>
                    <w:r>
                      <w:rPr>
                        <w:rFonts w:ascii="Calibri" w:hAnsi="Calibri"/>
                        <w:sz w:val="15"/>
                      </w:rPr>
                      <w:t>en</w:t>
                    </w:r>
                    <w:r>
                      <w:rPr>
                        <w:rFonts w:ascii="Calibri" w:hAnsi="Calibri"/>
                        <w:spacing w:val="-6"/>
                        <w:sz w:val="15"/>
                      </w:rPr>
                      <w:t> </w:t>
                    </w:r>
                    <w:r>
                      <w:rPr>
                        <w:rFonts w:ascii="Calibri" w:hAnsi="Calibri"/>
                        <w:sz w:val="15"/>
                      </w:rPr>
                      <w:t>el</w:t>
                    </w:r>
                    <w:r>
                      <w:rPr>
                        <w:rFonts w:ascii="Calibri" w:hAnsi="Calibri"/>
                        <w:spacing w:val="-3"/>
                        <w:sz w:val="15"/>
                      </w:rPr>
                      <w:t> </w:t>
                    </w:r>
                    <w:r>
                      <w:rPr>
                        <w:rFonts w:ascii="Calibri" w:hAnsi="Calibri"/>
                        <w:sz w:val="15"/>
                      </w:rPr>
                      <w:t>Censo</w:t>
                    </w:r>
                    <w:r>
                      <w:rPr>
                        <w:rFonts w:ascii="Calibri" w:hAnsi="Calibri"/>
                        <w:spacing w:val="-2"/>
                        <w:sz w:val="15"/>
                      </w:rPr>
                      <w:t> </w:t>
                    </w:r>
                    <w:r>
                      <w:rPr>
                        <w:rFonts w:ascii="Calibri" w:hAnsi="Calibri"/>
                        <w:sz w:val="15"/>
                      </w:rPr>
                      <w:t>de</w:t>
                    </w:r>
                    <w:r>
                      <w:rPr>
                        <w:rFonts w:ascii="Calibri" w:hAnsi="Calibri"/>
                        <w:spacing w:val="-4"/>
                        <w:sz w:val="15"/>
                      </w:rPr>
                      <w:t> </w:t>
                    </w:r>
                    <w:r>
                      <w:rPr>
                        <w:rFonts w:ascii="Calibri" w:hAnsi="Calibri"/>
                        <w:sz w:val="15"/>
                      </w:rPr>
                      <w:t>Población</w:t>
                    </w:r>
                    <w:r>
                      <w:rPr>
                        <w:rFonts w:ascii="Calibri" w:hAnsi="Calibri"/>
                        <w:spacing w:val="-2"/>
                        <w:sz w:val="15"/>
                      </w:rPr>
                      <w:t> </w:t>
                    </w:r>
                    <w:r>
                      <w:rPr>
                        <w:rFonts w:ascii="Calibri" w:hAnsi="Calibri"/>
                        <w:sz w:val="15"/>
                      </w:rPr>
                      <w:t>y</w:t>
                    </w:r>
                    <w:r>
                      <w:rPr>
                        <w:rFonts w:ascii="Calibri" w:hAnsi="Calibri"/>
                        <w:spacing w:val="-4"/>
                        <w:sz w:val="15"/>
                      </w:rPr>
                      <w:t> </w:t>
                    </w:r>
                    <w:r>
                      <w:rPr>
                        <w:rFonts w:ascii="Calibri" w:hAnsi="Calibri"/>
                        <w:sz w:val="15"/>
                      </w:rPr>
                      <w:t>Vivienda</w:t>
                    </w:r>
                    <w:r>
                      <w:rPr>
                        <w:rFonts w:ascii="Calibri" w:hAnsi="Calibri"/>
                        <w:spacing w:val="-1"/>
                        <w:sz w:val="15"/>
                      </w:rPr>
                      <w:t> </w:t>
                    </w:r>
                    <w:r>
                      <w:rPr>
                        <w:rFonts w:ascii="Calibri" w:hAnsi="Calibri"/>
                        <w:sz w:val="15"/>
                      </w:rPr>
                      <w:t>INEGI</w:t>
                    </w:r>
                    <w:r>
                      <w:rPr>
                        <w:rFonts w:ascii="Calibri" w:hAnsi="Calibri"/>
                        <w:spacing w:val="-3"/>
                        <w:sz w:val="15"/>
                      </w:rPr>
                      <w:t> </w:t>
                    </w:r>
                    <w:r>
                      <w:rPr>
                        <w:rFonts w:ascii="Calibri" w:hAnsi="Calibri"/>
                        <w:sz w:val="15"/>
                      </w:rPr>
                      <w:t>2010</w:t>
                    </w:r>
                  </w:p>
                </w:txbxContent>
              </v:textbox>
              <w10:wrap type="none"/>
            </v:shape>
            <w10:wrap type="topAndBottom"/>
          </v:group>
        </w:pict>
      </w:r>
    </w:p>
    <w:p>
      <w:pPr>
        <w:pStyle w:val="BodyText"/>
        <w:spacing w:before="7"/>
        <w:rPr>
          <w:sz w:val="21"/>
        </w:rPr>
      </w:pPr>
    </w:p>
    <w:p>
      <w:pPr>
        <w:pStyle w:val="BodyText"/>
        <w:spacing w:line="288" w:lineRule="exact" w:before="45"/>
        <w:ind w:left="567" w:right="111" w:firstLine="453"/>
        <w:jc w:val="both"/>
      </w:pPr>
      <w:r>
        <w:rPr>
          <w:w w:val="110"/>
        </w:rPr>
        <w:t>este</w:t>
      </w:r>
      <w:r>
        <w:rPr>
          <w:spacing w:val="-10"/>
          <w:w w:val="110"/>
        </w:rPr>
        <w:t> </w:t>
      </w:r>
      <w:r>
        <w:rPr>
          <w:w w:val="110"/>
        </w:rPr>
        <w:t>indicador</w:t>
      </w:r>
      <w:r>
        <w:rPr>
          <w:spacing w:val="-10"/>
          <w:w w:val="110"/>
        </w:rPr>
        <w:t> </w:t>
      </w:r>
      <w:r>
        <w:rPr>
          <w:w w:val="110"/>
        </w:rPr>
        <w:t>debe</w:t>
      </w:r>
      <w:r>
        <w:rPr>
          <w:spacing w:val="-10"/>
          <w:w w:val="110"/>
        </w:rPr>
        <w:t> </w:t>
      </w:r>
      <w:r>
        <w:rPr>
          <w:w w:val="110"/>
        </w:rPr>
        <w:t>ser</w:t>
      </w:r>
      <w:r>
        <w:rPr>
          <w:spacing w:val="-10"/>
          <w:w w:val="110"/>
        </w:rPr>
        <w:t> </w:t>
      </w:r>
      <w:r>
        <w:rPr>
          <w:w w:val="110"/>
        </w:rPr>
        <w:t>analizado</w:t>
      </w:r>
      <w:r>
        <w:rPr>
          <w:spacing w:val="-10"/>
          <w:w w:val="110"/>
        </w:rPr>
        <w:t> </w:t>
      </w:r>
      <w:r>
        <w:rPr>
          <w:w w:val="110"/>
        </w:rPr>
        <w:t>con</w:t>
      </w:r>
      <w:r>
        <w:rPr>
          <w:spacing w:val="-10"/>
          <w:w w:val="110"/>
        </w:rPr>
        <w:t> </w:t>
      </w:r>
      <w:r>
        <w:rPr>
          <w:spacing w:val="-3"/>
          <w:w w:val="110"/>
        </w:rPr>
        <w:t>mayor</w:t>
      </w:r>
      <w:r>
        <w:rPr>
          <w:spacing w:val="-10"/>
          <w:w w:val="110"/>
        </w:rPr>
        <w:t> </w:t>
      </w:r>
      <w:r>
        <w:rPr>
          <w:w w:val="110"/>
        </w:rPr>
        <w:t>profundidad,</w:t>
      </w:r>
      <w:r>
        <w:rPr>
          <w:spacing w:val="-10"/>
          <w:w w:val="110"/>
        </w:rPr>
        <w:t> </w:t>
      </w:r>
      <w:r>
        <w:rPr>
          <w:w w:val="110"/>
        </w:rPr>
        <w:t>pues</w:t>
      </w:r>
      <w:r>
        <w:rPr>
          <w:spacing w:val="-10"/>
          <w:w w:val="110"/>
        </w:rPr>
        <w:t> </w:t>
      </w:r>
      <w:r>
        <w:rPr>
          <w:w w:val="110"/>
        </w:rPr>
        <w:t>no puede</w:t>
      </w:r>
      <w:r>
        <w:rPr>
          <w:spacing w:val="-40"/>
          <w:w w:val="110"/>
        </w:rPr>
        <w:t> </w:t>
      </w:r>
      <w:r>
        <w:rPr>
          <w:w w:val="110"/>
        </w:rPr>
        <w:t>asociarse</w:t>
      </w:r>
      <w:r>
        <w:rPr>
          <w:spacing w:val="-40"/>
          <w:w w:val="110"/>
        </w:rPr>
        <w:t> </w:t>
      </w:r>
      <w:r>
        <w:rPr>
          <w:w w:val="110"/>
        </w:rPr>
        <w:t>únicamente</w:t>
      </w:r>
      <w:r>
        <w:rPr>
          <w:spacing w:val="-40"/>
          <w:w w:val="110"/>
        </w:rPr>
        <w:t> </w:t>
      </w:r>
      <w:r>
        <w:rPr>
          <w:w w:val="110"/>
        </w:rPr>
        <w:t>con</w:t>
      </w:r>
      <w:r>
        <w:rPr>
          <w:spacing w:val="-40"/>
          <w:w w:val="110"/>
        </w:rPr>
        <w:t> </w:t>
      </w:r>
      <w:r>
        <w:rPr>
          <w:w w:val="110"/>
        </w:rPr>
        <w:t>movimientos</w:t>
      </w:r>
      <w:r>
        <w:rPr>
          <w:spacing w:val="-40"/>
          <w:w w:val="110"/>
        </w:rPr>
        <w:t> </w:t>
      </w:r>
      <w:r>
        <w:rPr>
          <w:w w:val="110"/>
        </w:rPr>
        <w:t>migratorios,</w:t>
      </w:r>
      <w:r>
        <w:rPr>
          <w:spacing w:val="-40"/>
          <w:w w:val="110"/>
        </w:rPr>
        <w:t> </w:t>
      </w:r>
      <w:r>
        <w:rPr>
          <w:w w:val="110"/>
        </w:rPr>
        <w:t>ya</w:t>
      </w:r>
      <w:r>
        <w:rPr>
          <w:spacing w:val="-40"/>
          <w:w w:val="110"/>
        </w:rPr>
        <w:t> </w:t>
      </w:r>
      <w:r>
        <w:rPr>
          <w:w w:val="110"/>
        </w:rPr>
        <w:t>que</w:t>
      </w:r>
      <w:r>
        <w:rPr>
          <w:spacing w:val="-40"/>
          <w:w w:val="110"/>
        </w:rPr>
        <w:t> </w:t>
      </w:r>
      <w:r>
        <w:rPr>
          <w:w w:val="110"/>
        </w:rPr>
        <w:t>los</w:t>
      </w:r>
      <w:r>
        <w:rPr>
          <w:spacing w:val="-40"/>
          <w:w w:val="110"/>
        </w:rPr>
        <w:t> </w:t>
      </w:r>
      <w:r>
        <w:rPr>
          <w:w w:val="110"/>
        </w:rPr>
        <w:t>va- lores</w:t>
      </w:r>
      <w:r>
        <w:rPr>
          <w:spacing w:val="-15"/>
          <w:w w:val="110"/>
        </w:rPr>
        <w:t> </w:t>
      </w:r>
      <w:r>
        <w:rPr>
          <w:w w:val="110"/>
        </w:rPr>
        <w:t>propios</w:t>
      </w:r>
      <w:r>
        <w:rPr>
          <w:spacing w:val="-15"/>
          <w:w w:val="110"/>
        </w:rPr>
        <w:t> </w:t>
      </w:r>
      <w:r>
        <w:rPr>
          <w:w w:val="110"/>
        </w:rPr>
        <w:t>de</w:t>
      </w:r>
      <w:r>
        <w:rPr>
          <w:spacing w:val="-15"/>
          <w:w w:val="110"/>
        </w:rPr>
        <w:t> </w:t>
      </w:r>
      <w:r>
        <w:rPr>
          <w:w w:val="110"/>
        </w:rPr>
        <w:t>cada</w:t>
      </w:r>
      <w:r>
        <w:rPr>
          <w:spacing w:val="-15"/>
          <w:w w:val="110"/>
        </w:rPr>
        <w:t> </w:t>
      </w:r>
      <w:r>
        <w:rPr>
          <w:w w:val="110"/>
        </w:rPr>
        <w:t>una</w:t>
      </w:r>
      <w:r>
        <w:rPr>
          <w:spacing w:val="-15"/>
          <w:w w:val="110"/>
        </w:rPr>
        <w:t> </w:t>
      </w:r>
      <w:r>
        <w:rPr>
          <w:w w:val="110"/>
        </w:rPr>
        <w:t>de</w:t>
      </w:r>
      <w:r>
        <w:rPr>
          <w:spacing w:val="-15"/>
          <w:w w:val="110"/>
        </w:rPr>
        <w:t> </w:t>
      </w:r>
      <w:r>
        <w:rPr>
          <w:w w:val="110"/>
        </w:rPr>
        <w:t>las</w:t>
      </w:r>
      <w:r>
        <w:rPr>
          <w:spacing w:val="-15"/>
          <w:w w:val="110"/>
        </w:rPr>
        <w:t> </w:t>
      </w:r>
      <w:r>
        <w:rPr>
          <w:w w:val="110"/>
        </w:rPr>
        <w:t>culturas</w:t>
      </w:r>
      <w:r>
        <w:rPr>
          <w:spacing w:val="-15"/>
          <w:w w:val="110"/>
        </w:rPr>
        <w:t> </w:t>
      </w:r>
      <w:r>
        <w:rPr>
          <w:w w:val="110"/>
        </w:rPr>
        <w:t>indígenas</w:t>
      </w:r>
      <w:r>
        <w:rPr>
          <w:spacing w:val="-15"/>
          <w:w w:val="110"/>
        </w:rPr>
        <w:t> </w:t>
      </w:r>
      <w:r>
        <w:rPr>
          <w:w w:val="110"/>
        </w:rPr>
        <w:t>propician</w:t>
      </w:r>
      <w:r>
        <w:rPr>
          <w:spacing w:val="-15"/>
          <w:w w:val="110"/>
        </w:rPr>
        <w:t> </w:t>
      </w:r>
      <w:r>
        <w:rPr>
          <w:w w:val="110"/>
        </w:rPr>
        <w:t>que</w:t>
      </w:r>
      <w:r>
        <w:rPr>
          <w:spacing w:val="-15"/>
          <w:w w:val="110"/>
        </w:rPr>
        <w:t> </w:t>
      </w:r>
      <w:r>
        <w:rPr>
          <w:w w:val="110"/>
        </w:rPr>
        <w:t>sea</w:t>
      </w:r>
      <w:r>
        <w:rPr>
          <w:spacing w:val="-15"/>
          <w:w w:val="110"/>
        </w:rPr>
        <w:t> </w:t>
      </w:r>
      <w:r>
        <w:rPr>
          <w:w w:val="110"/>
        </w:rPr>
        <w:t>el </w:t>
      </w:r>
      <w:r>
        <w:rPr>
          <w:spacing w:val="-3"/>
          <w:w w:val="110"/>
        </w:rPr>
        <w:t>hombre</w:t>
      </w:r>
      <w:r>
        <w:rPr>
          <w:spacing w:val="-22"/>
          <w:w w:val="110"/>
        </w:rPr>
        <w:t> </w:t>
      </w:r>
      <w:r>
        <w:rPr>
          <w:w w:val="110"/>
        </w:rPr>
        <w:t>o</w:t>
      </w:r>
      <w:r>
        <w:rPr>
          <w:spacing w:val="-22"/>
          <w:w w:val="110"/>
        </w:rPr>
        <w:t> </w:t>
      </w:r>
      <w:r>
        <w:rPr>
          <w:w w:val="110"/>
        </w:rPr>
        <w:t>la</w:t>
      </w:r>
      <w:r>
        <w:rPr>
          <w:spacing w:val="-22"/>
          <w:w w:val="110"/>
        </w:rPr>
        <w:t> </w:t>
      </w:r>
      <w:r>
        <w:rPr>
          <w:w w:val="110"/>
        </w:rPr>
        <w:t>mujer</w:t>
      </w:r>
      <w:r>
        <w:rPr>
          <w:spacing w:val="-22"/>
          <w:w w:val="110"/>
        </w:rPr>
        <w:t> </w:t>
      </w:r>
      <w:r>
        <w:rPr>
          <w:w w:val="110"/>
        </w:rPr>
        <w:t>la</w:t>
      </w:r>
      <w:r>
        <w:rPr>
          <w:spacing w:val="-22"/>
          <w:w w:val="110"/>
        </w:rPr>
        <w:t> </w:t>
      </w:r>
      <w:r>
        <w:rPr>
          <w:w w:val="110"/>
        </w:rPr>
        <w:t>que</w:t>
      </w:r>
      <w:r>
        <w:rPr>
          <w:spacing w:val="-22"/>
          <w:w w:val="110"/>
        </w:rPr>
        <w:t> </w:t>
      </w:r>
      <w:r>
        <w:rPr>
          <w:w w:val="110"/>
        </w:rPr>
        <w:t>mantenga</w:t>
      </w:r>
      <w:r>
        <w:rPr>
          <w:spacing w:val="-22"/>
          <w:w w:val="110"/>
        </w:rPr>
        <w:t> </w:t>
      </w:r>
      <w:r>
        <w:rPr>
          <w:w w:val="110"/>
        </w:rPr>
        <w:t>o</w:t>
      </w:r>
      <w:r>
        <w:rPr>
          <w:spacing w:val="-22"/>
          <w:w w:val="110"/>
        </w:rPr>
        <w:t> </w:t>
      </w:r>
      <w:r>
        <w:rPr>
          <w:w w:val="110"/>
        </w:rPr>
        <w:t>adquiera</w:t>
      </w:r>
      <w:r>
        <w:rPr>
          <w:spacing w:val="-22"/>
          <w:w w:val="110"/>
        </w:rPr>
        <w:t> </w:t>
      </w:r>
      <w:r>
        <w:rPr>
          <w:w w:val="110"/>
        </w:rPr>
        <w:t>la</w:t>
      </w:r>
      <w:r>
        <w:rPr>
          <w:spacing w:val="-22"/>
          <w:w w:val="110"/>
        </w:rPr>
        <w:t> </w:t>
      </w:r>
      <w:r>
        <w:rPr>
          <w:w w:val="110"/>
        </w:rPr>
        <w:t>lengua,</w:t>
      </w:r>
      <w:r>
        <w:rPr>
          <w:spacing w:val="-22"/>
          <w:w w:val="110"/>
        </w:rPr>
        <w:t> </w:t>
      </w:r>
      <w:r>
        <w:rPr>
          <w:w w:val="110"/>
        </w:rPr>
        <w:t>además</w:t>
      </w:r>
      <w:r>
        <w:rPr>
          <w:spacing w:val="-22"/>
          <w:w w:val="110"/>
        </w:rPr>
        <w:t> </w:t>
      </w:r>
      <w:r>
        <w:rPr>
          <w:w w:val="110"/>
        </w:rPr>
        <w:t>de</w:t>
      </w:r>
      <w:r>
        <w:rPr>
          <w:spacing w:val="-22"/>
          <w:w w:val="110"/>
        </w:rPr>
        <w:t> </w:t>
      </w:r>
      <w:r>
        <w:rPr>
          <w:w w:val="110"/>
        </w:rPr>
        <w:t>que</w:t>
      </w:r>
    </w:p>
    <w:p>
      <w:pPr>
        <w:spacing w:after="0" w:line="288" w:lineRule="exact"/>
        <w:jc w:val="both"/>
        <w:sectPr>
          <w:headerReference w:type="even" r:id="rId70"/>
          <w:headerReference w:type="default" r:id="rId71"/>
          <w:pgSz w:w="9360" w:h="12480"/>
          <w:pgMar w:header="0" w:footer="0" w:top="620" w:bottom="280" w:left="680" w:right="1020"/>
          <w:pgNumType w:start="42"/>
        </w:sectPr>
      </w:pPr>
    </w:p>
    <w:p>
      <w:pPr>
        <w:pStyle w:val="BodyText"/>
        <w:rPr>
          <w:sz w:val="20"/>
        </w:rPr>
      </w:pPr>
    </w:p>
    <w:p>
      <w:pPr>
        <w:pStyle w:val="BodyText"/>
        <w:spacing w:line="288" w:lineRule="exact" w:before="189"/>
        <w:ind w:left="113" w:right="564"/>
        <w:jc w:val="both"/>
      </w:pPr>
      <w:r>
        <w:rPr>
          <w:w w:val="110"/>
        </w:rPr>
        <w:t>se</w:t>
      </w:r>
      <w:r>
        <w:rPr>
          <w:spacing w:val="-26"/>
          <w:w w:val="110"/>
        </w:rPr>
        <w:t> </w:t>
      </w:r>
      <w:r>
        <w:rPr>
          <w:w w:val="110"/>
        </w:rPr>
        <w:t>esperaría</w:t>
      </w:r>
      <w:r>
        <w:rPr>
          <w:spacing w:val="-26"/>
          <w:w w:val="110"/>
        </w:rPr>
        <w:t> </w:t>
      </w:r>
      <w:r>
        <w:rPr>
          <w:w w:val="110"/>
        </w:rPr>
        <w:t>que</w:t>
      </w:r>
      <w:r>
        <w:rPr>
          <w:spacing w:val="-26"/>
          <w:w w:val="110"/>
        </w:rPr>
        <w:t> </w:t>
      </w:r>
      <w:r>
        <w:rPr>
          <w:w w:val="110"/>
        </w:rPr>
        <w:t>las</w:t>
      </w:r>
      <w:r>
        <w:rPr>
          <w:spacing w:val="-26"/>
          <w:w w:val="110"/>
        </w:rPr>
        <w:t> </w:t>
      </w:r>
      <w:r>
        <w:rPr>
          <w:w w:val="110"/>
        </w:rPr>
        <w:t>personas</w:t>
      </w:r>
      <w:r>
        <w:rPr>
          <w:spacing w:val="-26"/>
          <w:w w:val="110"/>
        </w:rPr>
        <w:t> </w:t>
      </w:r>
      <w:r>
        <w:rPr>
          <w:w w:val="110"/>
        </w:rPr>
        <w:t>que</w:t>
      </w:r>
      <w:r>
        <w:rPr>
          <w:spacing w:val="-26"/>
          <w:w w:val="110"/>
        </w:rPr>
        <w:t> </w:t>
      </w:r>
      <w:r>
        <w:rPr>
          <w:w w:val="110"/>
        </w:rPr>
        <w:t>principalmente</w:t>
      </w:r>
      <w:r>
        <w:rPr>
          <w:spacing w:val="-26"/>
          <w:w w:val="110"/>
        </w:rPr>
        <w:t> </w:t>
      </w:r>
      <w:r>
        <w:rPr>
          <w:w w:val="110"/>
        </w:rPr>
        <w:t>ocultan</w:t>
      </w:r>
      <w:r>
        <w:rPr>
          <w:spacing w:val="-26"/>
          <w:w w:val="110"/>
        </w:rPr>
        <w:t> </w:t>
      </w:r>
      <w:r>
        <w:rPr>
          <w:w w:val="110"/>
        </w:rPr>
        <w:t>la</w:t>
      </w:r>
      <w:r>
        <w:rPr>
          <w:spacing w:val="-26"/>
          <w:w w:val="110"/>
        </w:rPr>
        <w:t> </w:t>
      </w:r>
      <w:r>
        <w:rPr>
          <w:w w:val="110"/>
        </w:rPr>
        <w:t>lengua,</w:t>
      </w:r>
      <w:r>
        <w:rPr>
          <w:spacing w:val="-26"/>
          <w:w w:val="110"/>
        </w:rPr>
        <w:t> </w:t>
      </w:r>
      <w:r>
        <w:rPr>
          <w:w w:val="110"/>
        </w:rPr>
        <w:t>sean aquellas</w:t>
      </w:r>
      <w:r>
        <w:rPr>
          <w:spacing w:val="-49"/>
          <w:w w:val="110"/>
        </w:rPr>
        <w:t> </w:t>
      </w:r>
      <w:r>
        <w:rPr>
          <w:w w:val="110"/>
        </w:rPr>
        <w:t>que</w:t>
      </w:r>
      <w:r>
        <w:rPr>
          <w:spacing w:val="-49"/>
          <w:w w:val="110"/>
        </w:rPr>
        <w:t> </w:t>
      </w:r>
      <w:r>
        <w:rPr>
          <w:w w:val="110"/>
        </w:rPr>
        <w:t>residen</w:t>
      </w:r>
      <w:r>
        <w:rPr>
          <w:spacing w:val="-49"/>
          <w:w w:val="110"/>
        </w:rPr>
        <w:t> </w:t>
      </w:r>
      <w:r>
        <w:rPr>
          <w:w w:val="110"/>
        </w:rPr>
        <w:t>fuera</w:t>
      </w:r>
      <w:r>
        <w:rPr>
          <w:spacing w:val="-49"/>
          <w:w w:val="110"/>
        </w:rPr>
        <w:t> </w:t>
      </w:r>
      <w:r>
        <w:rPr>
          <w:w w:val="110"/>
        </w:rPr>
        <w:t>de</w:t>
      </w:r>
      <w:r>
        <w:rPr>
          <w:spacing w:val="-49"/>
          <w:w w:val="110"/>
        </w:rPr>
        <w:t> </w:t>
      </w:r>
      <w:r>
        <w:rPr>
          <w:w w:val="110"/>
        </w:rPr>
        <w:t>sus</w:t>
      </w:r>
      <w:r>
        <w:rPr>
          <w:spacing w:val="-49"/>
          <w:w w:val="110"/>
        </w:rPr>
        <w:t> </w:t>
      </w:r>
      <w:r>
        <w:rPr>
          <w:w w:val="110"/>
        </w:rPr>
        <w:t>localidades</w:t>
      </w:r>
      <w:r>
        <w:rPr>
          <w:spacing w:val="-49"/>
          <w:w w:val="110"/>
        </w:rPr>
        <w:t> </w:t>
      </w:r>
      <w:r>
        <w:rPr>
          <w:w w:val="110"/>
        </w:rPr>
        <w:t>de</w:t>
      </w:r>
      <w:r>
        <w:rPr>
          <w:spacing w:val="-49"/>
          <w:w w:val="110"/>
        </w:rPr>
        <w:t> </w:t>
      </w:r>
      <w:r>
        <w:rPr>
          <w:w w:val="110"/>
        </w:rPr>
        <w:t>origen,</w:t>
      </w:r>
      <w:r>
        <w:rPr>
          <w:spacing w:val="-49"/>
          <w:w w:val="110"/>
        </w:rPr>
        <w:t> </w:t>
      </w:r>
      <w:r>
        <w:rPr>
          <w:w w:val="110"/>
        </w:rPr>
        <w:t>en</w:t>
      </w:r>
      <w:r>
        <w:rPr>
          <w:spacing w:val="-49"/>
          <w:w w:val="110"/>
        </w:rPr>
        <w:t> </w:t>
      </w:r>
      <w:r>
        <w:rPr>
          <w:w w:val="110"/>
        </w:rPr>
        <w:t>específico</w:t>
      </w:r>
      <w:r>
        <w:rPr>
          <w:spacing w:val="-49"/>
          <w:w w:val="110"/>
        </w:rPr>
        <w:t> </w:t>
      </w:r>
      <w:r>
        <w:rPr>
          <w:w w:val="110"/>
        </w:rPr>
        <w:t>quie- nes</w:t>
      </w:r>
      <w:r>
        <w:rPr>
          <w:spacing w:val="-25"/>
          <w:w w:val="110"/>
        </w:rPr>
        <w:t> </w:t>
      </w:r>
      <w:r>
        <w:rPr>
          <w:w w:val="110"/>
        </w:rPr>
        <w:t>viven</w:t>
      </w:r>
      <w:r>
        <w:rPr>
          <w:spacing w:val="-25"/>
          <w:w w:val="110"/>
        </w:rPr>
        <w:t> </w:t>
      </w:r>
      <w:r>
        <w:rPr>
          <w:w w:val="110"/>
        </w:rPr>
        <w:t>en</w:t>
      </w:r>
      <w:r>
        <w:rPr>
          <w:spacing w:val="-25"/>
          <w:w w:val="110"/>
        </w:rPr>
        <w:t> </w:t>
      </w:r>
      <w:r>
        <w:rPr>
          <w:w w:val="110"/>
        </w:rPr>
        <w:t>las</w:t>
      </w:r>
      <w:r>
        <w:rPr>
          <w:spacing w:val="-25"/>
          <w:w w:val="110"/>
        </w:rPr>
        <w:t> </w:t>
      </w:r>
      <w:r>
        <w:rPr>
          <w:w w:val="110"/>
        </w:rPr>
        <w:t>grandes</w:t>
      </w:r>
      <w:r>
        <w:rPr>
          <w:spacing w:val="-25"/>
          <w:w w:val="110"/>
        </w:rPr>
        <w:t> </w:t>
      </w:r>
      <w:r>
        <w:rPr>
          <w:w w:val="110"/>
        </w:rPr>
        <w:t>metrópolis</w:t>
      </w:r>
      <w:r>
        <w:rPr>
          <w:spacing w:val="-25"/>
          <w:w w:val="110"/>
        </w:rPr>
        <w:t> </w:t>
      </w:r>
      <w:r>
        <w:rPr>
          <w:w w:val="110"/>
        </w:rPr>
        <w:t>o</w:t>
      </w:r>
      <w:r>
        <w:rPr>
          <w:spacing w:val="-25"/>
          <w:w w:val="110"/>
        </w:rPr>
        <w:t> </w:t>
      </w:r>
      <w:r>
        <w:rPr>
          <w:w w:val="110"/>
        </w:rPr>
        <w:t>se</w:t>
      </w:r>
      <w:r>
        <w:rPr>
          <w:spacing w:val="-25"/>
          <w:w w:val="110"/>
        </w:rPr>
        <w:t> </w:t>
      </w:r>
      <w:r>
        <w:rPr>
          <w:w w:val="110"/>
        </w:rPr>
        <w:t>van</w:t>
      </w:r>
      <w:r>
        <w:rPr>
          <w:spacing w:val="-25"/>
          <w:w w:val="110"/>
        </w:rPr>
        <w:t> </w:t>
      </w:r>
      <w:r>
        <w:rPr>
          <w:w w:val="110"/>
        </w:rPr>
        <w:t>a</w:t>
      </w:r>
      <w:r>
        <w:rPr>
          <w:spacing w:val="-25"/>
          <w:w w:val="110"/>
        </w:rPr>
        <w:t> </w:t>
      </w:r>
      <w:r>
        <w:rPr>
          <w:w w:val="110"/>
        </w:rPr>
        <w:t>estados</w:t>
      </w:r>
      <w:r>
        <w:rPr>
          <w:spacing w:val="-25"/>
          <w:w w:val="110"/>
        </w:rPr>
        <w:t> </w:t>
      </w:r>
      <w:r>
        <w:rPr>
          <w:w w:val="110"/>
        </w:rPr>
        <w:t>Unidos</w:t>
      </w:r>
      <w:r>
        <w:rPr>
          <w:spacing w:val="-25"/>
          <w:w w:val="110"/>
        </w:rPr>
        <w:t> </w:t>
      </w:r>
      <w:r>
        <w:rPr>
          <w:w w:val="110"/>
        </w:rPr>
        <w:t>o</w:t>
      </w:r>
      <w:r>
        <w:rPr>
          <w:spacing w:val="-25"/>
          <w:w w:val="110"/>
        </w:rPr>
        <w:t> </w:t>
      </w:r>
      <w:r>
        <w:rPr>
          <w:w w:val="110"/>
        </w:rPr>
        <w:t>canadá.</w:t>
      </w:r>
    </w:p>
    <w:p>
      <w:pPr>
        <w:pStyle w:val="BodyText"/>
      </w:pPr>
    </w:p>
    <w:p>
      <w:pPr>
        <w:pStyle w:val="BodyText"/>
        <w:spacing w:before="12"/>
        <w:rPr>
          <w:sz w:val="33"/>
        </w:rPr>
      </w:pPr>
    </w:p>
    <w:p>
      <w:pPr>
        <w:pStyle w:val="Heading2"/>
        <w:spacing w:line="266" w:lineRule="auto"/>
        <w:ind w:left="2314" w:right="1165" w:hanging="947"/>
      </w:pPr>
      <w:r>
        <w:rPr>
          <w:w w:val="90"/>
        </w:rPr>
        <w:t>Fecundidad de la población indígena </w:t>
      </w:r>
      <w:r>
        <w:rPr>
          <w:w w:val="95"/>
        </w:rPr>
        <w:t>en el Estado de México</w:t>
      </w:r>
    </w:p>
    <w:p>
      <w:pPr>
        <w:pStyle w:val="BodyText"/>
        <w:spacing w:line="288" w:lineRule="exact" w:before="202"/>
        <w:ind w:left="113" w:right="564"/>
        <w:jc w:val="both"/>
      </w:pPr>
      <w:r>
        <w:rPr>
          <w:w w:val="110"/>
        </w:rPr>
        <w:t>Se ha mencionado que una población es un sistema compuesto por al menos</w:t>
      </w:r>
      <w:r>
        <w:rPr>
          <w:spacing w:val="-19"/>
          <w:w w:val="110"/>
        </w:rPr>
        <w:t> </w:t>
      </w:r>
      <w:r>
        <w:rPr>
          <w:w w:val="110"/>
        </w:rPr>
        <w:t>un</w:t>
      </w:r>
      <w:r>
        <w:rPr>
          <w:spacing w:val="-19"/>
          <w:w w:val="110"/>
        </w:rPr>
        <w:t> </w:t>
      </w:r>
      <w:r>
        <w:rPr>
          <w:w w:val="110"/>
        </w:rPr>
        <w:t>stock,</w:t>
      </w:r>
      <w:r>
        <w:rPr>
          <w:spacing w:val="-19"/>
          <w:w w:val="110"/>
        </w:rPr>
        <w:t> </w:t>
      </w:r>
      <w:r>
        <w:rPr>
          <w:w w:val="110"/>
        </w:rPr>
        <w:t>sometido</w:t>
      </w:r>
      <w:r>
        <w:rPr>
          <w:spacing w:val="-19"/>
          <w:w w:val="110"/>
        </w:rPr>
        <w:t> </w:t>
      </w:r>
      <w:r>
        <w:rPr>
          <w:w w:val="110"/>
        </w:rPr>
        <w:t>a</w:t>
      </w:r>
      <w:r>
        <w:rPr>
          <w:spacing w:val="-19"/>
          <w:w w:val="110"/>
        </w:rPr>
        <w:t> </w:t>
      </w:r>
      <w:r>
        <w:rPr>
          <w:w w:val="110"/>
        </w:rPr>
        <w:t>una</w:t>
      </w:r>
      <w:r>
        <w:rPr>
          <w:spacing w:val="-19"/>
          <w:w w:val="110"/>
        </w:rPr>
        <w:t> </w:t>
      </w:r>
      <w:r>
        <w:rPr>
          <w:w w:val="110"/>
        </w:rPr>
        <w:t>serie</w:t>
      </w:r>
      <w:r>
        <w:rPr>
          <w:spacing w:val="-19"/>
          <w:w w:val="110"/>
        </w:rPr>
        <w:t> </w:t>
      </w:r>
      <w:r>
        <w:rPr>
          <w:w w:val="110"/>
        </w:rPr>
        <w:t>de</w:t>
      </w:r>
      <w:r>
        <w:rPr>
          <w:spacing w:val="-19"/>
          <w:w w:val="110"/>
        </w:rPr>
        <w:t> </w:t>
      </w:r>
      <w:r>
        <w:rPr>
          <w:w w:val="110"/>
        </w:rPr>
        <w:t>flujos</w:t>
      </w:r>
      <w:r>
        <w:rPr>
          <w:spacing w:val="-19"/>
          <w:w w:val="110"/>
        </w:rPr>
        <w:t> </w:t>
      </w:r>
      <w:r>
        <w:rPr>
          <w:w w:val="110"/>
        </w:rPr>
        <w:t>de</w:t>
      </w:r>
      <w:r>
        <w:rPr>
          <w:spacing w:val="-19"/>
          <w:w w:val="110"/>
        </w:rPr>
        <w:t> </w:t>
      </w:r>
      <w:r>
        <w:rPr>
          <w:w w:val="110"/>
        </w:rPr>
        <w:t>entrada</w:t>
      </w:r>
      <w:r>
        <w:rPr>
          <w:spacing w:val="-19"/>
          <w:w w:val="110"/>
        </w:rPr>
        <w:t> </w:t>
      </w:r>
      <w:r>
        <w:rPr>
          <w:w w:val="110"/>
        </w:rPr>
        <w:t>de</w:t>
      </w:r>
      <w:r>
        <w:rPr>
          <w:spacing w:val="-19"/>
          <w:w w:val="110"/>
        </w:rPr>
        <w:t> </w:t>
      </w:r>
      <w:r>
        <w:rPr>
          <w:w w:val="110"/>
        </w:rPr>
        <w:t>nuevos</w:t>
      </w:r>
      <w:r>
        <w:rPr>
          <w:spacing w:val="-19"/>
          <w:w w:val="110"/>
        </w:rPr>
        <w:t> </w:t>
      </w:r>
      <w:r>
        <w:rPr>
          <w:w w:val="110"/>
        </w:rPr>
        <w:t>in- dividuos</w:t>
      </w:r>
      <w:r>
        <w:rPr>
          <w:spacing w:val="-28"/>
          <w:w w:val="110"/>
        </w:rPr>
        <w:t> </w:t>
      </w:r>
      <w:r>
        <w:rPr>
          <w:w w:val="110"/>
        </w:rPr>
        <w:t>y</w:t>
      </w:r>
      <w:r>
        <w:rPr>
          <w:spacing w:val="-28"/>
          <w:w w:val="110"/>
        </w:rPr>
        <w:t> </w:t>
      </w:r>
      <w:r>
        <w:rPr>
          <w:w w:val="110"/>
        </w:rPr>
        <w:t>a</w:t>
      </w:r>
      <w:r>
        <w:rPr>
          <w:spacing w:val="-28"/>
          <w:w w:val="110"/>
        </w:rPr>
        <w:t> </w:t>
      </w:r>
      <w:r>
        <w:rPr>
          <w:w w:val="110"/>
        </w:rPr>
        <w:t>la</w:t>
      </w:r>
      <w:r>
        <w:rPr>
          <w:spacing w:val="-28"/>
          <w:w w:val="110"/>
        </w:rPr>
        <w:t> </w:t>
      </w:r>
      <w:r>
        <w:rPr>
          <w:w w:val="110"/>
        </w:rPr>
        <w:t>pérdida</w:t>
      </w:r>
      <w:r>
        <w:rPr>
          <w:spacing w:val="-28"/>
          <w:w w:val="110"/>
        </w:rPr>
        <w:t> </w:t>
      </w:r>
      <w:r>
        <w:rPr>
          <w:w w:val="110"/>
        </w:rPr>
        <w:t>de</w:t>
      </w:r>
      <w:r>
        <w:rPr>
          <w:spacing w:val="-28"/>
          <w:w w:val="110"/>
        </w:rPr>
        <w:t> </w:t>
      </w:r>
      <w:r>
        <w:rPr>
          <w:w w:val="110"/>
        </w:rPr>
        <w:t>sus</w:t>
      </w:r>
      <w:r>
        <w:rPr>
          <w:spacing w:val="-28"/>
          <w:w w:val="110"/>
        </w:rPr>
        <w:t> </w:t>
      </w:r>
      <w:r>
        <w:rPr>
          <w:w w:val="110"/>
        </w:rPr>
        <w:t>miembros</w:t>
      </w:r>
      <w:r>
        <w:rPr>
          <w:spacing w:val="-28"/>
          <w:w w:val="110"/>
        </w:rPr>
        <w:t> </w:t>
      </w:r>
      <w:r>
        <w:rPr>
          <w:w w:val="110"/>
        </w:rPr>
        <w:t>por</w:t>
      </w:r>
      <w:r>
        <w:rPr>
          <w:spacing w:val="-28"/>
          <w:w w:val="110"/>
        </w:rPr>
        <w:t> </w:t>
      </w:r>
      <w:r>
        <w:rPr>
          <w:w w:val="110"/>
        </w:rPr>
        <w:t>una</w:t>
      </w:r>
      <w:r>
        <w:rPr>
          <w:spacing w:val="-28"/>
          <w:w w:val="110"/>
        </w:rPr>
        <w:t> </w:t>
      </w:r>
      <w:r>
        <w:rPr>
          <w:w w:val="110"/>
        </w:rPr>
        <w:t>serie</w:t>
      </w:r>
      <w:r>
        <w:rPr>
          <w:spacing w:val="-28"/>
          <w:w w:val="110"/>
        </w:rPr>
        <w:t> </w:t>
      </w:r>
      <w:r>
        <w:rPr>
          <w:w w:val="110"/>
        </w:rPr>
        <w:t>de</w:t>
      </w:r>
      <w:r>
        <w:rPr>
          <w:spacing w:val="-28"/>
          <w:w w:val="110"/>
        </w:rPr>
        <w:t> </w:t>
      </w:r>
      <w:r>
        <w:rPr>
          <w:w w:val="110"/>
        </w:rPr>
        <w:t>flujos</w:t>
      </w:r>
      <w:r>
        <w:rPr>
          <w:spacing w:val="-28"/>
          <w:w w:val="110"/>
        </w:rPr>
        <w:t> </w:t>
      </w:r>
      <w:r>
        <w:rPr>
          <w:w w:val="110"/>
        </w:rPr>
        <w:t>de</w:t>
      </w:r>
      <w:r>
        <w:rPr>
          <w:spacing w:val="-28"/>
          <w:w w:val="110"/>
        </w:rPr>
        <w:t> </w:t>
      </w:r>
      <w:r>
        <w:rPr>
          <w:w w:val="110"/>
        </w:rPr>
        <w:t>salida. La</w:t>
      </w:r>
      <w:r>
        <w:rPr>
          <w:spacing w:val="-40"/>
          <w:w w:val="110"/>
        </w:rPr>
        <w:t> </w:t>
      </w:r>
      <w:r>
        <w:rPr>
          <w:w w:val="110"/>
        </w:rPr>
        <w:t>evolución</w:t>
      </w:r>
      <w:r>
        <w:rPr>
          <w:spacing w:val="-40"/>
          <w:w w:val="110"/>
        </w:rPr>
        <w:t> </w:t>
      </w:r>
      <w:r>
        <w:rPr>
          <w:w w:val="110"/>
        </w:rPr>
        <w:t>de</w:t>
      </w:r>
      <w:r>
        <w:rPr>
          <w:spacing w:val="-40"/>
          <w:w w:val="110"/>
        </w:rPr>
        <w:t> </w:t>
      </w:r>
      <w:r>
        <w:rPr>
          <w:w w:val="110"/>
        </w:rPr>
        <w:t>este</w:t>
      </w:r>
      <w:r>
        <w:rPr>
          <w:spacing w:val="-40"/>
          <w:w w:val="110"/>
        </w:rPr>
        <w:t> </w:t>
      </w:r>
      <w:r>
        <w:rPr>
          <w:w w:val="110"/>
        </w:rPr>
        <w:t>stock</w:t>
      </w:r>
      <w:r>
        <w:rPr>
          <w:spacing w:val="-40"/>
          <w:w w:val="110"/>
        </w:rPr>
        <w:t> </w:t>
      </w:r>
      <w:r>
        <w:rPr>
          <w:w w:val="110"/>
        </w:rPr>
        <w:t>de</w:t>
      </w:r>
      <w:r>
        <w:rPr>
          <w:spacing w:val="-40"/>
          <w:w w:val="110"/>
        </w:rPr>
        <w:t> </w:t>
      </w:r>
      <w:r>
        <w:rPr>
          <w:w w:val="110"/>
        </w:rPr>
        <w:t>población</w:t>
      </w:r>
      <w:r>
        <w:rPr>
          <w:spacing w:val="-40"/>
          <w:w w:val="110"/>
        </w:rPr>
        <w:t> </w:t>
      </w:r>
      <w:r>
        <w:rPr>
          <w:w w:val="110"/>
        </w:rPr>
        <w:t>a</w:t>
      </w:r>
      <w:r>
        <w:rPr>
          <w:spacing w:val="-40"/>
          <w:w w:val="110"/>
        </w:rPr>
        <w:t> </w:t>
      </w:r>
      <w:r>
        <w:rPr>
          <w:w w:val="110"/>
        </w:rPr>
        <w:t>lo</w:t>
      </w:r>
      <w:r>
        <w:rPr>
          <w:spacing w:val="-40"/>
          <w:w w:val="110"/>
        </w:rPr>
        <w:t> </w:t>
      </w:r>
      <w:r>
        <w:rPr>
          <w:w w:val="110"/>
        </w:rPr>
        <w:t>largo</w:t>
      </w:r>
      <w:r>
        <w:rPr>
          <w:spacing w:val="-40"/>
          <w:w w:val="110"/>
        </w:rPr>
        <w:t> </w:t>
      </w:r>
      <w:r>
        <w:rPr>
          <w:w w:val="110"/>
        </w:rPr>
        <w:t>del</w:t>
      </w:r>
      <w:r>
        <w:rPr>
          <w:spacing w:val="-40"/>
          <w:w w:val="110"/>
        </w:rPr>
        <w:t> </w:t>
      </w:r>
      <w:r>
        <w:rPr>
          <w:w w:val="110"/>
        </w:rPr>
        <w:t>tiempo,</w:t>
      </w:r>
      <w:r>
        <w:rPr>
          <w:spacing w:val="-40"/>
          <w:w w:val="110"/>
        </w:rPr>
        <w:t> </w:t>
      </w:r>
      <w:r>
        <w:rPr>
          <w:w w:val="110"/>
        </w:rPr>
        <w:t>es</w:t>
      </w:r>
      <w:r>
        <w:rPr>
          <w:spacing w:val="-40"/>
          <w:w w:val="110"/>
        </w:rPr>
        <w:t> </w:t>
      </w:r>
      <w:r>
        <w:rPr>
          <w:w w:val="110"/>
        </w:rPr>
        <w:t>lo</w:t>
      </w:r>
      <w:r>
        <w:rPr>
          <w:spacing w:val="-40"/>
          <w:w w:val="110"/>
        </w:rPr>
        <w:t> </w:t>
      </w:r>
      <w:r>
        <w:rPr>
          <w:w w:val="110"/>
        </w:rPr>
        <w:t>que</w:t>
      </w:r>
      <w:r>
        <w:rPr>
          <w:spacing w:val="-40"/>
          <w:w w:val="110"/>
        </w:rPr>
        <w:t> </w:t>
      </w:r>
      <w:r>
        <w:rPr>
          <w:w w:val="110"/>
        </w:rPr>
        <w:t>co- nocemos</w:t>
      </w:r>
      <w:r>
        <w:rPr>
          <w:spacing w:val="-31"/>
          <w:w w:val="110"/>
        </w:rPr>
        <w:t> </w:t>
      </w:r>
      <w:r>
        <w:rPr>
          <w:w w:val="110"/>
        </w:rPr>
        <w:t>como</w:t>
      </w:r>
      <w:r>
        <w:rPr>
          <w:spacing w:val="-31"/>
          <w:w w:val="110"/>
        </w:rPr>
        <w:t> </w:t>
      </w:r>
      <w:r>
        <w:rPr>
          <w:w w:val="110"/>
        </w:rPr>
        <w:t>crecimiento</w:t>
      </w:r>
      <w:r>
        <w:rPr>
          <w:spacing w:val="-31"/>
          <w:w w:val="110"/>
        </w:rPr>
        <w:t> </w:t>
      </w:r>
      <w:r>
        <w:rPr>
          <w:w w:val="110"/>
        </w:rPr>
        <w:t>o</w:t>
      </w:r>
      <w:r>
        <w:rPr>
          <w:spacing w:val="-31"/>
          <w:w w:val="110"/>
        </w:rPr>
        <w:t> </w:t>
      </w:r>
      <w:r>
        <w:rPr>
          <w:w w:val="110"/>
        </w:rPr>
        <w:t>decrecimiento</w:t>
      </w:r>
      <w:r>
        <w:rPr>
          <w:spacing w:val="-31"/>
          <w:w w:val="110"/>
        </w:rPr>
        <w:t> </w:t>
      </w:r>
      <w:r>
        <w:rPr>
          <w:w w:val="110"/>
        </w:rPr>
        <w:t>de</w:t>
      </w:r>
      <w:r>
        <w:rPr>
          <w:spacing w:val="-31"/>
          <w:w w:val="110"/>
        </w:rPr>
        <w:t> </w:t>
      </w:r>
      <w:r>
        <w:rPr>
          <w:w w:val="110"/>
        </w:rPr>
        <w:t>la</w:t>
      </w:r>
      <w:r>
        <w:rPr>
          <w:spacing w:val="-31"/>
          <w:w w:val="110"/>
        </w:rPr>
        <w:t> </w:t>
      </w:r>
      <w:r>
        <w:rPr>
          <w:w w:val="110"/>
        </w:rPr>
        <w:t>población</w:t>
      </w:r>
      <w:r>
        <w:rPr>
          <w:spacing w:val="-31"/>
          <w:w w:val="110"/>
        </w:rPr>
        <w:t> </w:t>
      </w:r>
      <w:r>
        <w:rPr>
          <w:w w:val="110"/>
        </w:rPr>
        <w:t>y</w:t>
      </w:r>
      <w:r>
        <w:rPr>
          <w:spacing w:val="-31"/>
          <w:w w:val="110"/>
        </w:rPr>
        <w:t> </w:t>
      </w:r>
      <w:r>
        <w:rPr>
          <w:w w:val="110"/>
        </w:rPr>
        <w:t>su</w:t>
      </w:r>
      <w:r>
        <w:rPr>
          <w:spacing w:val="-31"/>
          <w:w w:val="110"/>
        </w:rPr>
        <w:t> </w:t>
      </w:r>
      <w:r>
        <w:rPr>
          <w:w w:val="110"/>
        </w:rPr>
        <w:t>estudio es</w:t>
      </w:r>
      <w:r>
        <w:rPr>
          <w:spacing w:val="-32"/>
          <w:w w:val="110"/>
        </w:rPr>
        <w:t> </w:t>
      </w:r>
      <w:r>
        <w:rPr>
          <w:w w:val="110"/>
        </w:rPr>
        <w:t>uno</w:t>
      </w:r>
      <w:r>
        <w:rPr>
          <w:spacing w:val="-32"/>
          <w:w w:val="110"/>
        </w:rPr>
        <w:t> </w:t>
      </w:r>
      <w:r>
        <w:rPr>
          <w:w w:val="110"/>
        </w:rPr>
        <w:t>de</w:t>
      </w:r>
      <w:r>
        <w:rPr>
          <w:spacing w:val="-32"/>
          <w:w w:val="110"/>
        </w:rPr>
        <w:t> </w:t>
      </w:r>
      <w:r>
        <w:rPr>
          <w:w w:val="110"/>
        </w:rPr>
        <w:t>los</w:t>
      </w:r>
      <w:r>
        <w:rPr>
          <w:spacing w:val="-32"/>
          <w:w w:val="110"/>
        </w:rPr>
        <w:t> </w:t>
      </w:r>
      <w:r>
        <w:rPr>
          <w:w w:val="110"/>
        </w:rPr>
        <w:t>objetivos</w:t>
      </w:r>
      <w:r>
        <w:rPr>
          <w:spacing w:val="-32"/>
          <w:w w:val="110"/>
        </w:rPr>
        <w:t> </w:t>
      </w:r>
      <w:r>
        <w:rPr>
          <w:w w:val="110"/>
        </w:rPr>
        <w:t>fundamentales</w:t>
      </w:r>
      <w:r>
        <w:rPr>
          <w:spacing w:val="-32"/>
          <w:w w:val="110"/>
        </w:rPr>
        <w:t> </w:t>
      </w:r>
      <w:r>
        <w:rPr>
          <w:w w:val="110"/>
        </w:rPr>
        <w:t>de</w:t>
      </w:r>
      <w:r>
        <w:rPr>
          <w:spacing w:val="-32"/>
          <w:w w:val="110"/>
        </w:rPr>
        <w:t> </w:t>
      </w:r>
      <w:r>
        <w:rPr>
          <w:w w:val="110"/>
        </w:rPr>
        <w:t>la</w:t>
      </w:r>
      <w:r>
        <w:rPr>
          <w:spacing w:val="-32"/>
          <w:w w:val="110"/>
        </w:rPr>
        <w:t> </w:t>
      </w:r>
      <w:r>
        <w:rPr>
          <w:w w:val="110"/>
        </w:rPr>
        <w:t>demografía</w:t>
      </w:r>
      <w:r>
        <w:rPr>
          <w:spacing w:val="-32"/>
          <w:w w:val="110"/>
        </w:rPr>
        <w:t> </w:t>
      </w:r>
      <w:r>
        <w:rPr>
          <w:w w:val="110"/>
        </w:rPr>
        <w:t>étnica.</w:t>
      </w:r>
      <w:r>
        <w:rPr>
          <w:spacing w:val="-32"/>
          <w:w w:val="110"/>
        </w:rPr>
        <w:t> </w:t>
      </w:r>
      <w:r>
        <w:rPr>
          <w:w w:val="110"/>
        </w:rPr>
        <w:t>en</w:t>
      </w:r>
      <w:r>
        <w:rPr>
          <w:spacing w:val="-32"/>
          <w:w w:val="110"/>
        </w:rPr>
        <w:t> </w:t>
      </w:r>
      <w:r>
        <w:rPr>
          <w:w w:val="110"/>
        </w:rPr>
        <w:t>el</w:t>
      </w:r>
      <w:r>
        <w:rPr>
          <w:spacing w:val="-32"/>
          <w:w w:val="110"/>
        </w:rPr>
        <w:t> </w:t>
      </w:r>
      <w:r>
        <w:rPr>
          <w:w w:val="110"/>
        </w:rPr>
        <w:t>caso de</w:t>
      </w:r>
      <w:r>
        <w:rPr>
          <w:spacing w:val="-12"/>
          <w:w w:val="110"/>
        </w:rPr>
        <w:t> </w:t>
      </w:r>
      <w:r>
        <w:rPr>
          <w:w w:val="110"/>
        </w:rPr>
        <w:t>un</w:t>
      </w:r>
      <w:r>
        <w:rPr>
          <w:spacing w:val="-12"/>
          <w:w w:val="110"/>
        </w:rPr>
        <w:t> </w:t>
      </w:r>
      <w:r>
        <w:rPr>
          <w:w w:val="110"/>
        </w:rPr>
        <w:t>sistema</w:t>
      </w:r>
      <w:r>
        <w:rPr>
          <w:spacing w:val="-12"/>
          <w:w w:val="110"/>
        </w:rPr>
        <w:t> </w:t>
      </w:r>
      <w:r>
        <w:rPr>
          <w:w w:val="110"/>
        </w:rPr>
        <w:t>poblacional</w:t>
      </w:r>
      <w:r>
        <w:rPr>
          <w:spacing w:val="-12"/>
          <w:w w:val="110"/>
        </w:rPr>
        <w:t> </w:t>
      </w:r>
      <w:r>
        <w:rPr>
          <w:w w:val="110"/>
        </w:rPr>
        <w:t>indígena</w:t>
      </w:r>
      <w:r>
        <w:rPr>
          <w:spacing w:val="-12"/>
          <w:w w:val="110"/>
        </w:rPr>
        <w:t> </w:t>
      </w:r>
      <w:r>
        <w:rPr>
          <w:w w:val="110"/>
        </w:rPr>
        <w:t>constituido</w:t>
      </w:r>
      <w:r>
        <w:rPr>
          <w:spacing w:val="-12"/>
          <w:w w:val="110"/>
        </w:rPr>
        <w:t> </w:t>
      </w:r>
      <w:r>
        <w:rPr>
          <w:w w:val="110"/>
        </w:rPr>
        <w:t>por</w:t>
      </w:r>
      <w:r>
        <w:rPr>
          <w:spacing w:val="-12"/>
          <w:w w:val="110"/>
        </w:rPr>
        <w:t> </w:t>
      </w:r>
      <w:r>
        <w:rPr>
          <w:w w:val="110"/>
        </w:rPr>
        <w:t>una</w:t>
      </w:r>
      <w:r>
        <w:rPr>
          <w:spacing w:val="-12"/>
          <w:w w:val="110"/>
        </w:rPr>
        <w:t> </w:t>
      </w:r>
      <w:r>
        <w:rPr>
          <w:w w:val="110"/>
        </w:rPr>
        <w:t>población</w:t>
      </w:r>
      <w:r>
        <w:rPr>
          <w:spacing w:val="-12"/>
          <w:w w:val="110"/>
        </w:rPr>
        <w:t> </w:t>
      </w:r>
      <w:r>
        <w:rPr>
          <w:w w:val="110"/>
        </w:rPr>
        <w:t>geo- gráficamente</w:t>
      </w:r>
      <w:r>
        <w:rPr>
          <w:spacing w:val="-46"/>
          <w:w w:val="110"/>
        </w:rPr>
        <w:t> </w:t>
      </w:r>
      <w:r>
        <w:rPr>
          <w:w w:val="110"/>
        </w:rPr>
        <w:t>delimitada</w:t>
      </w:r>
      <w:r>
        <w:rPr>
          <w:spacing w:val="-46"/>
          <w:w w:val="110"/>
        </w:rPr>
        <w:t> </w:t>
      </w:r>
      <w:r>
        <w:rPr>
          <w:w w:val="110"/>
        </w:rPr>
        <w:t>(por</w:t>
      </w:r>
      <w:r>
        <w:rPr>
          <w:spacing w:val="-46"/>
          <w:w w:val="110"/>
        </w:rPr>
        <w:t> </w:t>
      </w:r>
      <w:r>
        <w:rPr>
          <w:w w:val="110"/>
        </w:rPr>
        <w:t>ejemplo</w:t>
      </w:r>
      <w:r>
        <w:rPr>
          <w:spacing w:val="-46"/>
          <w:w w:val="110"/>
        </w:rPr>
        <w:t> </w:t>
      </w:r>
      <w:r>
        <w:rPr>
          <w:w w:val="110"/>
        </w:rPr>
        <w:t>la</w:t>
      </w:r>
      <w:r>
        <w:rPr>
          <w:spacing w:val="-46"/>
          <w:w w:val="110"/>
        </w:rPr>
        <w:t> </w:t>
      </w:r>
      <w:r>
        <w:rPr>
          <w:w w:val="110"/>
        </w:rPr>
        <w:t>población</w:t>
      </w:r>
      <w:r>
        <w:rPr>
          <w:spacing w:val="-46"/>
          <w:w w:val="110"/>
        </w:rPr>
        <w:t> </w:t>
      </w:r>
      <w:r>
        <w:rPr>
          <w:w w:val="110"/>
        </w:rPr>
        <w:t>indígena</w:t>
      </w:r>
      <w:r>
        <w:rPr>
          <w:spacing w:val="-46"/>
          <w:w w:val="110"/>
        </w:rPr>
        <w:t> </w:t>
      </w:r>
      <w:r>
        <w:rPr>
          <w:w w:val="110"/>
        </w:rPr>
        <w:t>que</w:t>
      </w:r>
      <w:r>
        <w:rPr>
          <w:spacing w:val="-46"/>
          <w:w w:val="110"/>
        </w:rPr>
        <w:t> </w:t>
      </w:r>
      <w:r>
        <w:rPr>
          <w:w w:val="110"/>
        </w:rPr>
        <w:t>reside</w:t>
      </w:r>
      <w:r>
        <w:rPr>
          <w:spacing w:val="-46"/>
          <w:w w:val="110"/>
        </w:rPr>
        <w:t> </w:t>
      </w:r>
      <w:r>
        <w:rPr>
          <w:w w:val="110"/>
        </w:rPr>
        <w:t>en zonas</w:t>
      </w:r>
      <w:r>
        <w:rPr>
          <w:spacing w:val="-47"/>
          <w:w w:val="110"/>
        </w:rPr>
        <w:t> </w:t>
      </w:r>
      <w:r>
        <w:rPr>
          <w:w w:val="110"/>
        </w:rPr>
        <w:t>rurales</w:t>
      </w:r>
      <w:r>
        <w:rPr>
          <w:spacing w:val="-47"/>
          <w:w w:val="110"/>
        </w:rPr>
        <w:t> </w:t>
      </w:r>
      <w:r>
        <w:rPr>
          <w:w w:val="110"/>
        </w:rPr>
        <w:t>y</w:t>
      </w:r>
      <w:r>
        <w:rPr>
          <w:spacing w:val="-47"/>
          <w:w w:val="110"/>
        </w:rPr>
        <w:t> </w:t>
      </w:r>
      <w:r>
        <w:rPr>
          <w:w w:val="110"/>
        </w:rPr>
        <w:t>otras</w:t>
      </w:r>
      <w:r>
        <w:rPr>
          <w:spacing w:val="-47"/>
          <w:w w:val="110"/>
        </w:rPr>
        <w:t> </w:t>
      </w:r>
      <w:r>
        <w:rPr>
          <w:w w:val="110"/>
        </w:rPr>
        <w:t>en</w:t>
      </w:r>
      <w:r>
        <w:rPr>
          <w:spacing w:val="-47"/>
          <w:w w:val="110"/>
        </w:rPr>
        <w:t> </w:t>
      </w:r>
      <w:r>
        <w:rPr>
          <w:w w:val="110"/>
        </w:rPr>
        <w:t>urbanas,</w:t>
      </w:r>
      <w:r>
        <w:rPr>
          <w:spacing w:val="-47"/>
          <w:w w:val="110"/>
        </w:rPr>
        <w:t> </w:t>
      </w:r>
      <w:r>
        <w:rPr>
          <w:w w:val="110"/>
        </w:rPr>
        <w:t>los</w:t>
      </w:r>
      <w:r>
        <w:rPr>
          <w:spacing w:val="-47"/>
          <w:w w:val="110"/>
        </w:rPr>
        <w:t> </w:t>
      </w:r>
      <w:r>
        <w:rPr>
          <w:w w:val="110"/>
        </w:rPr>
        <w:t>flujos</w:t>
      </w:r>
      <w:r>
        <w:rPr>
          <w:spacing w:val="-47"/>
          <w:w w:val="110"/>
        </w:rPr>
        <w:t> </w:t>
      </w:r>
      <w:r>
        <w:rPr>
          <w:w w:val="110"/>
        </w:rPr>
        <w:t>demográficos</w:t>
      </w:r>
      <w:r>
        <w:rPr>
          <w:spacing w:val="-47"/>
          <w:w w:val="110"/>
        </w:rPr>
        <w:t> </w:t>
      </w:r>
      <w:r>
        <w:rPr>
          <w:w w:val="110"/>
        </w:rPr>
        <w:t>básicos</w:t>
      </w:r>
      <w:r>
        <w:rPr>
          <w:spacing w:val="-47"/>
          <w:w w:val="110"/>
        </w:rPr>
        <w:t> </w:t>
      </w:r>
      <w:r>
        <w:rPr>
          <w:w w:val="110"/>
        </w:rPr>
        <w:t>que</w:t>
      </w:r>
      <w:r>
        <w:rPr>
          <w:spacing w:val="-47"/>
          <w:w w:val="110"/>
        </w:rPr>
        <w:t> </w:t>
      </w:r>
      <w:r>
        <w:rPr>
          <w:w w:val="110"/>
        </w:rPr>
        <w:t>com- ponen</w:t>
      </w:r>
      <w:r>
        <w:rPr>
          <w:spacing w:val="-21"/>
          <w:w w:val="110"/>
        </w:rPr>
        <w:t> </w:t>
      </w:r>
      <w:r>
        <w:rPr>
          <w:w w:val="110"/>
        </w:rPr>
        <w:t>el</w:t>
      </w:r>
      <w:r>
        <w:rPr>
          <w:spacing w:val="-21"/>
          <w:w w:val="110"/>
        </w:rPr>
        <w:t> </w:t>
      </w:r>
      <w:r>
        <w:rPr>
          <w:w w:val="110"/>
        </w:rPr>
        <w:t>sistema</w:t>
      </w:r>
      <w:r>
        <w:rPr>
          <w:spacing w:val="-21"/>
          <w:w w:val="110"/>
        </w:rPr>
        <w:t> </w:t>
      </w:r>
      <w:r>
        <w:rPr>
          <w:w w:val="110"/>
        </w:rPr>
        <w:t>son</w:t>
      </w:r>
      <w:r>
        <w:rPr>
          <w:spacing w:val="-21"/>
          <w:w w:val="110"/>
        </w:rPr>
        <w:t> </w:t>
      </w:r>
      <w:r>
        <w:rPr>
          <w:w w:val="110"/>
        </w:rPr>
        <w:t>pares</w:t>
      </w:r>
      <w:r>
        <w:rPr>
          <w:spacing w:val="-21"/>
          <w:w w:val="110"/>
        </w:rPr>
        <w:t> </w:t>
      </w:r>
      <w:r>
        <w:rPr>
          <w:w w:val="110"/>
        </w:rPr>
        <w:t>nacimientos-inmigraciones</w:t>
      </w:r>
      <w:r>
        <w:rPr>
          <w:spacing w:val="-21"/>
          <w:w w:val="110"/>
        </w:rPr>
        <w:t> </w:t>
      </w:r>
      <w:r>
        <w:rPr>
          <w:w w:val="110"/>
        </w:rPr>
        <w:t>como</w:t>
      </w:r>
      <w:r>
        <w:rPr>
          <w:spacing w:val="-21"/>
          <w:w w:val="110"/>
        </w:rPr>
        <w:t> </w:t>
      </w:r>
      <w:r>
        <w:rPr>
          <w:w w:val="110"/>
        </w:rPr>
        <w:t>entradas</w:t>
      </w:r>
      <w:r>
        <w:rPr>
          <w:spacing w:val="-21"/>
          <w:w w:val="110"/>
        </w:rPr>
        <w:t> </w:t>
      </w:r>
      <w:r>
        <w:rPr>
          <w:w w:val="110"/>
        </w:rPr>
        <w:t>y </w:t>
      </w:r>
      <w:r>
        <w:rPr>
          <w:w w:val="105"/>
        </w:rPr>
        <w:t>el pares defunciones-emigraciones como</w:t>
      </w:r>
      <w:r>
        <w:rPr>
          <w:spacing w:val="-5"/>
          <w:w w:val="105"/>
        </w:rPr>
        <w:t> </w:t>
      </w:r>
      <w:r>
        <w:rPr>
          <w:w w:val="105"/>
        </w:rPr>
        <w:t>salidas.</w:t>
      </w:r>
    </w:p>
    <w:p>
      <w:pPr>
        <w:pStyle w:val="BodyText"/>
        <w:spacing w:line="288" w:lineRule="exact"/>
        <w:ind w:left="113" w:right="564" w:firstLine="453"/>
        <w:jc w:val="both"/>
      </w:pPr>
      <w:r>
        <w:rPr>
          <w:w w:val="105"/>
        </w:rPr>
        <w:t>como se sabe, la fecundidad es uno de los principales determinantes demográficos y diversos estudios indican que una característica asocia- da a la población indígena es una elevada fecundidad. A pesar de que la fecundidad para la población en general ha descendido en el país y en la entidad,</w:t>
      </w:r>
      <w:r>
        <w:rPr>
          <w:spacing w:val="-4"/>
          <w:w w:val="105"/>
        </w:rPr>
        <w:t> </w:t>
      </w:r>
      <w:r>
        <w:rPr>
          <w:w w:val="105"/>
        </w:rPr>
        <w:t>en</w:t>
      </w:r>
      <w:r>
        <w:rPr>
          <w:spacing w:val="-4"/>
          <w:w w:val="105"/>
        </w:rPr>
        <w:t> </w:t>
      </w:r>
      <w:r>
        <w:rPr>
          <w:w w:val="105"/>
        </w:rPr>
        <w:t>las</w:t>
      </w:r>
      <w:r>
        <w:rPr>
          <w:spacing w:val="-4"/>
          <w:w w:val="105"/>
        </w:rPr>
        <w:t> </w:t>
      </w:r>
      <w:r>
        <w:rPr>
          <w:w w:val="105"/>
        </w:rPr>
        <w:t>décadas</w:t>
      </w:r>
      <w:r>
        <w:rPr>
          <w:spacing w:val="-4"/>
          <w:w w:val="105"/>
        </w:rPr>
        <w:t> </w:t>
      </w:r>
      <w:r>
        <w:rPr>
          <w:w w:val="105"/>
        </w:rPr>
        <w:t>más</w:t>
      </w:r>
      <w:r>
        <w:rPr>
          <w:spacing w:val="-4"/>
          <w:w w:val="105"/>
        </w:rPr>
        <w:t> </w:t>
      </w:r>
      <w:r>
        <w:rPr>
          <w:w w:val="105"/>
        </w:rPr>
        <w:t>recientes</w:t>
      </w:r>
      <w:r>
        <w:rPr>
          <w:spacing w:val="-4"/>
          <w:w w:val="105"/>
        </w:rPr>
        <w:t> </w:t>
      </w:r>
      <w:r>
        <w:rPr>
          <w:w w:val="105"/>
        </w:rPr>
        <w:t>su</w:t>
      </w:r>
      <w:r>
        <w:rPr>
          <w:spacing w:val="-4"/>
          <w:w w:val="105"/>
        </w:rPr>
        <w:t> </w:t>
      </w:r>
      <w:r>
        <w:rPr>
          <w:w w:val="105"/>
        </w:rPr>
        <w:t>nivel</w:t>
      </w:r>
      <w:r>
        <w:rPr>
          <w:spacing w:val="-4"/>
          <w:w w:val="105"/>
        </w:rPr>
        <w:t> </w:t>
      </w:r>
      <w:r>
        <w:rPr>
          <w:w w:val="105"/>
        </w:rPr>
        <w:t>casi</w:t>
      </w:r>
      <w:r>
        <w:rPr>
          <w:spacing w:val="-4"/>
          <w:w w:val="105"/>
        </w:rPr>
        <w:t> </w:t>
      </w:r>
      <w:r>
        <w:rPr>
          <w:w w:val="105"/>
        </w:rPr>
        <w:t>se</w:t>
      </w:r>
      <w:r>
        <w:rPr>
          <w:spacing w:val="-4"/>
          <w:w w:val="105"/>
        </w:rPr>
        <w:t> </w:t>
      </w:r>
      <w:r>
        <w:rPr>
          <w:w w:val="105"/>
        </w:rPr>
        <w:t>mantiene</w:t>
      </w:r>
      <w:r>
        <w:rPr>
          <w:spacing w:val="-4"/>
          <w:w w:val="105"/>
        </w:rPr>
        <w:t> </w:t>
      </w:r>
      <w:r>
        <w:rPr>
          <w:w w:val="105"/>
        </w:rPr>
        <w:t>por</w:t>
      </w:r>
      <w:r>
        <w:rPr>
          <w:spacing w:val="-4"/>
          <w:w w:val="105"/>
        </w:rPr>
        <w:t> </w:t>
      </w:r>
      <w:r>
        <w:rPr>
          <w:w w:val="105"/>
        </w:rPr>
        <w:t>arriba de promedio nacional entre la población indígena en el periodo 1990 y 2010 (González et al. 2012). Así lo muestra entre otros indicadores, el promedio de hijos nacidos vivos (que es el resultado de dividir el total de hijos nacidos vivos de las mujeres de 15 a 49 años, entre la población femenina</w:t>
      </w:r>
      <w:r>
        <w:rPr>
          <w:spacing w:val="-6"/>
          <w:w w:val="105"/>
        </w:rPr>
        <w:t> </w:t>
      </w:r>
      <w:r>
        <w:rPr>
          <w:w w:val="105"/>
        </w:rPr>
        <w:t>de</w:t>
      </w:r>
      <w:r>
        <w:rPr>
          <w:spacing w:val="-6"/>
          <w:w w:val="105"/>
        </w:rPr>
        <w:t> </w:t>
      </w:r>
      <w:r>
        <w:rPr>
          <w:w w:val="105"/>
        </w:rPr>
        <w:t>este</w:t>
      </w:r>
      <w:r>
        <w:rPr>
          <w:spacing w:val="-6"/>
          <w:w w:val="105"/>
        </w:rPr>
        <w:t> </w:t>
      </w:r>
      <w:r>
        <w:rPr>
          <w:w w:val="105"/>
        </w:rPr>
        <w:t>mismo</w:t>
      </w:r>
      <w:r>
        <w:rPr>
          <w:spacing w:val="-6"/>
          <w:w w:val="105"/>
        </w:rPr>
        <w:t> </w:t>
      </w:r>
      <w:r>
        <w:rPr>
          <w:w w:val="105"/>
        </w:rPr>
        <w:t>rango</w:t>
      </w:r>
      <w:r>
        <w:rPr>
          <w:spacing w:val="-6"/>
          <w:w w:val="105"/>
        </w:rPr>
        <w:t> </w:t>
      </w:r>
      <w:r>
        <w:rPr>
          <w:w w:val="105"/>
        </w:rPr>
        <w:t>de</w:t>
      </w:r>
      <w:r>
        <w:rPr>
          <w:spacing w:val="-6"/>
          <w:w w:val="105"/>
        </w:rPr>
        <w:t> </w:t>
      </w:r>
      <w:r>
        <w:rPr>
          <w:w w:val="105"/>
        </w:rPr>
        <w:t>edad);</w:t>
      </w:r>
      <w:r>
        <w:rPr>
          <w:spacing w:val="-6"/>
          <w:w w:val="105"/>
        </w:rPr>
        <w:t> </w:t>
      </w:r>
      <w:r>
        <w:rPr>
          <w:w w:val="105"/>
        </w:rPr>
        <w:t>en</w:t>
      </w:r>
      <w:r>
        <w:rPr>
          <w:spacing w:val="-6"/>
          <w:w w:val="105"/>
        </w:rPr>
        <w:t> </w:t>
      </w:r>
      <w:r>
        <w:rPr>
          <w:w w:val="105"/>
        </w:rPr>
        <w:t>las</w:t>
      </w:r>
      <w:r>
        <w:rPr>
          <w:spacing w:val="-6"/>
          <w:w w:val="105"/>
        </w:rPr>
        <w:t> </w:t>
      </w:r>
      <w:r>
        <w:rPr>
          <w:w w:val="105"/>
        </w:rPr>
        <w:t>mujeres</w:t>
      </w:r>
      <w:r>
        <w:rPr>
          <w:spacing w:val="-6"/>
          <w:w w:val="105"/>
        </w:rPr>
        <w:t> </w:t>
      </w:r>
      <w:r>
        <w:rPr>
          <w:w w:val="105"/>
        </w:rPr>
        <w:t>hablantes,</w:t>
      </w:r>
      <w:r>
        <w:rPr>
          <w:spacing w:val="-6"/>
          <w:w w:val="105"/>
        </w:rPr>
        <w:t> </w:t>
      </w:r>
      <w:r>
        <w:rPr>
          <w:w w:val="105"/>
        </w:rPr>
        <w:t>el</w:t>
      </w:r>
      <w:r>
        <w:rPr>
          <w:spacing w:val="-6"/>
          <w:w w:val="105"/>
        </w:rPr>
        <w:t> </w:t>
      </w:r>
      <w:r>
        <w:rPr>
          <w:w w:val="105"/>
        </w:rPr>
        <w:t>pro- medio estatal de hijos es de 2.4, mientras que el promedio de hijos de</w:t>
      </w:r>
      <w:r>
        <w:rPr>
          <w:spacing w:val="65"/>
          <w:w w:val="105"/>
        </w:rPr>
        <w:t> </w:t>
      </w:r>
      <w:r>
        <w:rPr>
          <w:w w:val="105"/>
        </w:rPr>
        <w:t>las mujeres indígenas fue de 2.6. Si se toma como referente el promedio estatal,</w:t>
      </w:r>
      <w:r>
        <w:rPr>
          <w:spacing w:val="-13"/>
          <w:w w:val="105"/>
        </w:rPr>
        <w:t> </w:t>
      </w:r>
      <w:r>
        <w:rPr>
          <w:w w:val="105"/>
        </w:rPr>
        <w:t>se</w:t>
      </w:r>
      <w:r>
        <w:rPr>
          <w:spacing w:val="-13"/>
          <w:w w:val="105"/>
        </w:rPr>
        <w:t> </w:t>
      </w:r>
      <w:r>
        <w:rPr>
          <w:w w:val="105"/>
        </w:rPr>
        <w:t>puede</w:t>
      </w:r>
      <w:r>
        <w:rPr>
          <w:spacing w:val="-13"/>
          <w:w w:val="105"/>
        </w:rPr>
        <w:t> </w:t>
      </w:r>
      <w:r>
        <w:rPr>
          <w:w w:val="105"/>
        </w:rPr>
        <w:t>observar</w:t>
      </w:r>
      <w:r>
        <w:rPr>
          <w:spacing w:val="-13"/>
          <w:w w:val="105"/>
        </w:rPr>
        <w:t> </w:t>
      </w:r>
      <w:r>
        <w:rPr>
          <w:w w:val="105"/>
        </w:rPr>
        <w:t>que</w:t>
      </w:r>
      <w:r>
        <w:rPr>
          <w:spacing w:val="-13"/>
          <w:w w:val="105"/>
        </w:rPr>
        <w:t> </w:t>
      </w:r>
      <w:r>
        <w:rPr>
          <w:w w:val="105"/>
        </w:rPr>
        <w:t>las</w:t>
      </w:r>
      <w:r>
        <w:rPr>
          <w:spacing w:val="-13"/>
          <w:w w:val="105"/>
        </w:rPr>
        <w:t> </w:t>
      </w:r>
      <w:r>
        <w:rPr>
          <w:w w:val="105"/>
        </w:rPr>
        <w:t>tasas</w:t>
      </w:r>
      <w:r>
        <w:rPr>
          <w:spacing w:val="-13"/>
          <w:w w:val="105"/>
        </w:rPr>
        <w:t> </w:t>
      </w:r>
      <w:r>
        <w:rPr>
          <w:w w:val="105"/>
        </w:rPr>
        <w:t>globales</w:t>
      </w:r>
      <w:r>
        <w:rPr>
          <w:spacing w:val="-13"/>
          <w:w w:val="105"/>
        </w:rPr>
        <w:t> </w:t>
      </w:r>
      <w:r>
        <w:rPr>
          <w:w w:val="105"/>
        </w:rPr>
        <w:t>de</w:t>
      </w:r>
      <w:r>
        <w:rPr>
          <w:spacing w:val="-13"/>
          <w:w w:val="105"/>
        </w:rPr>
        <w:t> </w:t>
      </w:r>
      <w:r>
        <w:rPr>
          <w:w w:val="105"/>
        </w:rPr>
        <w:t>la</w:t>
      </w:r>
      <w:r>
        <w:rPr>
          <w:spacing w:val="-13"/>
          <w:w w:val="105"/>
        </w:rPr>
        <w:t> </w:t>
      </w:r>
      <w:r>
        <w:rPr>
          <w:w w:val="105"/>
        </w:rPr>
        <w:t>fecundidad</w:t>
      </w:r>
      <w:r>
        <w:rPr>
          <w:spacing w:val="-13"/>
          <w:w w:val="105"/>
        </w:rPr>
        <w:t> </w:t>
      </w:r>
      <w:r>
        <w:rPr>
          <w:w w:val="105"/>
        </w:rPr>
        <w:t>indígena (mazahua,</w:t>
      </w:r>
      <w:r>
        <w:rPr>
          <w:spacing w:val="28"/>
          <w:w w:val="105"/>
        </w:rPr>
        <w:t> </w:t>
      </w:r>
      <w:r>
        <w:rPr>
          <w:w w:val="105"/>
        </w:rPr>
        <w:t>otomí,</w:t>
      </w:r>
      <w:r>
        <w:rPr>
          <w:spacing w:val="28"/>
          <w:w w:val="105"/>
        </w:rPr>
        <w:t> </w:t>
      </w:r>
      <w:r>
        <w:rPr>
          <w:w w:val="105"/>
        </w:rPr>
        <w:t>náhuatl</w:t>
      </w:r>
      <w:r>
        <w:rPr>
          <w:spacing w:val="28"/>
          <w:w w:val="105"/>
        </w:rPr>
        <w:t> </w:t>
      </w:r>
      <w:r>
        <w:rPr>
          <w:w w:val="105"/>
        </w:rPr>
        <w:t>y</w:t>
      </w:r>
      <w:r>
        <w:rPr>
          <w:spacing w:val="28"/>
          <w:w w:val="105"/>
        </w:rPr>
        <w:t> </w:t>
      </w:r>
      <w:r>
        <w:rPr>
          <w:w w:val="105"/>
        </w:rPr>
        <w:t>los</w:t>
      </w:r>
      <w:r>
        <w:rPr>
          <w:spacing w:val="28"/>
          <w:w w:val="105"/>
        </w:rPr>
        <w:t> </w:t>
      </w:r>
      <w:r>
        <w:rPr>
          <w:w w:val="105"/>
        </w:rPr>
        <w:t>otros)</w:t>
      </w:r>
      <w:r>
        <w:rPr>
          <w:spacing w:val="28"/>
          <w:w w:val="105"/>
        </w:rPr>
        <w:t> </w:t>
      </w:r>
      <w:r>
        <w:rPr>
          <w:w w:val="105"/>
        </w:rPr>
        <w:t>están</w:t>
      </w:r>
      <w:r>
        <w:rPr>
          <w:spacing w:val="28"/>
          <w:w w:val="105"/>
        </w:rPr>
        <w:t> </w:t>
      </w:r>
      <w:r>
        <w:rPr>
          <w:w w:val="105"/>
        </w:rPr>
        <w:t>por</w:t>
      </w:r>
      <w:r>
        <w:rPr>
          <w:spacing w:val="28"/>
          <w:w w:val="105"/>
        </w:rPr>
        <w:t> </w:t>
      </w:r>
      <w:r>
        <w:rPr>
          <w:w w:val="105"/>
        </w:rPr>
        <w:t>encima</w:t>
      </w:r>
      <w:r>
        <w:rPr>
          <w:spacing w:val="28"/>
          <w:w w:val="105"/>
        </w:rPr>
        <w:t> </w:t>
      </w:r>
      <w:r>
        <w:rPr>
          <w:w w:val="105"/>
        </w:rPr>
        <w:t>de</w:t>
      </w:r>
      <w:r>
        <w:rPr>
          <w:spacing w:val="28"/>
          <w:w w:val="105"/>
        </w:rPr>
        <w:t> </w:t>
      </w:r>
      <w:r>
        <w:rPr>
          <w:w w:val="105"/>
        </w:rPr>
        <w:t>éste;</w:t>
      </w:r>
      <w:r>
        <w:rPr>
          <w:spacing w:val="28"/>
          <w:w w:val="105"/>
        </w:rPr>
        <w:t> </w:t>
      </w:r>
      <w:r>
        <w:rPr>
          <w:w w:val="105"/>
        </w:rPr>
        <w:t>dicho</w:t>
      </w:r>
    </w:p>
    <w:p>
      <w:pPr>
        <w:spacing w:after="0" w:line="288" w:lineRule="exact"/>
        <w:jc w:val="both"/>
        <w:sectPr>
          <w:pgSz w:w="9360" w:h="12480"/>
          <w:pgMar w:header="0" w:footer="0" w:top="620" w:bottom="280" w:left="1020" w:right="680"/>
        </w:sectPr>
      </w:pPr>
    </w:p>
    <w:p>
      <w:pPr>
        <w:pStyle w:val="BodyText"/>
        <w:rPr>
          <w:sz w:val="20"/>
        </w:rPr>
      </w:pPr>
    </w:p>
    <w:p>
      <w:pPr>
        <w:pStyle w:val="BodyText"/>
        <w:spacing w:line="288" w:lineRule="exact" w:before="189"/>
        <w:ind w:left="567" w:right="35"/>
      </w:pPr>
      <w:r>
        <w:rPr>
          <w:w w:val="105"/>
        </w:rPr>
        <w:t>indicador no fue así para el caso de los matlazincas, pues en dicho año resultó ser de 1.5 hijos por mujer (véase cuadro 5)</w:t>
      </w:r>
      <w:r>
        <w:rPr>
          <w:w w:val="105"/>
          <w:position w:val="8"/>
          <w:sz w:val="14"/>
        </w:rPr>
        <w:t>9</w:t>
      </w:r>
      <w:r>
        <w:rPr>
          <w:w w:val="105"/>
        </w:rPr>
        <w:t>.</w:t>
      </w:r>
    </w:p>
    <w:p>
      <w:pPr>
        <w:pStyle w:val="BodyText"/>
        <w:spacing w:before="9"/>
        <w:rPr>
          <w:sz w:val="23"/>
        </w:rPr>
      </w:pPr>
    </w:p>
    <w:tbl>
      <w:tblPr>
        <w:tblW w:w="0" w:type="auto"/>
        <w:jc w:val="left"/>
        <w:tblInd w:w="10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99"/>
        <w:gridCol w:w="2898"/>
      </w:tblGrid>
      <w:tr>
        <w:trPr>
          <w:trHeight w:val="310" w:hRule="exact"/>
        </w:trPr>
        <w:tc>
          <w:tcPr>
            <w:tcW w:w="5997" w:type="dxa"/>
            <w:gridSpan w:val="2"/>
            <w:tcBorders>
              <w:right w:val="dashed" w:sz="4" w:space="0" w:color="000000"/>
            </w:tcBorders>
          </w:tcPr>
          <w:p>
            <w:pPr>
              <w:pStyle w:val="TableParagraph"/>
              <w:ind w:left="75"/>
              <w:jc w:val="left"/>
              <w:rPr>
                <w:b/>
                <w:sz w:val="20"/>
              </w:rPr>
            </w:pPr>
            <w:r>
              <w:rPr>
                <w:b/>
                <w:sz w:val="20"/>
              </w:rPr>
              <w:t>Cuadro: 5.</w:t>
            </w:r>
          </w:p>
        </w:tc>
      </w:tr>
      <w:tr>
        <w:trPr>
          <w:trHeight w:val="310" w:hRule="exact"/>
        </w:trPr>
        <w:tc>
          <w:tcPr>
            <w:tcW w:w="5997" w:type="dxa"/>
            <w:gridSpan w:val="2"/>
            <w:tcBorders>
              <w:right w:val="dashed" w:sz="4" w:space="0" w:color="000000"/>
            </w:tcBorders>
          </w:tcPr>
          <w:p>
            <w:pPr>
              <w:pStyle w:val="TableParagraph"/>
              <w:ind w:left="912"/>
              <w:jc w:val="left"/>
              <w:rPr>
                <w:b/>
                <w:sz w:val="20"/>
              </w:rPr>
            </w:pPr>
            <w:r>
              <w:rPr>
                <w:b/>
                <w:sz w:val="20"/>
              </w:rPr>
              <w:t>Tasa global de fecundidad de la población indígena</w:t>
            </w:r>
          </w:p>
        </w:tc>
      </w:tr>
      <w:tr>
        <w:trPr>
          <w:trHeight w:val="310" w:hRule="exact"/>
        </w:trPr>
        <w:tc>
          <w:tcPr>
            <w:tcW w:w="3099" w:type="dxa"/>
          </w:tcPr>
          <w:p>
            <w:pPr>
              <w:pStyle w:val="TableParagraph"/>
              <w:ind w:left="756" w:right="756"/>
              <w:rPr>
                <w:b/>
                <w:sz w:val="20"/>
              </w:rPr>
            </w:pPr>
            <w:r>
              <w:rPr>
                <w:b/>
                <w:sz w:val="20"/>
              </w:rPr>
              <w:t>Indígenas</w:t>
            </w:r>
          </w:p>
        </w:tc>
        <w:tc>
          <w:tcPr>
            <w:tcW w:w="2898" w:type="dxa"/>
            <w:tcBorders>
              <w:right w:val="dashed" w:sz="4" w:space="0" w:color="000000"/>
            </w:tcBorders>
          </w:tcPr>
          <w:p>
            <w:pPr>
              <w:pStyle w:val="TableParagraph"/>
              <w:ind w:left="1264" w:right="1264"/>
              <w:rPr>
                <w:b/>
                <w:sz w:val="20"/>
              </w:rPr>
            </w:pPr>
            <w:r>
              <w:rPr>
                <w:b/>
                <w:sz w:val="20"/>
              </w:rPr>
              <w:t>TGF</w:t>
            </w:r>
          </w:p>
        </w:tc>
      </w:tr>
      <w:tr>
        <w:trPr>
          <w:trHeight w:val="310" w:hRule="exact"/>
        </w:trPr>
        <w:tc>
          <w:tcPr>
            <w:tcW w:w="3099" w:type="dxa"/>
          </w:tcPr>
          <w:p>
            <w:pPr>
              <w:pStyle w:val="TableParagraph"/>
              <w:ind w:left="756" w:right="756"/>
              <w:rPr>
                <w:sz w:val="20"/>
              </w:rPr>
            </w:pPr>
            <w:r>
              <w:rPr>
                <w:sz w:val="20"/>
              </w:rPr>
              <w:t>Mazahua</w:t>
            </w:r>
          </w:p>
        </w:tc>
        <w:tc>
          <w:tcPr>
            <w:tcW w:w="2898" w:type="dxa"/>
            <w:tcBorders>
              <w:right w:val="dashed" w:sz="4" w:space="0" w:color="000000"/>
            </w:tcBorders>
          </w:tcPr>
          <w:p>
            <w:pPr>
              <w:pStyle w:val="TableParagraph"/>
              <w:ind w:left="1264" w:right="1264"/>
              <w:rPr>
                <w:sz w:val="20"/>
              </w:rPr>
            </w:pPr>
            <w:r>
              <w:rPr>
                <w:sz w:val="20"/>
              </w:rPr>
              <w:t>2.5</w:t>
            </w:r>
          </w:p>
        </w:tc>
      </w:tr>
      <w:tr>
        <w:trPr>
          <w:trHeight w:val="310" w:hRule="exact"/>
        </w:trPr>
        <w:tc>
          <w:tcPr>
            <w:tcW w:w="3099" w:type="dxa"/>
          </w:tcPr>
          <w:p>
            <w:pPr>
              <w:pStyle w:val="TableParagraph"/>
              <w:ind w:left="756" w:right="756"/>
              <w:rPr>
                <w:sz w:val="20"/>
              </w:rPr>
            </w:pPr>
            <w:r>
              <w:rPr>
                <w:sz w:val="20"/>
              </w:rPr>
              <w:t>Otomí</w:t>
            </w:r>
          </w:p>
        </w:tc>
        <w:tc>
          <w:tcPr>
            <w:tcW w:w="2898" w:type="dxa"/>
            <w:tcBorders>
              <w:right w:val="dashed" w:sz="4" w:space="0" w:color="000000"/>
            </w:tcBorders>
          </w:tcPr>
          <w:p>
            <w:pPr>
              <w:pStyle w:val="TableParagraph"/>
              <w:ind w:left="1264" w:right="1264"/>
              <w:rPr>
                <w:sz w:val="20"/>
              </w:rPr>
            </w:pPr>
            <w:r>
              <w:rPr>
                <w:sz w:val="20"/>
              </w:rPr>
              <w:t>2.6</w:t>
            </w:r>
          </w:p>
        </w:tc>
      </w:tr>
      <w:tr>
        <w:trPr>
          <w:trHeight w:val="310" w:hRule="exact"/>
        </w:trPr>
        <w:tc>
          <w:tcPr>
            <w:tcW w:w="3099" w:type="dxa"/>
          </w:tcPr>
          <w:p>
            <w:pPr>
              <w:pStyle w:val="TableParagraph"/>
              <w:ind w:left="756" w:right="756"/>
              <w:rPr>
                <w:sz w:val="20"/>
              </w:rPr>
            </w:pPr>
            <w:r>
              <w:rPr>
                <w:sz w:val="20"/>
              </w:rPr>
              <w:t>Matlazinca</w:t>
            </w:r>
          </w:p>
        </w:tc>
        <w:tc>
          <w:tcPr>
            <w:tcW w:w="2898" w:type="dxa"/>
            <w:tcBorders>
              <w:right w:val="dashed" w:sz="4" w:space="0" w:color="000000"/>
            </w:tcBorders>
          </w:tcPr>
          <w:p>
            <w:pPr>
              <w:pStyle w:val="TableParagraph"/>
              <w:ind w:left="1264" w:right="1264"/>
              <w:rPr>
                <w:sz w:val="20"/>
              </w:rPr>
            </w:pPr>
            <w:r>
              <w:rPr>
                <w:sz w:val="20"/>
              </w:rPr>
              <w:t>1.5</w:t>
            </w:r>
          </w:p>
        </w:tc>
      </w:tr>
      <w:tr>
        <w:trPr>
          <w:trHeight w:val="310" w:hRule="exact"/>
        </w:trPr>
        <w:tc>
          <w:tcPr>
            <w:tcW w:w="3099" w:type="dxa"/>
          </w:tcPr>
          <w:p>
            <w:pPr>
              <w:pStyle w:val="TableParagraph"/>
              <w:ind w:left="756" w:right="756"/>
              <w:rPr>
                <w:sz w:val="20"/>
              </w:rPr>
            </w:pPr>
            <w:r>
              <w:rPr>
                <w:sz w:val="20"/>
              </w:rPr>
              <w:t>Tlahuica</w:t>
            </w:r>
          </w:p>
        </w:tc>
        <w:tc>
          <w:tcPr>
            <w:tcW w:w="2898" w:type="dxa"/>
            <w:tcBorders>
              <w:right w:val="dashed" w:sz="4" w:space="0" w:color="000000"/>
            </w:tcBorders>
          </w:tcPr>
          <w:p>
            <w:pPr>
              <w:pStyle w:val="TableParagraph"/>
              <w:ind w:left="1264" w:right="1264"/>
              <w:rPr>
                <w:sz w:val="20"/>
              </w:rPr>
            </w:pPr>
            <w:r>
              <w:rPr>
                <w:sz w:val="20"/>
              </w:rPr>
              <w:t>2.5</w:t>
            </w:r>
          </w:p>
        </w:tc>
      </w:tr>
      <w:tr>
        <w:trPr>
          <w:trHeight w:val="310" w:hRule="exact"/>
        </w:trPr>
        <w:tc>
          <w:tcPr>
            <w:tcW w:w="3099" w:type="dxa"/>
          </w:tcPr>
          <w:p>
            <w:pPr>
              <w:pStyle w:val="TableParagraph"/>
              <w:ind w:left="756" w:right="756"/>
              <w:rPr>
                <w:sz w:val="20"/>
              </w:rPr>
            </w:pPr>
            <w:r>
              <w:rPr>
                <w:sz w:val="20"/>
              </w:rPr>
              <w:t>Náhualt</w:t>
            </w:r>
          </w:p>
        </w:tc>
        <w:tc>
          <w:tcPr>
            <w:tcW w:w="2898" w:type="dxa"/>
            <w:tcBorders>
              <w:right w:val="dashed" w:sz="4" w:space="0" w:color="000000"/>
            </w:tcBorders>
          </w:tcPr>
          <w:p>
            <w:pPr>
              <w:pStyle w:val="TableParagraph"/>
              <w:ind w:left="1264" w:right="1264"/>
              <w:rPr>
                <w:sz w:val="20"/>
              </w:rPr>
            </w:pPr>
            <w:r>
              <w:rPr>
                <w:sz w:val="20"/>
              </w:rPr>
              <w:t>2.7</w:t>
            </w:r>
          </w:p>
        </w:tc>
      </w:tr>
      <w:tr>
        <w:trPr>
          <w:trHeight w:val="310" w:hRule="exact"/>
        </w:trPr>
        <w:tc>
          <w:tcPr>
            <w:tcW w:w="3099" w:type="dxa"/>
          </w:tcPr>
          <w:p>
            <w:pPr>
              <w:pStyle w:val="TableParagraph"/>
              <w:ind w:left="756" w:right="756"/>
              <w:rPr>
                <w:sz w:val="20"/>
              </w:rPr>
            </w:pPr>
            <w:r>
              <w:rPr>
                <w:sz w:val="20"/>
              </w:rPr>
              <w:t>Otros indígenas</w:t>
            </w:r>
          </w:p>
        </w:tc>
        <w:tc>
          <w:tcPr>
            <w:tcW w:w="2898" w:type="dxa"/>
            <w:tcBorders>
              <w:right w:val="dashed" w:sz="4" w:space="0" w:color="000000"/>
            </w:tcBorders>
          </w:tcPr>
          <w:p>
            <w:pPr>
              <w:pStyle w:val="TableParagraph"/>
              <w:ind w:left="1264" w:right="1264"/>
              <w:rPr>
                <w:sz w:val="20"/>
              </w:rPr>
            </w:pPr>
            <w:r>
              <w:rPr>
                <w:sz w:val="20"/>
              </w:rPr>
              <w:t>2.6</w:t>
            </w:r>
          </w:p>
        </w:tc>
      </w:tr>
      <w:tr>
        <w:trPr>
          <w:trHeight w:val="310" w:hRule="exact"/>
        </w:trPr>
        <w:tc>
          <w:tcPr>
            <w:tcW w:w="3099" w:type="dxa"/>
          </w:tcPr>
          <w:p>
            <w:pPr>
              <w:pStyle w:val="TableParagraph"/>
              <w:ind w:left="756" w:right="756"/>
              <w:rPr>
                <w:sz w:val="20"/>
              </w:rPr>
            </w:pPr>
            <w:r>
              <w:rPr>
                <w:sz w:val="20"/>
              </w:rPr>
              <w:t>Promedio indígena</w:t>
            </w:r>
          </w:p>
        </w:tc>
        <w:tc>
          <w:tcPr>
            <w:tcW w:w="2898" w:type="dxa"/>
            <w:tcBorders>
              <w:right w:val="dashed" w:sz="4" w:space="0" w:color="000000"/>
            </w:tcBorders>
          </w:tcPr>
          <w:p>
            <w:pPr>
              <w:pStyle w:val="TableParagraph"/>
              <w:ind w:left="1264" w:right="1264"/>
              <w:rPr>
                <w:sz w:val="20"/>
              </w:rPr>
            </w:pPr>
            <w:r>
              <w:rPr>
                <w:sz w:val="20"/>
              </w:rPr>
              <w:t>2.6</w:t>
            </w:r>
          </w:p>
        </w:tc>
      </w:tr>
      <w:tr>
        <w:trPr>
          <w:trHeight w:val="310" w:hRule="exact"/>
        </w:trPr>
        <w:tc>
          <w:tcPr>
            <w:tcW w:w="3099" w:type="dxa"/>
          </w:tcPr>
          <w:p>
            <w:pPr>
              <w:pStyle w:val="TableParagraph"/>
              <w:ind w:left="756" w:right="756"/>
              <w:rPr>
                <w:sz w:val="20"/>
              </w:rPr>
            </w:pPr>
            <w:r>
              <w:rPr>
                <w:sz w:val="20"/>
              </w:rPr>
              <w:t>Promedio estatal</w:t>
            </w:r>
          </w:p>
        </w:tc>
        <w:tc>
          <w:tcPr>
            <w:tcW w:w="2898" w:type="dxa"/>
            <w:tcBorders>
              <w:right w:val="dashed" w:sz="4" w:space="0" w:color="000000"/>
            </w:tcBorders>
          </w:tcPr>
          <w:p>
            <w:pPr>
              <w:pStyle w:val="TableParagraph"/>
              <w:ind w:left="1264" w:right="1264"/>
              <w:rPr>
                <w:sz w:val="20"/>
              </w:rPr>
            </w:pPr>
            <w:r>
              <w:rPr>
                <w:sz w:val="20"/>
              </w:rPr>
              <w:t>2.4</w:t>
            </w:r>
          </w:p>
        </w:tc>
      </w:tr>
      <w:tr>
        <w:trPr>
          <w:trHeight w:val="288" w:hRule="exact"/>
        </w:trPr>
        <w:tc>
          <w:tcPr>
            <w:tcW w:w="5997" w:type="dxa"/>
            <w:gridSpan w:val="2"/>
            <w:tcBorders>
              <w:right w:val="dashed" w:sz="4" w:space="0" w:color="000000"/>
            </w:tcBorders>
          </w:tcPr>
          <w:p>
            <w:pPr>
              <w:pStyle w:val="TableParagraph"/>
              <w:spacing w:before="40"/>
              <w:ind w:left="75"/>
              <w:jc w:val="left"/>
              <w:rPr>
                <w:sz w:val="17"/>
              </w:rPr>
            </w:pPr>
            <w:r>
              <w:rPr>
                <w:sz w:val="17"/>
              </w:rPr>
              <w:t>Fuente: elaborado con base en la muestra del Censo de Población y Vivienda 2010</w:t>
            </w:r>
          </w:p>
        </w:tc>
      </w:tr>
      <w:tr>
        <w:trPr>
          <w:trHeight w:val="288" w:hRule="exact"/>
        </w:trPr>
        <w:tc>
          <w:tcPr>
            <w:tcW w:w="5997" w:type="dxa"/>
            <w:gridSpan w:val="2"/>
            <w:tcBorders>
              <w:right w:val="dashed" w:sz="4" w:space="0" w:color="000000"/>
            </w:tcBorders>
          </w:tcPr>
          <w:p>
            <w:pPr>
              <w:pStyle w:val="TableParagraph"/>
              <w:spacing w:before="40"/>
              <w:ind w:left="75"/>
              <w:jc w:val="left"/>
              <w:rPr>
                <w:sz w:val="17"/>
              </w:rPr>
            </w:pPr>
            <w:r>
              <w:rPr>
                <w:sz w:val="17"/>
              </w:rPr>
              <w:t>TGF: Tasa Global de Fecundidad</w:t>
            </w:r>
          </w:p>
        </w:tc>
      </w:tr>
    </w:tbl>
    <w:p>
      <w:pPr>
        <w:pStyle w:val="BodyText"/>
        <w:spacing w:before="10"/>
        <w:rPr>
          <w:sz w:val="16"/>
        </w:rPr>
      </w:pPr>
    </w:p>
    <w:p>
      <w:pPr>
        <w:pStyle w:val="BodyText"/>
        <w:spacing w:line="288" w:lineRule="exact" w:before="46"/>
        <w:ind w:left="567" w:right="35" w:firstLine="453"/>
      </w:pPr>
      <w:r>
        <w:rPr>
          <w:spacing w:val="-3"/>
          <w:w w:val="110"/>
        </w:rPr>
        <w:t>el</w:t>
      </w:r>
      <w:r>
        <w:rPr>
          <w:spacing w:val="-26"/>
          <w:w w:val="110"/>
        </w:rPr>
        <w:t> </w:t>
      </w:r>
      <w:r>
        <w:rPr>
          <w:spacing w:val="-6"/>
          <w:w w:val="110"/>
        </w:rPr>
        <w:t>indicador</w:t>
      </w:r>
      <w:r>
        <w:rPr>
          <w:spacing w:val="-26"/>
          <w:w w:val="110"/>
        </w:rPr>
        <w:t> </w:t>
      </w:r>
      <w:r>
        <w:rPr>
          <w:spacing w:val="-7"/>
          <w:w w:val="110"/>
        </w:rPr>
        <w:t>expuesto,</w:t>
      </w:r>
      <w:r>
        <w:rPr>
          <w:spacing w:val="-26"/>
          <w:w w:val="110"/>
        </w:rPr>
        <w:t> </w:t>
      </w:r>
      <w:r>
        <w:rPr>
          <w:spacing w:val="-6"/>
          <w:w w:val="110"/>
        </w:rPr>
        <w:t>expresa</w:t>
      </w:r>
      <w:r>
        <w:rPr>
          <w:spacing w:val="-26"/>
          <w:w w:val="110"/>
        </w:rPr>
        <w:t> </w:t>
      </w:r>
      <w:r>
        <w:rPr>
          <w:spacing w:val="-4"/>
          <w:w w:val="110"/>
        </w:rPr>
        <w:t>los</w:t>
      </w:r>
      <w:r>
        <w:rPr>
          <w:spacing w:val="-26"/>
          <w:w w:val="110"/>
        </w:rPr>
        <w:t> </w:t>
      </w:r>
      <w:r>
        <w:rPr>
          <w:spacing w:val="-6"/>
          <w:w w:val="110"/>
        </w:rPr>
        <w:t>grandes</w:t>
      </w:r>
      <w:r>
        <w:rPr>
          <w:spacing w:val="-26"/>
          <w:w w:val="110"/>
        </w:rPr>
        <w:t> </w:t>
      </w:r>
      <w:r>
        <w:rPr>
          <w:spacing w:val="-7"/>
          <w:w w:val="110"/>
        </w:rPr>
        <w:t>contrastes</w:t>
      </w:r>
      <w:r>
        <w:rPr>
          <w:spacing w:val="-26"/>
          <w:w w:val="110"/>
        </w:rPr>
        <w:t> </w:t>
      </w:r>
      <w:r>
        <w:rPr>
          <w:spacing w:val="-7"/>
          <w:w w:val="110"/>
        </w:rPr>
        <w:t>entre</w:t>
      </w:r>
      <w:r>
        <w:rPr>
          <w:spacing w:val="-26"/>
          <w:w w:val="110"/>
        </w:rPr>
        <w:t> </w:t>
      </w:r>
      <w:r>
        <w:rPr>
          <w:spacing w:val="-5"/>
          <w:w w:val="110"/>
        </w:rPr>
        <w:t>grupos</w:t>
      </w:r>
      <w:r>
        <w:rPr>
          <w:spacing w:val="-26"/>
          <w:w w:val="110"/>
        </w:rPr>
        <w:t> </w:t>
      </w:r>
      <w:r>
        <w:rPr>
          <w:spacing w:val="-5"/>
          <w:w w:val="110"/>
        </w:rPr>
        <w:t>étni- </w:t>
      </w:r>
      <w:r>
        <w:rPr>
          <w:spacing w:val="-4"/>
          <w:w w:val="110"/>
        </w:rPr>
        <w:t>cos</w:t>
      </w:r>
      <w:r>
        <w:rPr>
          <w:spacing w:val="-47"/>
          <w:w w:val="110"/>
        </w:rPr>
        <w:t> </w:t>
      </w:r>
      <w:r>
        <w:rPr>
          <w:w w:val="110"/>
        </w:rPr>
        <w:t>y</w:t>
      </w:r>
      <w:r>
        <w:rPr>
          <w:spacing w:val="-47"/>
          <w:w w:val="110"/>
        </w:rPr>
        <w:t> </w:t>
      </w:r>
      <w:r>
        <w:rPr>
          <w:spacing w:val="-3"/>
          <w:w w:val="110"/>
        </w:rPr>
        <w:t>de</w:t>
      </w:r>
      <w:r>
        <w:rPr>
          <w:spacing w:val="-47"/>
          <w:w w:val="110"/>
        </w:rPr>
        <w:t> </w:t>
      </w:r>
      <w:r>
        <w:rPr>
          <w:spacing w:val="-6"/>
          <w:w w:val="110"/>
        </w:rPr>
        <w:t>manera</w:t>
      </w:r>
      <w:r>
        <w:rPr>
          <w:spacing w:val="-47"/>
          <w:w w:val="110"/>
        </w:rPr>
        <w:t> </w:t>
      </w:r>
      <w:r>
        <w:rPr>
          <w:spacing w:val="-5"/>
          <w:w w:val="110"/>
        </w:rPr>
        <w:t>específica</w:t>
      </w:r>
      <w:r>
        <w:rPr>
          <w:spacing w:val="-47"/>
          <w:w w:val="110"/>
        </w:rPr>
        <w:t> </w:t>
      </w:r>
      <w:r>
        <w:rPr>
          <w:spacing w:val="-4"/>
          <w:w w:val="110"/>
        </w:rPr>
        <w:t>los</w:t>
      </w:r>
      <w:r>
        <w:rPr>
          <w:spacing w:val="-47"/>
          <w:w w:val="110"/>
        </w:rPr>
        <w:t> </w:t>
      </w:r>
      <w:r>
        <w:rPr>
          <w:spacing w:val="-5"/>
          <w:w w:val="110"/>
        </w:rPr>
        <w:t>que</w:t>
      </w:r>
      <w:r>
        <w:rPr>
          <w:spacing w:val="-47"/>
          <w:w w:val="110"/>
        </w:rPr>
        <w:t> </w:t>
      </w:r>
      <w:r>
        <w:rPr>
          <w:spacing w:val="-4"/>
          <w:w w:val="110"/>
        </w:rPr>
        <w:t>no</w:t>
      </w:r>
      <w:r>
        <w:rPr>
          <w:spacing w:val="-47"/>
          <w:w w:val="110"/>
        </w:rPr>
        <w:t> </w:t>
      </w:r>
      <w:r>
        <w:rPr>
          <w:spacing w:val="-6"/>
          <w:w w:val="110"/>
        </w:rPr>
        <w:t>pertenecen</w:t>
      </w:r>
      <w:r>
        <w:rPr>
          <w:spacing w:val="-47"/>
          <w:w w:val="110"/>
        </w:rPr>
        <w:t> </w:t>
      </w:r>
      <w:r>
        <w:rPr>
          <w:w w:val="110"/>
        </w:rPr>
        <w:t>a</w:t>
      </w:r>
      <w:r>
        <w:rPr>
          <w:spacing w:val="-47"/>
          <w:w w:val="110"/>
        </w:rPr>
        <w:t> </w:t>
      </w:r>
      <w:r>
        <w:rPr>
          <w:spacing w:val="-6"/>
          <w:w w:val="110"/>
        </w:rPr>
        <w:t>ningún</w:t>
      </w:r>
      <w:r>
        <w:rPr>
          <w:spacing w:val="-47"/>
          <w:w w:val="110"/>
        </w:rPr>
        <w:t> </w:t>
      </w:r>
      <w:r>
        <w:rPr>
          <w:spacing w:val="-5"/>
          <w:w w:val="110"/>
        </w:rPr>
        <w:t>grupo</w:t>
      </w:r>
      <w:r>
        <w:rPr>
          <w:spacing w:val="-47"/>
          <w:w w:val="110"/>
        </w:rPr>
        <w:t> </w:t>
      </w:r>
      <w:r>
        <w:rPr>
          <w:spacing w:val="-3"/>
          <w:w w:val="110"/>
        </w:rPr>
        <w:t>en</w:t>
      </w:r>
      <w:r>
        <w:rPr>
          <w:spacing w:val="-47"/>
          <w:w w:val="110"/>
        </w:rPr>
        <w:t> </w:t>
      </w:r>
      <w:r>
        <w:rPr>
          <w:spacing w:val="-7"/>
          <w:w w:val="110"/>
        </w:rPr>
        <w:t>particular.</w:t>
      </w:r>
    </w:p>
    <w:p>
      <w:pPr>
        <w:pStyle w:val="BodyText"/>
      </w:pPr>
    </w:p>
    <w:p>
      <w:pPr>
        <w:pStyle w:val="BodyText"/>
        <w:spacing w:before="6"/>
        <w:rPr>
          <w:sz w:val="21"/>
        </w:rPr>
      </w:pPr>
    </w:p>
    <w:p>
      <w:pPr>
        <w:pStyle w:val="Heading2"/>
        <w:spacing w:line="384" w:lineRule="exact"/>
        <w:ind w:left="2591" w:right="879" w:hanging="739"/>
      </w:pPr>
      <w:r>
        <w:rPr>
          <w:w w:val="90"/>
        </w:rPr>
        <w:t>Mortalidad de la población indígena en la entidad mexiquense</w:t>
      </w:r>
    </w:p>
    <w:p>
      <w:pPr>
        <w:pStyle w:val="BodyText"/>
        <w:spacing w:line="288" w:lineRule="exact" w:before="268"/>
        <w:ind w:left="567" w:right="112"/>
        <w:jc w:val="both"/>
      </w:pPr>
      <w:r>
        <w:rPr>
          <w:w w:val="110"/>
        </w:rPr>
        <w:t>es</w:t>
      </w:r>
      <w:r>
        <w:rPr>
          <w:spacing w:val="-28"/>
          <w:w w:val="110"/>
        </w:rPr>
        <w:t> </w:t>
      </w:r>
      <w:r>
        <w:rPr>
          <w:w w:val="110"/>
        </w:rPr>
        <w:t>reconocido</w:t>
      </w:r>
      <w:r>
        <w:rPr>
          <w:spacing w:val="-28"/>
          <w:w w:val="110"/>
        </w:rPr>
        <w:t> </w:t>
      </w:r>
      <w:r>
        <w:rPr>
          <w:w w:val="110"/>
        </w:rPr>
        <w:t>que</w:t>
      </w:r>
      <w:r>
        <w:rPr>
          <w:spacing w:val="-28"/>
          <w:w w:val="110"/>
        </w:rPr>
        <w:t> </w:t>
      </w:r>
      <w:r>
        <w:rPr>
          <w:w w:val="110"/>
        </w:rPr>
        <w:t>en</w:t>
      </w:r>
      <w:r>
        <w:rPr>
          <w:spacing w:val="-28"/>
          <w:w w:val="110"/>
        </w:rPr>
        <w:t> </w:t>
      </w:r>
      <w:r>
        <w:rPr>
          <w:w w:val="110"/>
        </w:rPr>
        <w:t>la</w:t>
      </w:r>
      <w:r>
        <w:rPr>
          <w:spacing w:val="-28"/>
          <w:w w:val="110"/>
        </w:rPr>
        <w:t> </w:t>
      </w:r>
      <w:r>
        <w:rPr>
          <w:w w:val="110"/>
        </w:rPr>
        <w:t>entidad</w:t>
      </w:r>
      <w:r>
        <w:rPr>
          <w:spacing w:val="-28"/>
          <w:w w:val="110"/>
        </w:rPr>
        <w:t> </w:t>
      </w:r>
      <w:r>
        <w:rPr>
          <w:w w:val="110"/>
        </w:rPr>
        <w:t>y</w:t>
      </w:r>
      <w:r>
        <w:rPr>
          <w:spacing w:val="-28"/>
          <w:w w:val="110"/>
        </w:rPr>
        <w:t> </w:t>
      </w:r>
      <w:r>
        <w:rPr>
          <w:w w:val="110"/>
        </w:rPr>
        <w:t>el</w:t>
      </w:r>
      <w:r>
        <w:rPr>
          <w:spacing w:val="-28"/>
          <w:w w:val="110"/>
        </w:rPr>
        <w:t> </w:t>
      </w:r>
      <w:r>
        <w:rPr>
          <w:w w:val="110"/>
        </w:rPr>
        <w:t>país</w:t>
      </w:r>
      <w:r>
        <w:rPr>
          <w:spacing w:val="-28"/>
          <w:w w:val="110"/>
        </w:rPr>
        <w:t> </w:t>
      </w:r>
      <w:r>
        <w:rPr>
          <w:w w:val="110"/>
        </w:rPr>
        <w:t>la</w:t>
      </w:r>
      <w:r>
        <w:rPr>
          <w:spacing w:val="-28"/>
          <w:w w:val="110"/>
        </w:rPr>
        <w:t> </w:t>
      </w:r>
      <w:r>
        <w:rPr>
          <w:w w:val="110"/>
        </w:rPr>
        <w:t>mortalidad</w:t>
      </w:r>
      <w:r>
        <w:rPr>
          <w:spacing w:val="-28"/>
          <w:w w:val="110"/>
        </w:rPr>
        <w:t> </w:t>
      </w:r>
      <w:r>
        <w:rPr>
          <w:w w:val="110"/>
        </w:rPr>
        <w:t>entre</w:t>
      </w:r>
      <w:r>
        <w:rPr>
          <w:spacing w:val="-28"/>
          <w:w w:val="110"/>
        </w:rPr>
        <w:t> </w:t>
      </w:r>
      <w:r>
        <w:rPr>
          <w:w w:val="110"/>
        </w:rPr>
        <w:t>la</w:t>
      </w:r>
      <w:r>
        <w:rPr>
          <w:spacing w:val="-28"/>
          <w:w w:val="110"/>
        </w:rPr>
        <w:t> </w:t>
      </w:r>
      <w:r>
        <w:rPr>
          <w:w w:val="110"/>
        </w:rPr>
        <w:t>población indígena</w:t>
      </w:r>
      <w:r>
        <w:rPr>
          <w:spacing w:val="-27"/>
          <w:w w:val="110"/>
        </w:rPr>
        <w:t> </w:t>
      </w:r>
      <w:r>
        <w:rPr>
          <w:w w:val="110"/>
        </w:rPr>
        <w:t>es</w:t>
      </w:r>
      <w:r>
        <w:rPr>
          <w:spacing w:val="-27"/>
          <w:w w:val="110"/>
        </w:rPr>
        <w:t> </w:t>
      </w:r>
      <w:r>
        <w:rPr>
          <w:spacing w:val="-3"/>
          <w:w w:val="110"/>
        </w:rPr>
        <w:t>muy</w:t>
      </w:r>
      <w:r>
        <w:rPr>
          <w:spacing w:val="-27"/>
          <w:w w:val="110"/>
        </w:rPr>
        <w:t> </w:t>
      </w:r>
      <w:r>
        <w:rPr>
          <w:w w:val="110"/>
        </w:rPr>
        <w:t>alta.</w:t>
      </w:r>
      <w:r>
        <w:rPr>
          <w:spacing w:val="-27"/>
          <w:w w:val="110"/>
        </w:rPr>
        <w:t> </w:t>
      </w:r>
      <w:r>
        <w:rPr>
          <w:w w:val="110"/>
        </w:rPr>
        <w:t>Así</w:t>
      </w:r>
      <w:r>
        <w:rPr>
          <w:spacing w:val="-27"/>
          <w:w w:val="110"/>
        </w:rPr>
        <w:t> </w:t>
      </w:r>
      <w:r>
        <w:rPr>
          <w:w w:val="110"/>
        </w:rPr>
        <w:t>lo</w:t>
      </w:r>
      <w:r>
        <w:rPr>
          <w:spacing w:val="-27"/>
          <w:w w:val="110"/>
        </w:rPr>
        <w:t> </w:t>
      </w:r>
      <w:r>
        <w:rPr>
          <w:w w:val="110"/>
        </w:rPr>
        <w:t>muestran</w:t>
      </w:r>
      <w:r>
        <w:rPr>
          <w:spacing w:val="-27"/>
          <w:w w:val="110"/>
        </w:rPr>
        <w:t> </w:t>
      </w:r>
      <w:r>
        <w:rPr>
          <w:w w:val="110"/>
        </w:rPr>
        <w:t>los</w:t>
      </w:r>
      <w:r>
        <w:rPr>
          <w:spacing w:val="-27"/>
          <w:w w:val="110"/>
        </w:rPr>
        <w:t> </w:t>
      </w:r>
      <w:r>
        <w:rPr>
          <w:w w:val="110"/>
        </w:rPr>
        <w:t>estudios</w:t>
      </w:r>
      <w:r>
        <w:rPr>
          <w:spacing w:val="-27"/>
          <w:w w:val="110"/>
        </w:rPr>
        <w:t> </w:t>
      </w:r>
      <w:r>
        <w:rPr>
          <w:w w:val="110"/>
        </w:rPr>
        <w:t>específicos</w:t>
      </w:r>
      <w:r>
        <w:rPr>
          <w:spacing w:val="-27"/>
          <w:w w:val="110"/>
        </w:rPr>
        <w:t> </w:t>
      </w:r>
      <w:r>
        <w:rPr>
          <w:w w:val="110"/>
        </w:rPr>
        <w:t>sobre</w:t>
      </w:r>
      <w:r>
        <w:rPr>
          <w:spacing w:val="-27"/>
          <w:w w:val="110"/>
        </w:rPr>
        <w:t> </w:t>
      </w:r>
      <w:r>
        <w:rPr>
          <w:w w:val="110"/>
        </w:rPr>
        <w:t>este fenómeno</w:t>
      </w:r>
      <w:r>
        <w:rPr>
          <w:spacing w:val="-32"/>
          <w:w w:val="110"/>
        </w:rPr>
        <w:t> </w:t>
      </w:r>
      <w:r>
        <w:rPr>
          <w:w w:val="110"/>
        </w:rPr>
        <w:t>en</w:t>
      </w:r>
      <w:r>
        <w:rPr>
          <w:spacing w:val="-32"/>
          <w:w w:val="110"/>
        </w:rPr>
        <w:t> </w:t>
      </w:r>
      <w:r>
        <w:rPr>
          <w:w w:val="110"/>
        </w:rPr>
        <w:t>regiones</w:t>
      </w:r>
      <w:r>
        <w:rPr>
          <w:spacing w:val="-32"/>
          <w:w w:val="110"/>
        </w:rPr>
        <w:t> </w:t>
      </w:r>
      <w:r>
        <w:rPr>
          <w:w w:val="110"/>
        </w:rPr>
        <w:t>indígenas,</w:t>
      </w:r>
      <w:r>
        <w:rPr>
          <w:spacing w:val="-32"/>
          <w:w w:val="110"/>
        </w:rPr>
        <w:t> </w:t>
      </w:r>
      <w:r>
        <w:rPr>
          <w:w w:val="110"/>
        </w:rPr>
        <w:t>los</w:t>
      </w:r>
      <w:r>
        <w:rPr>
          <w:spacing w:val="-32"/>
          <w:w w:val="110"/>
        </w:rPr>
        <w:t> </w:t>
      </w:r>
      <w:r>
        <w:rPr>
          <w:w w:val="110"/>
        </w:rPr>
        <w:t>cuales</w:t>
      </w:r>
      <w:r>
        <w:rPr>
          <w:spacing w:val="-32"/>
          <w:w w:val="110"/>
        </w:rPr>
        <w:t> </w:t>
      </w:r>
      <w:r>
        <w:rPr>
          <w:w w:val="110"/>
        </w:rPr>
        <w:t>emplean</w:t>
      </w:r>
      <w:r>
        <w:rPr>
          <w:spacing w:val="-32"/>
          <w:w w:val="110"/>
        </w:rPr>
        <w:t> </w:t>
      </w:r>
      <w:r>
        <w:rPr>
          <w:w w:val="110"/>
        </w:rPr>
        <w:t>diversas</w:t>
      </w:r>
      <w:r>
        <w:rPr>
          <w:spacing w:val="-32"/>
          <w:w w:val="110"/>
        </w:rPr>
        <w:t> </w:t>
      </w:r>
      <w:r>
        <w:rPr>
          <w:w w:val="110"/>
        </w:rPr>
        <w:t>metodolo- gías</w:t>
      </w:r>
      <w:r>
        <w:rPr>
          <w:spacing w:val="-36"/>
          <w:w w:val="110"/>
        </w:rPr>
        <w:t> </w:t>
      </w:r>
      <w:r>
        <w:rPr>
          <w:w w:val="110"/>
        </w:rPr>
        <w:t>y</w:t>
      </w:r>
      <w:r>
        <w:rPr>
          <w:spacing w:val="-36"/>
          <w:w w:val="110"/>
        </w:rPr>
        <w:t> </w:t>
      </w:r>
      <w:r>
        <w:rPr>
          <w:w w:val="110"/>
        </w:rPr>
        <w:t>fuentes</w:t>
      </w:r>
      <w:r>
        <w:rPr>
          <w:spacing w:val="-36"/>
          <w:w w:val="110"/>
        </w:rPr>
        <w:t> </w:t>
      </w:r>
      <w:r>
        <w:rPr>
          <w:w w:val="110"/>
        </w:rPr>
        <w:t>de</w:t>
      </w:r>
      <w:r>
        <w:rPr>
          <w:spacing w:val="-36"/>
          <w:w w:val="110"/>
        </w:rPr>
        <w:t> </w:t>
      </w:r>
      <w:r>
        <w:rPr>
          <w:w w:val="110"/>
        </w:rPr>
        <w:t>información.</w:t>
      </w:r>
      <w:r>
        <w:rPr>
          <w:spacing w:val="-36"/>
          <w:w w:val="110"/>
        </w:rPr>
        <w:t> </w:t>
      </w:r>
      <w:r>
        <w:rPr>
          <w:w w:val="110"/>
        </w:rPr>
        <w:t>Los</w:t>
      </w:r>
      <w:r>
        <w:rPr>
          <w:spacing w:val="-36"/>
          <w:w w:val="110"/>
        </w:rPr>
        <w:t> </w:t>
      </w:r>
      <w:r>
        <w:rPr>
          <w:w w:val="110"/>
        </w:rPr>
        <w:t>datos</w:t>
      </w:r>
      <w:r>
        <w:rPr>
          <w:spacing w:val="-36"/>
          <w:w w:val="110"/>
        </w:rPr>
        <w:t> </w:t>
      </w:r>
      <w:r>
        <w:rPr>
          <w:w w:val="110"/>
        </w:rPr>
        <w:t>censales</w:t>
      </w:r>
      <w:r>
        <w:rPr>
          <w:spacing w:val="-36"/>
          <w:w w:val="110"/>
        </w:rPr>
        <w:t> </w:t>
      </w:r>
      <w:r>
        <w:rPr>
          <w:w w:val="110"/>
        </w:rPr>
        <w:t>del</w:t>
      </w:r>
      <w:r>
        <w:rPr>
          <w:spacing w:val="-36"/>
          <w:w w:val="110"/>
        </w:rPr>
        <w:t> </w:t>
      </w:r>
      <w:r>
        <w:rPr>
          <w:w w:val="110"/>
        </w:rPr>
        <w:t>año</w:t>
      </w:r>
      <w:r>
        <w:rPr>
          <w:spacing w:val="-36"/>
          <w:w w:val="110"/>
        </w:rPr>
        <w:t> </w:t>
      </w:r>
      <w:r>
        <w:rPr>
          <w:w w:val="110"/>
        </w:rPr>
        <w:t>2000</w:t>
      </w:r>
      <w:r>
        <w:rPr>
          <w:spacing w:val="-36"/>
          <w:w w:val="110"/>
        </w:rPr>
        <w:t> </w:t>
      </w:r>
      <w:r>
        <w:rPr>
          <w:w w:val="110"/>
        </w:rPr>
        <w:t>con</w:t>
      </w:r>
      <w:r>
        <w:rPr>
          <w:spacing w:val="-36"/>
          <w:w w:val="110"/>
        </w:rPr>
        <w:t> </w:t>
      </w:r>
      <w:r>
        <w:rPr>
          <w:w w:val="110"/>
        </w:rPr>
        <w:t>el</w:t>
      </w:r>
      <w:r>
        <w:rPr>
          <w:spacing w:val="-36"/>
          <w:w w:val="110"/>
        </w:rPr>
        <w:t> </w:t>
      </w:r>
      <w:r>
        <w:rPr>
          <w:w w:val="110"/>
        </w:rPr>
        <w:t>que se</w:t>
      </w:r>
      <w:r>
        <w:rPr>
          <w:spacing w:val="-17"/>
          <w:w w:val="110"/>
        </w:rPr>
        <w:t> </w:t>
      </w:r>
      <w:r>
        <w:rPr>
          <w:w w:val="110"/>
        </w:rPr>
        <w:t>ilustra</w:t>
      </w:r>
      <w:r>
        <w:rPr>
          <w:spacing w:val="-17"/>
          <w:w w:val="110"/>
        </w:rPr>
        <w:t> </w:t>
      </w:r>
      <w:r>
        <w:rPr>
          <w:w w:val="110"/>
        </w:rPr>
        <w:t>en</w:t>
      </w:r>
      <w:r>
        <w:rPr>
          <w:spacing w:val="-17"/>
          <w:w w:val="110"/>
        </w:rPr>
        <w:t> </w:t>
      </w:r>
      <w:r>
        <w:rPr>
          <w:w w:val="110"/>
        </w:rPr>
        <w:t>este</w:t>
      </w:r>
      <w:r>
        <w:rPr>
          <w:spacing w:val="-17"/>
          <w:w w:val="110"/>
        </w:rPr>
        <w:t> </w:t>
      </w:r>
      <w:r>
        <w:rPr>
          <w:w w:val="110"/>
        </w:rPr>
        <w:t>documento</w:t>
      </w:r>
      <w:r>
        <w:rPr>
          <w:spacing w:val="-17"/>
          <w:w w:val="110"/>
        </w:rPr>
        <w:t> </w:t>
      </w:r>
      <w:r>
        <w:rPr>
          <w:w w:val="110"/>
        </w:rPr>
        <w:t>la</w:t>
      </w:r>
      <w:r>
        <w:rPr>
          <w:spacing w:val="-17"/>
          <w:w w:val="110"/>
        </w:rPr>
        <w:t> </w:t>
      </w:r>
      <w:r>
        <w:rPr>
          <w:w w:val="110"/>
        </w:rPr>
        <w:t>desigualdad</w:t>
      </w:r>
      <w:r>
        <w:rPr>
          <w:spacing w:val="-17"/>
          <w:w w:val="110"/>
        </w:rPr>
        <w:t> </w:t>
      </w:r>
      <w:r>
        <w:rPr>
          <w:w w:val="110"/>
        </w:rPr>
        <w:t>de</w:t>
      </w:r>
      <w:r>
        <w:rPr>
          <w:spacing w:val="-17"/>
          <w:w w:val="110"/>
        </w:rPr>
        <w:t> </w:t>
      </w:r>
      <w:r>
        <w:rPr>
          <w:w w:val="110"/>
        </w:rPr>
        <w:t>la</w:t>
      </w:r>
      <w:r>
        <w:rPr>
          <w:spacing w:val="-17"/>
          <w:w w:val="110"/>
        </w:rPr>
        <w:t> </w:t>
      </w:r>
      <w:r>
        <w:rPr>
          <w:w w:val="110"/>
        </w:rPr>
        <w:t>población</w:t>
      </w:r>
      <w:r>
        <w:rPr>
          <w:spacing w:val="-17"/>
          <w:w w:val="110"/>
        </w:rPr>
        <w:t> </w:t>
      </w:r>
      <w:r>
        <w:rPr>
          <w:w w:val="110"/>
        </w:rPr>
        <w:t>hablante</w:t>
      </w:r>
      <w:r>
        <w:rPr>
          <w:spacing w:val="-17"/>
          <w:w w:val="110"/>
        </w:rPr>
        <w:t> </w:t>
      </w:r>
      <w:r>
        <w:rPr>
          <w:w w:val="110"/>
        </w:rPr>
        <w:t>de</w:t>
      </w:r>
    </w:p>
    <w:p>
      <w:pPr>
        <w:pStyle w:val="BodyText"/>
        <w:spacing w:before="7"/>
        <w:rPr>
          <w:sz w:val="9"/>
        </w:rPr>
      </w:pPr>
      <w:r>
        <w:rPr/>
        <w:pict>
          <v:line style="position:absolute;mso-position-horizontal-relative:page;mso-position-vertical-relative:paragraph;z-index:2896;mso-wrap-distance-left:0;mso-wrap-distance-right:0" from="62.362202pt,8.482301pt" to="147.401202pt,8.482301pt" stroked="true" strokeweight=".5pt" strokecolor="#000000">
            <w10:wrap type="topAndBottom"/>
          </v:line>
        </w:pict>
      </w:r>
    </w:p>
    <w:p>
      <w:pPr>
        <w:spacing w:line="216" w:lineRule="exact" w:before="9"/>
        <w:ind w:left="567" w:right="111" w:firstLine="0"/>
        <w:jc w:val="both"/>
        <w:rPr>
          <w:sz w:val="18"/>
        </w:rPr>
      </w:pPr>
      <w:r>
        <w:rPr>
          <w:w w:val="110"/>
          <w:position w:val="6"/>
          <w:sz w:val="10"/>
        </w:rPr>
        <w:t>9</w:t>
      </w:r>
      <w:r>
        <w:rPr>
          <w:spacing w:val="7"/>
          <w:w w:val="110"/>
          <w:position w:val="6"/>
          <w:sz w:val="10"/>
        </w:rPr>
        <w:t> </w:t>
      </w:r>
      <w:r>
        <w:rPr>
          <w:w w:val="110"/>
          <w:sz w:val="18"/>
        </w:rPr>
        <w:t>La</w:t>
      </w:r>
      <w:r>
        <w:rPr>
          <w:spacing w:val="-24"/>
          <w:w w:val="110"/>
          <w:sz w:val="18"/>
        </w:rPr>
        <w:t> </w:t>
      </w:r>
      <w:r>
        <w:rPr>
          <w:w w:val="110"/>
          <w:sz w:val="18"/>
        </w:rPr>
        <w:t>teoría</w:t>
      </w:r>
      <w:r>
        <w:rPr>
          <w:spacing w:val="-24"/>
          <w:w w:val="110"/>
          <w:sz w:val="18"/>
        </w:rPr>
        <w:t> </w:t>
      </w:r>
      <w:r>
        <w:rPr>
          <w:w w:val="110"/>
          <w:sz w:val="18"/>
        </w:rPr>
        <w:t>de</w:t>
      </w:r>
      <w:r>
        <w:rPr>
          <w:spacing w:val="-24"/>
          <w:w w:val="110"/>
          <w:sz w:val="18"/>
        </w:rPr>
        <w:t> </w:t>
      </w:r>
      <w:r>
        <w:rPr>
          <w:w w:val="110"/>
          <w:sz w:val="18"/>
        </w:rPr>
        <w:t>la</w:t>
      </w:r>
      <w:r>
        <w:rPr>
          <w:spacing w:val="-24"/>
          <w:w w:val="110"/>
          <w:sz w:val="18"/>
        </w:rPr>
        <w:t> </w:t>
      </w:r>
      <w:r>
        <w:rPr>
          <w:w w:val="110"/>
          <w:sz w:val="18"/>
        </w:rPr>
        <w:t>transición</w:t>
      </w:r>
      <w:r>
        <w:rPr>
          <w:spacing w:val="-24"/>
          <w:w w:val="110"/>
          <w:sz w:val="18"/>
        </w:rPr>
        <w:t> </w:t>
      </w:r>
      <w:r>
        <w:rPr>
          <w:w w:val="110"/>
          <w:sz w:val="18"/>
        </w:rPr>
        <w:t>demográfica,</w:t>
      </w:r>
      <w:r>
        <w:rPr>
          <w:spacing w:val="-24"/>
          <w:w w:val="110"/>
          <w:sz w:val="18"/>
        </w:rPr>
        <w:t> </w:t>
      </w:r>
      <w:r>
        <w:rPr>
          <w:w w:val="110"/>
          <w:sz w:val="18"/>
        </w:rPr>
        <w:t>indica</w:t>
      </w:r>
      <w:r>
        <w:rPr>
          <w:spacing w:val="-24"/>
          <w:w w:val="110"/>
          <w:sz w:val="18"/>
        </w:rPr>
        <w:t> </w:t>
      </w:r>
      <w:r>
        <w:rPr>
          <w:w w:val="110"/>
          <w:sz w:val="18"/>
        </w:rPr>
        <w:t>que</w:t>
      </w:r>
      <w:r>
        <w:rPr>
          <w:spacing w:val="-24"/>
          <w:w w:val="110"/>
          <w:sz w:val="18"/>
        </w:rPr>
        <w:t> </w:t>
      </w:r>
      <w:r>
        <w:rPr>
          <w:w w:val="110"/>
          <w:sz w:val="18"/>
        </w:rPr>
        <w:t>la</w:t>
      </w:r>
      <w:r>
        <w:rPr>
          <w:spacing w:val="-24"/>
          <w:w w:val="110"/>
          <w:sz w:val="18"/>
        </w:rPr>
        <w:t> </w:t>
      </w:r>
      <w:r>
        <w:rPr>
          <w:w w:val="110"/>
          <w:sz w:val="18"/>
        </w:rPr>
        <w:t>población</w:t>
      </w:r>
      <w:r>
        <w:rPr>
          <w:spacing w:val="-24"/>
          <w:w w:val="110"/>
          <w:sz w:val="18"/>
        </w:rPr>
        <w:t> </w:t>
      </w:r>
      <w:r>
        <w:rPr>
          <w:w w:val="110"/>
          <w:sz w:val="18"/>
        </w:rPr>
        <w:t>indígena</w:t>
      </w:r>
      <w:r>
        <w:rPr>
          <w:spacing w:val="-24"/>
          <w:w w:val="110"/>
          <w:sz w:val="18"/>
        </w:rPr>
        <w:t> </w:t>
      </w:r>
      <w:r>
        <w:rPr>
          <w:w w:val="110"/>
          <w:sz w:val="18"/>
        </w:rPr>
        <w:t>se</w:t>
      </w:r>
      <w:r>
        <w:rPr>
          <w:spacing w:val="-24"/>
          <w:w w:val="110"/>
          <w:sz w:val="18"/>
        </w:rPr>
        <w:t> </w:t>
      </w:r>
      <w:r>
        <w:rPr>
          <w:w w:val="110"/>
          <w:sz w:val="18"/>
        </w:rPr>
        <w:t>encuentra</w:t>
      </w:r>
      <w:r>
        <w:rPr>
          <w:spacing w:val="-24"/>
          <w:w w:val="110"/>
          <w:sz w:val="18"/>
        </w:rPr>
        <w:t> </w:t>
      </w:r>
      <w:r>
        <w:rPr>
          <w:w w:val="110"/>
          <w:sz w:val="18"/>
        </w:rPr>
        <w:t>en</w:t>
      </w:r>
      <w:r>
        <w:rPr>
          <w:spacing w:val="-24"/>
          <w:w w:val="110"/>
          <w:sz w:val="18"/>
        </w:rPr>
        <w:t> </w:t>
      </w:r>
      <w:r>
        <w:rPr>
          <w:w w:val="110"/>
          <w:sz w:val="18"/>
        </w:rPr>
        <w:t>la</w:t>
      </w:r>
      <w:r>
        <w:rPr>
          <w:spacing w:val="-24"/>
          <w:w w:val="110"/>
          <w:sz w:val="18"/>
        </w:rPr>
        <w:t> </w:t>
      </w:r>
      <w:r>
        <w:rPr>
          <w:w w:val="110"/>
          <w:sz w:val="18"/>
        </w:rPr>
        <w:t>tran- sición</w:t>
      </w:r>
      <w:r>
        <w:rPr>
          <w:spacing w:val="-13"/>
          <w:w w:val="110"/>
          <w:sz w:val="18"/>
        </w:rPr>
        <w:t> </w:t>
      </w:r>
      <w:r>
        <w:rPr>
          <w:w w:val="110"/>
          <w:sz w:val="18"/>
        </w:rPr>
        <w:t>moderada:</w:t>
      </w:r>
      <w:r>
        <w:rPr>
          <w:spacing w:val="-13"/>
          <w:w w:val="110"/>
          <w:sz w:val="18"/>
        </w:rPr>
        <w:t> </w:t>
      </w:r>
      <w:r>
        <w:rPr>
          <w:w w:val="110"/>
          <w:sz w:val="18"/>
        </w:rPr>
        <w:t>cuya</w:t>
      </w:r>
      <w:r>
        <w:rPr>
          <w:spacing w:val="-13"/>
          <w:w w:val="110"/>
          <w:sz w:val="18"/>
        </w:rPr>
        <w:t> </w:t>
      </w:r>
      <w:r>
        <w:rPr>
          <w:w w:val="110"/>
          <w:sz w:val="18"/>
        </w:rPr>
        <w:t>tasa</w:t>
      </w:r>
      <w:r>
        <w:rPr>
          <w:spacing w:val="-13"/>
          <w:w w:val="110"/>
          <w:sz w:val="18"/>
        </w:rPr>
        <w:t> </w:t>
      </w:r>
      <w:r>
        <w:rPr>
          <w:w w:val="110"/>
          <w:sz w:val="18"/>
        </w:rPr>
        <w:t>de</w:t>
      </w:r>
      <w:r>
        <w:rPr>
          <w:spacing w:val="-13"/>
          <w:w w:val="110"/>
          <w:sz w:val="18"/>
        </w:rPr>
        <w:t> </w:t>
      </w:r>
      <w:r>
        <w:rPr>
          <w:w w:val="110"/>
          <w:sz w:val="18"/>
        </w:rPr>
        <w:t>natalidad</w:t>
      </w:r>
      <w:r>
        <w:rPr>
          <w:spacing w:val="-13"/>
          <w:w w:val="110"/>
          <w:sz w:val="18"/>
        </w:rPr>
        <w:t> </w:t>
      </w:r>
      <w:r>
        <w:rPr>
          <w:w w:val="110"/>
          <w:sz w:val="18"/>
        </w:rPr>
        <w:t>se</w:t>
      </w:r>
      <w:r>
        <w:rPr>
          <w:spacing w:val="-13"/>
          <w:w w:val="110"/>
          <w:sz w:val="18"/>
        </w:rPr>
        <w:t> </w:t>
      </w:r>
      <w:r>
        <w:rPr>
          <w:w w:val="110"/>
          <w:sz w:val="18"/>
        </w:rPr>
        <w:t>reconoce</w:t>
      </w:r>
      <w:r>
        <w:rPr>
          <w:spacing w:val="-13"/>
          <w:w w:val="110"/>
          <w:sz w:val="18"/>
        </w:rPr>
        <w:t> </w:t>
      </w:r>
      <w:r>
        <w:rPr>
          <w:w w:val="110"/>
          <w:sz w:val="18"/>
        </w:rPr>
        <w:t>es</w:t>
      </w:r>
      <w:r>
        <w:rPr>
          <w:spacing w:val="-13"/>
          <w:w w:val="110"/>
          <w:sz w:val="18"/>
        </w:rPr>
        <w:t> </w:t>
      </w:r>
      <w:r>
        <w:rPr>
          <w:w w:val="110"/>
          <w:sz w:val="18"/>
        </w:rPr>
        <w:t>aún</w:t>
      </w:r>
      <w:r>
        <w:rPr>
          <w:spacing w:val="-13"/>
          <w:w w:val="110"/>
          <w:sz w:val="18"/>
        </w:rPr>
        <w:t> </w:t>
      </w:r>
      <w:r>
        <w:rPr>
          <w:w w:val="110"/>
          <w:sz w:val="18"/>
        </w:rPr>
        <w:t>alta</w:t>
      </w:r>
      <w:r>
        <w:rPr>
          <w:spacing w:val="-13"/>
          <w:w w:val="110"/>
          <w:sz w:val="18"/>
        </w:rPr>
        <w:t> </w:t>
      </w:r>
      <w:r>
        <w:rPr>
          <w:w w:val="110"/>
          <w:sz w:val="18"/>
        </w:rPr>
        <w:t>pero</w:t>
      </w:r>
      <w:r>
        <w:rPr>
          <w:spacing w:val="-13"/>
          <w:w w:val="110"/>
          <w:sz w:val="18"/>
        </w:rPr>
        <w:t> </w:t>
      </w:r>
      <w:r>
        <w:rPr>
          <w:w w:val="110"/>
          <w:sz w:val="18"/>
        </w:rPr>
        <w:t>cuya</w:t>
      </w:r>
      <w:r>
        <w:rPr>
          <w:spacing w:val="-13"/>
          <w:w w:val="110"/>
          <w:sz w:val="18"/>
        </w:rPr>
        <w:t> </w:t>
      </w:r>
      <w:r>
        <w:rPr>
          <w:w w:val="110"/>
          <w:sz w:val="18"/>
        </w:rPr>
        <w:t>mortalidad</w:t>
      </w:r>
      <w:r>
        <w:rPr>
          <w:spacing w:val="-13"/>
          <w:w w:val="110"/>
          <w:sz w:val="18"/>
        </w:rPr>
        <w:t> </w:t>
      </w:r>
      <w:r>
        <w:rPr>
          <w:w w:val="110"/>
          <w:sz w:val="18"/>
        </w:rPr>
        <w:t>es</w:t>
      </w:r>
      <w:r>
        <w:rPr>
          <w:spacing w:val="-13"/>
          <w:w w:val="110"/>
          <w:sz w:val="18"/>
        </w:rPr>
        <w:t> </w:t>
      </w:r>
      <w:r>
        <w:rPr>
          <w:w w:val="110"/>
          <w:sz w:val="18"/>
        </w:rPr>
        <w:t>mode- rada.</w:t>
      </w:r>
      <w:r>
        <w:rPr>
          <w:spacing w:val="-14"/>
          <w:w w:val="110"/>
          <w:sz w:val="18"/>
        </w:rPr>
        <w:t> </w:t>
      </w:r>
      <w:r>
        <w:rPr>
          <w:spacing w:val="-3"/>
          <w:w w:val="110"/>
          <w:sz w:val="18"/>
        </w:rPr>
        <w:t>Por</w:t>
      </w:r>
      <w:r>
        <w:rPr>
          <w:spacing w:val="-14"/>
          <w:w w:val="110"/>
          <w:sz w:val="18"/>
        </w:rPr>
        <w:t> </w:t>
      </w:r>
      <w:r>
        <w:rPr>
          <w:w w:val="110"/>
          <w:sz w:val="18"/>
        </w:rPr>
        <w:t>este</w:t>
      </w:r>
      <w:r>
        <w:rPr>
          <w:spacing w:val="-14"/>
          <w:w w:val="110"/>
          <w:sz w:val="18"/>
        </w:rPr>
        <w:t> </w:t>
      </w:r>
      <w:r>
        <w:rPr>
          <w:w w:val="110"/>
          <w:sz w:val="18"/>
        </w:rPr>
        <w:t>motivo</w:t>
      </w:r>
      <w:r>
        <w:rPr>
          <w:spacing w:val="-14"/>
          <w:w w:val="110"/>
          <w:sz w:val="18"/>
        </w:rPr>
        <w:t> </w:t>
      </w:r>
      <w:r>
        <w:rPr>
          <w:w w:val="110"/>
          <w:sz w:val="18"/>
        </w:rPr>
        <w:t>su</w:t>
      </w:r>
      <w:r>
        <w:rPr>
          <w:spacing w:val="-14"/>
          <w:w w:val="110"/>
          <w:sz w:val="18"/>
        </w:rPr>
        <w:t> </w:t>
      </w:r>
      <w:r>
        <w:rPr>
          <w:w w:val="110"/>
          <w:sz w:val="18"/>
        </w:rPr>
        <w:t>crecimiento</w:t>
      </w:r>
      <w:r>
        <w:rPr>
          <w:spacing w:val="-14"/>
          <w:w w:val="110"/>
          <w:sz w:val="18"/>
        </w:rPr>
        <w:t> </w:t>
      </w:r>
      <w:r>
        <w:rPr>
          <w:w w:val="110"/>
          <w:sz w:val="18"/>
        </w:rPr>
        <w:t>natural</w:t>
      </w:r>
      <w:r>
        <w:rPr>
          <w:spacing w:val="-14"/>
          <w:w w:val="110"/>
          <w:sz w:val="18"/>
        </w:rPr>
        <w:t> </w:t>
      </w:r>
      <w:r>
        <w:rPr>
          <w:w w:val="110"/>
          <w:sz w:val="18"/>
        </w:rPr>
        <w:t>es</w:t>
      </w:r>
      <w:r>
        <w:rPr>
          <w:spacing w:val="-14"/>
          <w:w w:val="110"/>
          <w:sz w:val="18"/>
        </w:rPr>
        <w:t> </w:t>
      </w:r>
      <w:r>
        <w:rPr>
          <w:w w:val="110"/>
          <w:sz w:val="18"/>
        </w:rPr>
        <w:t>todavía</w:t>
      </w:r>
      <w:r>
        <w:rPr>
          <w:spacing w:val="-14"/>
          <w:w w:val="110"/>
          <w:sz w:val="18"/>
        </w:rPr>
        <w:t> </w:t>
      </w:r>
      <w:r>
        <w:rPr>
          <w:w w:val="110"/>
          <w:sz w:val="18"/>
        </w:rPr>
        <w:t>elevado,</w:t>
      </w:r>
      <w:r>
        <w:rPr>
          <w:spacing w:val="-14"/>
          <w:w w:val="110"/>
          <w:sz w:val="18"/>
        </w:rPr>
        <w:t> </w:t>
      </w:r>
      <w:r>
        <w:rPr>
          <w:w w:val="110"/>
          <w:sz w:val="18"/>
        </w:rPr>
        <w:t>cercano</w:t>
      </w:r>
      <w:r>
        <w:rPr>
          <w:spacing w:val="-14"/>
          <w:w w:val="110"/>
          <w:sz w:val="18"/>
        </w:rPr>
        <w:t> </w:t>
      </w:r>
      <w:r>
        <w:rPr>
          <w:w w:val="110"/>
          <w:sz w:val="18"/>
        </w:rPr>
        <w:t>al</w:t>
      </w:r>
      <w:r>
        <w:rPr>
          <w:spacing w:val="-14"/>
          <w:w w:val="110"/>
          <w:sz w:val="18"/>
        </w:rPr>
        <w:t> </w:t>
      </w:r>
      <w:r>
        <w:rPr>
          <w:w w:val="110"/>
          <w:sz w:val="18"/>
        </w:rPr>
        <w:t>3</w:t>
      </w:r>
      <w:r>
        <w:rPr>
          <w:spacing w:val="-14"/>
          <w:w w:val="110"/>
          <w:sz w:val="18"/>
        </w:rPr>
        <w:t> </w:t>
      </w:r>
      <w:r>
        <w:rPr>
          <w:w w:val="110"/>
          <w:sz w:val="18"/>
        </w:rPr>
        <w:t>por</w:t>
      </w:r>
      <w:r>
        <w:rPr>
          <w:spacing w:val="-14"/>
          <w:w w:val="110"/>
          <w:sz w:val="18"/>
        </w:rPr>
        <w:t> </w:t>
      </w:r>
      <w:r>
        <w:rPr>
          <w:w w:val="110"/>
          <w:sz w:val="18"/>
        </w:rPr>
        <w:t>ciento.</w:t>
      </w:r>
      <w:r>
        <w:rPr>
          <w:spacing w:val="-14"/>
          <w:w w:val="110"/>
          <w:sz w:val="18"/>
        </w:rPr>
        <w:t> </w:t>
      </w:r>
      <w:r>
        <w:rPr>
          <w:w w:val="110"/>
          <w:sz w:val="18"/>
        </w:rPr>
        <w:t>en</w:t>
      </w:r>
      <w:r>
        <w:rPr>
          <w:spacing w:val="-14"/>
          <w:w w:val="110"/>
          <w:sz w:val="18"/>
        </w:rPr>
        <w:t> </w:t>
      </w:r>
      <w:r>
        <w:rPr>
          <w:w w:val="110"/>
          <w:sz w:val="18"/>
        </w:rPr>
        <w:t>esta etapa</w:t>
      </w:r>
      <w:r>
        <w:rPr>
          <w:spacing w:val="-13"/>
          <w:w w:val="110"/>
          <w:sz w:val="18"/>
        </w:rPr>
        <w:t> </w:t>
      </w:r>
      <w:r>
        <w:rPr>
          <w:w w:val="110"/>
          <w:sz w:val="18"/>
        </w:rPr>
        <w:t>se</w:t>
      </w:r>
      <w:r>
        <w:rPr>
          <w:spacing w:val="-13"/>
          <w:w w:val="110"/>
          <w:sz w:val="18"/>
        </w:rPr>
        <w:t> </w:t>
      </w:r>
      <w:r>
        <w:rPr>
          <w:w w:val="110"/>
          <w:sz w:val="18"/>
        </w:rPr>
        <w:t>indica</w:t>
      </w:r>
      <w:r>
        <w:rPr>
          <w:spacing w:val="-13"/>
          <w:w w:val="110"/>
          <w:sz w:val="18"/>
        </w:rPr>
        <w:t> </w:t>
      </w:r>
      <w:r>
        <w:rPr>
          <w:w w:val="110"/>
          <w:sz w:val="18"/>
        </w:rPr>
        <w:t>que</w:t>
      </w:r>
      <w:r>
        <w:rPr>
          <w:spacing w:val="-13"/>
          <w:w w:val="110"/>
          <w:sz w:val="18"/>
        </w:rPr>
        <w:t> </w:t>
      </w:r>
      <w:r>
        <w:rPr>
          <w:w w:val="110"/>
          <w:sz w:val="18"/>
        </w:rPr>
        <w:t>hay</w:t>
      </w:r>
      <w:r>
        <w:rPr>
          <w:spacing w:val="-13"/>
          <w:w w:val="110"/>
          <w:sz w:val="18"/>
        </w:rPr>
        <w:t> </w:t>
      </w:r>
      <w:r>
        <w:rPr>
          <w:w w:val="110"/>
          <w:sz w:val="18"/>
        </w:rPr>
        <w:t>un</w:t>
      </w:r>
      <w:r>
        <w:rPr>
          <w:spacing w:val="-13"/>
          <w:w w:val="110"/>
          <w:sz w:val="18"/>
        </w:rPr>
        <w:t> </w:t>
      </w:r>
      <w:r>
        <w:rPr>
          <w:w w:val="110"/>
          <w:sz w:val="18"/>
        </w:rPr>
        <w:t>descenso</w:t>
      </w:r>
      <w:r>
        <w:rPr>
          <w:spacing w:val="-13"/>
          <w:w w:val="110"/>
          <w:sz w:val="18"/>
        </w:rPr>
        <w:t> </w:t>
      </w:r>
      <w:r>
        <w:rPr>
          <w:w w:val="110"/>
          <w:sz w:val="18"/>
        </w:rPr>
        <w:t>de</w:t>
      </w:r>
      <w:r>
        <w:rPr>
          <w:spacing w:val="-13"/>
          <w:w w:val="110"/>
          <w:sz w:val="18"/>
        </w:rPr>
        <w:t> </w:t>
      </w:r>
      <w:r>
        <w:rPr>
          <w:w w:val="110"/>
          <w:sz w:val="18"/>
        </w:rPr>
        <w:t>la</w:t>
      </w:r>
      <w:r>
        <w:rPr>
          <w:spacing w:val="-13"/>
          <w:w w:val="110"/>
          <w:sz w:val="18"/>
        </w:rPr>
        <w:t> </w:t>
      </w:r>
      <w:r>
        <w:rPr>
          <w:w w:val="110"/>
          <w:sz w:val="18"/>
        </w:rPr>
        <w:t>mortalidad,</w:t>
      </w:r>
      <w:r>
        <w:rPr>
          <w:spacing w:val="-13"/>
          <w:w w:val="110"/>
          <w:sz w:val="18"/>
        </w:rPr>
        <w:t> </w:t>
      </w:r>
      <w:r>
        <w:rPr>
          <w:w w:val="110"/>
          <w:sz w:val="18"/>
        </w:rPr>
        <w:t>sobre</w:t>
      </w:r>
      <w:r>
        <w:rPr>
          <w:spacing w:val="-13"/>
          <w:w w:val="110"/>
          <w:sz w:val="18"/>
        </w:rPr>
        <w:t> </w:t>
      </w:r>
      <w:r>
        <w:rPr>
          <w:w w:val="110"/>
          <w:sz w:val="18"/>
        </w:rPr>
        <w:t>todo</w:t>
      </w:r>
      <w:r>
        <w:rPr>
          <w:spacing w:val="-13"/>
          <w:w w:val="110"/>
          <w:sz w:val="18"/>
        </w:rPr>
        <w:t> </w:t>
      </w:r>
      <w:r>
        <w:rPr>
          <w:w w:val="110"/>
          <w:sz w:val="18"/>
        </w:rPr>
        <w:t>durante</w:t>
      </w:r>
      <w:r>
        <w:rPr>
          <w:spacing w:val="-13"/>
          <w:w w:val="110"/>
          <w:sz w:val="18"/>
        </w:rPr>
        <w:t> </w:t>
      </w:r>
      <w:r>
        <w:rPr>
          <w:w w:val="110"/>
          <w:sz w:val="18"/>
        </w:rPr>
        <w:t>el</w:t>
      </w:r>
      <w:r>
        <w:rPr>
          <w:spacing w:val="-13"/>
          <w:w w:val="110"/>
          <w:sz w:val="18"/>
        </w:rPr>
        <w:t> </w:t>
      </w:r>
      <w:r>
        <w:rPr>
          <w:w w:val="110"/>
          <w:sz w:val="18"/>
        </w:rPr>
        <w:t>primer</w:t>
      </w:r>
      <w:r>
        <w:rPr>
          <w:spacing w:val="-13"/>
          <w:w w:val="110"/>
          <w:sz w:val="18"/>
        </w:rPr>
        <w:t> </w:t>
      </w:r>
      <w:r>
        <w:rPr>
          <w:w w:val="110"/>
          <w:sz w:val="18"/>
        </w:rPr>
        <w:t>año</w:t>
      </w:r>
      <w:r>
        <w:rPr>
          <w:spacing w:val="-13"/>
          <w:w w:val="110"/>
          <w:sz w:val="18"/>
        </w:rPr>
        <w:t> </w:t>
      </w:r>
      <w:r>
        <w:rPr>
          <w:w w:val="110"/>
          <w:sz w:val="18"/>
        </w:rPr>
        <w:t>de</w:t>
      </w:r>
      <w:r>
        <w:rPr>
          <w:spacing w:val="-13"/>
          <w:w w:val="110"/>
          <w:sz w:val="18"/>
        </w:rPr>
        <w:t> </w:t>
      </w:r>
      <w:r>
        <w:rPr>
          <w:w w:val="110"/>
          <w:sz w:val="18"/>
        </w:rPr>
        <w:t>vida, que</w:t>
      </w:r>
      <w:r>
        <w:rPr>
          <w:spacing w:val="-27"/>
          <w:w w:val="110"/>
          <w:sz w:val="18"/>
        </w:rPr>
        <w:t> </w:t>
      </w:r>
      <w:r>
        <w:rPr>
          <w:w w:val="110"/>
          <w:sz w:val="18"/>
        </w:rPr>
        <w:t>se</w:t>
      </w:r>
      <w:r>
        <w:rPr>
          <w:spacing w:val="-27"/>
          <w:w w:val="110"/>
          <w:sz w:val="18"/>
        </w:rPr>
        <w:t> </w:t>
      </w:r>
      <w:r>
        <w:rPr>
          <w:w w:val="110"/>
          <w:sz w:val="18"/>
        </w:rPr>
        <w:t>ha</w:t>
      </w:r>
      <w:r>
        <w:rPr>
          <w:spacing w:val="-27"/>
          <w:w w:val="110"/>
          <w:sz w:val="18"/>
        </w:rPr>
        <w:t> </w:t>
      </w:r>
      <w:r>
        <w:rPr>
          <w:w w:val="110"/>
          <w:sz w:val="18"/>
        </w:rPr>
        <w:t>traducido</w:t>
      </w:r>
      <w:r>
        <w:rPr>
          <w:spacing w:val="-27"/>
          <w:w w:val="110"/>
          <w:sz w:val="18"/>
        </w:rPr>
        <w:t> </w:t>
      </w:r>
      <w:r>
        <w:rPr>
          <w:w w:val="110"/>
          <w:sz w:val="18"/>
        </w:rPr>
        <w:t>en</w:t>
      </w:r>
      <w:r>
        <w:rPr>
          <w:spacing w:val="-27"/>
          <w:w w:val="110"/>
          <w:sz w:val="18"/>
        </w:rPr>
        <w:t> </w:t>
      </w:r>
      <w:r>
        <w:rPr>
          <w:w w:val="110"/>
          <w:sz w:val="18"/>
        </w:rPr>
        <w:t>un</w:t>
      </w:r>
      <w:r>
        <w:rPr>
          <w:spacing w:val="-27"/>
          <w:w w:val="110"/>
          <w:sz w:val="18"/>
        </w:rPr>
        <w:t> </w:t>
      </w:r>
      <w:r>
        <w:rPr>
          <w:w w:val="110"/>
          <w:sz w:val="18"/>
        </w:rPr>
        <w:t>rejuvenecimiento</w:t>
      </w:r>
      <w:r>
        <w:rPr>
          <w:spacing w:val="-27"/>
          <w:w w:val="110"/>
          <w:sz w:val="18"/>
        </w:rPr>
        <w:t> </w:t>
      </w:r>
      <w:r>
        <w:rPr>
          <w:w w:val="110"/>
          <w:sz w:val="18"/>
        </w:rPr>
        <w:t>de</w:t>
      </w:r>
      <w:r>
        <w:rPr>
          <w:spacing w:val="-27"/>
          <w:w w:val="110"/>
          <w:sz w:val="18"/>
        </w:rPr>
        <w:t> </w:t>
      </w:r>
      <w:r>
        <w:rPr>
          <w:w w:val="110"/>
          <w:sz w:val="18"/>
        </w:rPr>
        <w:t>la</w:t>
      </w:r>
      <w:r>
        <w:rPr>
          <w:spacing w:val="-27"/>
          <w:w w:val="110"/>
          <w:sz w:val="18"/>
        </w:rPr>
        <w:t> </w:t>
      </w:r>
      <w:r>
        <w:rPr>
          <w:w w:val="110"/>
          <w:sz w:val="18"/>
        </w:rPr>
        <w:t>estructura</w:t>
      </w:r>
      <w:r>
        <w:rPr>
          <w:spacing w:val="-27"/>
          <w:w w:val="110"/>
          <w:sz w:val="18"/>
        </w:rPr>
        <w:t> </w:t>
      </w:r>
      <w:r>
        <w:rPr>
          <w:w w:val="110"/>
          <w:sz w:val="18"/>
        </w:rPr>
        <w:t>por</w:t>
      </w:r>
      <w:r>
        <w:rPr>
          <w:spacing w:val="-27"/>
          <w:w w:val="110"/>
          <w:sz w:val="18"/>
        </w:rPr>
        <w:t> </w:t>
      </w:r>
      <w:r>
        <w:rPr>
          <w:w w:val="110"/>
          <w:sz w:val="18"/>
        </w:rPr>
        <w:t>edades,</w:t>
      </w:r>
      <w:r>
        <w:rPr>
          <w:spacing w:val="-27"/>
          <w:w w:val="110"/>
          <w:sz w:val="18"/>
        </w:rPr>
        <w:t> </w:t>
      </w:r>
      <w:r>
        <w:rPr>
          <w:w w:val="110"/>
          <w:sz w:val="18"/>
        </w:rPr>
        <w:t>lo</w:t>
      </w:r>
      <w:r>
        <w:rPr>
          <w:spacing w:val="-27"/>
          <w:w w:val="110"/>
          <w:sz w:val="18"/>
        </w:rPr>
        <w:t> </w:t>
      </w:r>
      <w:r>
        <w:rPr>
          <w:w w:val="110"/>
          <w:sz w:val="18"/>
        </w:rPr>
        <w:t>que</w:t>
      </w:r>
      <w:r>
        <w:rPr>
          <w:spacing w:val="-27"/>
          <w:w w:val="110"/>
          <w:sz w:val="18"/>
        </w:rPr>
        <w:t> </w:t>
      </w:r>
      <w:r>
        <w:rPr>
          <w:w w:val="110"/>
          <w:sz w:val="18"/>
        </w:rPr>
        <w:t>también</w:t>
      </w:r>
      <w:r>
        <w:rPr>
          <w:spacing w:val="-27"/>
          <w:w w:val="110"/>
          <w:sz w:val="18"/>
        </w:rPr>
        <w:t> </w:t>
      </w:r>
      <w:r>
        <w:rPr>
          <w:w w:val="110"/>
          <w:sz w:val="18"/>
        </w:rPr>
        <w:t>lleva</w:t>
      </w:r>
      <w:r>
        <w:rPr>
          <w:spacing w:val="-27"/>
          <w:w w:val="110"/>
          <w:sz w:val="18"/>
        </w:rPr>
        <w:t> </w:t>
      </w:r>
      <w:r>
        <w:rPr>
          <w:w w:val="110"/>
          <w:sz w:val="18"/>
        </w:rPr>
        <w:t>a</w:t>
      </w:r>
      <w:r>
        <w:rPr>
          <w:spacing w:val="-27"/>
          <w:w w:val="110"/>
          <w:sz w:val="18"/>
        </w:rPr>
        <w:t> </w:t>
      </w:r>
      <w:r>
        <w:rPr>
          <w:w w:val="110"/>
          <w:sz w:val="18"/>
        </w:rPr>
        <w:t>una elevada</w:t>
      </w:r>
      <w:r>
        <w:rPr>
          <w:spacing w:val="-35"/>
          <w:w w:val="110"/>
          <w:sz w:val="18"/>
        </w:rPr>
        <w:t> </w:t>
      </w:r>
      <w:r>
        <w:rPr>
          <w:w w:val="110"/>
          <w:sz w:val="18"/>
        </w:rPr>
        <w:t>relación</w:t>
      </w:r>
      <w:r>
        <w:rPr>
          <w:spacing w:val="-35"/>
          <w:w w:val="110"/>
          <w:sz w:val="18"/>
        </w:rPr>
        <w:t> </w:t>
      </w:r>
      <w:r>
        <w:rPr>
          <w:w w:val="110"/>
          <w:sz w:val="18"/>
        </w:rPr>
        <w:t>de</w:t>
      </w:r>
      <w:r>
        <w:rPr>
          <w:spacing w:val="-35"/>
          <w:w w:val="110"/>
          <w:sz w:val="18"/>
        </w:rPr>
        <w:t> </w:t>
      </w:r>
      <w:r>
        <w:rPr>
          <w:w w:val="110"/>
          <w:sz w:val="18"/>
        </w:rPr>
        <w:t>dependencia</w:t>
      </w:r>
      <w:r>
        <w:rPr>
          <w:spacing w:val="-35"/>
          <w:w w:val="110"/>
          <w:sz w:val="18"/>
        </w:rPr>
        <w:t> </w:t>
      </w:r>
      <w:r>
        <w:rPr>
          <w:spacing w:val="-3"/>
          <w:w w:val="110"/>
          <w:sz w:val="18"/>
        </w:rPr>
        <w:t>(Véase</w:t>
      </w:r>
      <w:r>
        <w:rPr>
          <w:spacing w:val="-35"/>
          <w:w w:val="110"/>
          <w:sz w:val="18"/>
        </w:rPr>
        <w:t> </w:t>
      </w:r>
      <w:r>
        <w:rPr>
          <w:w w:val="110"/>
          <w:sz w:val="18"/>
        </w:rPr>
        <w:t>en</w:t>
      </w:r>
      <w:r>
        <w:rPr>
          <w:spacing w:val="-35"/>
          <w:w w:val="110"/>
          <w:sz w:val="18"/>
        </w:rPr>
        <w:t> </w:t>
      </w:r>
      <w:hyperlink r:id="rId72">
        <w:r>
          <w:rPr>
            <w:w w:val="110"/>
            <w:sz w:val="18"/>
          </w:rPr>
          <w:t>http://es.wikipedia.org/wiki/demograf%c3%Ada).</w:t>
        </w:r>
      </w:hyperlink>
    </w:p>
    <w:p>
      <w:pPr>
        <w:spacing w:after="0" w:line="216" w:lineRule="exact"/>
        <w:jc w:val="both"/>
        <w:rPr>
          <w:sz w:val="18"/>
        </w:rPr>
        <w:sectPr>
          <w:pgSz w:w="9360" w:h="12480"/>
          <w:pgMar w:header="0" w:footer="0" w:top="620" w:bottom="280" w:left="680" w:right="1020"/>
        </w:sectPr>
      </w:pPr>
    </w:p>
    <w:p>
      <w:pPr>
        <w:pStyle w:val="BodyText"/>
        <w:rPr>
          <w:sz w:val="20"/>
        </w:rPr>
      </w:pPr>
    </w:p>
    <w:p>
      <w:pPr>
        <w:pStyle w:val="BodyText"/>
        <w:spacing w:line="288" w:lineRule="exact" w:before="189"/>
        <w:ind w:left="113" w:right="564"/>
        <w:jc w:val="right"/>
      </w:pPr>
      <w:r>
        <w:rPr>
          <w:w w:val="105"/>
        </w:rPr>
        <w:t>lengua</w:t>
      </w:r>
      <w:r>
        <w:rPr>
          <w:spacing w:val="-13"/>
          <w:w w:val="105"/>
        </w:rPr>
        <w:t> </w:t>
      </w:r>
      <w:r>
        <w:rPr>
          <w:w w:val="105"/>
        </w:rPr>
        <w:t>indígena,</w:t>
      </w:r>
      <w:r>
        <w:rPr>
          <w:spacing w:val="-13"/>
          <w:w w:val="105"/>
        </w:rPr>
        <w:t> </w:t>
      </w:r>
      <w:r>
        <w:rPr>
          <w:w w:val="105"/>
        </w:rPr>
        <w:t>es</w:t>
      </w:r>
      <w:r>
        <w:rPr>
          <w:spacing w:val="-13"/>
          <w:w w:val="105"/>
        </w:rPr>
        <w:t> </w:t>
      </w:r>
      <w:r>
        <w:rPr>
          <w:w w:val="105"/>
        </w:rPr>
        <w:t>el</w:t>
      </w:r>
      <w:r>
        <w:rPr>
          <w:spacing w:val="-13"/>
          <w:w w:val="105"/>
        </w:rPr>
        <w:t> </w:t>
      </w:r>
      <w:r>
        <w:rPr>
          <w:w w:val="105"/>
        </w:rPr>
        <w:t>porcentaje</w:t>
      </w:r>
      <w:r>
        <w:rPr>
          <w:spacing w:val="-13"/>
          <w:w w:val="105"/>
        </w:rPr>
        <w:t> </w:t>
      </w:r>
      <w:r>
        <w:rPr>
          <w:w w:val="105"/>
        </w:rPr>
        <w:t>de</w:t>
      </w:r>
      <w:r>
        <w:rPr>
          <w:spacing w:val="-13"/>
          <w:w w:val="105"/>
        </w:rPr>
        <w:t> </w:t>
      </w:r>
      <w:r>
        <w:rPr>
          <w:w w:val="105"/>
        </w:rPr>
        <w:t>hijos</w:t>
      </w:r>
      <w:r>
        <w:rPr>
          <w:spacing w:val="-13"/>
          <w:w w:val="105"/>
        </w:rPr>
        <w:t> </w:t>
      </w:r>
      <w:r>
        <w:rPr>
          <w:w w:val="105"/>
        </w:rPr>
        <w:t>fallecidos,</w:t>
      </w:r>
      <w:r>
        <w:rPr>
          <w:spacing w:val="-13"/>
          <w:w w:val="105"/>
        </w:rPr>
        <w:t> </w:t>
      </w:r>
      <w:r>
        <w:rPr>
          <w:w w:val="105"/>
        </w:rPr>
        <w:t>que</w:t>
      </w:r>
      <w:r>
        <w:rPr>
          <w:spacing w:val="-13"/>
          <w:w w:val="105"/>
        </w:rPr>
        <w:t> </w:t>
      </w:r>
      <w:r>
        <w:rPr>
          <w:w w:val="105"/>
        </w:rPr>
        <w:t>expresa</w:t>
      </w:r>
      <w:r>
        <w:rPr>
          <w:spacing w:val="-13"/>
          <w:w w:val="105"/>
        </w:rPr>
        <w:t> </w:t>
      </w:r>
      <w:r>
        <w:rPr>
          <w:w w:val="105"/>
        </w:rPr>
        <w:t>el</w:t>
      </w:r>
      <w:r>
        <w:rPr>
          <w:spacing w:val="-13"/>
          <w:w w:val="105"/>
        </w:rPr>
        <w:t> </w:t>
      </w:r>
      <w:r>
        <w:rPr>
          <w:w w:val="105"/>
        </w:rPr>
        <w:t>núme-</w:t>
      </w:r>
      <w:r>
        <w:rPr>
          <w:w w:val="113"/>
        </w:rPr>
        <w:t> </w:t>
      </w:r>
      <w:r>
        <w:rPr>
          <w:w w:val="105"/>
        </w:rPr>
        <w:t>ro de hijos fallecidos por cada 100 hijos nacidos vivos de las</w:t>
      </w:r>
      <w:r>
        <w:rPr>
          <w:spacing w:val="45"/>
          <w:w w:val="105"/>
        </w:rPr>
        <w:t> </w:t>
      </w:r>
      <w:r>
        <w:rPr>
          <w:w w:val="105"/>
        </w:rPr>
        <w:t>mujeres</w:t>
      </w:r>
      <w:r>
        <w:rPr>
          <w:spacing w:val="3"/>
          <w:w w:val="105"/>
        </w:rPr>
        <w:t> </w:t>
      </w:r>
      <w:r>
        <w:rPr>
          <w:w w:val="105"/>
        </w:rPr>
        <w:t>de</w:t>
      </w:r>
      <w:r>
        <w:rPr>
          <w:w w:val="107"/>
        </w:rPr>
        <w:t> </w:t>
      </w:r>
      <w:r>
        <w:rPr>
          <w:w w:val="105"/>
        </w:rPr>
        <w:t>12 y más años. A escala nacional, el dato indica que fallecieron</w:t>
      </w:r>
      <w:r>
        <w:rPr>
          <w:spacing w:val="37"/>
          <w:w w:val="105"/>
        </w:rPr>
        <w:t> </w:t>
      </w:r>
      <w:r>
        <w:rPr>
          <w:w w:val="105"/>
        </w:rPr>
        <w:t>16</w:t>
      </w:r>
      <w:r>
        <w:rPr>
          <w:spacing w:val="3"/>
          <w:w w:val="105"/>
        </w:rPr>
        <w:t> </w:t>
      </w:r>
      <w:r>
        <w:rPr>
          <w:w w:val="105"/>
        </w:rPr>
        <w:t>hijos</w:t>
      </w:r>
      <w:r>
        <w:rPr>
          <w:w w:val="105"/>
        </w:rPr>
        <w:t> </w:t>
      </w:r>
      <w:r>
        <w:rPr>
          <w:w w:val="105"/>
        </w:rPr>
        <w:t>de cada 100 mujeres hablantes de lengua indígena y 18 para</w:t>
      </w:r>
      <w:r>
        <w:rPr>
          <w:spacing w:val="56"/>
          <w:w w:val="105"/>
        </w:rPr>
        <w:t> </w:t>
      </w:r>
      <w:r>
        <w:rPr>
          <w:w w:val="105"/>
        </w:rPr>
        <w:t>la</w:t>
      </w:r>
      <w:r>
        <w:rPr>
          <w:spacing w:val="17"/>
          <w:w w:val="105"/>
        </w:rPr>
        <w:t> </w:t>
      </w:r>
      <w:r>
        <w:rPr>
          <w:w w:val="105"/>
        </w:rPr>
        <w:t>entidad</w:t>
      </w:r>
      <w:r>
        <w:rPr>
          <w:w w:val="109"/>
        </w:rPr>
        <w:t> </w:t>
      </w:r>
      <w:r>
        <w:rPr>
          <w:w w:val="105"/>
        </w:rPr>
        <w:t>mexiquense; esto representa casi dos hijos más que los</w:t>
      </w:r>
      <w:r>
        <w:rPr>
          <w:spacing w:val="48"/>
          <w:w w:val="105"/>
        </w:rPr>
        <w:t> </w:t>
      </w:r>
      <w:r>
        <w:rPr>
          <w:w w:val="105"/>
        </w:rPr>
        <w:t>fallecidos</w:t>
      </w:r>
      <w:r>
        <w:rPr>
          <w:spacing w:val="19"/>
          <w:w w:val="105"/>
        </w:rPr>
        <w:t> </w:t>
      </w:r>
      <w:r>
        <w:rPr>
          <w:w w:val="105"/>
        </w:rPr>
        <w:t>entre</w:t>
      </w:r>
      <w:r>
        <w:rPr>
          <w:w w:val="101"/>
        </w:rPr>
        <w:t> </w:t>
      </w:r>
      <w:r>
        <w:rPr>
          <w:w w:val="105"/>
        </w:rPr>
        <w:t>las</w:t>
      </w:r>
      <w:r>
        <w:rPr>
          <w:spacing w:val="-9"/>
          <w:w w:val="105"/>
        </w:rPr>
        <w:t> </w:t>
      </w:r>
      <w:r>
        <w:rPr>
          <w:w w:val="105"/>
        </w:rPr>
        <w:t>mujeres</w:t>
      </w:r>
      <w:r>
        <w:rPr>
          <w:spacing w:val="-9"/>
          <w:w w:val="105"/>
        </w:rPr>
        <w:t> </w:t>
      </w:r>
      <w:r>
        <w:rPr>
          <w:w w:val="105"/>
        </w:rPr>
        <w:t>de</w:t>
      </w:r>
      <w:r>
        <w:rPr>
          <w:spacing w:val="-9"/>
          <w:w w:val="105"/>
        </w:rPr>
        <w:t> </w:t>
      </w:r>
      <w:r>
        <w:rPr>
          <w:w w:val="105"/>
        </w:rPr>
        <w:t>este</w:t>
      </w:r>
      <w:r>
        <w:rPr>
          <w:spacing w:val="-9"/>
          <w:w w:val="105"/>
        </w:rPr>
        <w:t> </w:t>
      </w:r>
      <w:r>
        <w:rPr>
          <w:w w:val="105"/>
        </w:rPr>
        <w:t>grupo</w:t>
      </w:r>
      <w:r>
        <w:rPr>
          <w:spacing w:val="-9"/>
          <w:w w:val="105"/>
        </w:rPr>
        <w:t> </w:t>
      </w:r>
      <w:r>
        <w:rPr>
          <w:w w:val="105"/>
        </w:rPr>
        <w:t>de</w:t>
      </w:r>
      <w:r>
        <w:rPr>
          <w:spacing w:val="-9"/>
          <w:w w:val="105"/>
        </w:rPr>
        <w:t> </w:t>
      </w:r>
      <w:r>
        <w:rPr>
          <w:w w:val="105"/>
        </w:rPr>
        <w:t>edad</w:t>
      </w:r>
      <w:r>
        <w:rPr>
          <w:spacing w:val="-9"/>
          <w:w w:val="105"/>
        </w:rPr>
        <w:t> </w:t>
      </w:r>
      <w:r>
        <w:rPr>
          <w:w w:val="105"/>
        </w:rPr>
        <w:t>a</w:t>
      </w:r>
      <w:r>
        <w:rPr>
          <w:spacing w:val="-9"/>
          <w:w w:val="105"/>
        </w:rPr>
        <w:t> </w:t>
      </w:r>
      <w:r>
        <w:rPr>
          <w:w w:val="105"/>
        </w:rPr>
        <w:t>nivel</w:t>
      </w:r>
      <w:r>
        <w:rPr>
          <w:spacing w:val="-9"/>
          <w:w w:val="105"/>
        </w:rPr>
        <w:t> </w:t>
      </w:r>
      <w:r>
        <w:rPr>
          <w:w w:val="105"/>
        </w:rPr>
        <w:t>nacional</w:t>
      </w:r>
      <w:r>
        <w:rPr>
          <w:spacing w:val="-9"/>
          <w:w w:val="105"/>
        </w:rPr>
        <w:t> </w:t>
      </w:r>
      <w:r>
        <w:rPr>
          <w:w w:val="105"/>
        </w:rPr>
        <w:t>(González</w:t>
      </w:r>
      <w:r>
        <w:rPr>
          <w:spacing w:val="-9"/>
          <w:w w:val="105"/>
        </w:rPr>
        <w:t> </w:t>
      </w:r>
      <w:r>
        <w:rPr>
          <w:w w:val="105"/>
        </w:rPr>
        <w:t>et</w:t>
      </w:r>
      <w:r>
        <w:rPr>
          <w:spacing w:val="-9"/>
          <w:w w:val="105"/>
        </w:rPr>
        <w:t> </w:t>
      </w:r>
      <w:r>
        <w:rPr>
          <w:w w:val="105"/>
        </w:rPr>
        <w:t>al,</w:t>
      </w:r>
      <w:r>
        <w:rPr>
          <w:spacing w:val="-9"/>
          <w:w w:val="105"/>
        </w:rPr>
        <w:t> </w:t>
      </w:r>
      <w:r>
        <w:rPr>
          <w:w w:val="105"/>
        </w:rPr>
        <w:t>2012).</w:t>
      </w:r>
      <w:r>
        <w:rPr>
          <w:w w:val="102"/>
        </w:rPr>
        <w:t> </w:t>
      </w:r>
      <w:r>
        <w:rPr>
          <w:w w:val="105"/>
        </w:rPr>
        <w:t>con la información del censo de 2010 que se refiere a</w:t>
      </w:r>
      <w:r>
        <w:rPr>
          <w:spacing w:val="10"/>
          <w:w w:val="105"/>
        </w:rPr>
        <w:t> </w:t>
      </w:r>
      <w:r>
        <w:rPr>
          <w:w w:val="105"/>
        </w:rPr>
        <w:t>la</w:t>
      </w:r>
      <w:r>
        <w:rPr>
          <w:spacing w:val="12"/>
          <w:w w:val="105"/>
        </w:rPr>
        <w:t> </w:t>
      </w:r>
      <w:r>
        <w:rPr>
          <w:w w:val="105"/>
        </w:rPr>
        <w:t>población</w:t>
      </w:r>
      <w:r>
        <w:rPr>
          <w:w w:val="116"/>
        </w:rPr>
        <w:t> </w:t>
      </w:r>
      <w:r>
        <w:rPr>
          <w:w w:val="105"/>
        </w:rPr>
        <w:t>femenina de 12 años o más que habla alguna lengua</w:t>
      </w:r>
      <w:r>
        <w:rPr>
          <w:spacing w:val="4"/>
          <w:w w:val="105"/>
        </w:rPr>
        <w:t> </w:t>
      </w:r>
      <w:r>
        <w:rPr>
          <w:w w:val="105"/>
        </w:rPr>
        <w:t>indígena (Mazahua,</w:t>
      </w:r>
      <w:r>
        <w:rPr>
          <w:w w:val="102"/>
        </w:rPr>
        <w:t> </w:t>
      </w:r>
      <w:r>
        <w:rPr>
          <w:w w:val="105"/>
        </w:rPr>
        <w:t>otomí, náhuatl, matlazinca, tlahuica u otra lengua) según</w:t>
      </w:r>
      <w:r>
        <w:rPr>
          <w:spacing w:val="-40"/>
          <w:w w:val="105"/>
        </w:rPr>
        <w:t> </w:t>
      </w:r>
      <w:r>
        <w:rPr>
          <w:w w:val="105"/>
        </w:rPr>
        <w:t>hijos</w:t>
      </w:r>
      <w:r>
        <w:rPr>
          <w:spacing w:val="-5"/>
          <w:w w:val="105"/>
        </w:rPr>
        <w:t> </w:t>
      </w:r>
      <w:r>
        <w:rPr>
          <w:w w:val="105"/>
        </w:rPr>
        <w:t>fallecidos,</w:t>
      </w:r>
      <w:r>
        <w:rPr>
          <w:w w:val="104"/>
        </w:rPr>
        <w:t> </w:t>
      </w:r>
      <w:r>
        <w:rPr>
          <w:w w:val="105"/>
        </w:rPr>
        <w:t>tenemos que los </w:t>
      </w:r>
      <w:r>
        <w:rPr>
          <w:spacing w:val="-3"/>
          <w:w w:val="105"/>
        </w:rPr>
        <w:t>mayores </w:t>
      </w:r>
      <w:r>
        <w:rPr>
          <w:w w:val="105"/>
        </w:rPr>
        <w:t>porcentajes se concentran en el intervalo </w:t>
      </w:r>
      <w:r>
        <w:rPr>
          <w:spacing w:val="18"/>
          <w:w w:val="105"/>
        </w:rPr>
        <w:t> </w:t>
      </w:r>
      <w:r>
        <w:rPr>
          <w:w w:val="105"/>
        </w:rPr>
        <w:t>de</w:t>
      </w:r>
      <w:r>
        <w:rPr>
          <w:spacing w:val="14"/>
          <w:w w:val="105"/>
        </w:rPr>
        <w:t> </w:t>
      </w:r>
      <w:r>
        <w:rPr>
          <w:w w:val="105"/>
        </w:rPr>
        <w:t>1</w:t>
      </w:r>
      <w:r>
        <w:rPr>
          <w:w w:val="102"/>
        </w:rPr>
        <w:t> </w:t>
      </w:r>
      <w:r>
        <w:rPr>
          <w:w w:val="105"/>
        </w:rPr>
        <w:t>a 3 hijos fallecidos tanto a nivel estatal como en la</w:t>
      </w:r>
      <w:r>
        <w:rPr>
          <w:spacing w:val="5"/>
          <w:w w:val="105"/>
        </w:rPr>
        <w:t> </w:t>
      </w:r>
      <w:r>
        <w:rPr>
          <w:w w:val="105"/>
        </w:rPr>
        <w:t>etnorregión</w:t>
      </w:r>
      <w:r>
        <w:rPr>
          <w:spacing w:val="6"/>
          <w:w w:val="105"/>
        </w:rPr>
        <w:t> </w:t>
      </w:r>
      <w:r>
        <w:rPr>
          <w:w w:val="105"/>
        </w:rPr>
        <w:t>indígena</w:t>
      </w:r>
      <w:r>
        <w:rPr>
          <w:w w:val="105"/>
        </w:rPr>
        <w:t> </w:t>
      </w:r>
      <w:r>
        <w:rPr>
          <w:w w:val="105"/>
        </w:rPr>
        <w:t>originaria estatal. Le siguen las que tuvieron de 4 a 6</w:t>
      </w:r>
      <w:r>
        <w:rPr>
          <w:spacing w:val="57"/>
          <w:w w:val="105"/>
        </w:rPr>
        <w:t> </w:t>
      </w:r>
      <w:r>
        <w:rPr>
          <w:w w:val="105"/>
        </w:rPr>
        <w:t>fallecimientos,</w:t>
      </w:r>
      <w:r>
        <w:rPr>
          <w:spacing w:val="11"/>
          <w:w w:val="105"/>
        </w:rPr>
        <w:t> </w:t>
      </w:r>
      <w:r>
        <w:rPr>
          <w:w w:val="105"/>
        </w:rPr>
        <w:t>en</w:t>
      </w:r>
      <w:r>
        <w:rPr>
          <w:w w:val="109"/>
        </w:rPr>
        <w:t> </w:t>
      </w:r>
      <w:r>
        <w:rPr>
          <w:w w:val="105"/>
        </w:rPr>
        <w:t>este</w:t>
      </w:r>
      <w:r>
        <w:rPr>
          <w:spacing w:val="-7"/>
          <w:w w:val="105"/>
        </w:rPr>
        <w:t> </w:t>
      </w:r>
      <w:r>
        <w:rPr>
          <w:spacing w:val="-3"/>
          <w:w w:val="105"/>
        </w:rPr>
        <w:t>rubro,</w:t>
      </w:r>
      <w:r>
        <w:rPr>
          <w:spacing w:val="-7"/>
          <w:w w:val="105"/>
        </w:rPr>
        <w:t> </w:t>
      </w:r>
      <w:r>
        <w:rPr>
          <w:w w:val="105"/>
        </w:rPr>
        <w:t>es</w:t>
      </w:r>
      <w:r>
        <w:rPr>
          <w:spacing w:val="-7"/>
          <w:w w:val="105"/>
        </w:rPr>
        <w:t> </w:t>
      </w:r>
      <w:r>
        <w:rPr>
          <w:spacing w:val="-3"/>
          <w:w w:val="105"/>
        </w:rPr>
        <w:t>mayor</w:t>
      </w:r>
      <w:r>
        <w:rPr>
          <w:spacing w:val="-7"/>
          <w:w w:val="105"/>
        </w:rPr>
        <w:t> </w:t>
      </w:r>
      <w:r>
        <w:rPr>
          <w:w w:val="105"/>
        </w:rPr>
        <w:t>la</w:t>
      </w:r>
      <w:r>
        <w:rPr>
          <w:spacing w:val="-7"/>
          <w:w w:val="105"/>
        </w:rPr>
        <w:t> </w:t>
      </w:r>
      <w:r>
        <w:rPr>
          <w:w w:val="105"/>
        </w:rPr>
        <w:t>de</w:t>
      </w:r>
      <w:r>
        <w:rPr>
          <w:spacing w:val="-7"/>
          <w:w w:val="105"/>
        </w:rPr>
        <w:t> </w:t>
      </w:r>
      <w:r>
        <w:rPr>
          <w:w w:val="105"/>
        </w:rPr>
        <w:t>la</w:t>
      </w:r>
      <w:r>
        <w:rPr>
          <w:spacing w:val="-7"/>
          <w:w w:val="105"/>
        </w:rPr>
        <w:t> </w:t>
      </w:r>
      <w:r>
        <w:rPr>
          <w:w w:val="105"/>
        </w:rPr>
        <w:t>población</w:t>
      </w:r>
      <w:r>
        <w:rPr>
          <w:spacing w:val="-7"/>
          <w:w w:val="105"/>
        </w:rPr>
        <w:t> </w:t>
      </w:r>
      <w:r>
        <w:rPr>
          <w:w w:val="105"/>
        </w:rPr>
        <w:t>hablante</w:t>
      </w:r>
      <w:r>
        <w:rPr>
          <w:spacing w:val="-7"/>
          <w:w w:val="105"/>
        </w:rPr>
        <w:t> </w:t>
      </w:r>
      <w:r>
        <w:rPr>
          <w:w w:val="105"/>
        </w:rPr>
        <w:t>de</w:t>
      </w:r>
      <w:r>
        <w:rPr>
          <w:spacing w:val="-7"/>
          <w:w w:val="105"/>
        </w:rPr>
        <w:t> </w:t>
      </w:r>
      <w:r>
        <w:rPr>
          <w:w w:val="105"/>
        </w:rPr>
        <w:t>lengua</w:t>
      </w:r>
      <w:r>
        <w:rPr>
          <w:spacing w:val="-7"/>
          <w:w w:val="105"/>
        </w:rPr>
        <w:t> </w:t>
      </w:r>
      <w:r>
        <w:rPr>
          <w:w w:val="105"/>
        </w:rPr>
        <w:t>indígena</w:t>
      </w:r>
      <w:r>
        <w:rPr>
          <w:spacing w:val="-7"/>
          <w:w w:val="105"/>
        </w:rPr>
        <w:t> </w:t>
      </w:r>
      <w:r>
        <w:rPr>
          <w:w w:val="105"/>
        </w:rPr>
        <w:t>otomí</w:t>
      </w:r>
      <w:r>
        <w:rPr>
          <w:w w:val="106"/>
        </w:rPr>
        <w:t> </w:t>
      </w:r>
      <w:r>
        <w:rPr>
          <w:w w:val="105"/>
        </w:rPr>
        <w:t>respecto de los no hablantes de la entidad. de manera general</w:t>
      </w:r>
      <w:r>
        <w:rPr>
          <w:spacing w:val="26"/>
          <w:w w:val="105"/>
        </w:rPr>
        <w:t> </w:t>
      </w:r>
      <w:r>
        <w:rPr>
          <w:w w:val="105"/>
        </w:rPr>
        <w:t>este</w:t>
      </w:r>
      <w:r>
        <w:rPr>
          <w:spacing w:val="14"/>
          <w:w w:val="105"/>
        </w:rPr>
        <w:t> </w:t>
      </w:r>
      <w:r>
        <w:rPr>
          <w:w w:val="105"/>
        </w:rPr>
        <w:t>indi-</w:t>
      </w:r>
      <w:r>
        <w:rPr>
          <w:w w:val="113"/>
        </w:rPr>
        <w:t> </w:t>
      </w:r>
      <w:r>
        <w:rPr>
          <w:w w:val="105"/>
        </w:rPr>
        <w:t>cador muestra una </w:t>
      </w:r>
      <w:r>
        <w:rPr>
          <w:spacing w:val="-3"/>
          <w:w w:val="105"/>
        </w:rPr>
        <w:t>mayor </w:t>
      </w:r>
      <w:r>
        <w:rPr>
          <w:w w:val="105"/>
        </w:rPr>
        <w:t>vulnerabilidad por fallecimientos los</w:t>
      </w:r>
      <w:r>
        <w:rPr>
          <w:spacing w:val="21"/>
          <w:w w:val="105"/>
        </w:rPr>
        <w:t> </w:t>
      </w:r>
      <w:r>
        <w:rPr>
          <w:w w:val="105"/>
        </w:rPr>
        <w:t>indígenas</w:t>
      </w:r>
    </w:p>
    <w:p>
      <w:pPr>
        <w:pStyle w:val="BodyText"/>
        <w:spacing w:line="278" w:lineRule="exact"/>
        <w:ind w:left="113" w:right="35"/>
      </w:pPr>
      <w:r>
        <w:rPr>
          <w:w w:val="105"/>
        </w:rPr>
        <w:t>de origen tlahuica y matlazinca (véase cuadro 6).</w:t>
      </w:r>
    </w:p>
    <w:p>
      <w:pPr>
        <w:pStyle w:val="BodyText"/>
        <w:spacing w:before="6"/>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57"/>
        <w:gridCol w:w="1020"/>
        <w:gridCol w:w="992"/>
        <w:gridCol w:w="1026"/>
        <w:gridCol w:w="1162"/>
        <w:gridCol w:w="1107"/>
      </w:tblGrid>
      <w:tr>
        <w:trPr>
          <w:trHeight w:val="310" w:hRule="exact"/>
        </w:trPr>
        <w:tc>
          <w:tcPr>
            <w:tcW w:w="6965" w:type="dxa"/>
            <w:gridSpan w:val="6"/>
          </w:tcPr>
          <w:p>
            <w:pPr>
              <w:pStyle w:val="TableParagraph"/>
              <w:ind w:left="75"/>
              <w:jc w:val="left"/>
              <w:rPr>
                <w:b/>
                <w:sz w:val="20"/>
              </w:rPr>
            </w:pPr>
            <w:r>
              <w:rPr>
                <w:b/>
                <w:sz w:val="20"/>
              </w:rPr>
              <w:t>Cuadro: 6.</w:t>
            </w:r>
          </w:p>
        </w:tc>
      </w:tr>
      <w:tr>
        <w:trPr>
          <w:trHeight w:val="550" w:hRule="exact"/>
        </w:trPr>
        <w:tc>
          <w:tcPr>
            <w:tcW w:w="6965" w:type="dxa"/>
            <w:gridSpan w:val="6"/>
          </w:tcPr>
          <w:p>
            <w:pPr>
              <w:pStyle w:val="TableParagraph"/>
              <w:spacing w:line="240" w:lineRule="exact" w:before="33"/>
              <w:ind w:left="2371" w:hanging="2250"/>
              <w:jc w:val="left"/>
              <w:rPr>
                <w:b/>
                <w:sz w:val="20"/>
              </w:rPr>
            </w:pPr>
            <w:r>
              <w:rPr>
                <w:b/>
                <w:sz w:val="20"/>
              </w:rPr>
              <w:t>Población indígena femenina de 12 años o más que habla alguna lengua indígena según hijos fallecidos 2010</w:t>
            </w:r>
          </w:p>
        </w:tc>
      </w:tr>
      <w:tr>
        <w:trPr>
          <w:trHeight w:val="550" w:hRule="exact"/>
        </w:trPr>
        <w:tc>
          <w:tcPr>
            <w:tcW w:w="1657" w:type="dxa"/>
          </w:tcPr>
          <w:p>
            <w:pPr>
              <w:pStyle w:val="TableParagraph"/>
              <w:spacing w:line="242" w:lineRule="exact"/>
              <w:ind w:left="291"/>
              <w:jc w:val="left"/>
              <w:rPr>
                <w:b/>
                <w:sz w:val="20"/>
              </w:rPr>
            </w:pPr>
            <w:r>
              <w:rPr>
                <w:b/>
                <w:sz w:val="20"/>
              </w:rPr>
              <w:t>Etnorregión/</w:t>
            </w:r>
          </w:p>
          <w:p>
            <w:pPr>
              <w:pStyle w:val="TableParagraph"/>
              <w:spacing w:line="242" w:lineRule="exact" w:before="0"/>
              <w:ind w:left="211"/>
              <w:jc w:val="left"/>
              <w:rPr>
                <w:b/>
                <w:sz w:val="20"/>
              </w:rPr>
            </w:pPr>
            <w:r>
              <w:rPr>
                <w:b/>
                <w:sz w:val="20"/>
              </w:rPr>
              <w:t>hijos fallecidos</w:t>
            </w:r>
          </w:p>
        </w:tc>
        <w:tc>
          <w:tcPr>
            <w:tcW w:w="1020" w:type="dxa"/>
          </w:tcPr>
          <w:p>
            <w:pPr>
              <w:pStyle w:val="TableParagraph"/>
              <w:ind w:left="307" w:right="307"/>
              <w:rPr>
                <w:b/>
                <w:sz w:val="20"/>
              </w:rPr>
            </w:pPr>
            <w:r>
              <w:rPr>
                <w:b/>
                <w:sz w:val="20"/>
              </w:rPr>
              <w:t>1-3</w:t>
            </w:r>
          </w:p>
        </w:tc>
        <w:tc>
          <w:tcPr>
            <w:tcW w:w="992" w:type="dxa"/>
          </w:tcPr>
          <w:p>
            <w:pPr>
              <w:pStyle w:val="TableParagraph"/>
              <w:ind w:left="293" w:right="293"/>
              <w:rPr>
                <w:b/>
                <w:sz w:val="20"/>
              </w:rPr>
            </w:pPr>
            <w:r>
              <w:rPr>
                <w:b/>
                <w:sz w:val="20"/>
              </w:rPr>
              <w:t>4-6</w:t>
            </w:r>
          </w:p>
        </w:tc>
        <w:tc>
          <w:tcPr>
            <w:tcW w:w="1026" w:type="dxa"/>
          </w:tcPr>
          <w:p>
            <w:pPr>
              <w:pStyle w:val="TableParagraph"/>
              <w:ind w:left="0" w:right="323"/>
              <w:jc w:val="right"/>
              <w:rPr>
                <w:b/>
                <w:sz w:val="20"/>
              </w:rPr>
            </w:pPr>
            <w:r>
              <w:rPr>
                <w:b/>
                <w:sz w:val="20"/>
              </w:rPr>
              <w:t>7-10</w:t>
            </w:r>
          </w:p>
        </w:tc>
        <w:tc>
          <w:tcPr>
            <w:tcW w:w="1162" w:type="dxa"/>
          </w:tcPr>
          <w:p>
            <w:pPr>
              <w:pStyle w:val="TableParagraph"/>
              <w:ind w:left="154" w:right="154"/>
              <w:rPr>
                <w:b/>
                <w:sz w:val="20"/>
              </w:rPr>
            </w:pPr>
            <w:r>
              <w:rPr>
                <w:b/>
                <w:sz w:val="20"/>
              </w:rPr>
              <w:t>11- o más</w:t>
            </w:r>
          </w:p>
        </w:tc>
        <w:tc>
          <w:tcPr>
            <w:tcW w:w="1107" w:type="dxa"/>
          </w:tcPr>
          <w:p>
            <w:pPr>
              <w:pStyle w:val="TableParagraph"/>
              <w:ind w:left="316" w:right="316"/>
              <w:rPr>
                <w:b/>
                <w:sz w:val="20"/>
              </w:rPr>
            </w:pPr>
            <w:r>
              <w:rPr>
                <w:b/>
                <w:sz w:val="20"/>
              </w:rPr>
              <w:t>Total</w:t>
            </w:r>
          </w:p>
        </w:tc>
      </w:tr>
      <w:tr>
        <w:trPr>
          <w:trHeight w:val="310" w:hRule="exact"/>
        </w:trPr>
        <w:tc>
          <w:tcPr>
            <w:tcW w:w="1657" w:type="dxa"/>
          </w:tcPr>
          <w:p>
            <w:pPr>
              <w:pStyle w:val="TableParagraph"/>
              <w:ind w:left="318" w:right="318"/>
              <w:rPr>
                <w:sz w:val="20"/>
              </w:rPr>
            </w:pPr>
            <w:r>
              <w:rPr>
                <w:sz w:val="20"/>
              </w:rPr>
              <w:t>Mazahua</w:t>
            </w:r>
          </w:p>
        </w:tc>
        <w:tc>
          <w:tcPr>
            <w:tcW w:w="1020" w:type="dxa"/>
          </w:tcPr>
          <w:p>
            <w:pPr>
              <w:pStyle w:val="TableParagraph"/>
              <w:ind w:left="307" w:right="307"/>
              <w:rPr>
                <w:sz w:val="20"/>
              </w:rPr>
            </w:pPr>
            <w:r>
              <w:rPr>
                <w:sz w:val="20"/>
              </w:rPr>
              <w:t>87.5</w:t>
            </w:r>
          </w:p>
        </w:tc>
        <w:tc>
          <w:tcPr>
            <w:tcW w:w="992" w:type="dxa"/>
          </w:tcPr>
          <w:p>
            <w:pPr>
              <w:pStyle w:val="TableParagraph"/>
              <w:ind w:left="293" w:right="293"/>
              <w:rPr>
                <w:sz w:val="20"/>
              </w:rPr>
            </w:pPr>
            <w:r>
              <w:rPr>
                <w:sz w:val="20"/>
              </w:rPr>
              <w:t>14.9</w:t>
            </w:r>
          </w:p>
        </w:tc>
        <w:tc>
          <w:tcPr>
            <w:tcW w:w="1026" w:type="dxa"/>
          </w:tcPr>
          <w:p>
            <w:pPr>
              <w:pStyle w:val="TableParagraph"/>
              <w:ind w:left="0" w:right="328"/>
              <w:jc w:val="right"/>
              <w:rPr>
                <w:sz w:val="20"/>
              </w:rPr>
            </w:pPr>
            <w:r>
              <w:rPr>
                <w:sz w:val="20"/>
              </w:rPr>
              <w:t>13.5</w:t>
            </w:r>
          </w:p>
        </w:tc>
        <w:tc>
          <w:tcPr>
            <w:tcW w:w="1162" w:type="dxa"/>
          </w:tcPr>
          <w:p>
            <w:pPr>
              <w:pStyle w:val="TableParagraph"/>
              <w:ind w:left="154" w:right="154"/>
              <w:rPr>
                <w:sz w:val="20"/>
              </w:rPr>
            </w:pPr>
            <w:r>
              <w:rPr>
                <w:sz w:val="20"/>
              </w:rPr>
              <w:t>8.1</w:t>
            </w:r>
          </w:p>
        </w:tc>
        <w:tc>
          <w:tcPr>
            <w:tcW w:w="1107" w:type="dxa"/>
          </w:tcPr>
          <w:p>
            <w:pPr>
              <w:pStyle w:val="TableParagraph"/>
              <w:ind w:left="316" w:right="316"/>
              <w:rPr>
                <w:sz w:val="20"/>
              </w:rPr>
            </w:pPr>
            <w:r>
              <w:rPr>
                <w:sz w:val="20"/>
              </w:rPr>
              <w:t>10.1</w:t>
            </w:r>
          </w:p>
        </w:tc>
      </w:tr>
      <w:tr>
        <w:trPr>
          <w:trHeight w:val="310" w:hRule="exact"/>
        </w:trPr>
        <w:tc>
          <w:tcPr>
            <w:tcW w:w="1657" w:type="dxa"/>
          </w:tcPr>
          <w:p>
            <w:pPr>
              <w:pStyle w:val="TableParagraph"/>
              <w:ind w:left="318" w:right="318"/>
              <w:rPr>
                <w:sz w:val="20"/>
              </w:rPr>
            </w:pPr>
            <w:r>
              <w:rPr>
                <w:sz w:val="20"/>
              </w:rPr>
              <w:t>Otomí</w:t>
            </w:r>
          </w:p>
        </w:tc>
        <w:tc>
          <w:tcPr>
            <w:tcW w:w="1020" w:type="dxa"/>
          </w:tcPr>
          <w:p>
            <w:pPr>
              <w:pStyle w:val="TableParagraph"/>
              <w:ind w:left="307" w:right="307"/>
              <w:rPr>
                <w:sz w:val="20"/>
              </w:rPr>
            </w:pPr>
            <w:r>
              <w:rPr>
                <w:sz w:val="20"/>
              </w:rPr>
              <w:t>3.1</w:t>
            </w:r>
          </w:p>
        </w:tc>
        <w:tc>
          <w:tcPr>
            <w:tcW w:w="992" w:type="dxa"/>
          </w:tcPr>
          <w:p>
            <w:pPr>
              <w:pStyle w:val="TableParagraph"/>
              <w:ind w:left="293" w:right="293"/>
              <w:rPr>
                <w:sz w:val="20"/>
              </w:rPr>
            </w:pPr>
            <w:r>
              <w:rPr>
                <w:sz w:val="20"/>
              </w:rPr>
              <w:t>17.9</w:t>
            </w:r>
          </w:p>
        </w:tc>
        <w:tc>
          <w:tcPr>
            <w:tcW w:w="1026" w:type="dxa"/>
          </w:tcPr>
          <w:p>
            <w:pPr>
              <w:pStyle w:val="TableParagraph"/>
              <w:ind w:left="0" w:right="328"/>
              <w:jc w:val="right"/>
              <w:rPr>
                <w:sz w:val="20"/>
              </w:rPr>
            </w:pPr>
            <w:r>
              <w:rPr>
                <w:sz w:val="20"/>
              </w:rPr>
              <w:t>23.5</w:t>
            </w:r>
          </w:p>
        </w:tc>
        <w:tc>
          <w:tcPr>
            <w:tcW w:w="1162" w:type="dxa"/>
          </w:tcPr>
          <w:p>
            <w:pPr>
              <w:pStyle w:val="TableParagraph"/>
              <w:ind w:left="154" w:right="154"/>
              <w:rPr>
                <w:sz w:val="20"/>
              </w:rPr>
            </w:pPr>
            <w:r>
              <w:rPr>
                <w:sz w:val="20"/>
              </w:rPr>
              <w:t>27</w:t>
            </w:r>
          </w:p>
        </w:tc>
        <w:tc>
          <w:tcPr>
            <w:tcW w:w="1107" w:type="dxa"/>
          </w:tcPr>
          <w:p>
            <w:pPr>
              <w:pStyle w:val="TableParagraph"/>
              <w:ind w:left="316" w:right="316"/>
              <w:rPr>
                <w:sz w:val="20"/>
              </w:rPr>
            </w:pPr>
            <w:r>
              <w:rPr>
                <w:sz w:val="20"/>
              </w:rPr>
              <w:t>19.6</w:t>
            </w:r>
          </w:p>
        </w:tc>
      </w:tr>
      <w:tr>
        <w:trPr>
          <w:trHeight w:val="310" w:hRule="exact"/>
        </w:trPr>
        <w:tc>
          <w:tcPr>
            <w:tcW w:w="1657" w:type="dxa"/>
          </w:tcPr>
          <w:p>
            <w:pPr>
              <w:pStyle w:val="TableParagraph"/>
              <w:ind w:left="318" w:right="318"/>
              <w:rPr>
                <w:sz w:val="20"/>
              </w:rPr>
            </w:pPr>
            <w:r>
              <w:rPr>
                <w:sz w:val="20"/>
              </w:rPr>
              <w:t>Náhuatl</w:t>
            </w:r>
          </w:p>
        </w:tc>
        <w:tc>
          <w:tcPr>
            <w:tcW w:w="1020" w:type="dxa"/>
          </w:tcPr>
          <w:p>
            <w:pPr>
              <w:pStyle w:val="TableParagraph"/>
              <w:ind w:left="307" w:right="307"/>
              <w:rPr>
                <w:sz w:val="20"/>
              </w:rPr>
            </w:pPr>
            <w:r>
              <w:rPr>
                <w:sz w:val="20"/>
              </w:rPr>
              <w:t>0.1</w:t>
            </w:r>
          </w:p>
        </w:tc>
        <w:tc>
          <w:tcPr>
            <w:tcW w:w="992" w:type="dxa"/>
          </w:tcPr>
          <w:p>
            <w:pPr>
              <w:pStyle w:val="TableParagraph"/>
              <w:ind w:left="293" w:right="293"/>
              <w:rPr>
                <w:sz w:val="20"/>
              </w:rPr>
            </w:pPr>
            <w:r>
              <w:rPr>
                <w:sz w:val="20"/>
              </w:rPr>
              <w:t>4.6</w:t>
            </w:r>
          </w:p>
        </w:tc>
        <w:tc>
          <w:tcPr>
            <w:tcW w:w="1026" w:type="dxa"/>
          </w:tcPr>
          <w:p>
            <w:pPr>
              <w:pStyle w:val="TableParagraph"/>
              <w:ind w:left="0" w:right="379"/>
              <w:jc w:val="right"/>
              <w:rPr>
                <w:sz w:val="20"/>
              </w:rPr>
            </w:pPr>
            <w:r>
              <w:rPr>
                <w:w w:val="95"/>
                <w:sz w:val="20"/>
              </w:rPr>
              <w:t>6.7</w:t>
            </w:r>
          </w:p>
        </w:tc>
        <w:tc>
          <w:tcPr>
            <w:tcW w:w="1162" w:type="dxa"/>
          </w:tcPr>
          <w:p>
            <w:pPr>
              <w:pStyle w:val="TableParagraph"/>
              <w:ind w:left="154" w:right="154"/>
              <w:rPr>
                <w:sz w:val="20"/>
              </w:rPr>
            </w:pPr>
            <w:r>
              <w:rPr>
                <w:sz w:val="20"/>
              </w:rPr>
              <w:t>6.5</w:t>
            </w:r>
          </w:p>
        </w:tc>
        <w:tc>
          <w:tcPr>
            <w:tcW w:w="1107" w:type="dxa"/>
          </w:tcPr>
          <w:p>
            <w:pPr>
              <w:pStyle w:val="TableParagraph"/>
              <w:ind w:left="316" w:right="316"/>
              <w:rPr>
                <w:sz w:val="20"/>
              </w:rPr>
            </w:pPr>
            <w:r>
              <w:rPr>
                <w:sz w:val="20"/>
              </w:rPr>
              <w:t>4.6</w:t>
            </w:r>
          </w:p>
        </w:tc>
      </w:tr>
      <w:tr>
        <w:trPr>
          <w:trHeight w:val="550" w:hRule="exact"/>
        </w:trPr>
        <w:tc>
          <w:tcPr>
            <w:tcW w:w="1657" w:type="dxa"/>
          </w:tcPr>
          <w:p>
            <w:pPr>
              <w:pStyle w:val="TableParagraph"/>
              <w:spacing w:line="240" w:lineRule="exact" w:before="33"/>
              <w:ind w:left="167" w:firstLine="215"/>
              <w:jc w:val="left"/>
              <w:rPr>
                <w:sz w:val="20"/>
              </w:rPr>
            </w:pPr>
            <w:r>
              <w:rPr>
                <w:sz w:val="20"/>
              </w:rPr>
              <w:t>Matlazinca (Temascaltepec)</w:t>
            </w:r>
          </w:p>
        </w:tc>
        <w:tc>
          <w:tcPr>
            <w:tcW w:w="1020" w:type="dxa"/>
          </w:tcPr>
          <w:p>
            <w:pPr>
              <w:pStyle w:val="TableParagraph"/>
              <w:ind w:left="0"/>
              <w:rPr>
                <w:sz w:val="20"/>
              </w:rPr>
            </w:pPr>
            <w:r>
              <w:rPr>
                <w:sz w:val="20"/>
              </w:rPr>
              <w:t>0</w:t>
            </w:r>
          </w:p>
        </w:tc>
        <w:tc>
          <w:tcPr>
            <w:tcW w:w="992" w:type="dxa"/>
          </w:tcPr>
          <w:p>
            <w:pPr>
              <w:pStyle w:val="TableParagraph"/>
              <w:ind w:left="293" w:right="293"/>
              <w:rPr>
                <w:sz w:val="20"/>
              </w:rPr>
            </w:pPr>
            <w:r>
              <w:rPr>
                <w:sz w:val="20"/>
              </w:rPr>
              <w:t>0.4</w:t>
            </w:r>
          </w:p>
        </w:tc>
        <w:tc>
          <w:tcPr>
            <w:tcW w:w="1026" w:type="dxa"/>
          </w:tcPr>
          <w:p>
            <w:pPr>
              <w:pStyle w:val="TableParagraph"/>
              <w:ind w:left="0" w:right="380"/>
              <w:jc w:val="right"/>
              <w:rPr>
                <w:sz w:val="20"/>
              </w:rPr>
            </w:pPr>
            <w:r>
              <w:rPr>
                <w:sz w:val="20"/>
              </w:rPr>
              <w:t>0.5</w:t>
            </w:r>
          </w:p>
        </w:tc>
        <w:tc>
          <w:tcPr>
            <w:tcW w:w="1162" w:type="dxa"/>
          </w:tcPr>
          <w:p>
            <w:pPr>
              <w:pStyle w:val="TableParagraph"/>
              <w:ind w:left="0"/>
              <w:rPr>
                <w:sz w:val="20"/>
              </w:rPr>
            </w:pPr>
            <w:r>
              <w:rPr>
                <w:sz w:val="20"/>
              </w:rPr>
              <w:t>0</w:t>
            </w:r>
          </w:p>
        </w:tc>
        <w:tc>
          <w:tcPr>
            <w:tcW w:w="1107" w:type="dxa"/>
          </w:tcPr>
          <w:p>
            <w:pPr>
              <w:pStyle w:val="TableParagraph"/>
              <w:ind w:left="316" w:right="316"/>
              <w:rPr>
                <w:sz w:val="20"/>
              </w:rPr>
            </w:pPr>
            <w:r>
              <w:rPr>
                <w:sz w:val="20"/>
              </w:rPr>
              <w:t>0.4</w:t>
            </w:r>
          </w:p>
        </w:tc>
      </w:tr>
      <w:tr>
        <w:trPr>
          <w:trHeight w:val="550" w:hRule="exact"/>
        </w:trPr>
        <w:tc>
          <w:tcPr>
            <w:tcW w:w="1657" w:type="dxa"/>
          </w:tcPr>
          <w:p>
            <w:pPr>
              <w:pStyle w:val="TableParagraph"/>
              <w:spacing w:line="240" w:lineRule="exact" w:before="33"/>
              <w:ind w:left="455" w:right="435" w:firstLine="31"/>
              <w:jc w:val="left"/>
              <w:rPr>
                <w:sz w:val="20"/>
              </w:rPr>
            </w:pPr>
            <w:r>
              <w:rPr>
                <w:sz w:val="20"/>
              </w:rPr>
              <w:t>Tlahuica (Ocuilan)</w:t>
            </w:r>
          </w:p>
        </w:tc>
        <w:tc>
          <w:tcPr>
            <w:tcW w:w="1020" w:type="dxa"/>
          </w:tcPr>
          <w:p>
            <w:pPr>
              <w:pStyle w:val="TableParagraph"/>
              <w:ind w:left="0"/>
              <w:rPr>
                <w:sz w:val="20"/>
              </w:rPr>
            </w:pPr>
            <w:r>
              <w:rPr>
                <w:sz w:val="20"/>
              </w:rPr>
              <w:t>0</w:t>
            </w:r>
          </w:p>
        </w:tc>
        <w:tc>
          <w:tcPr>
            <w:tcW w:w="992" w:type="dxa"/>
          </w:tcPr>
          <w:p>
            <w:pPr>
              <w:pStyle w:val="TableParagraph"/>
              <w:ind w:left="293" w:right="293"/>
              <w:rPr>
                <w:sz w:val="20"/>
              </w:rPr>
            </w:pPr>
            <w:r>
              <w:rPr>
                <w:sz w:val="20"/>
              </w:rPr>
              <w:t>0.4</w:t>
            </w:r>
          </w:p>
        </w:tc>
        <w:tc>
          <w:tcPr>
            <w:tcW w:w="1026" w:type="dxa"/>
          </w:tcPr>
          <w:p>
            <w:pPr>
              <w:pStyle w:val="TableParagraph"/>
              <w:ind w:left="0" w:right="379"/>
              <w:jc w:val="right"/>
              <w:rPr>
                <w:sz w:val="20"/>
              </w:rPr>
            </w:pPr>
            <w:r>
              <w:rPr>
                <w:w w:val="95"/>
                <w:sz w:val="20"/>
              </w:rPr>
              <w:t>0.8</w:t>
            </w:r>
          </w:p>
        </w:tc>
        <w:tc>
          <w:tcPr>
            <w:tcW w:w="1162" w:type="dxa"/>
          </w:tcPr>
          <w:p>
            <w:pPr>
              <w:pStyle w:val="TableParagraph"/>
              <w:ind w:left="154" w:right="154"/>
              <w:rPr>
                <w:sz w:val="20"/>
              </w:rPr>
            </w:pPr>
            <w:r>
              <w:rPr>
                <w:sz w:val="20"/>
              </w:rPr>
              <w:t>0.5</w:t>
            </w:r>
          </w:p>
        </w:tc>
        <w:tc>
          <w:tcPr>
            <w:tcW w:w="1107" w:type="dxa"/>
          </w:tcPr>
          <w:p>
            <w:pPr>
              <w:pStyle w:val="TableParagraph"/>
              <w:ind w:left="316" w:right="315"/>
              <w:rPr>
                <w:sz w:val="20"/>
              </w:rPr>
            </w:pPr>
            <w:r>
              <w:rPr>
                <w:sz w:val="20"/>
              </w:rPr>
              <w:t>0.3</w:t>
            </w:r>
          </w:p>
        </w:tc>
      </w:tr>
      <w:tr>
        <w:trPr>
          <w:trHeight w:val="310" w:hRule="exact"/>
        </w:trPr>
        <w:tc>
          <w:tcPr>
            <w:tcW w:w="1657" w:type="dxa"/>
          </w:tcPr>
          <w:p>
            <w:pPr>
              <w:pStyle w:val="TableParagraph"/>
              <w:ind w:left="318" w:right="318"/>
              <w:rPr>
                <w:sz w:val="20"/>
              </w:rPr>
            </w:pPr>
            <w:r>
              <w:rPr>
                <w:sz w:val="20"/>
              </w:rPr>
              <w:t>Otra Región</w:t>
            </w:r>
          </w:p>
        </w:tc>
        <w:tc>
          <w:tcPr>
            <w:tcW w:w="1020" w:type="dxa"/>
          </w:tcPr>
          <w:p>
            <w:pPr>
              <w:pStyle w:val="TableParagraph"/>
              <w:ind w:left="307" w:right="307"/>
              <w:rPr>
                <w:sz w:val="20"/>
              </w:rPr>
            </w:pPr>
            <w:r>
              <w:rPr>
                <w:sz w:val="20"/>
              </w:rPr>
              <w:t>9.4</w:t>
            </w:r>
          </w:p>
        </w:tc>
        <w:tc>
          <w:tcPr>
            <w:tcW w:w="992" w:type="dxa"/>
          </w:tcPr>
          <w:p>
            <w:pPr>
              <w:pStyle w:val="TableParagraph"/>
              <w:ind w:left="293" w:right="293"/>
              <w:rPr>
                <w:sz w:val="20"/>
              </w:rPr>
            </w:pPr>
            <w:r>
              <w:rPr>
                <w:sz w:val="20"/>
              </w:rPr>
              <w:t>61.7</w:t>
            </w:r>
          </w:p>
        </w:tc>
        <w:tc>
          <w:tcPr>
            <w:tcW w:w="1026" w:type="dxa"/>
          </w:tcPr>
          <w:p>
            <w:pPr>
              <w:pStyle w:val="TableParagraph"/>
              <w:ind w:left="0" w:right="404"/>
              <w:jc w:val="right"/>
              <w:rPr>
                <w:sz w:val="20"/>
              </w:rPr>
            </w:pPr>
            <w:r>
              <w:rPr>
                <w:sz w:val="20"/>
              </w:rPr>
              <w:t>55</w:t>
            </w:r>
          </w:p>
        </w:tc>
        <w:tc>
          <w:tcPr>
            <w:tcW w:w="1162" w:type="dxa"/>
          </w:tcPr>
          <w:p>
            <w:pPr>
              <w:pStyle w:val="TableParagraph"/>
              <w:ind w:left="154" w:right="154"/>
              <w:rPr>
                <w:sz w:val="20"/>
              </w:rPr>
            </w:pPr>
            <w:r>
              <w:rPr>
                <w:sz w:val="20"/>
              </w:rPr>
              <w:t>58</w:t>
            </w:r>
          </w:p>
        </w:tc>
        <w:tc>
          <w:tcPr>
            <w:tcW w:w="1107" w:type="dxa"/>
          </w:tcPr>
          <w:p>
            <w:pPr>
              <w:pStyle w:val="TableParagraph"/>
              <w:ind w:left="316" w:right="316"/>
              <w:rPr>
                <w:sz w:val="20"/>
              </w:rPr>
            </w:pPr>
            <w:r>
              <w:rPr>
                <w:sz w:val="20"/>
              </w:rPr>
              <w:t>65</w:t>
            </w:r>
          </w:p>
        </w:tc>
      </w:tr>
      <w:tr>
        <w:trPr>
          <w:trHeight w:val="310" w:hRule="exact"/>
        </w:trPr>
        <w:tc>
          <w:tcPr>
            <w:tcW w:w="1657" w:type="dxa"/>
          </w:tcPr>
          <w:p>
            <w:pPr>
              <w:pStyle w:val="TableParagraph"/>
              <w:ind w:left="318" w:right="317"/>
              <w:rPr>
                <w:sz w:val="20"/>
              </w:rPr>
            </w:pPr>
            <w:r>
              <w:rPr>
                <w:sz w:val="20"/>
              </w:rPr>
              <w:t>Total</w:t>
            </w:r>
          </w:p>
        </w:tc>
        <w:tc>
          <w:tcPr>
            <w:tcW w:w="1020" w:type="dxa"/>
          </w:tcPr>
          <w:p>
            <w:pPr>
              <w:pStyle w:val="TableParagraph"/>
              <w:ind w:left="307" w:right="307"/>
              <w:rPr>
                <w:sz w:val="20"/>
              </w:rPr>
            </w:pPr>
            <w:r>
              <w:rPr>
                <w:sz w:val="20"/>
              </w:rPr>
              <w:t>100</w:t>
            </w:r>
          </w:p>
        </w:tc>
        <w:tc>
          <w:tcPr>
            <w:tcW w:w="992" w:type="dxa"/>
          </w:tcPr>
          <w:p>
            <w:pPr>
              <w:pStyle w:val="TableParagraph"/>
              <w:ind w:left="293" w:right="293"/>
              <w:rPr>
                <w:sz w:val="20"/>
              </w:rPr>
            </w:pPr>
            <w:r>
              <w:rPr>
                <w:sz w:val="20"/>
              </w:rPr>
              <w:t>100</w:t>
            </w:r>
          </w:p>
        </w:tc>
        <w:tc>
          <w:tcPr>
            <w:tcW w:w="1026" w:type="dxa"/>
          </w:tcPr>
          <w:p>
            <w:pPr>
              <w:pStyle w:val="TableParagraph"/>
              <w:ind w:left="0" w:right="353"/>
              <w:jc w:val="right"/>
              <w:rPr>
                <w:sz w:val="20"/>
              </w:rPr>
            </w:pPr>
            <w:r>
              <w:rPr>
                <w:sz w:val="20"/>
              </w:rPr>
              <w:t>100</w:t>
            </w:r>
          </w:p>
        </w:tc>
        <w:tc>
          <w:tcPr>
            <w:tcW w:w="1162" w:type="dxa"/>
          </w:tcPr>
          <w:p>
            <w:pPr>
              <w:pStyle w:val="TableParagraph"/>
              <w:ind w:left="154" w:right="154"/>
              <w:rPr>
                <w:sz w:val="20"/>
              </w:rPr>
            </w:pPr>
            <w:r>
              <w:rPr>
                <w:sz w:val="20"/>
              </w:rPr>
              <w:t>100</w:t>
            </w:r>
          </w:p>
        </w:tc>
        <w:tc>
          <w:tcPr>
            <w:tcW w:w="1107" w:type="dxa"/>
          </w:tcPr>
          <w:p>
            <w:pPr>
              <w:pStyle w:val="TableParagraph"/>
              <w:ind w:left="316" w:right="315"/>
              <w:rPr>
                <w:sz w:val="20"/>
              </w:rPr>
            </w:pPr>
            <w:r>
              <w:rPr>
                <w:sz w:val="20"/>
              </w:rPr>
              <w:t>100</w:t>
            </w:r>
          </w:p>
        </w:tc>
      </w:tr>
      <w:tr>
        <w:trPr>
          <w:trHeight w:val="288" w:hRule="exact"/>
        </w:trPr>
        <w:tc>
          <w:tcPr>
            <w:tcW w:w="6965" w:type="dxa"/>
            <w:gridSpan w:val="6"/>
          </w:tcPr>
          <w:p>
            <w:pPr>
              <w:pStyle w:val="TableParagraph"/>
              <w:spacing w:before="40"/>
              <w:ind w:left="75"/>
              <w:jc w:val="left"/>
              <w:rPr>
                <w:sz w:val="17"/>
              </w:rPr>
            </w:pPr>
            <w:r>
              <w:rPr>
                <w:sz w:val="17"/>
              </w:rPr>
              <w:t>Fuente: INEGI, Microdatos del cuestionario ampliado del Censo de Población y Vivienda de 2010.</w:t>
            </w:r>
          </w:p>
        </w:tc>
      </w:tr>
    </w:tbl>
    <w:p>
      <w:pPr>
        <w:spacing w:after="0"/>
        <w:jc w:val="left"/>
        <w:rPr>
          <w:sz w:val="17"/>
        </w:rPr>
        <w:sectPr>
          <w:pgSz w:w="9360" w:h="12480"/>
          <w:pgMar w:header="0" w:footer="0" w:top="620" w:bottom="280" w:left="1020" w:right="680"/>
        </w:sectPr>
      </w:pPr>
    </w:p>
    <w:p>
      <w:pPr>
        <w:pStyle w:val="BodyText"/>
        <w:rPr>
          <w:sz w:val="20"/>
        </w:rPr>
      </w:pPr>
    </w:p>
    <w:p>
      <w:pPr>
        <w:pStyle w:val="BodyText"/>
        <w:spacing w:before="9"/>
        <w:rPr>
          <w:sz w:val="18"/>
        </w:rPr>
      </w:pPr>
    </w:p>
    <w:tbl>
      <w:tblPr>
        <w:tblW w:w="0" w:type="auto"/>
        <w:jc w:val="left"/>
        <w:tblInd w:w="7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96"/>
        <w:gridCol w:w="964"/>
        <w:gridCol w:w="975"/>
        <w:gridCol w:w="952"/>
        <w:gridCol w:w="1043"/>
        <w:gridCol w:w="1061"/>
      </w:tblGrid>
      <w:tr>
        <w:trPr>
          <w:trHeight w:val="310" w:hRule="exact"/>
        </w:trPr>
        <w:tc>
          <w:tcPr>
            <w:tcW w:w="6692" w:type="dxa"/>
            <w:gridSpan w:val="6"/>
          </w:tcPr>
          <w:p>
            <w:pPr>
              <w:pStyle w:val="TableParagraph"/>
              <w:ind w:left="75"/>
              <w:jc w:val="left"/>
              <w:rPr>
                <w:b/>
                <w:sz w:val="20"/>
              </w:rPr>
            </w:pPr>
            <w:r>
              <w:rPr>
                <w:b/>
                <w:sz w:val="20"/>
              </w:rPr>
              <w:t>Cuadro: 7.</w:t>
            </w:r>
          </w:p>
        </w:tc>
      </w:tr>
      <w:tr>
        <w:trPr>
          <w:trHeight w:val="550" w:hRule="exact"/>
        </w:trPr>
        <w:tc>
          <w:tcPr>
            <w:tcW w:w="6692" w:type="dxa"/>
            <w:gridSpan w:val="6"/>
          </w:tcPr>
          <w:p>
            <w:pPr>
              <w:pStyle w:val="TableParagraph"/>
              <w:spacing w:line="240" w:lineRule="exact" w:before="33"/>
              <w:ind w:left="1328" w:hanging="784"/>
              <w:jc w:val="left"/>
              <w:rPr>
                <w:b/>
                <w:sz w:val="20"/>
              </w:rPr>
            </w:pPr>
            <w:r>
              <w:rPr>
                <w:b/>
                <w:sz w:val="20"/>
              </w:rPr>
              <w:t>Población indígena femenina de 12 años o más habla alguna lengua indígena según hijos fallecidos 2010 (Porcentaje)</w:t>
            </w:r>
          </w:p>
        </w:tc>
      </w:tr>
      <w:tr>
        <w:trPr>
          <w:trHeight w:val="550" w:hRule="exact"/>
        </w:trPr>
        <w:tc>
          <w:tcPr>
            <w:tcW w:w="1696" w:type="dxa"/>
          </w:tcPr>
          <w:p>
            <w:pPr>
              <w:pStyle w:val="TableParagraph"/>
              <w:spacing w:line="242" w:lineRule="exact"/>
              <w:ind w:left="310"/>
              <w:jc w:val="left"/>
              <w:rPr>
                <w:b/>
                <w:sz w:val="20"/>
              </w:rPr>
            </w:pPr>
            <w:r>
              <w:rPr>
                <w:b/>
                <w:sz w:val="20"/>
              </w:rPr>
              <w:t>Etnorregión/</w:t>
            </w:r>
          </w:p>
          <w:p>
            <w:pPr>
              <w:pStyle w:val="TableParagraph"/>
              <w:spacing w:line="242" w:lineRule="exact" w:before="0"/>
              <w:ind w:left="230"/>
              <w:jc w:val="left"/>
              <w:rPr>
                <w:b/>
                <w:sz w:val="20"/>
              </w:rPr>
            </w:pPr>
            <w:r>
              <w:rPr>
                <w:b/>
                <w:sz w:val="20"/>
              </w:rPr>
              <w:t>hijos fallecidos</w:t>
            </w:r>
          </w:p>
        </w:tc>
        <w:tc>
          <w:tcPr>
            <w:tcW w:w="964" w:type="dxa"/>
          </w:tcPr>
          <w:p>
            <w:pPr>
              <w:pStyle w:val="TableParagraph"/>
              <w:ind w:left="345"/>
              <w:jc w:val="left"/>
              <w:rPr>
                <w:b/>
                <w:sz w:val="20"/>
              </w:rPr>
            </w:pPr>
            <w:r>
              <w:rPr>
                <w:b/>
                <w:sz w:val="20"/>
              </w:rPr>
              <w:t>1-3</w:t>
            </w:r>
          </w:p>
        </w:tc>
        <w:tc>
          <w:tcPr>
            <w:tcW w:w="975" w:type="dxa"/>
          </w:tcPr>
          <w:p>
            <w:pPr>
              <w:pStyle w:val="TableParagraph"/>
              <w:ind w:left="0" w:right="348"/>
              <w:jc w:val="right"/>
              <w:rPr>
                <w:b/>
                <w:sz w:val="20"/>
              </w:rPr>
            </w:pPr>
            <w:r>
              <w:rPr>
                <w:b/>
                <w:sz w:val="20"/>
              </w:rPr>
              <w:t>4-6</w:t>
            </w:r>
          </w:p>
        </w:tc>
        <w:tc>
          <w:tcPr>
            <w:tcW w:w="952" w:type="dxa"/>
          </w:tcPr>
          <w:p>
            <w:pPr>
              <w:pStyle w:val="TableParagraph"/>
              <w:ind w:left="69" w:right="69"/>
              <w:rPr>
                <w:b/>
                <w:sz w:val="20"/>
              </w:rPr>
            </w:pPr>
            <w:r>
              <w:rPr>
                <w:b/>
                <w:sz w:val="20"/>
              </w:rPr>
              <w:t>7-10</w:t>
            </w:r>
          </w:p>
        </w:tc>
        <w:tc>
          <w:tcPr>
            <w:tcW w:w="1043" w:type="dxa"/>
          </w:tcPr>
          <w:p>
            <w:pPr>
              <w:pStyle w:val="TableParagraph"/>
              <w:ind w:left="95" w:right="95"/>
              <w:rPr>
                <w:b/>
                <w:sz w:val="20"/>
              </w:rPr>
            </w:pPr>
            <w:r>
              <w:rPr>
                <w:b/>
                <w:sz w:val="20"/>
              </w:rPr>
              <w:t>11- o más</w:t>
            </w:r>
          </w:p>
        </w:tc>
        <w:tc>
          <w:tcPr>
            <w:tcW w:w="1061" w:type="dxa"/>
          </w:tcPr>
          <w:p>
            <w:pPr>
              <w:pStyle w:val="TableParagraph"/>
              <w:ind w:left="323"/>
              <w:jc w:val="left"/>
              <w:rPr>
                <w:b/>
                <w:sz w:val="20"/>
              </w:rPr>
            </w:pPr>
            <w:r>
              <w:rPr>
                <w:b/>
                <w:sz w:val="20"/>
              </w:rPr>
              <w:t>Total</w:t>
            </w:r>
          </w:p>
        </w:tc>
      </w:tr>
      <w:tr>
        <w:trPr>
          <w:trHeight w:val="310" w:hRule="exact"/>
        </w:trPr>
        <w:tc>
          <w:tcPr>
            <w:tcW w:w="1696" w:type="dxa"/>
          </w:tcPr>
          <w:p>
            <w:pPr>
              <w:pStyle w:val="TableParagraph"/>
              <w:ind w:left="94" w:right="94"/>
              <w:rPr>
                <w:sz w:val="20"/>
              </w:rPr>
            </w:pPr>
            <w:r>
              <w:rPr>
                <w:sz w:val="20"/>
              </w:rPr>
              <w:t>Mazahua</w:t>
            </w:r>
          </w:p>
        </w:tc>
        <w:tc>
          <w:tcPr>
            <w:tcW w:w="964" w:type="dxa"/>
          </w:tcPr>
          <w:p>
            <w:pPr>
              <w:pStyle w:val="TableParagraph"/>
              <w:ind w:left="299"/>
              <w:jc w:val="left"/>
              <w:rPr>
                <w:sz w:val="20"/>
              </w:rPr>
            </w:pPr>
            <w:r>
              <w:rPr>
                <w:sz w:val="20"/>
              </w:rPr>
              <w:t>86.4</w:t>
            </w:r>
          </w:p>
        </w:tc>
        <w:tc>
          <w:tcPr>
            <w:tcW w:w="975" w:type="dxa"/>
          </w:tcPr>
          <w:p>
            <w:pPr>
              <w:pStyle w:val="TableParagraph"/>
              <w:ind w:left="0" w:right="303"/>
              <w:jc w:val="right"/>
              <w:rPr>
                <w:sz w:val="20"/>
              </w:rPr>
            </w:pPr>
            <w:r>
              <w:rPr>
                <w:sz w:val="20"/>
              </w:rPr>
              <w:t>11.6</w:t>
            </w:r>
          </w:p>
        </w:tc>
        <w:tc>
          <w:tcPr>
            <w:tcW w:w="952" w:type="dxa"/>
          </w:tcPr>
          <w:p>
            <w:pPr>
              <w:pStyle w:val="TableParagraph"/>
              <w:ind w:left="69" w:right="69"/>
              <w:rPr>
                <w:sz w:val="20"/>
              </w:rPr>
            </w:pPr>
            <w:r>
              <w:rPr>
                <w:sz w:val="20"/>
              </w:rPr>
              <w:t>1.8</w:t>
            </w:r>
          </w:p>
        </w:tc>
        <w:tc>
          <w:tcPr>
            <w:tcW w:w="1043" w:type="dxa"/>
          </w:tcPr>
          <w:p>
            <w:pPr>
              <w:pStyle w:val="TableParagraph"/>
              <w:ind w:left="95" w:right="95"/>
              <w:rPr>
                <w:sz w:val="20"/>
              </w:rPr>
            </w:pPr>
            <w:r>
              <w:rPr>
                <w:sz w:val="20"/>
              </w:rPr>
              <w:t>0.2</w:t>
            </w:r>
          </w:p>
        </w:tc>
        <w:tc>
          <w:tcPr>
            <w:tcW w:w="1061" w:type="dxa"/>
          </w:tcPr>
          <w:p>
            <w:pPr>
              <w:pStyle w:val="TableParagraph"/>
              <w:ind w:left="373"/>
              <w:jc w:val="left"/>
              <w:rPr>
                <w:sz w:val="20"/>
              </w:rPr>
            </w:pPr>
            <w:r>
              <w:rPr>
                <w:sz w:val="20"/>
              </w:rPr>
              <w:t>100</w:t>
            </w:r>
          </w:p>
        </w:tc>
      </w:tr>
      <w:tr>
        <w:trPr>
          <w:trHeight w:val="310" w:hRule="exact"/>
        </w:trPr>
        <w:tc>
          <w:tcPr>
            <w:tcW w:w="1696" w:type="dxa"/>
          </w:tcPr>
          <w:p>
            <w:pPr>
              <w:pStyle w:val="TableParagraph"/>
              <w:ind w:left="94" w:right="94"/>
              <w:rPr>
                <w:sz w:val="20"/>
              </w:rPr>
            </w:pPr>
            <w:r>
              <w:rPr>
                <w:sz w:val="20"/>
              </w:rPr>
              <w:t>Otomí</w:t>
            </w:r>
          </w:p>
        </w:tc>
        <w:tc>
          <w:tcPr>
            <w:tcW w:w="964" w:type="dxa"/>
          </w:tcPr>
          <w:p>
            <w:pPr>
              <w:pStyle w:val="TableParagraph"/>
              <w:ind w:left="299"/>
              <w:jc w:val="left"/>
              <w:rPr>
                <w:sz w:val="20"/>
              </w:rPr>
            </w:pPr>
            <w:r>
              <w:rPr>
                <w:sz w:val="20"/>
              </w:rPr>
              <w:t>90.9</w:t>
            </w:r>
          </w:p>
        </w:tc>
        <w:tc>
          <w:tcPr>
            <w:tcW w:w="975" w:type="dxa"/>
          </w:tcPr>
          <w:p>
            <w:pPr>
              <w:pStyle w:val="TableParagraph"/>
              <w:ind w:left="0" w:right="354"/>
              <w:jc w:val="right"/>
              <w:rPr>
                <w:sz w:val="20"/>
              </w:rPr>
            </w:pPr>
            <w:r>
              <w:rPr>
                <w:w w:val="95"/>
                <w:sz w:val="20"/>
              </w:rPr>
              <w:t>7.1</w:t>
            </w:r>
          </w:p>
        </w:tc>
        <w:tc>
          <w:tcPr>
            <w:tcW w:w="952" w:type="dxa"/>
          </w:tcPr>
          <w:p>
            <w:pPr>
              <w:pStyle w:val="TableParagraph"/>
              <w:ind w:left="69" w:right="69"/>
              <w:rPr>
                <w:sz w:val="20"/>
              </w:rPr>
            </w:pPr>
            <w:r>
              <w:rPr>
                <w:sz w:val="20"/>
              </w:rPr>
              <w:t>1.6</w:t>
            </w:r>
          </w:p>
        </w:tc>
        <w:tc>
          <w:tcPr>
            <w:tcW w:w="1043" w:type="dxa"/>
          </w:tcPr>
          <w:p>
            <w:pPr>
              <w:pStyle w:val="TableParagraph"/>
              <w:ind w:left="95" w:right="95"/>
              <w:rPr>
                <w:sz w:val="20"/>
              </w:rPr>
            </w:pPr>
            <w:r>
              <w:rPr>
                <w:sz w:val="20"/>
              </w:rPr>
              <w:t>0.3</w:t>
            </w:r>
          </w:p>
        </w:tc>
        <w:tc>
          <w:tcPr>
            <w:tcW w:w="1061" w:type="dxa"/>
          </w:tcPr>
          <w:p>
            <w:pPr>
              <w:pStyle w:val="TableParagraph"/>
              <w:ind w:left="373"/>
              <w:jc w:val="left"/>
              <w:rPr>
                <w:sz w:val="20"/>
              </w:rPr>
            </w:pPr>
            <w:r>
              <w:rPr>
                <w:sz w:val="20"/>
              </w:rPr>
              <w:t>100</w:t>
            </w:r>
          </w:p>
        </w:tc>
      </w:tr>
      <w:tr>
        <w:trPr>
          <w:trHeight w:val="310" w:hRule="exact"/>
        </w:trPr>
        <w:tc>
          <w:tcPr>
            <w:tcW w:w="1696" w:type="dxa"/>
          </w:tcPr>
          <w:p>
            <w:pPr>
              <w:pStyle w:val="TableParagraph"/>
              <w:ind w:left="94" w:right="94"/>
              <w:rPr>
                <w:sz w:val="20"/>
              </w:rPr>
            </w:pPr>
            <w:r>
              <w:rPr>
                <w:sz w:val="20"/>
              </w:rPr>
              <w:t>Náhuatl</w:t>
            </w:r>
          </w:p>
        </w:tc>
        <w:tc>
          <w:tcPr>
            <w:tcW w:w="964" w:type="dxa"/>
          </w:tcPr>
          <w:p>
            <w:pPr>
              <w:pStyle w:val="TableParagraph"/>
              <w:ind w:left="299"/>
              <w:jc w:val="left"/>
              <w:rPr>
                <w:sz w:val="20"/>
              </w:rPr>
            </w:pPr>
            <w:r>
              <w:rPr>
                <w:sz w:val="20"/>
              </w:rPr>
              <w:t>90.1</w:t>
            </w:r>
          </w:p>
        </w:tc>
        <w:tc>
          <w:tcPr>
            <w:tcW w:w="975" w:type="dxa"/>
          </w:tcPr>
          <w:p>
            <w:pPr>
              <w:pStyle w:val="TableParagraph"/>
              <w:ind w:left="0" w:right="354"/>
              <w:jc w:val="right"/>
              <w:rPr>
                <w:sz w:val="20"/>
              </w:rPr>
            </w:pPr>
            <w:r>
              <w:rPr>
                <w:w w:val="95"/>
                <w:sz w:val="20"/>
              </w:rPr>
              <w:t>7.7</w:t>
            </w:r>
          </w:p>
        </w:tc>
        <w:tc>
          <w:tcPr>
            <w:tcW w:w="952" w:type="dxa"/>
          </w:tcPr>
          <w:p>
            <w:pPr>
              <w:pStyle w:val="TableParagraph"/>
              <w:ind w:left="0"/>
              <w:rPr>
                <w:sz w:val="20"/>
              </w:rPr>
            </w:pPr>
            <w:r>
              <w:rPr>
                <w:sz w:val="20"/>
              </w:rPr>
              <w:t>2</w:t>
            </w:r>
          </w:p>
        </w:tc>
        <w:tc>
          <w:tcPr>
            <w:tcW w:w="1043" w:type="dxa"/>
          </w:tcPr>
          <w:p>
            <w:pPr>
              <w:pStyle w:val="TableParagraph"/>
              <w:ind w:left="95" w:right="95"/>
              <w:rPr>
                <w:sz w:val="20"/>
              </w:rPr>
            </w:pPr>
            <w:r>
              <w:rPr>
                <w:sz w:val="20"/>
              </w:rPr>
              <w:t>0.3</w:t>
            </w:r>
          </w:p>
        </w:tc>
        <w:tc>
          <w:tcPr>
            <w:tcW w:w="1061" w:type="dxa"/>
          </w:tcPr>
          <w:p>
            <w:pPr>
              <w:pStyle w:val="TableParagraph"/>
              <w:ind w:left="373"/>
              <w:jc w:val="left"/>
              <w:rPr>
                <w:sz w:val="20"/>
              </w:rPr>
            </w:pPr>
            <w:r>
              <w:rPr>
                <w:sz w:val="20"/>
              </w:rPr>
              <w:t>100</w:t>
            </w:r>
          </w:p>
        </w:tc>
      </w:tr>
      <w:tr>
        <w:trPr>
          <w:trHeight w:val="550" w:hRule="exact"/>
        </w:trPr>
        <w:tc>
          <w:tcPr>
            <w:tcW w:w="1696" w:type="dxa"/>
          </w:tcPr>
          <w:p>
            <w:pPr>
              <w:pStyle w:val="TableParagraph"/>
              <w:spacing w:line="240" w:lineRule="exact" w:before="33"/>
              <w:ind w:left="186" w:firstLine="215"/>
              <w:jc w:val="left"/>
              <w:rPr>
                <w:sz w:val="20"/>
              </w:rPr>
            </w:pPr>
            <w:r>
              <w:rPr>
                <w:sz w:val="20"/>
              </w:rPr>
              <w:t>Matlazinca (Temascaltepec)</w:t>
            </w:r>
          </w:p>
        </w:tc>
        <w:tc>
          <w:tcPr>
            <w:tcW w:w="964" w:type="dxa"/>
          </w:tcPr>
          <w:p>
            <w:pPr>
              <w:pStyle w:val="TableParagraph"/>
              <w:ind w:left="299"/>
              <w:jc w:val="left"/>
              <w:rPr>
                <w:sz w:val="20"/>
              </w:rPr>
            </w:pPr>
            <w:r>
              <w:rPr>
                <w:sz w:val="20"/>
              </w:rPr>
              <w:t>90.1</w:t>
            </w:r>
          </w:p>
        </w:tc>
        <w:tc>
          <w:tcPr>
            <w:tcW w:w="975" w:type="dxa"/>
          </w:tcPr>
          <w:p>
            <w:pPr>
              <w:pStyle w:val="TableParagraph"/>
              <w:ind w:left="0" w:right="354"/>
              <w:jc w:val="right"/>
              <w:rPr>
                <w:sz w:val="20"/>
              </w:rPr>
            </w:pPr>
            <w:r>
              <w:rPr>
                <w:w w:val="95"/>
                <w:sz w:val="20"/>
              </w:rPr>
              <w:t>8.1</w:t>
            </w:r>
          </w:p>
        </w:tc>
        <w:tc>
          <w:tcPr>
            <w:tcW w:w="952" w:type="dxa"/>
          </w:tcPr>
          <w:p>
            <w:pPr>
              <w:pStyle w:val="TableParagraph"/>
              <w:ind w:left="69" w:right="69"/>
              <w:rPr>
                <w:sz w:val="20"/>
              </w:rPr>
            </w:pPr>
            <w:r>
              <w:rPr>
                <w:sz w:val="20"/>
              </w:rPr>
              <w:t>1.7</w:t>
            </w:r>
          </w:p>
        </w:tc>
        <w:tc>
          <w:tcPr>
            <w:tcW w:w="1043" w:type="dxa"/>
          </w:tcPr>
          <w:p>
            <w:pPr>
              <w:pStyle w:val="TableParagraph"/>
              <w:ind w:left="0"/>
              <w:rPr>
                <w:sz w:val="20"/>
              </w:rPr>
            </w:pPr>
            <w:r>
              <w:rPr>
                <w:sz w:val="20"/>
              </w:rPr>
              <w:t>0</w:t>
            </w:r>
          </w:p>
        </w:tc>
        <w:tc>
          <w:tcPr>
            <w:tcW w:w="1061" w:type="dxa"/>
          </w:tcPr>
          <w:p>
            <w:pPr>
              <w:pStyle w:val="TableParagraph"/>
              <w:ind w:left="373"/>
              <w:jc w:val="left"/>
              <w:rPr>
                <w:sz w:val="20"/>
              </w:rPr>
            </w:pPr>
            <w:r>
              <w:rPr>
                <w:sz w:val="20"/>
              </w:rPr>
              <w:t>100</w:t>
            </w:r>
          </w:p>
        </w:tc>
      </w:tr>
      <w:tr>
        <w:trPr>
          <w:trHeight w:val="310" w:hRule="exact"/>
        </w:trPr>
        <w:tc>
          <w:tcPr>
            <w:tcW w:w="1696" w:type="dxa"/>
          </w:tcPr>
          <w:p>
            <w:pPr>
              <w:pStyle w:val="TableParagraph"/>
              <w:ind w:left="94" w:right="94"/>
              <w:rPr>
                <w:sz w:val="20"/>
              </w:rPr>
            </w:pPr>
            <w:r>
              <w:rPr>
                <w:sz w:val="20"/>
              </w:rPr>
              <w:t>Tlahuica (Ocuilan)</w:t>
            </w:r>
          </w:p>
        </w:tc>
        <w:tc>
          <w:tcPr>
            <w:tcW w:w="964" w:type="dxa"/>
          </w:tcPr>
          <w:p>
            <w:pPr>
              <w:pStyle w:val="TableParagraph"/>
              <w:ind w:left="299"/>
              <w:jc w:val="left"/>
              <w:rPr>
                <w:sz w:val="20"/>
              </w:rPr>
            </w:pPr>
            <w:r>
              <w:rPr>
                <w:sz w:val="20"/>
              </w:rPr>
              <w:t>84.8</w:t>
            </w:r>
          </w:p>
        </w:tc>
        <w:tc>
          <w:tcPr>
            <w:tcW w:w="975" w:type="dxa"/>
          </w:tcPr>
          <w:p>
            <w:pPr>
              <w:pStyle w:val="TableParagraph"/>
              <w:ind w:left="0" w:right="303"/>
              <w:jc w:val="right"/>
              <w:rPr>
                <w:sz w:val="20"/>
              </w:rPr>
            </w:pPr>
            <w:r>
              <w:rPr>
                <w:sz w:val="20"/>
              </w:rPr>
              <w:t>11.3</w:t>
            </w:r>
          </w:p>
        </w:tc>
        <w:tc>
          <w:tcPr>
            <w:tcW w:w="952" w:type="dxa"/>
          </w:tcPr>
          <w:p>
            <w:pPr>
              <w:pStyle w:val="TableParagraph"/>
              <w:ind w:left="69" w:right="69"/>
              <w:rPr>
                <w:sz w:val="20"/>
              </w:rPr>
            </w:pPr>
            <w:r>
              <w:rPr>
                <w:sz w:val="20"/>
              </w:rPr>
              <w:t>3.5</w:t>
            </w:r>
          </w:p>
        </w:tc>
        <w:tc>
          <w:tcPr>
            <w:tcW w:w="1043" w:type="dxa"/>
          </w:tcPr>
          <w:p>
            <w:pPr>
              <w:pStyle w:val="TableParagraph"/>
              <w:ind w:left="95" w:right="95"/>
              <w:rPr>
                <w:sz w:val="20"/>
              </w:rPr>
            </w:pPr>
            <w:r>
              <w:rPr>
                <w:sz w:val="20"/>
              </w:rPr>
              <w:t>0.4</w:t>
            </w:r>
          </w:p>
        </w:tc>
        <w:tc>
          <w:tcPr>
            <w:tcW w:w="1061" w:type="dxa"/>
          </w:tcPr>
          <w:p>
            <w:pPr>
              <w:pStyle w:val="TableParagraph"/>
              <w:ind w:left="373"/>
              <w:jc w:val="left"/>
              <w:rPr>
                <w:sz w:val="20"/>
              </w:rPr>
            </w:pPr>
            <w:r>
              <w:rPr>
                <w:sz w:val="20"/>
              </w:rPr>
              <w:t>100</w:t>
            </w:r>
          </w:p>
        </w:tc>
      </w:tr>
      <w:tr>
        <w:trPr>
          <w:trHeight w:val="310" w:hRule="exact"/>
        </w:trPr>
        <w:tc>
          <w:tcPr>
            <w:tcW w:w="1696" w:type="dxa"/>
          </w:tcPr>
          <w:p>
            <w:pPr>
              <w:pStyle w:val="TableParagraph"/>
              <w:ind w:left="94" w:right="94"/>
              <w:rPr>
                <w:sz w:val="20"/>
              </w:rPr>
            </w:pPr>
            <w:r>
              <w:rPr>
                <w:sz w:val="20"/>
              </w:rPr>
              <w:t>Otra Región</w:t>
            </w:r>
          </w:p>
        </w:tc>
        <w:tc>
          <w:tcPr>
            <w:tcW w:w="964" w:type="dxa"/>
          </w:tcPr>
          <w:p>
            <w:pPr>
              <w:pStyle w:val="TableParagraph"/>
              <w:ind w:left="299"/>
              <w:jc w:val="left"/>
              <w:rPr>
                <w:sz w:val="20"/>
              </w:rPr>
            </w:pPr>
            <w:r>
              <w:rPr>
                <w:sz w:val="20"/>
              </w:rPr>
              <w:t>91.2</w:t>
            </w:r>
          </w:p>
        </w:tc>
        <w:tc>
          <w:tcPr>
            <w:tcW w:w="975" w:type="dxa"/>
          </w:tcPr>
          <w:p>
            <w:pPr>
              <w:pStyle w:val="TableParagraph"/>
              <w:ind w:left="0" w:right="354"/>
              <w:jc w:val="right"/>
              <w:rPr>
                <w:sz w:val="20"/>
              </w:rPr>
            </w:pPr>
            <w:r>
              <w:rPr>
                <w:w w:val="95"/>
                <w:sz w:val="20"/>
              </w:rPr>
              <w:t>7.4</w:t>
            </w:r>
          </w:p>
        </w:tc>
        <w:tc>
          <w:tcPr>
            <w:tcW w:w="952" w:type="dxa"/>
          </w:tcPr>
          <w:p>
            <w:pPr>
              <w:pStyle w:val="TableParagraph"/>
              <w:ind w:left="69" w:right="69"/>
              <w:rPr>
                <w:sz w:val="20"/>
              </w:rPr>
            </w:pPr>
            <w:r>
              <w:rPr>
                <w:sz w:val="20"/>
              </w:rPr>
              <w:t>1.2</w:t>
            </w:r>
          </w:p>
        </w:tc>
        <w:tc>
          <w:tcPr>
            <w:tcW w:w="1043" w:type="dxa"/>
          </w:tcPr>
          <w:p>
            <w:pPr>
              <w:pStyle w:val="TableParagraph"/>
              <w:ind w:left="95" w:right="95"/>
              <w:rPr>
                <w:sz w:val="20"/>
              </w:rPr>
            </w:pPr>
            <w:r>
              <w:rPr>
                <w:sz w:val="20"/>
              </w:rPr>
              <w:t>0.2</w:t>
            </w:r>
          </w:p>
        </w:tc>
        <w:tc>
          <w:tcPr>
            <w:tcW w:w="1061" w:type="dxa"/>
          </w:tcPr>
          <w:p>
            <w:pPr>
              <w:pStyle w:val="TableParagraph"/>
              <w:ind w:left="373"/>
              <w:jc w:val="left"/>
              <w:rPr>
                <w:sz w:val="20"/>
              </w:rPr>
            </w:pPr>
            <w:r>
              <w:rPr>
                <w:sz w:val="20"/>
              </w:rPr>
              <w:t>100</w:t>
            </w:r>
          </w:p>
        </w:tc>
      </w:tr>
      <w:tr>
        <w:trPr>
          <w:trHeight w:val="310" w:hRule="exact"/>
        </w:trPr>
        <w:tc>
          <w:tcPr>
            <w:tcW w:w="1696" w:type="dxa"/>
          </w:tcPr>
          <w:p>
            <w:pPr>
              <w:pStyle w:val="TableParagraph"/>
              <w:ind w:left="94" w:right="94"/>
              <w:rPr>
                <w:sz w:val="20"/>
              </w:rPr>
            </w:pPr>
            <w:r>
              <w:rPr>
                <w:sz w:val="20"/>
              </w:rPr>
              <w:t>Total</w:t>
            </w:r>
          </w:p>
        </w:tc>
        <w:tc>
          <w:tcPr>
            <w:tcW w:w="964" w:type="dxa"/>
          </w:tcPr>
          <w:p>
            <w:pPr>
              <w:pStyle w:val="TableParagraph"/>
              <w:ind w:left="299"/>
              <w:jc w:val="left"/>
              <w:rPr>
                <w:sz w:val="20"/>
              </w:rPr>
            </w:pPr>
            <w:r>
              <w:rPr>
                <w:sz w:val="20"/>
              </w:rPr>
              <w:t>90.6</w:t>
            </w:r>
          </w:p>
        </w:tc>
        <w:tc>
          <w:tcPr>
            <w:tcW w:w="975" w:type="dxa"/>
          </w:tcPr>
          <w:p>
            <w:pPr>
              <w:pStyle w:val="TableParagraph"/>
              <w:ind w:left="0" w:right="354"/>
              <w:jc w:val="right"/>
              <w:rPr>
                <w:sz w:val="20"/>
              </w:rPr>
            </w:pPr>
            <w:r>
              <w:rPr>
                <w:w w:val="95"/>
                <w:sz w:val="20"/>
              </w:rPr>
              <w:t>7.8</w:t>
            </w:r>
          </w:p>
        </w:tc>
        <w:tc>
          <w:tcPr>
            <w:tcW w:w="952" w:type="dxa"/>
          </w:tcPr>
          <w:p>
            <w:pPr>
              <w:pStyle w:val="TableParagraph"/>
              <w:ind w:left="69" w:right="69"/>
              <w:rPr>
                <w:sz w:val="20"/>
              </w:rPr>
            </w:pPr>
            <w:r>
              <w:rPr>
                <w:sz w:val="20"/>
              </w:rPr>
              <w:t>1.4</w:t>
            </w:r>
          </w:p>
        </w:tc>
        <w:tc>
          <w:tcPr>
            <w:tcW w:w="1043" w:type="dxa"/>
          </w:tcPr>
          <w:p>
            <w:pPr>
              <w:pStyle w:val="TableParagraph"/>
              <w:ind w:left="95" w:right="95"/>
              <w:rPr>
                <w:sz w:val="20"/>
              </w:rPr>
            </w:pPr>
            <w:r>
              <w:rPr>
                <w:sz w:val="20"/>
              </w:rPr>
              <w:t>0.2</w:t>
            </w:r>
          </w:p>
        </w:tc>
        <w:tc>
          <w:tcPr>
            <w:tcW w:w="1061" w:type="dxa"/>
          </w:tcPr>
          <w:p>
            <w:pPr>
              <w:pStyle w:val="TableParagraph"/>
              <w:ind w:left="373"/>
              <w:jc w:val="left"/>
              <w:rPr>
                <w:sz w:val="20"/>
              </w:rPr>
            </w:pPr>
            <w:r>
              <w:rPr>
                <w:sz w:val="20"/>
              </w:rPr>
              <w:t>100</w:t>
            </w:r>
          </w:p>
        </w:tc>
      </w:tr>
      <w:tr>
        <w:trPr>
          <w:trHeight w:val="288" w:hRule="exact"/>
        </w:trPr>
        <w:tc>
          <w:tcPr>
            <w:tcW w:w="6692" w:type="dxa"/>
            <w:gridSpan w:val="6"/>
          </w:tcPr>
          <w:p>
            <w:pPr>
              <w:pStyle w:val="TableParagraph"/>
              <w:spacing w:before="40"/>
              <w:ind w:left="75"/>
              <w:jc w:val="left"/>
              <w:rPr>
                <w:sz w:val="17"/>
              </w:rPr>
            </w:pPr>
            <w:r>
              <w:rPr>
                <w:sz w:val="17"/>
              </w:rPr>
              <w:t>Fuente:</w:t>
            </w:r>
            <w:r>
              <w:rPr>
                <w:spacing w:val="-13"/>
                <w:sz w:val="17"/>
              </w:rPr>
              <w:t> </w:t>
            </w:r>
            <w:r>
              <w:rPr>
                <w:sz w:val="17"/>
              </w:rPr>
              <w:t>INEGI,</w:t>
            </w:r>
            <w:r>
              <w:rPr>
                <w:spacing w:val="-13"/>
                <w:sz w:val="17"/>
              </w:rPr>
              <w:t> </w:t>
            </w:r>
            <w:r>
              <w:rPr>
                <w:sz w:val="17"/>
              </w:rPr>
              <w:t>Microdatos</w:t>
            </w:r>
            <w:r>
              <w:rPr>
                <w:spacing w:val="-13"/>
                <w:sz w:val="17"/>
              </w:rPr>
              <w:t> </w:t>
            </w:r>
            <w:r>
              <w:rPr>
                <w:sz w:val="17"/>
              </w:rPr>
              <w:t>del</w:t>
            </w:r>
            <w:r>
              <w:rPr>
                <w:spacing w:val="-13"/>
                <w:sz w:val="17"/>
              </w:rPr>
              <w:t> </w:t>
            </w:r>
            <w:r>
              <w:rPr>
                <w:sz w:val="17"/>
              </w:rPr>
              <w:t>cuestionario</w:t>
            </w:r>
            <w:r>
              <w:rPr>
                <w:spacing w:val="-13"/>
                <w:sz w:val="17"/>
              </w:rPr>
              <w:t> </w:t>
            </w:r>
            <w:r>
              <w:rPr>
                <w:sz w:val="17"/>
              </w:rPr>
              <w:t>ampliado</w:t>
            </w:r>
            <w:r>
              <w:rPr>
                <w:spacing w:val="-13"/>
                <w:sz w:val="17"/>
              </w:rPr>
              <w:t> </w:t>
            </w:r>
            <w:r>
              <w:rPr>
                <w:sz w:val="17"/>
              </w:rPr>
              <w:t>del</w:t>
            </w:r>
            <w:r>
              <w:rPr>
                <w:spacing w:val="-13"/>
                <w:sz w:val="17"/>
              </w:rPr>
              <w:t> </w:t>
            </w:r>
            <w:r>
              <w:rPr>
                <w:sz w:val="17"/>
              </w:rPr>
              <w:t>Censo</w:t>
            </w:r>
            <w:r>
              <w:rPr>
                <w:spacing w:val="-13"/>
                <w:sz w:val="17"/>
              </w:rPr>
              <w:t> </w:t>
            </w:r>
            <w:r>
              <w:rPr>
                <w:sz w:val="17"/>
              </w:rPr>
              <w:t>de</w:t>
            </w:r>
            <w:r>
              <w:rPr>
                <w:spacing w:val="-13"/>
                <w:sz w:val="17"/>
              </w:rPr>
              <w:t> </w:t>
            </w:r>
            <w:r>
              <w:rPr>
                <w:sz w:val="17"/>
              </w:rPr>
              <w:t>Población</w:t>
            </w:r>
            <w:r>
              <w:rPr>
                <w:spacing w:val="-13"/>
                <w:sz w:val="17"/>
              </w:rPr>
              <w:t> </w:t>
            </w:r>
            <w:r>
              <w:rPr>
                <w:sz w:val="17"/>
              </w:rPr>
              <w:t>y</w:t>
            </w:r>
            <w:r>
              <w:rPr>
                <w:spacing w:val="-13"/>
                <w:sz w:val="17"/>
              </w:rPr>
              <w:t> </w:t>
            </w:r>
            <w:r>
              <w:rPr>
                <w:sz w:val="17"/>
              </w:rPr>
              <w:t>Vivienda</w:t>
            </w:r>
            <w:r>
              <w:rPr>
                <w:spacing w:val="-13"/>
                <w:sz w:val="17"/>
              </w:rPr>
              <w:t> </w:t>
            </w:r>
            <w:r>
              <w:rPr>
                <w:sz w:val="17"/>
              </w:rPr>
              <w:t>de</w:t>
            </w:r>
            <w:r>
              <w:rPr>
                <w:spacing w:val="-13"/>
                <w:sz w:val="17"/>
              </w:rPr>
              <w:t> </w:t>
            </w:r>
            <w:r>
              <w:rPr>
                <w:sz w:val="17"/>
              </w:rPr>
              <w:t>2010.</w:t>
            </w:r>
          </w:p>
        </w:tc>
      </w:tr>
    </w:tbl>
    <w:p>
      <w:pPr>
        <w:pStyle w:val="BodyText"/>
        <w:rPr>
          <w:sz w:val="20"/>
        </w:rPr>
      </w:pPr>
    </w:p>
    <w:p>
      <w:pPr>
        <w:pStyle w:val="BodyText"/>
        <w:rPr>
          <w:sz w:val="20"/>
        </w:rPr>
      </w:pPr>
    </w:p>
    <w:p>
      <w:pPr>
        <w:pStyle w:val="BodyText"/>
        <w:spacing w:before="2"/>
        <w:rPr>
          <w:sz w:val="16"/>
        </w:rPr>
      </w:pPr>
    </w:p>
    <w:p>
      <w:pPr>
        <w:pStyle w:val="Heading2"/>
        <w:spacing w:line="384" w:lineRule="exact" w:before="30"/>
        <w:ind w:left="1817" w:right="879" w:firstLine="207"/>
      </w:pPr>
      <w:r>
        <w:rPr>
          <w:w w:val="95"/>
        </w:rPr>
        <w:t>Migración interna e internacional </w:t>
      </w:r>
      <w:r>
        <w:rPr>
          <w:w w:val="90"/>
        </w:rPr>
        <w:t>de la población indígena mexiquense</w:t>
      </w:r>
    </w:p>
    <w:p>
      <w:pPr>
        <w:pStyle w:val="BodyText"/>
        <w:spacing w:line="288" w:lineRule="exact" w:before="268"/>
        <w:ind w:left="567" w:right="112"/>
        <w:jc w:val="both"/>
      </w:pPr>
      <w:r>
        <w:rPr>
          <w:w w:val="110"/>
        </w:rPr>
        <w:t>Otro</w:t>
      </w:r>
      <w:r>
        <w:rPr>
          <w:spacing w:val="-28"/>
          <w:w w:val="110"/>
        </w:rPr>
        <w:t> </w:t>
      </w:r>
      <w:r>
        <w:rPr>
          <w:w w:val="110"/>
        </w:rPr>
        <w:t>de</w:t>
      </w:r>
      <w:r>
        <w:rPr>
          <w:spacing w:val="-28"/>
          <w:w w:val="110"/>
        </w:rPr>
        <w:t> </w:t>
      </w:r>
      <w:r>
        <w:rPr>
          <w:w w:val="110"/>
        </w:rPr>
        <w:t>los</w:t>
      </w:r>
      <w:r>
        <w:rPr>
          <w:spacing w:val="-28"/>
          <w:w w:val="110"/>
        </w:rPr>
        <w:t> </w:t>
      </w:r>
      <w:r>
        <w:rPr>
          <w:spacing w:val="-3"/>
          <w:w w:val="110"/>
        </w:rPr>
        <w:t>determinantes</w:t>
      </w:r>
      <w:r>
        <w:rPr>
          <w:spacing w:val="-28"/>
          <w:w w:val="110"/>
        </w:rPr>
        <w:t> </w:t>
      </w:r>
      <w:r>
        <w:rPr>
          <w:w w:val="110"/>
        </w:rPr>
        <w:t>demográficos</w:t>
      </w:r>
      <w:r>
        <w:rPr>
          <w:spacing w:val="-28"/>
          <w:w w:val="110"/>
        </w:rPr>
        <w:t> </w:t>
      </w:r>
      <w:r>
        <w:rPr>
          <w:w w:val="110"/>
        </w:rPr>
        <w:t>del</w:t>
      </w:r>
      <w:r>
        <w:rPr>
          <w:spacing w:val="-28"/>
          <w:w w:val="110"/>
        </w:rPr>
        <w:t> </w:t>
      </w:r>
      <w:r>
        <w:rPr>
          <w:spacing w:val="-3"/>
          <w:w w:val="110"/>
        </w:rPr>
        <w:t>crecimiento</w:t>
      </w:r>
      <w:r>
        <w:rPr>
          <w:spacing w:val="-28"/>
          <w:w w:val="110"/>
        </w:rPr>
        <w:t> </w:t>
      </w:r>
      <w:r>
        <w:rPr>
          <w:w w:val="110"/>
        </w:rPr>
        <w:t>o</w:t>
      </w:r>
      <w:r>
        <w:rPr>
          <w:spacing w:val="-28"/>
          <w:w w:val="110"/>
        </w:rPr>
        <w:t> </w:t>
      </w:r>
      <w:r>
        <w:rPr>
          <w:spacing w:val="-3"/>
          <w:w w:val="110"/>
        </w:rPr>
        <w:t>decrecimiento </w:t>
      </w:r>
      <w:r>
        <w:rPr>
          <w:w w:val="110"/>
        </w:rPr>
        <w:t>de</w:t>
      </w:r>
      <w:r>
        <w:rPr>
          <w:spacing w:val="-19"/>
          <w:w w:val="110"/>
        </w:rPr>
        <w:t> </w:t>
      </w:r>
      <w:r>
        <w:rPr>
          <w:w w:val="110"/>
        </w:rPr>
        <w:t>la</w:t>
      </w:r>
      <w:r>
        <w:rPr>
          <w:spacing w:val="-19"/>
          <w:w w:val="110"/>
        </w:rPr>
        <w:t> </w:t>
      </w:r>
      <w:r>
        <w:rPr>
          <w:w w:val="110"/>
        </w:rPr>
        <w:t>población</w:t>
      </w:r>
      <w:r>
        <w:rPr>
          <w:spacing w:val="-19"/>
          <w:w w:val="110"/>
        </w:rPr>
        <w:t> </w:t>
      </w:r>
      <w:r>
        <w:rPr>
          <w:spacing w:val="-3"/>
          <w:w w:val="110"/>
        </w:rPr>
        <w:t>hablante</w:t>
      </w:r>
      <w:r>
        <w:rPr>
          <w:spacing w:val="-19"/>
          <w:w w:val="110"/>
        </w:rPr>
        <w:t> </w:t>
      </w:r>
      <w:r>
        <w:rPr>
          <w:w w:val="110"/>
        </w:rPr>
        <w:t>de</w:t>
      </w:r>
      <w:r>
        <w:rPr>
          <w:spacing w:val="-19"/>
          <w:w w:val="110"/>
        </w:rPr>
        <w:t> </w:t>
      </w:r>
      <w:r>
        <w:rPr>
          <w:w w:val="110"/>
        </w:rPr>
        <w:t>lengua</w:t>
      </w:r>
      <w:r>
        <w:rPr>
          <w:spacing w:val="-19"/>
          <w:w w:val="110"/>
        </w:rPr>
        <w:t> </w:t>
      </w:r>
      <w:r>
        <w:rPr>
          <w:spacing w:val="-3"/>
          <w:w w:val="110"/>
        </w:rPr>
        <w:t>indígena</w:t>
      </w:r>
      <w:r>
        <w:rPr>
          <w:spacing w:val="-19"/>
          <w:w w:val="110"/>
        </w:rPr>
        <w:t> </w:t>
      </w:r>
      <w:r>
        <w:rPr>
          <w:w w:val="110"/>
        </w:rPr>
        <w:t>es</w:t>
      </w:r>
      <w:r>
        <w:rPr>
          <w:spacing w:val="-19"/>
          <w:w w:val="110"/>
        </w:rPr>
        <w:t> </w:t>
      </w:r>
      <w:r>
        <w:rPr>
          <w:w w:val="110"/>
        </w:rPr>
        <w:t>la</w:t>
      </w:r>
      <w:r>
        <w:rPr>
          <w:spacing w:val="-19"/>
          <w:w w:val="110"/>
        </w:rPr>
        <w:t> </w:t>
      </w:r>
      <w:r>
        <w:rPr>
          <w:w w:val="110"/>
        </w:rPr>
        <w:t>migración.</w:t>
      </w:r>
      <w:r>
        <w:rPr>
          <w:spacing w:val="-19"/>
          <w:w w:val="110"/>
        </w:rPr>
        <w:t> </w:t>
      </w:r>
      <w:r>
        <w:rPr>
          <w:spacing w:val="-4"/>
          <w:w w:val="110"/>
        </w:rPr>
        <w:t>Para</w:t>
      </w:r>
      <w:r>
        <w:rPr>
          <w:spacing w:val="-19"/>
          <w:w w:val="110"/>
        </w:rPr>
        <w:t> </w:t>
      </w:r>
      <w:r>
        <w:rPr>
          <w:w w:val="110"/>
        </w:rPr>
        <w:t>medir la</w:t>
      </w:r>
      <w:r>
        <w:rPr>
          <w:spacing w:val="-18"/>
          <w:w w:val="110"/>
        </w:rPr>
        <w:t> </w:t>
      </w:r>
      <w:r>
        <w:rPr>
          <w:w w:val="110"/>
        </w:rPr>
        <w:t>migración</w:t>
      </w:r>
      <w:r>
        <w:rPr>
          <w:spacing w:val="-18"/>
          <w:w w:val="110"/>
        </w:rPr>
        <w:t> </w:t>
      </w:r>
      <w:r>
        <w:rPr>
          <w:spacing w:val="-3"/>
          <w:w w:val="110"/>
        </w:rPr>
        <w:t>interna</w:t>
      </w:r>
      <w:r>
        <w:rPr>
          <w:spacing w:val="-18"/>
          <w:w w:val="110"/>
        </w:rPr>
        <w:t> </w:t>
      </w:r>
      <w:r>
        <w:rPr>
          <w:w w:val="110"/>
        </w:rPr>
        <w:t>e</w:t>
      </w:r>
      <w:r>
        <w:rPr>
          <w:spacing w:val="-18"/>
          <w:w w:val="110"/>
        </w:rPr>
        <w:t> </w:t>
      </w:r>
      <w:r>
        <w:rPr>
          <w:spacing w:val="-3"/>
          <w:w w:val="110"/>
        </w:rPr>
        <w:t>internacional,</w:t>
      </w:r>
      <w:r>
        <w:rPr>
          <w:spacing w:val="-18"/>
          <w:w w:val="110"/>
        </w:rPr>
        <w:t> </w:t>
      </w:r>
      <w:r>
        <w:rPr>
          <w:spacing w:val="-3"/>
          <w:w w:val="110"/>
        </w:rPr>
        <w:t>usualmente</w:t>
      </w:r>
      <w:r>
        <w:rPr>
          <w:spacing w:val="-18"/>
          <w:w w:val="110"/>
        </w:rPr>
        <w:t> </w:t>
      </w:r>
      <w:r>
        <w:rPr>
          <w:w w:val="110"/>
        </w:rPr>
        <w:t>se</w:t>
      </w:r>
      <w:r>
        <w:rPr>
          <w:spacing w:val="-18"/>
          <w:w w:val="110"/>
        </w:rPr>
        <w:t> </w:t>
      </w:r>
      <w:r>
        <w:rPr>
          <w:w w:val="110"/>
        </w:rPr>
        <w:t>utilizan</w:t>
      </w:r>
      <w:r>
        <w:rPr>
          <w:spacing w:val="-18"/>
          <w:w w:val="110"/>
        </w:rPr>
        <w:t> </w:t>
      </w:r>
      <w:r>
        <w:rPr>
          <w:w w:val="110"/>
        </w:rPr>
        <w:t>los</w:t>
      </w:r>
      <w:r>
        <w:rPr>
          <w:spacing w:val="-18"/>
          <w:w w:val="110"/>
        </w:rPr>
        <w:t> </w:t>
      </w:r>
      <w:r>
        <w:rPr>
          <w:spacing w:val="-3"/>
          <w:w w:val="110"/>
        </w:rPr>
        <w:t>enfoques </w:t>
      </w:r>
      <w:r>
        <w:rPr>
          <w:w w:val="110"/>
        </w:rPr>
        <w:t>de</w:t>
      </w:r>
      <w:r>
        <w:rPr>
          <w:spacing w:val="-21"/>
          <w:w w:val="110"/>
        </w:rPr>
        <w:t> </w:t>
      </w:r>
      <w:r>
        <w:rPr>
          <w:spacing w:val="-3"/>
          <w:w w:val="110"/>
        </w:rPr>
        <w:t>lugar</w:t>
      </w:r>
      <w:r>
        <w:rPr>
          <w:spacing w:val="-21"/>
          <w:w w:val="110"/>
        </w:rPr>
        <w:t> </w:t>
      </w:r>
      <w:r>
        <w:rPr>
          <w:w w:val="110"/>
        </w:rPr>
        <w:t>de</w:t>
      </w:r>
      <w:r>
        <w:rPr>
          <w:spacing w:val="-21"/>
          <w:w w:val="110"/>
        </w:rPr>
        <w:t> </w:t>
      </w:r>
      <w:r>
        <w:rPr>
          <w:spacing w:val="-3"/>
          <w:w w:val="110"/>
        </w:rPr>
        <w:t>nacimiento</w:t>
      </w:r>
      <w:r>
        <w:rPr>
          <w:spacing w:val="-21"/>
          <w:w w:val="110"/>
        </w:rPr>
        <w:t> </w:t>
      </w:r>
      <w:r>
        <w:rPr>
          <w:w w:val="110"/>
        </w:rPr>
        <w:t>y</w:t>
      </w:r>
      <w:r>
        <w:rPr>
          <w:spacing w:val="-21"/>
          <w:w w:val="110"/>
        </w:rPr>
        <w:t> </w:t>
      </w:r>
      <w:r>
        <w:rPr>
          <w:spacing w:val="-3"/>
          <w:w w:val="110"/>
        </w:rPr>
        <w:t>lugar</w:t>
      </w:r>
      <w:r>
        <w:rPr>
          <w:spacing w:val="-21"/>
          <w:w w:val="110"/>
        </w:rPr>
        <w:t> </w:t>
      </w:r>
      <w:r>
        <w:rPr>
          <w:w w:val="110"/>
        </w:rPr>
        <w:t>de</w:t>
      </w:r>
      <w:r>
        <w:rPr>
          <w:spacing w:val="-21"/>
          <w:w w:val="110"/>
        </w:rPr>
        <w:t> </w:t>
      </w:r>
      <w:r>
        <w:rPr>
          <w:spacing w:val="-3"/>
          <w:w w:val="110"/>
        </w:rPr>
        <w:t>residencia</w:t>
      </w:r>
      <w:r>
        <w:rPr>
          <w:spacing w:val="-21"/>
          <w:w w:val="110"/>
        </w:rPr>
        <w:t> </w:t>
      </w:r>
      <w:r>
        <w:rPr>
          <w:w w:val="110"/>
        </w:rPr>
        <w:t>cinco</w:t>
      </w:r>
      <w:r>
        <w:rPr>
          <w:spacing w:val="-21"/>
          <w:w w:val="110"/>
        </w:rPr>
        <w:t> </w:t>
      </w:r>
      <w:r>
        <w:rPr>
          <w:spacing w:val="-3"/>
          <w:w w:val="110"/>
        </w:rPr>
        <w:t>años</w:t>
      </w:r>
      <w:r>
        <w:rPr>
          <w:spacing w:val="-21"/>
          <w:w w:val="110"/>
        </w:rPr>
        <w:t> </w:t>
      </w:r>
      <w:r>
        <w:rPr>
          <w:spacing w:val="-3"/>
          <w:w w:val="110"/>
        </w:rPr>
        <w:t>previos</w:t>
      </w:r>
      <w:r>
        <w:rPr>
          <w:spacing w:val="-21"/>
          <w:w w:val="110"/>
        </w:rPr>
        <w:t> </w:t>
      </w:r>
      <w:r>
        <w:rPr>
          <w:w w:val="110"/>
        </w:rPr>
        <w:t>al</w:t>
      </w:r>
      <w:r>
        <w:rPr>
          <w:spacing w:val="-21"/>
          <w:w w:val="110"/>
        </w:rPr>
        <w:t> </w:t>
      </w:r>
      <w:r>
        <w:rPr>
          <w:w w:val="110"/>
        </w:rPr>
        <w:t>levan- </w:t>
      </w:r>
      <w:r>
        <w:rPr>
          <w:spacing w:val="-3"/>
          <w:w w:val="110"/>
        </w:rPr>
        <w:t>tamiento </w:t>
      </w:r>
      <w:r>
        <w:rPr>
          <w:w w:val="110"/>
        </w:rPr>
        <w:t>censal. el criterio de </w:t>
      </w:r>
      <w:r>
        <w:rPr>
          <w:spacing w:val="-3"/>
          <w:w w:val="110"/>
        </w:rPr>
        <w:t>lugar </w:t>
      </w:r>
      <w:r>
        <w:rPr>
          <w:w w:val="110"/>
        </w:rPr>
        <w:t>de </w:t>
      </w:r>
      <w:r>
        <w:rPr>
          <w:spacing w:val="-3"/>
          <w:w w:val="110"/>
        </w:rPr>
        <w:t>nacimiento </w:t>
      </w:r>
      <w:r>
        <w:rPr>
          <w:w w:val="110"/>
        </w:rPr>
        <w:t>se ha </w:t>
      </w:r>
      <w:r>
        <w:rPr>
          <w:spacing w:val="-3"/>
          <w:w w:val="110"/>
        </w:rPr>
        <w:t>incluido prác- ticamente </w:t>
      </w:r>
      <w:r>
        <w:rPr>
          <w:w w:val="110"/>
        </w:rPr>
        <w:t>en todos los cuestionarios censales del país. es una</w:t>
      </w:r>
      <w:r>
        <w:rPr>
          <w:spacing w:val="-46"/>
          <w:w w:val="110"/>
        </w:rPr>
        <w:t> </w:t>
      </w:r>
      <w:r>
        <w:rPr>
          <w:spacing w:val="-3"/>
          <w:w w:val="110"/>
        </w:rPr>
        <w:t>pregunta </w:t>
      </w:r>
      <w:r>
        <w:rPr>
          <w:w w:val="110"/>
        </w:rPr>
        <w:t>directa</w:t>
      </w:r>
      <w:r>
        <w:rPr>
          <w:spacing w:val="-18"/>
          <w:w w:val="110"/>
        </w:rPr>
        <w:t> </w:t>
      </w:r>
      <w:r>
        <w:rPr>
          <w:spacing w:val="-3"/>
          <w:w w:val="110"/>
        </w:rPr>
        <w:t>mediante</w:t>
      </w:r>
      <w:r>
        <w:rPr>
          <w:spacing w:val="-18"/>
          <w:w w:val="110"/>
        </w:rPr>
        <w:t> </w:t>
      </w:r>
      <w:r>
        <w:rPr>
          <w:w w:val="110"/>
        </w:rPr>
        <w:t>la</w:t>
      </w:r>
      <w:r>
        <w:rPr>
          <w:spacing w:val="-18"/>
          <w:w w:val="110"/>
        </w:rPr>
        <w:t> </w:t>
      </w:r>
      <w:r>
        <w:rPr>
          <w:w w:val="110"/>
        </w:rPr>
        <w:t>cual</w:t>
      </w:r>
      <w:r>
        <w:rPr>
          <w:spacing w:val="-18"/>
          <w:w w:val="110"/>
        </w:rPr>
        <w:t> </w:t>
      </w:r>
      <w:r>
        <w:rPr>
          <w:w w:val="110"/>
        </w:rPr>
        <w:t>se</w:t>
      </w:r>
      <w:r>
        <w:rPr>
          <w:spacing w:val="-18"/>
          <w:w w:val="110"/>
        </w:rPr>
        <w:t> </w:t>
      </w:r>
      <w:r>
        <w:rPr>
          <w:w w:val="110"/>
        </w:rPr>
        <w:t>puede</w:t>
      </w:r>
      <w:r>
        <w:rPr>
          <w:spacing w:val="-18"/>
          <w:w w:val="110"/>
        </w:rPr>
        <w:t> </w:t>
      </w:r>
      <w:r>
        <w:rPr>
          <w:spacing w:val="-3"/>
          <w:w w:val="110"/>
        </w:rPr>
        <w:t>identificar</w:t>
      </w:r>
      <w:r>
        <w:rPr>
          <w:spacing w:val="-18"/>
          <w:w w:val="110"/>
        </w:rPr>
        <w:t> </w:t>
      </w:r>
      <w:r>
        <w:rPr>
          <w:w w:val="110"/>
        </w:rPr>
        <w:t>la</w:t>
      </w:r>
      <w:r>
        <w:rPr>
          <w:spacing w:val="-18"/>
          <w:w w:val="110"/>
        </w:rPr>
        <w:t> </w:t>
      </w:r>
      <w:r>
        <w:rPr>
          <w:w w:val="110"/>
        </w:rPr>
        <w:t>entidad</w:t>
      </w:r>
      <w:r>
        <w:rPr>
          <w:spacing w:val="-18"/>
          <w:w w:val="110"/>
        </w:rPr>
        <w:t> </w:t>
      </w:r>
      <w:r>
        <w:rPr>
          <w:w w:val="110"/>
        </w:rPr>
        <w:t>de</w:t>
      </w:r>
      <w:r>
        <w:rPr>
          <w:spacing w:val="-18"/>
          <w:w w:val="110"/>
        </w:rPr>
        <w:t> </w:t>
      </w:r>
      <w:r>
        <w:rPr>
          <w:spacing w:val="-3"/>
          <w:w w:val="110"/>
        </w:rPr>
        <w:t>nacimiento</w:t>
      </w:r>
      <w:r>
        <w:rPr>
          <w:spacing w:val="-18"/>
          <w:w w:val="110"/>
        </w:rPr>
        <w:t> </w:t>
      </w:r>
      <w:r>
        <w:rPr>
          <w:w w:val="110"/>
        </w:rPr>
        <w:t>de la</w:t>
      </w:r>
      <w:r>
        <w:rPr>
          <w:spacing w:val="-24"/>
          <w:w w:val="110"/>
        </w:rPr>
        <w:t> </w:t>
      </w:r>
      <w:r>
        <w:rPr>
          <w:w w:val="110"/>
        </w:rPr>
        <w:t>población</w:t>
      </w:r>
      <w:r>
        <w:rPr>
          <w:spacing w:val="-24"/>
          <w:w w:val="110"/>
        </w:rPr>
        <w:t> </w:t>
      </w:r>
      <w:r>
        <w:rPr>
          <w:w w:val="110"/>
        </w:rPr>
        <w:t>de</w:t>
      </w:r>
      <w:r>
        <w:rPr>
          <w:spacing w:val="-24"/>
          <w:w w:val="110"/>
        </w:rPr>
        <w:t> </w:t>
      </w:r>
      <w:r>
        <w:rPr>
          <w:w w:val="110"/>
        </w:rPr>
        <w:t>5</w:t>
      </w:r>
      <w:r>
        <w:rPr>
          <w:spacing w:val="-24"/>
          <w:w w:val="110"/>
        </w:rPr>
        <w:t> </w:t>
      </w:r>
      <w:r>
        <w:rPr>
          <w:spacing w:val="-3"/>
          <w:w w:val="110"/>
        </w:rPr>
        <w:t>años</w:t>
      </w:r>
      <w:r>
        <w:rPr>
          <w:spacing w:val="-24"/>
          <w:w w:val="110"/>
        </w:rPr>
        <w:t> </w:t>
      </w:r>
      <w:r>
        <w:rPr>
          <w:w w:val="110"/>
        </w:rPr>
        <w:t>y</w:t>
      </w:r>
      <w:r>
        <w:rPr>
          <w:spacing w:val="-24"/>
          <w:w w:val="110"/>
        </w:rPr>
        <w:t> </w:t>
      </w:r>
      <w:r>
        <w:rPr>
          <w:w w:val="110"/>
        </w:rPr>
        <w:t>más</w:t>
      </w:r>
      <w:r>
        <w:rPr>
          <w:spacing w:val="-24"/>
          <w:w w:val="110"/>
        </w:rPr>
        <w:t> </w:t>
      </w:r>
      <w:r>
        <w:rPr>
          <w:w w:val="110"/>
        </w:rPr>
        <w:t>de</w:t>
      </w:r>
      <w:r>
        <w:rPr>
          <w:spacing w:val="-24"/>
          <w:w w:val="110"/>
        </w:rPr>
        <w:t> </w:t>
      </w:r>
      <w:r>
        <w:rPr>
          <w:w w:val="110"/>
        </w:rPr>
        <w:t>los</w:t>
      </w:r>
      <w:r>
        <w:rPr>
          <w:spacing w:val="-24"/>
          <w:w w:val="110"/>
        </w:rPr>
        <w:t> </w:t>
      </w:r>
      <w:r>
        <w:rPr>
          <w:spacing w:val="-3"/>
          <w:w w:val="110"/>
        </w:rPr>
        <w:t>hablantes</w:t>
      </w:r>
      <w:r>
        <w:rPr>
          <w:spacing w:val="-24"/>
          <w:w w:val="110"/>
        </w:rPr>
        <w:t> </w:t>
      </w:r>
      <w:r>
        <w:rPr>
          <w:w w:val="110"/>
        </w:rPr>
        <w:t>y</w:t>
      </w:r>
      <w:r>
        <w:rPr>
          <w:spacing w:val="-24"/>
          <w:w w:val="110"/>
        </w:rPr>
        <w:t> </w:t>
      </w:r>
      <w:r>
        <w:rPr>
          <w:w w:val="110"/>
        </w:rPr>
        <w:t>para</w:t>
      </w:r>
      <w:r>
        <w:rPr>
          <w:spacing w:val="-24"/>
          <w:w w:val="110"/>
        </w:rPr>
        <w:t> </w:t>
      </w:r>
      <w:r>
        <w:rPr>
          <w:w w:val="110"/>
        </w:rPr>
        <w:t>los</w:t>
      </w:r>
      <w:r>
        <w:rPr>
          <w:spacing w:val="-24"/>
          <w:w w:val="110"/>
        </w:rPr>
        <w:t> </w:t>
      </w:r>
      <w:r>
        <w:rPr>
          <w:w w:val="110"/>
        </w:rPr>
        <w:t>nacidos</w:t>
      </w:r>
      <w:r>
        <w:rPr>
          <w:spacing w:val="-24"/>
          <w:w w:val="110"/>
        </w:rPr>
        <w:t> </w:t>
      </w:r>
      <w:r>
        <w:rPr>
          <w:w w:val="110"/>
        </w:rPr>
        <w:t>fuera</w:t>
      </w:r>
      <w:r>
        <w:rPr>
          <w:spacing w:val="-24"/>
          <w:w w:val="110"/>
        </w:rPr>
        <w:t> </w:t>
      </w:r>
      <w:r>
        <w:rPr>
          <w:w w:val="110"/>
        </w:rPr>
        <w:t>de territorio</w:t>
      </w:r>
      <w:r>
        <w:rPr>
          <w:spacing w:val="-11"/>
          <w:w w:val="110"/>
        </w:rPr>
        <w:t> </w:t>
      </w:r>
      <w:r>
        <w:rPr>
          <w:w w:val="110"/>
        </w:rPr>
        <w:t>nacional.</w:t>
      </w:r>
      <w:r>
        <w:rPr>
          <w:spacing w:val="-11"/>
          <w:w w:val="110"/>
        </w:rPr>
        <w:t> </w:t>
      </w:r>
      <w:r>
        <w:rPr>
          <w:w w:val="110"/>
        </w:rPr>
        <w:t>Algunos</w:t>
      </w:r>
      <w:r>
        <w:rPr>
          <w:spacing w:val="-11"/>
          <w:w w:val="110"/>
        </w:rPr>
        <w:t> </w:t>
      </w:r>
      <w:r>
        <w:rPr>
          <w:spacing w:val="-4"/>
          <w:w w:val="110"/>
        </w:rPr>
        <w:t>autores</w:t>
      </w:r>
      <w:r>
        <w:rPr>
          <w:spacing w:val="-11"/>
          <w:w w:val="110"/>
        </w:rPr>
        <w:t> </w:t>
      </w:r>
      <w:r>
        <w:rPr>
          <w:w w:val="110"/>
        </w:rPr>
        <w:t>la</w:t>
      </w:r>
      <w:r>
        <w:rPr>
          <w:spacing w:val="-11"/>
          <w:w w:val="110"/>
        </w:rPr>
        <w:t> </w:t>
      </w:r>
      <w:r>
        <w:rPr>
          <w:spacing w:val="-3"/>
          <w:w w:val="110"/>
        </w:rPr>
        <w:t>reconocen</w:t>
      </w:r>
      <w:r>
        <w:rPr>
          <w:spacing w:val="-11"/>
          <w:w w:val="110"/>
        </w:rPr>
        <w:t> </w:t>
      </w:r>
      <w:r>
        <w:rPr>
          <w:spacing w:val="-3"/>
          <w:w w:val="110"/>
        </w:rPr>
        <w:t>como</w:t>
      </w:r>
      <w:r>
        <w:rPr>
          <w:spacing w:val="-11"/>
          <w:w w:val="110"/>
        </w:rPr>
        <w:t> </w:t>
      </w:r>
      <w:r>
        <w:rPr>
          <w:w w:val="110"/>
        </w:rPr>
        <w:t>el</w:t>
      </w:r>
      <w:r>
        <w:rPr>
          <w:spacing w:val="-11"/>
          <w:w w:val="110"/>
        </w:rPr>
        <w:t> </w:t>
      </w:r>
      <w:r>
        <w:rPr>
          <w:spacing w:val="-3"/>
          <w:w w:val="110"/>
        </w:rPr>
        <w:t>concepto</w:t>
      </w:r>
      <w:r>
        <w:rPr>
          <w:spacing w:val="-11"/>
          <w:w w:val="110"/>
        </w:rPr>
        <w:t> </w:t>
      </w:r>
      <w:r>
        <w:rPr>
          <w:spacing w:val="-3"/>
          <w:w w:val="110"/>
        </w:rPr>
        <w:t>que </w:t>
      </w:r>
      <w:r>
        <w:rPr>
          <w:w w:val="110"/>
        </w:rPr>
        <w:t>mide</w:t>
      </w:r>
      <w:r>
        <w:rPr>
          <w:spacing w:val="-16"/>
          <w:w w:val="110"/>
        </w:rPr>
        <w:t> </w:t>
      </w:r>
      <w:r>
        <w:rPr>
          <w:w w:val="110"/>
        </w:rPr>
        <w:t>la</w:t>
      </w:r>
      <w:r>
        <w:rPr>
          <w:spacing w:val="-16"/>
          <w:w w:val="110"/>
        </w:rPr>
        <w:t> </w:t>
      </w:r>
      <w:r>
        <w:rPr>
          <w:w w:val="110"/>
        </w:rPr>
        <w:t>migración</w:t>
      </w:r>
      <w:r>
        <w:rPr>
          <w:spacing w:val="-16"/>
          <w:w w:val="110"/>
        </w:rPr>
        <w:t> </w:t>
      </w:r>
      <w:r>
        <w:rPr>
          <w:w w:val="110"/>
        </w:rPr>
        <w:t>acumulada,</w:t>
      </w:r>
      <w:r>
        <w:rPr>
          <w:spacing w:val="-16"/>
          <w:w w:val="110"/>
        </w:rPr>
        <w:t> </w:t>
      </w:r>
      <w:r>
        <w:rPr>
          <w:spacing w:val="-3"/>
          <w:w w:val="110"/>
        </w:rPr>
        <w:t>porque</w:t>
      </w:r>
      <w:r>
        <w:rPr>
          <w:spacing w:val="-16"/>
          <w:w w:val="110"/>
        </w:rPr>
        <w:t> </w:t>
      </w:r>
      <w:r>
        <w:rPr>
          <w:w w:val="110"/>
        </w:rPr>
        <w:t>registra</w:t>
      </w:r>
      <w:r>
        <w:rPr>
          <w:spacing w:val="-16"/>
          <w:w w:val="110"/>
        </w:rPr>
        <w:t> </w:t>
      </w:r>
      <w:r>
        <w:rPr>
          <w:w w:val="110"/>
        </w:rPr>
        <w:t>el</w:t>
      </w:r>
      <w:r>
        <w:rPr>
          <w:spacing w:val="-16"/>
          <w:w w:val="110"/>
        </w:rPr>
        <w:t> </w:t>
      </w:r>
      <w:r>
        <w:rPr>
          <w:spacing w:val="-3"/>
          <w:w w:val="110"/>
        </w:rPr>
        <w:t>movimiento</w:t>
      </w:r>
      <w:r>
        <w:rPr>
          <w:spacing w:val="-16"/>
          <w:w w:val="110"/>
        </w:rPr>
        <w:t> </w:t>
      </w:r>
      <w:r>
        <w:rPr>
          <w:w w:val="110"/>
        </w:rPr>
        <w:t>en</w:t>
      </w:r>
      <w:r>
        <w:rPr>
          <w:spacing w:val="-16"/>
          <w:w w:val="110"/>
        </w:rPr>
        <w:t> </w:t>
      </w:r>
      <w:r>
        <w:rPr>
          <w:w w:val="110"/>
        </w:rPr>
        <w:t>toda</w:t>
      </w:r>
      <w:r>
        <w:rPr>
          <w:spacing w:val="-16"/>
          <w:w w:val="110"/>
        </w:rPr>
        <w:t> </w:t>
      </w:r>
      <w:r>
        <w:rPr>
          <w:w w:val="110"/>
        </w:rPr>
        <w:t>la vida</w:t>
      </w:r>
      <w:r>
        <w:rPr>
          <w:spacing w:val="-40"/>
          <w:w w:val="110"/>
        </w:rPr>
        <w:t> </w:t>
      </w:r>
      <w:r>
        <w:rPr>
          <w:w w:val="110"/>
        </w:rPr>
        <w:t>de</w:t>
      </w:r>
      <w:r>
        <w:rPr>
          <w:spacing w:val="-40"/>
          <w:w w:val="110"/>
        </w:rPr>
        <w:t> </w:t>
      </w:r>
      <w:r>
        <w:rPr>
          <w:w w:val="110"/>
        </w:rPr>
        <w:t>las</w:t>
      </w:r>
      <w:r>
        <w:rPr>
          <w:spacing w:val="-40"/>
          <w:w w:val="110"/>
        </w:rPr>
        <w:t> </w:t>
      </w:r>
      <w:r>
        <w:rPr>
          <w:w w:val="110"/>
        </w:rPr>
        <w:t>personas,</w:t>
      </w:r>
      <w:r>
        <w:rPr>
          <w:spacing w:val="-40"/>
          <w:w w:val="110"/>
        </w:rPr>
        <w:t> </w:t>
      </w:r>
      <w:r>
        <w:rPr>
          <w:w w:val="110"/>
        </w:rPr>
        <w:t>y</w:t>
      </w:r>
      <w:r>
        <w:rPr>
          <w:spacing w:val="-40"/>
          <w:w w:val="110"/>
        </w:rPr>
        <w:t> </w:t>
      </w:r>
      <w:r>
        <w:rPr>
          <w:w w:val="110"/>
        </w:rPr>
        <w:t>en</w:t>
      </w:r>
      <w:r>
        <w:rPr>
          <w:spacing w:val="-40"/>
          <w:w w:val="110"/>
        </w:rPr>
        <w:t> </w:t>
      </w:r>
      <w:r>
        <w:rPr>
          <w:w w:val="110"/>
        </w:rPr>
        <w:t>ocasiones</w:t>
      </w:r>
      <w:r>
        <w:rPr>
          <w:spacing w:val="-40"/>
          <w:w w:val="110"/>
        </w:rPr>
        <w:t> </w:t>
      </w:r>
      <w:r>
        <w:rPr>
          <w:w w:val="110"/>
        </w:rPr>
        <w:t>sin</w:t>
      </w:r>
      <w:r>
        <w:rPr>
          <w:spacing w:val="-40"/>
          <w:w w:val="110"/>
        </w:rPr>
        <w:t> </w:t>
      </w:r>
      <w:r>
        <w:rPr>
          <w:w w:val="110"/>
        </w:rPr>
        <w:t>haber</w:t>
      </w:r>
      <w:r>
        <w:rPr>
          <w:spacing w:val="-40"/>
          <w:w w:val="110"/>
        </w:rPr>
        <w:t> </w:t>
      </w:r>
      <w:r>
        <w:rPr>
          <w:spacing w:val="-3"/>
          <w:w w:val="110"/>
        </w:rPr>
        <w:t>residido</w:t>
      </w:r>
      <w:r>
        <w:rPr>
          <w:spacing w:val="-40"/>
          <w:w w:val="110"/>
        </w:rPr>
        <w:t> </w:t>
      </w:r>
      <w:r>
        <w:rPr>
          <w:w w:val="110"/>
        </w:rPr>
        <w:t>en</w:t>
      </w:r>
      <w:r>
        <w:rPr>
          <w:spacing w:val="-40"/>
          <w:w w:val="110"/>
        </w:rPr>
        <w:t> </w:t>
      </w:r>
      <w:r>
        <w:rPr>
          <w:w w:val="110"/>
        </w:rPr>
        <w:t>su</w:t>
      </w:r>
      <w:r>
        <w:rPr>
          <w:spacing w:val="-40"/>
          <w:w w:val="110"/>
        </w:rPr>
        <w:t> </w:t>
      </w:r>
      <w:r>
        <w:rPr>
          <w:w w:val="110"/>
        </w:rPr>
        <w:t>entidad</w:t>
      </w:r>
      <w:r>
        <w:rPr>
          <w:spacing w:val="-40"/>
          <w:w w:val="110"/>
        </w:rPr>
        <w:t> </w:t>
      </w:r>
      <w:r>
        <w:rPr>
          <w:w w:val="110"/>
        </w:rPr>
        <w:t>de</w:t>
      </w:r>
      <w:r>
        <w:rPr>
          <w:spacing w:val="-40"/>
          <w:w w:val="110"/>
        </w:rPr>
        <w:t> </w:t>
      </w:r>
      <w:r>
        <w:rPr>
          <w:w w:val="110"/>
        </w:rPr>
        <w:t>na- </w:t>
      </w:r>
      <w:r>
        <w:rPr>
          <w:spacing w:val="-4"/>
          <w:w w:val="110"/>
        </w:rPr>
        <w:t>cimiento.</w:t>
      </w:r>
      <w:r>
        <w:rPr>
          <w:spacing w:val="-30"/>
          <w:w w:val="110"/>
        </w:rPr>
        <w:t> </w:t>
      </w:r>
      <w:r>
        <w:rPr>
          <w:w w:val="110"/>
        </w:rPr>
        <w:t>La</w:t>
      </w:r>
      <w:r>
        <w:rPr>
          <w:spacing w:val="-30"/>
          <w:w w:val="110"/>
        </w:rPr>
        <w:t> </w:t>
      </w:r>
      <w:r>
        <w:rPr>
          <w:spacing w:val="-3"/>
          <w:w w:val="110"/>
        </w:rPr>
        <w:t>pregunta</w:t>
      </w:r>
      <w:r>
        <w:rPr>
          <w:spacing w:val="-30"/>
          <w:w w:val="110"/>
        </w:rPr>
        <w:t> </w:t>
      </w:r>
      <w:r>
        <w:rPr>
          <w:spacing w:val="-3"/>
          <w:w w:val="110"/>
        </w:rPr>
        <w:t>sobre</w:t>
      </w:r>
      <w:r>
        <w:rPr>
          <w:spacing w:val="-30"/>
          <w:w w:val="110"/>
        </w:rPr>
        <w:t> </w:t>
      </w:r>
      <w:r>
        <w:rPr>
          <w:spacing w:val="-3"/>
          <w:w w:val="110"/>
        </w:rPr>
        <w:t>lugar</w:t>
      </w:r>
      <w:r>
        <w:rPr>
          <w:spacing w:val="-30"/>
          <w:w w:val="110"/>
        </w:rPr>
        <w:t> </w:t>
      </w:r>
      <w:r>
        <w:rPr>
          <w:w w:val="110"/>
        </w:rPr>
        <w:t>de</w:t>
      </w:r>
      <w:r>
        <w:rPr>
          <w:spacing w:val="-30"/>
          <w:w w:val="110"/>
        </w:rPr>
        <w:t> </w:t>
      </w:r>
      <w:r>
        <w:rPr>
          <w:spacing w:val="-3"/>
          <w:w w:val="110"/>
        </w:rPr>
        <w:t>residencia</w:t>
      </w:r>
      <w:r>
        <w:rPr>
          <w:spacing w:val="-30"/>
          <w:w w:val="110"/>
        </w:rPr>
        <w:t> </w:t>
      </w:r>
      <w:r>
        <w:rPr>
          <w:w w:val="110"/>
        </w:rPr>
        <w:t>en</w:t>
      </w:r>
      <w:r>
        <w:rPr>
          <w:spacing w:val="-30"/>
          <w:w w:val="110"/>
        </w:rPr>
        <w:t> </w:t>
      </w:r>
      <w:r>
        <w:rPr>
          <w:w w:val="110"/>
        </w:rPr>
        <w:t>una</w:t>
      </w:r>
      <w:r>
        <w:rPr>
          <w:spacing w:val="-30"/>
          <w:w w:val="110"/>
        </w:rPr>
        <w:t> </w:t>
      </w:r>
      <w:r>
        <w:rPr>
          <w:w w:val="110"/>
        </w:rPr>
        <w:t>fecha</w:t>
      </w:r>
      <w:r>
        <w:rPr>
          <w:spacing w:val="-30"/>
          <w:w w:val="110"/>
        </w:rPr>
        <w:t> </w:t>
      </w:r>
      <w:r>
        <w:rPr>
          <w:w w:val="110"/>
        </w:rPr>
        <w:t>fija</w:t>
      </w:r>
      <w:r>
        <w:rPr>
          <w:spacing w:val="-30"/>
          <w:w w:val="110"/>
        </w:rPr>
        <w:t> </w:t>
      </w:r>
      <w:r>
        <w:rPr>
          <w:spacing w:val="-2"/>
          <w:w w:val="110"/>
        </w:rPr>
        <w:t>previa</w:t>
      </w:r>
      <w:r>
        <w:rPr>
          <w:spacing w:val="-30"/>
          <w:w w:val="110"/>
        </w:rPr>
        <w:t> </w:t>
      </w:r>
      <w:r>
        <w:rPr>
          <w:w w:val="110"/>
        </w:rPr>
        <w:t>al </w:t>
      </w:r>
      <w:r>
        <w:rPr>
          <w:spacing w:val="-3"/>
          <w:w w:val="110"/>
        </w:rPr>
        <w:t>levantamiento</w:t>
      </w:r>
      <w:r>
        <w:rPr>
          <w:spacing w:val="-46"/>
          <w:w w:val="110"/>
        </w:rPr>
        <w:t> </w:t>
      </w:r>
      <w:r>
        <w:rPr>
          <w:w w:val="110"/>
        </w:rPr>
        <w:t>censal</w:t>
      </w:r>
      <w:r>
        <w:rPr>
          <w:spacing w:val="-46"/>
          <w:w w:val="110"/>
        </w:rPr>
        <w:t> </w:t>
      </w:r>
      <w:r>
        <w:rPr>
          <w:w w:val="110"/>
        </w:rPr>
        <w:t>se</w:t>
      </w:r>
      <w:r>
        <w:rPr>
          <w:spacing w:val="-46"/>
          <w:w w:val="110"/>
        </w:rPr>
        <w:t> </w:t>
      </w:r>
      <w:r>
        <w:rPr>
          <w:w w:val="110"/>
        </w:rPr>
        <w:t>ha</w:t>
      </w:r>
      <w:r>
        <w:rPr>
          <w:spacing w:val="-46"/>
          <w:w w:val="110"/>
        </w:rPr>
        <w:t> </w:t>
      </w:r>
      <w:r>
        <w:rPr>
          <w:spacing w:val="-3"/>
          <w:w w:val="110"/>
        </w:rPr>
        <w:t>incluido</w:t>
      </w:r>
      <w:r>
        <w:rPr>
          <w:spacing w:val="-46"/>
          <w:w w:val="110"/>
        </w:rPr>
        <w:t> </w:t>
      </w:r>
      <w:r>
        <w:rPr>
          <w:w w:val="110"/>
        </w:rPr>
        <w:t>en</w:t>
      </w:r>
      <w:r>
        <w:rPr>
          <w:spacing w:val="-46"/>
          <w:w w:val="110"/>
        </w:rPr>
        <w:t> </w:t>
      </w:r>
      <w:r>
        <w:rPr>
          <w:w w:val="110"/>
        </w:rPr>
        <w:t>los</w:t>
      </w:r>
      <w:r>
        <w:rPr>
          <w:spacing w:val="-46"/>
          <w:w w:val="110"/>
        </w:rPr>
        <w:t> </w:t>
      </w:r>
      <w:r>
        <w:rPr>
          <w:w w:val="110"/>
        </w:rPr>
        <w:t>cuestionarios</w:t>
      </w:r>
      <w:r>
        <w:rPr>
          <w:spacing w:val="-46"/>
          <w:w w:val="110"/>
        </w:rPr>
        <w:t> </w:t>
      </w:r>
      <w:r>
        <w:rPr>
          <w:w w:val="110"/>
        </w:rPr>
        <w:t>del</w:t>
      </w:r>
      <w:r>
        <w:rPr>
          <w:spacing w:val="-46"/>
          <w:w w:val="110"/>
        </w:rPr>
        <w:t> </w:t>
      </w:r>
      <w:r>
        <w:rPr>
          <w:w w:val="110"/>
        </w:rPr>
        <w:t>censo</w:t>
      </w:r>
      <w:r>
        <w:rPr>
          <w:spacing w:val="-46"/>
          <w:w w:val="110"/>
        </w:rPr>
        <w:t> </w:t>
      </w:r>
      <w:r>
        <w:rPr>
          <w:w w:val="110"/>
        </w:rPr>
        <w:t>de</w:t>
      </w:r>
      <w:r>
        <w:rPr>
          <w:spacing w:val="-46"/>
          <w:w w:val="110"/>
        </w:rPr>
        <w:t> </w:t>
      </w:r>
      <w:r>
        <w:rPr>
          <w:w w:val="110"/>
        </w:rPr>
        <w:t>1990, 2000,</w:t>
      </w:r>
      <w:r>
        <w:rPr>
          <w:spacing w:val="-36"/>
          <w:w w:val="110"/>
        </w:rPr>
        <w:t> </w:t>
      </w:r>
      <w:r>
        <w:rPr>
          <w:w w:val="110"/>
        </w:rPr>
        <w:t>el</w:t>
      </w:r>
      <w:r>
        <w:rPr>
          <w:spacing w:val="-36"/>
          <w:w w:val="110"/>
        </w:rPr>
        <w:t> </w:t>
      </w:r>
      <w:r>
        <w:rPr>
          <w:spacing w:val="-3"/>
          <w:w w:val="110"/>
        </w:rPr>
        <w:t>conteo</w:t>
      </w:r>
      <w:r>
        <w:rPr>
          <w:spacing w:val="-36"/>
          <w:w w:val="110"/>
        </w:rPr>
        <w:t> </w:t>
      </w:r>
      <w:r>
        <w:rPr>
          <w:w w:val="110"/>
        </w:rPr>
        <w:t>de</w:t>
      </w:r>
      <w:r>
        <w:rPr>
          <w:spacing w:val="-36"/>
          <w:w w:val="110"/>
        </w:rPr>
        <w:t> </w:t>
      </w:r>
      <w:r>
        <w:rPr>
          <w:w w:val="110"/>
        </w:rPr>
        <w:t>2005</w:t>
      </w:r>
      <w:r>
        <w:rPr>
          <w:spacing w:val="-36"/>
          <w:w w:val="110"/>
        </w:rPr>
        <w:t> </w:t>
      </w:r>
      <w:r>
        <w:rPr>
          <w:w w:val="110"/>
        </w:rPr>
        <w:t>y</w:t>
      </w:r>
      <w:r>
        <w:rPr>
          <w:spacing w:val="-36"/>
          <w:w w:val="110"/>
        </w:rPr>
        <w:t> </w:t>
      </w:r>
      <w:r>
        <w:rPr>
          <w:w w:val="110"/>
        </w:rPr>
        <w:t>el</w:t>
      </w:r>
      <w:r>
        <w:rPr>
          <w:spacing w:val="-36"/>
          <w:w w:val="110"/>
        </w:rPr>
        <w:t> </w:t>
      </w:r>
      <w:r>
        <w:rPr>
          <w:w w:val="110"/>
        </w:rPr>
        <w:t>censo</w:t>
      </w:r>
      <w:r>
        <w:rPr>
          <w:spacing w:val="-36"/>
          <w:w w:val="110"/>
        </w:rPr>
        <w:t> </w:t>
      </w:r>
      <w:r>
        <w:rPr>
          <w:w w:val="110"/>
        </w:rPr>
        <w:t>de</w:t>
      </w:r>
      <w:r>
        <w:rPr>
          <w:spacing w:val="-36"/>
          <w:w w:val="110"/>
        </w:rPr>
        <w:t> </w:t>
      </w:r>
      <w:r>
        <w:rPr>
          <w:w w:val="110"/>
        </w:rPr>
        <w:t>2010.</w:t>
      </w:r>
      <w:r>
        <w:rPr>
          <w:spacing w:val="-2"/>
          <w:w w:val="110"/>
        </w:rPr>
        <w:t> </w:t>
      </w:r>
      <w:r>
        <w:rPr>
          <w:w w:val="110"/>
        </w:rPr>
        <w:t>Si</w:t>
      </w:r>
      <w:r>
        <w:rPr>
          <w:spacing w:val="-36"/>
          <w:w w:val="110"/>
        </w:rPr>
        <w:t> </w:t>
      </w:r>
      <w:r>
        <w:rPr>
          <w:spacing w:val="-3"/>
          <w:w w:val="110"/>
        </w:rPr>
        <w:t>bien</w:t>
      </w:r>
      <w:r>
        <w:rPr>
          <w:spacing w:val="-36"/>
          <w:w w:val="110"/>
        </w:rPr>
        <w:t> </w:t>
      </w:r>
      <w:r>
        <w:rPr>
          <w:spacing w:val="-2"/>
          <w:w w:val="110"/>
        </w:rPr>
        <w:t>existe</w:t>
      </w:r>
      <w:r>
        <w:rPr>
          <w:spacing w:val="-36"/>
          <w:w w:val="110"/>
        </w:rPr>
        <w:t> </w:t>
      </w:r>
      <w:r>
        <w:rPr>
          <w:w w:val="110"/>
        </w:rPr>
        <w:t>una</w:t>
      </w:r>
      <w:r>
        <w:rPr>
          <w:spacing w:val="-36"/>
          <w:w w:val="110"/>
        </w:rPr>
        <w:t> </w:t>
      </w:r>
      <w:r>
        <w:rPr>
          <w:spacing w:val="-3"/>
          <w:w w:val="110"/>
        </w:rPr>
        <w:t>continuidad </w:t>
      </w:r>
      <w:r>
        <w:rPr>
          <w:w w:val="110"/>
        </w:rPr>
        <w:t>en</w:t>
      </w:r>
      <w:r>
        <w:rPr>
          <w:spacing w:val="-43"/>
          <w:w w:val="110"/>
        </w:rPr>
        <w:t> </w:t>
      </w:r>
      <w:r>
        <w:rPr>
          <w:w w:val="110"/>
        </w:rPr>
        <w:t>este</w:t>
      </w:r>
      <w:r>
        <w:rPr>
          <w:spacing w:val="-43"/>
          <w:w w:val="110"/>
        </w:rPr>
        <w:t> </w:t>
      </w:r>
      <w:r>
        <w:rPr>
          <w:spacing w:val="-3"/>
          <w:w w:val="110"/>
        </w:rPr>
        <w:t>criterio,</w:t>
      </w:r>
      <w:r>
        <w:rPr>
          <w:spacing w:val="-43"/>
          <w:w w:val="110"/>
        </w:rPr>
        <w:t> </w:t>
      </w:r>
      <w:r>
        <w:rPr>
          <w:w w:val="110"/>
        </w:rPr>
        <w:t>se</w:t>
      </w:r>
      <w:r>
        <w:rPr>
          <w:spacing w:val="-43"/>
          <w:w w:val="110"/>
        </w:rPr>
        <w:t> </w:t>
      </w:r>
      <w:r>
        <w:rPr>
          <w:w w:val="110"/>
        </w:rPr>
        <w:t>puede</w:t>
      </w:r>
      <w:r>
        <w:rPr>
          <w:spacing w:val="-43"/>
          <w:w w:val="110"/>
        </w:rPr>
        <w:t> </w:t>
      </w:r>
      <w:r>
        <w:rPr>
          <w:w w:val="110"/>
        </w:rPr>
        <w:t>decir</w:t>
      </w:r>
      <w:r>
        <w:rPr>
          <w:spacing w:val="-43"/>
          <w:w w:val="110"/>
        </w:rPr>
        <w:t> </w:t>
      </w:r>
      <w:r>
        <w:rPr>
          <w:spacing w:val="-2"/>
          <w:w w:val="110"/>
        </w:rPr>
        <w:t>que</w:t>
      </w:r>
      <w:r>
        <w:rPr>
          <w:spacing w:val="-43"/>
          <w:w w:val="110"/>
        </w:rPr>
        <w:t> </w:t>
      </w:r>
      <w:r>
        <w:rPr>
          <w:w w:val="110"/>
        </w:rPr>
        <w:t>existen</w:t>
      </w:r>
      <w:r>
        <w:rPr>
          <w:spacing w:val="-43"/>
          <w:w w:val="110"/>
        </w:rPr>
        <w:t> </w:t>
      </w:r>
      <w:r>
        <w:rPr>
          <w:w w:val="110"/>
        </w:rPr>
        <w:t>algunas</w:t>
      </w:r>
      <w:r>
        <w:rPr>
          <w:spacing w:val="-43"/>
          <w:w w:val="110"/>
        </w:rPr>
        <w:t> </w:t>
      </w:r>
      <w:r>
        <w:rPr>
          <w:spacing w:val="-3"/>
          <w:w w:val="110"/>
        </w:rPr>
        <w:t>diferencias</w:t>
      </w:r>
      <w:r>
        <w:rPr>
          <w:spacing w:val="-43"/>
          <w:w w:val="110"/>
        </w:rPr>
        <w:t> </w:t>
      </w:r>
      <w:r>
        <w:rPr>
          <w:w w:val="110"/>
        </w:rPr>
        <w:t>mínimas.</w:t>
      </w:r>
    </w:p>
    <w:p>
      <w:pPr>
        <w:spacing w:after="0" w:line="288" w:lineRule="exact"/>
        <w:jc w:val="both"/>
        <w:sectPr>
          <w:pgSz w:w="9360" w:h="12480"/>
          <w:pgMar w:header="0" w:footer="0" w:top="620" w:bottom="280" w:left="680" w:right="1020"/>
        </w:sectPr>
      </w:pPr>
    </w:p>
    <w:p>
      <w:pPr>
        <w:pStyle w:val="BodyText"/>
        <w:rPr>
          <w:sz w:val="20"/>
        </w:rPr>
      </w:pPr>
    </w:p>
    <w:p>
      <w:pPr>
        <w:pStyle w:val="BodyText"/>
        <w:spacing w:line="288" w:lineRule="exact" w:before="189"/>
        <w:ind w:left="113" w:right="564" w:firstLine="453"/>
        <w:jc w:val="right"/>
      </w:pPr>
      <w:r>
        <w:rPr>
          <w:w w:val="105"/>
        </w:rPr>
        <w:t>Algunos</w:t>
      </w:r>
      <w:r>
        <w:rPr>
          <w:spacing w:val="-6"/>
          <w:w w:val="105"/>
        </w:rPr>
        <w:t> </w:t>
      </w:r>
      <w:r>
        <w:rPr>
          <w:spacing w:val="-3"/>
          <w:w w:val="105"/>
        </w:rPr>
        <w:t>autores</w:t>
      </w:r>
      <w:r>
        <w:rPr>
          <w:spacing w:val="-6"/>
          <w:w w:val="105"/>
        </w:rPr>
        <w:t> </w:t>
      </w:r>
      <w:r>
        <w:rPr>
          <w:w w:val="105"/>
        </w:rPr>
        <w:t>sostienen</w:t>
      </w:r>
      <w:r>
        <w:rPr>
          <w:spacing w:val="-6"/>
          <w:w w:val="105"/>
        </w:rPr>
        <w:t> </w:t>
      </w:r>
      <w:r>
        <w:rPr>
          <w:w w:val="105"/>
        </w:rPr>
        <w:t>que</w:t>
      </w:r>
      <w:r>
        <w:rPr>
          <w:spacing w:val="-6"/>
          <w:w w:val="105"/>
        </w:rPr>
        <w:t> </w:t>
      </w:r>
      <w:r>
        <w:rPr>
          <w:w w:val="105"/>
        </w:rPr>
        <w:t>en</w:t>
      </w:r>
      <w:r>
        <w:rPr>
          <w:spacing w:val="-6"/>
          <w:w w:val="105"/>
        </w:rPr>
        <w:t> </w:t>
      </w:r>
      <w:r>
        <w:rPr>
          <w:w w:val="105"/>
        </w:rPr>
        <w:t>la</w:t>
      </w:r>
      <w:r>
        <w:rPr>
          <w:spacing w:val="-6"/>
          <w:w w:val="105"/>
        </w:rPr>
        <w:t> </w:t>
      </w:r>
      <w:r>
        <w:rPr>
          <w:w w:val="105"/>
        </w:rPr>
        <w:t>vida</w:t>
      </w:r>
      <w:r>
        <w:rPr>
          <w:spacing w:val="-6"/>
          <w:w w:val="105"/>
        </w:rPr>
        <w:t> </w:t>
      </w:r>
      <w:r>
        <w:rPr>
          <w:w w:val="105"/>
        </w:rPr>
        <w:t>comunitaria</w:t>
      </w:r>
      <w:r>
        <w:rPr>
          <w:spacing w:val="-6"/>
          <w:w w:val="105"/>
        </w:rPr>
        <w:t> </w:t>
      </w:r>
      <w:r>
        <w:rPr>
          <w:w w:val="105"/>
        </w:rPr>
        <w:t>se</w:t>
      </w:r>
      <w:r>
        <w:rPr>
          <w:spacing w:val="-6"/>
          <w:w w:val="105"/>
        </w:rPr>
        <w:t> </w:t>
      </w:r>
      <w:r>
        <w:rPr>
          <w:w w:val="105"/>
        </w:rPr>
        <w:t>dan</w:t>
      </w:r>
      <w:r>
        <w:rPr>
          <w:spacing w:val="-6"/>
          <w:w w:val="105"/>
        </w:rPr>
        <w:t> </w:t>
      </w:r>
      <w:r>
        <w:rPr>
          <w:w w:val="105"/>
        </w:rPr>
        <w:t>las</w:t>
      </w:r>
      <w:r>
        <w:rPr>
          <w:spacing w:val="-6"/>
          <w:w w:val="105"/>
        </w:rPr>
        <w:t> </w:t>
      </w:r>
      <w:r>
        <w:rPr>
          <w:w w:val="105"/>
        </w:rPr>
        <w:t>con-</w:t>
      </w:r>
      <w:r>
        <w:rPr>
          <w:w w:val="113"/>
        </w:rPr>
        <w:t> </w:t>
      </w:r>
      <w:r>
        <w:rPr>
          <w:w w:val="105"/>
        </w:rPr>
        <w:t>diciones favorables para el uso, transmisión y fortalecimiento de</w:t>
      </w:r>
      <w:r>
        <w:rPr>
          <w:spacing w:val="37"/>
          <w:w w:val="105"/>
        </w:rPr>
        <w:t> </w:t>
      </w:r>
      <w:r>
        <w:rPr>
          <w:w w:val="105"/>
        </w:rPr>
        <w:t>las</w:t>
      </w:r>
      <w:r>
        <w:rPr>
          <w:spacing w:val="4"/>
          <w:w w:val="105"/>
        </w:rPr>
        <w:t> </w:t>
      </w:r>
      <w:r>
        <w:rPr>
          <w:w w:val="105"/>
        </w:rPr>
        <w:t>len-</w:t>
      </w:r>
      <w:r>
        <w:rPr>
          <w:w w:val="113"/>
        </w:rPr>
        <w:t> </w:t>
      </w:r>
      <w:r>
        <w:rPr>
          <w:w w:val="105"/>
        </w:rPr>
        <w:t>guas</w:t>
      </w:r>
      <w:r>
        <w:rPr>
          <w:spacing w:val="-7"/>
          <w:w w:val="105"/>
        </w:rPr>
        <w:t> </w:t>
      </w:r>
      <w:r>
        <w:rPr>
          <w:w w:val="105"/>
        </w:rPr>
        <w:t>indígenas.</w:t>
      </w:r>
      <w:r>
        <w:rPr>
          <w:spacing w:val="-7"/>
          <w:w w:val="105"/>
        </w:rPr>
        <w:t> </w:t>
      </w:r>
      <w:r>
        <w:rPr>
          <w:w w:val="105"/>
        </w:rPr>
        <w:t>Sin</w:t>
      </w:r>
      <w:r>
        <w:rPr>
          <w:spacing w:val="-7"/>
          <w:w w:val="105"/>
        </w:rPr>
        <w:t> </w:t>
      </w:r>
      <w:r>
        <w:rPr>
          <w:w w:val="105"/>
        </w:rPr>
        <w:t>embargo,</w:t>
      </w:r>
      <w:r>
        <w:rPr>
          <w:spacing w:val="-7"/>
          <w:w w:val="105"/>
        </w:rPr>
        <w:t> </w:t>
      </w:r>
      <w:r>
        <w:rPr>
          <w:w w:val="105"/>
        </w:rPr>
        <w:t>la</w:t>
      </w:r>
      <w:r>
        <w:rPr>
          <w:spacing w:val="-7"/>
          <w:w w:val="105"/>
        </w:rPr>
        <w:t> </w:t>
      </w:r>
      <w:r>
        <w:rPr>
          <w:w w:val="105"/>
        </w:rPr>
        <w:t>pobreza,</w:t>
      </w:r>
      <w:r>
        <w:rPr>
          <w:spacing w:val="-7"/>
          <w:w w:val="105"/>
        </w:rPr>
        <w:t> </w:t>
      </w:r>
      <w:r>
        <w:rPr>
          <w:w w:val="105"/>
        </w:rPr>
        <w:t>la</w:t>
      </w:r>
      <w:r>
        <w:rPr>
          <w:spacing w:val="-7"/>
          <w:w w:val="105"/>
        </w:rPr>
        <w:t> </w:t>
      </w:r>
      <w:r>
        <w:rPr>
          <w:w w:val="105"/>
        </w:rPr>
        <w:t>desigualdad</w:t>
      </w:r>
      <w:r>
        <w:rPr>
          <w:spacing w:val="-7"/>
          <w:w w:val="105"/>
        </w:rPr>
        <w:t> </w:t>
      </w:r>
      <w:r>
        <w:rPr>
          <w:w w:val="105"/>
        </w:rPr>
        <w:t>y</w:t>
      </w:r>
      <w:r>
        <w:rPr>
          <w:spacing w:val="-7"/>
          <w:w w:val="105"/>
        </w:rPr>
        <w:t> </w:t>
      </w:r>
      <w:r>
        <w:rPr>
          <w:w w:val="105"/>
        </w:rPr>
        <w:t>la</w:t>
      </w:r>
      <w:r>
        <w:rPr>
          <w:spacing w:val="-7"/>
          <w:w w:val="105"/>
        </w:rPr>
        <w:t> </w:t>
      </w:r>
      <w:r>
        <w:rPr>
          <w:w w:val="105"/>
        </w:rPr>
        <w:t>marginación</w:t>
      </w:r>
      <w:r>
        <w:rPr>
          <w:w w:val="116"/>
        </w:rPr>
        <w:t> </w:t>
      </w:r>
      <w:r>
        <w:rPr>
          <w:w w:val="105"/>
        </w:rPr>
        <w:t>de las comunidades indígenas han obligado a muchos de</w:t>
      </w:r>
      <w:r>
        <w:rPr>
          <w:spacing w:val="5"/>
          <w:w w:val="105"/>
        </w:rPr>
        <w:t> </w:t>
      </w:r>
      <w:r>
        <w:rPr>
          <w:w w:val="105"/>
        </w:rPr>
        <w:t>sus</w:t>
      </w:r>
      <w:r>
        <w:rPr>
          <w:spacing w:val="7"/>
          <w:w w:val="105"/>
        </w:rPr>
        <w:t> </w:t>
      </w:r>
      <w:r>
        <w:rPr>
          <w:w w:val="105"/>
        </w:rPr>
        <w:t>pobladores</w:t>
      </w:r>
      <w:r>
        <w:rPr>
          <w:w w:val="101"/>
        </w:rPr>
        <w:t> </w:t>
      </w:r>
      <w:r>
        <w:rPr>
          <w:w w:val="105"/>
        </w:rPr>
        <w:t>a </w:t>
      </w:r>
      <w:r>
        <w:rPr>
          <w:spacing w:val="-3"/>
          <w:w w:val="105"/>
        </w:rPr>
        <w:t>emigrar. </w:t>
      </w:r>
      <w:r>
        <w:rPr>
          <w:w w:val="105"/>
        </w:rPr>
        <w:t>con el propósito de mejorar sus oportunidades de</w:t>
      </w:r>
      <w:r>
        <w:rPr>
          <w:spacing w:val="64"/>
          <w:w w:val="105"/>
        </w:rPr>
        <w:t> </w:t>
      </w:r>
      <w:r>
        <w:rPr>
          <w:w w:val="105"/>
        </w:rPr>
        <w:t>trabajo,</w:t>
      </w:r>
      <w:r>
        <w:rPr>
          <w:spacing w:val="19"/>
          <w:w w:val="105"/>
        </w:rPr>
        <w:t> </w:t>
      </w:r>
      <w:r>
        <w:rPr>
          <w:w w:val="105"/>
        </w:rPr>
        <w:t>se</w:t>
      </w:r>
      <w:r>
        <w:rPr>
          <w:w w:val="101"/>
        </w:rPr>
        <w:t> </w:t>
      </w:r>
      <w:r>
        <w:rPr>
          <w:w w:val="105"/>
        </w:rPr>
        <w:t>trasladan</w:t>
      </w:r>
      <w:r>
        <w:rPr>
          <w:spacing w:val="-11"/>
          <w:w w:val="105"/>
        </w:rPr>
        <w:t> </w:t>
      </w:r>
      <w:r>
        <w:rPr>
          <w:w w:val="105"/>
        </w:rPr>
        <w:t>a</w:t>
      </w:r>
      <w:r>
        <w:rPr>
          <w:spacing w:val="-11"/>
          <w:w w:val="105"/>
        </w:rPr>
        <w:t> </w:t>
      </w:r>
      <w:r>
        <w:rPr>
          <w:w w:val="105"/>
        </w:rPr>
        <w:t>lugares</w:t>
      </w:r>
      <w:r>
        <w:rPr>
          <w:spacing w:val="-11"/>
          <w:w w:val="105"/>
        </w:rPr>
        <w:t> </w:t>
      </w:r>
      <w:r>
        <w:rPr>
          <w:w w:val="105"/>
        </w:rPr>
        <w:t>donde</w:t>
      </w:r>
      <w:r>
        <w:rPr>
          <w:spacing w:val="-11"/>
          <w:w w:val="105"/>
        </w:rPr>
        <w:t> </w:t>
      </w:r>
      <w:r>
        <w:rPr>
          <w:w w:val="105"/>
        </w:rPr>
        <w:t>domina</w:t>
      </w:r>
      <w:r>
        <w:rPr>
          <w:spacing w:val="-11"/>
          <w:w w:val="105"/>
        </w:rPr>
        <w:t> </w:t>
      </w:r>
      <w:r>
        <w:rPr>
          <w:w w:val="105"/>
        </w:rPr>
        <w:t>el</w:t>
      </w:r>
      <w:r>
        <w:rPr>
          <w:spacing w:val="-11"/>
          <w:w w:val="105"/>
        </w:rPr>
        <w:t> </w:t>
      </w:r>
      <w:r>
        <w:rPr>
          <w:w w:val="105"/>
        </w:rPr>
        <w:t>uso</w:t>
      </w:r>
      <w:r>
        <w:rPr>
          <w:spacing w:val="-11"/>
          <w:w w:val="105"/>
        </w:rPr>
        <w:t> </w:t>
      </w:r>
      <w:r>
        <w:rPr>
          <w:w w:val="105"/>
        </w:rPr>
        <w:t>del</w:t>
      </w:r>
      <w:r>
        <w:rPr>
          <w:spacing w:val="-11"/>
          <w:w w:val="105"/>
        </w:rPr>
        <w:t> </w:t>
      </w:r>
      <w:r>
        <w:rPr>
          <w:w w:val="105"/>
        </w:rPr>
        <w:t>español</w:t>
      </w:r>
      <w:r>
        <w:rPr>
          <w:spacing w:val="-11"/>
          <w:w w:val="105"/>
        </w:rPr>
        <w:t> </w:t>
      </w:r>
      <w:r>
        <w:rPr>
          <w:w w:val="105"/>
        </w:rPr>
        <w:t>y</w:t>
      </w:r>
      <w:r>
        <w:rPr>
          <w:spacing w:val="-11"/>
          <w:w w:val="105"/>
        </w:rPr>
        <w:t> </w:t>
      </w:r>
      <w:r>
        <w:rPr>
          <w:w w:val="105"/>
        </w:rPr>
        <w:t>la</w:t>
      </w:r>
      <w:r>
        <w:rPr>
          <w:spacing w:val="-11"/>
          <w:w w:val="105"/>
        </w:rPr>
        <w:t> </w:t>
      </w:r>
      <w:r>
        <w:rPr>
          <w:w w:val="105"/>
        </w:rPr>
        <w:t>lengua</w:t>
      </w:r>
      <w:r>
        <w:rPr>
          <w:spacing w:val="-11"/>
          <w:w w:val="105"/>
        </w:rPr>
        <w:t> </w:t>
      </w:r>
      <w:r>
        <w:rPr>
          <w:w w:val="105"/>
        </w:rPr>
        <w:t>autóctona</w:t>
      </w:r>
      <w:r>
        <w:rPr>
          <w:w w:val="105"/>
        </w:rPr>
        <w:t> </w:t>
      </w:r>
      <w:r>
        <w:rPr>
          <w:w w:val="105"/>
        </w:rPr>
        <w:t>es relegada con </w:t>
      </w:r>
      <w:r>
        <w:rPr>
          <w:spacing w:val="-3"/>
          <w:w w:val="105"/>
        </w:rPr>
        <w:t>mayor </w:t>
      </w:r>
      <w:r>
        <w:rPr>
          <w:w w:val="105"/>
        </w:rPr>
        <w:t>probabilidad de olvido o negación</w:t>
      </w:r>
      <w:r>
        <w:rPr>
          <w:spacing w:val="63"/>
          <w:w w:val="105"/>
        </w:rPr>
        <w:t> </w:t>
      </w:r>
      <w:r>
        <w:rPr>
          <w:w w:val="105"/>
        </w:rPr>
        <w:t>(ineGi,</w:t>
      </w:r>
      <w:r>
        <w:rPr>
          <w:spacing w:val="6"/>
          <w:w w:val="105"/>
        </w:rPr>
        <w:t> </w:t>
      </w:r>
      <w:r>
        <w:rPr>
          <w:w w:val="105"/>
        </w:rPr>
        <w:t>2004).</w:t>
      </w:r>
      <w:r>
        <w:rPr>
          <w:w w:val="102"/>
        </w:rPr>
        <w:t> </w:t>
      </w:r>
      <w:r>
        <w:rPr>
          <w:w w:val="105"/>
        </w:rPr>
        <w:t>esta condición y situación limita la medición del</w:t>
      </w:r>
      <w:r>
        <w:rPr>
          <w:spacing w:val="22"/>
          <w:w w:val="105"/>
        </w:rPr>
        <w:t> </w:t>
      </w:r>
      <w:r>
        <w:rPr>
          <w:w w:val="105"/>
        </w:rPr>
        <w:t>fenómeno</w:t>
      </w:r>
      <w:r>
        <w:rPr>
          <w:spacing w:val="19"/>
          <w:w w:val="105"/>
        </w:rPr>
        <w:t> </w:t>
      </w:r>
      <w:r>
        <w:rPr>
          <w:w w:val="105"/>
        </w:rPr>
        <w:t>migra-</w:t>
      </w:r>
      <w:r>
        <w:rPr>
          <w:w w:val="113"/>
        </w:rPr>
        <w:t> </w:t>
      </w:r>
      <w:r>
        <w:rPr>
          <w:w w:val="105"/>
        </w:rPr>
        <w:t>torio</w:t>
      </w:r>
      <w:r>
        <w:rPr>
          <w:spacing w:val="-10"/>
          <w:w w:val="105"/>
        </w:rPr>
        <w:t> </w:t>
      </w:r>
      <w:r>
        <w:rPr>
          <w:w w:val="105"/>
        </w:rPr>
        <w:t>indígena</w:t>
      </w:r>
      <w:r>
        <w:rPr>
          <w:spacing w:val="-10"/>
          <w:w w:val="105"/>
        </w:rPr>
        <w:t> </w:t>
      </w:r>
      <w:r>
        <w:rPr>
          <w:w w:val="105"/>
        </w:rPr>
        <w:t>exclusivamente</w:t>
      </w:r>
      <w:r>
        <w:rPr>
          <w:spacing w:val="-10"/>
          <w:w w:val="105"/>
        </w:rPr>
        <w:t> </w:t>
      </w:r>
      <w:r>
        <w:rPr>
          <w:w w:val="105"/>
        </w:rPr>
        <w:t>por</w:t>
      </w:r>
      <w:r>
        <w:rPr>
          <w:spacing w:val="-10"/>
          <w:w w:val="105"/>
        </w:rPr>
        <w:t> </w:t>
      </w:r>
      <w:r>
        <w:rPr>
          <w:w w:val="105"/>
        </w:rPr>
        <w:t>la</w:t>
      </w:r>
      <w:r>
        <w:rPr>
          <w:spacing w:val="-10"/>
          <w:w w:val="105"/>
        </w:rPr>
        <w:t> </w:t>
      </w:r>
      <w:r>
        <w:rPr>
          <w:w w:val="105"/>
        </w:rPr>
        <w:t>vía</w:t>
      </w:r>
      <w:r>
        <w:rPr>
          <w:spacing w:val="-10"/>
          <w:w w:val="105"/>
        </w:rPr>
        <w:t> </w:t>
      </w:r>
      <w:r>
        <w:rPr>
          <w:w w:val="105"/>
        </w:rPr>
        <w:t>censal;</w:t>
      </w:r>
      <w:r>
        <w:rPr>
          <w:spacing w:val="-10"/>
          <w:w w:val="105"/>
        </w:rPr>
        <w:t> </w:t>
      </w:r>
      <w:r>
        <w:rPr>
          <w:w w:val="105"/>
        </w:rPr>
        <w:t>no</w:t>
      </w:r>
      <w:r>
        <w:rPr>
          <w:spacing w:val="-10"/>
          <w:w w:val="105"/>
        </w:rPr>
        <w:t> </w:t>
      </w:r>
      <w:r>
        <w:rPr>
          <w:w w:val="105"/>
        </w:rPr>
        <w:t>obstante,</w:t>
      </w:r>
      <w:r>
        <w:rPr>
          <w:spacing w:val="-10"/>
          <w:w w:val="105"/>
        </w:rPr>
        <w:t> </w:t>
      </w:r>
      <w:r>
        <w:rPr>
          <w:w w:val="105"/>
        </w:rPr>
        <w:t>los</w:t>
      </w:r>
      <w:r>
        <w:rPr>
          <w:spacing w:val="-10"/>
          <w:w w:val="105"/>
        </w:rPr>
        <w:t> </w:t>
      </w:r>
      <w:r>
        <w:rPr>
          <w:w w:val="105"/>
        </w:rPr>
        <w:t>datos</w:t>
      </w:r>
      <w:r>
        <w:rPr>
          <w:spacing w:val="-10"/>
          <w:w w:val="105"/>
        </w:rPr>
        <w:t> </w:t>
      </w:r>
      <w:r>
        <w:rPr>
          <w:w w:val="105"/>
        </w:rPr>
        <w:t>del</w:t>
      </w:r>
      <w:r>
        <w:rPr>
          <w:w w:val="97"/>
        </w:rPr>
        <w:t> </w:t>
      </w:r>
      <w:r>
        <w:rPr>
          <w:w w:val="105"/>
        </w:rPr>
        <w:t>censo,</w:t>
      </w:r>
      <w:r>
        <w:rPr>
          <w:spacing w:val="-14"/>
          <w:w w:val="105"/>
        </w:rPr>
        <w:t> </w:t>
      </w:r>
      <w:r>
        <w:rPr>
          <w:w w:val="105"/>
        </w:rPr>
        <w:t>además</w:t>
      </w:r>
      <w:r>
        <w:rPr>
          <w:spacing w:val="-14"/>
          <w:w w:val="105"/>
        </w:rPr>
        <w:t> </w:t>
      </w:r>
      <w:r>
        <w:rPr>
          <w:w w:val="105"/>
        </w:rPr>
        <w:t>de</w:t>
      </w:r>
      <w:r>
        <w:rPr>
          <w:spacing w:val="-14"/>
          <w:w w:val="105"/>
        </w:rPr>
        <w:t> </w:t>
      </w:r>
      <w:r>
        <w:rPr>
          <w:w w:val="105"/>
        </w:rPr>
        <w:t>que</w:t>
      </w:r>
      <w:r>
        <w:rPr>
          <w:spacing w:val="-14"/>
          <w:w w:val="105"/>
        </w:rPr>
        <w:t> </w:t>
      </w:r>
      <w:r>
        <w:rPr>
          <w:w w:val="105"/>
        </w:rPr>
        <w:t>son</w:t>
      </w:r>
      <w:r>
        <w:rPr>
          <w:spacing w:val="-14"/>
          <w:w w:val="105"/>
        </w:rPr>
        <w:t> </w:t>
      </w:r>
      <w:r>
        <w:rPr>
          <w:w w:val="105"/>
        </w:rPr>
        <w:t>la</w:t>
      </w:r>
      <w:r>
        <w:rPr>
          <w:spacing w:val="-14"/>
          <w:w w:val="105"/>
        </w:rPr>
        <w:t> </w:t>
      </w:r>
      <w:r>
        <w:rPr>
          <w:w w:val="105"/>
        </w:rPr>
        <w:t>única</w:t>
      </w:r>
      <w:r>
        <w:rPr>
          <w:spacing w:val="-14"/>
          <w:w w:val="105"/>
        </w:rPr>
        <w:t> </w:t>
      </w:r>
      <w:r>
        <w:rPr>
          <w:w w:val="105"/>
        </w:rPr>
        <w:t>fuente</w:t>
      </w:r>
      <w:r>
        <w:rPr>
          <w:spacing w:val="-14"/>
          <w:w w:val="105"/>
        </w:rPr>
        <w:t> </w:t>
      </w:r>
      <w:r>
        <w:rPr>
          <w:w w:val="105"/>
        </w:rPr>
        <w:t>de</w:t>
      </w:r>
      <w:r>
        <w:rPr>
          <w:spacing w:val="-14"/>
          <w:w w:val="105"/>
        </w:rPr>
        <w:t> </w:t>
      </w:r>
      <w:r>
        <w:rPr>
          <w:w w:val="105"/>
        </w:rPr>
        <w:t>información</w:t>
      </w:r>
      <w:r>
        <w:rPr>
          <w:spacing w:val="-14"/>
          <w:w w:val="105"/>
        </w:rPr>
        <w:t> </w:t>
      </w:r>
      <w:r>
        <w:rPr>
          <w:w w:val="105"/>
        </w:rPr>
        <w:t>estadística</w:t>
      </w:r>
      <w:r>
        <w:rPr>
          <w:spacing w:val="-14"/>
          <w:w w:val="105"/>
        </w:rPr>
        <w:t> </w:t>
      </w:r>
      <w:r>
        <w:rPr>
          <w:w w:val="105"/>
        </w:rPr>
        <w:t>sobre</w:t>
      </w:r>
      <w:r>
        <w:rPr>
          <w:w w:val="101"/>
        </w:rPr>
        <w:t> </w:t>
      </w:r>
      <w:r>
        <w:rPr>
          <w:w w:val="105"/>
        </w:rPr>
        <w:t>el</w:t>
      </w:r>
      <w:r>
        <w:rPr>
          <w:spacing w:val="-15"/>
          <w:w w:val="105"/>
        </w:rPr>
        <w:t> </w:t>
      </w:r>
      <w:r>
        <w:rPr>
          <w:w w:val="105"/>
        </w:rPr>
        <w:t>tema,</w:t>
      </w:r>
      <w:r>
        <w:rPr>
          <w:spacing w:val="-15"/>
          <w:w w:val="105"/>
        </w:rPr>
        <w:t> </w:t>
      </w:r>
      <w:r>
        <w:rPr>
          <w:w w:val="105"/>
        </w:rPr>
        <w:t>son</w:t>
      </w:r>
      <w:r>
        <w:rPr>
          <w:spacing w:val="-15"/>
          <w:w w:val="105"/>
        </w:rPr>
        <w:t> </w:t>
      </w:r>
      <w:r>
        <w:rPr>
          <w:w w:val="105"/>
        </w:rPr>
        <w:t>también</w:t>
      </w:r>
      <w:r>
        <w:rPr>
          <w:spacing w:val="-15"/>
          <w:w w:val="105"/>
        </w:rPr>
        <w:t> </w:t>
      </w:r>
      <w:r>
        <w:rPr>
          <w:w w:val="105"/>
        </w:rPr>
        <w:t>el</w:t>
      </w:r>
      <w:r>
        <w:rPr>
          <w:spacing w:val="-15"/>
          <w:w w:val="105"/>
        </w:rPr>
        <w:t> </w:t>
      </w:r>
      <w:r>
        <w:rPr>
          <w:w w:val="105"/>
        </w:rPr>
        <w:t>marco</w:t>
      </w:r>
      <w:r>
        <w:rPr>
          <w:spacing w:val="-15"/>
          <w:w w:val="105"/>
        </w:rPr>
        <w:t> </w:t>
      </w:r>
      <w:r>
        <w:rPr>
          <w:w w:val="105"/>
        </w:rPr>
        <w:t>de</w:t>
      </w:r>
      <w:r>
        <w:rPr>
          <w:spacing w:val="-15"/>
          <w:w w:val="105"/>
        </w:rPr>
        <w:t> </w:t>
      </w:r>
      <w:r>
        <w:rPr>
          <w:w w:val="105"/>
        </w:rPr>
        <w:t>referencia</w:t>
      </w:r>
      <w:r>
        <w:rPr>
          <w:spacing w:val="-15"/>
          <w:w w:val="105"/>
        </w:rPr>
        <w:t> </w:t>
      </w:r>
      <w:r>
        <w:rPr>
          <w:w w:val="105"/>
        </w:rPr>
        <w:t>para</w:t>
      </w:r>
      <w:r>
        <w:rPr>
          <w:spacing w:val="-15"/>
          <w:w w:val="105"/>
        </w:rPr>
        <w:t> </w:t>
      </w:r>
      <w:r>
        <w:rPr>
          <w:w w:val="105"/>
        </w:rPr>
        <w:t>la</w:t>
      </w:r>
      <w:r>
        <w:rPr>
          <w:spacing w:val="-15"/>
          <w:w w:val="105"/>
        </w:rPr>
        <w:t> </w:t>
      </w:r>
      <w:r>
        <w:rPr>
          <w:w w:val="105"/>
        </w:rPr>
        <w:t>realización</w:t>
      </w:r>
      <w:r>
        <w:rPr>
          <w:spacing w:val="-15"/>
          <w:w w:val="105"/>
        </w:rPr>
        <w:t> </w:t>
      </w:r>
      <w:r>
        <w:rPr>
          <w:w w:val="105"/>
        </w:rPr>
        <w:t>de</w:t>
      </w:r>
      <w:r>
        <w:rPr>
          <w:spacing w:val="-15"/>
          <w:w w:val="105"/>
        </w:rPr>
        <w:t> </w:t>
      </w:r>
      <w:r>
        <w:rPr>
          <w:w w:val="105"/>
        </w:rPr>
        <w:t>estudios</w:t>
      </w:r>
    </w:p>
    <w:p>
      <w:pPr>
        <w:pStyle w:val="BodyText"/>
        <w:spacing w:line="265" w:lineRule="exact"/>
        <w:ind w:left="113" w:right="35"/>
      </w:pPr>
      <w:r>
        <w:rPr>
          <w:w w:val="110"/>
        </w:rPr>
        <w:t>específicos (ineGi, 2004).</w:t>
      </w:r>
    </w:p>
    <w:p>
      <w:pPr>
        <w:pStyle w:val="BodyText"/>
        <w:spacing w:line="288" w:lineRule="exact" w:before="23"/>
        <w:ind w:left="113" w:right="564" w:firstLine="453"/>
        <w:jc w:val="both"/>
      </w:pPr>
      <w:r>
        <w:rPr>
          <w:w w:val="110"/>
        </w:rPr>
        <w:t>en</w:t>
      </w:r>
      <w:r>
        <w:rPr>
          <w:spacing w:val="-14"/>
          <w:w w:val="110"/>
        </w:rPr>
        <w:t> </w:t>
      </w:r>
      <w:r>
        <w:rPr>
          <w:w w:val="110"/>
        </w:rPr>
        <w:t>el</w:t>
      </w:r>
      <w:r>
        <w:rPr>
          <w:spacing w:val="-14"/>
          <w:w w:val="110"/>
        </w:rPr>
        <w:t> </w:t>
      </w:r>
      <w:r>
        <w:rPr>
          <w:w w:val="110"/>
        </w:rPr>
        <w:t>2010,</w:t>
      </w:r>
      <w:r>
        <w:rPr>
          <w:spacing w:val="-14"/>
          <w:w w:val="110"/>
        </w:rPr>
        <w:t> </w:t>
      </w:r>
      <w:r>
        <w:rPr>
          <w:w w:val="110"/>
        </w:rPr>
        <w:t>de</w:t>
      </w:r>
      <w:r>
        <w:rPr>
          <w:spacing w:val="-14"/>
          <w:w w:val="110"/>
        </w:rPr>
        <w:t> </w:t>
      </w:r>
      <w:r>
        <w:rPr>
          <w:w w:val="110"/>
        </w:rPr>
        <w:t>cada</w:t>
      </w:r>
      <w:r>
        <w:rPr>
          <w:spacing w:val="-14"/>
          <w:w w:val="110"/>
        </w:rPr>
        <w:t> </w:t>
      </w:r>
      <w:r>
        <w:rPr>
          <w:w w:val="110"/>
        </w:rPr>
        <w:t>100</w:t>
      </w:r>
      <w:r>
        <w:rPr>
          <w:spacing w:val="-14"/>
          <w:w w:val="110"/>
        </w:rPr>
        <w:t> </w:t>
      </w:r>
      <w:r>
        <w:rPr>
          <w:w w:val="110"/>
        </w:rPr>
        <w:t>hablantes</w:t>
      </w:r>
      <w:r>
        <w:rPr>
          <w:spacing w:val="-14"/>
          <w:w w:val="110"/>
        </w:rPr>
        <w:t> </w:t>
      </w:r>
      <w:r>
        <w:rPr>
          <w:w w:val="110"/>
        </w:rPr>
        <w:t>de</w:t>
      </w:r>
      <w:r>
        <w:rPr>
          <w:spacing w:val="-14"/>
          <w:w w:val="110"/>
        </w:rPr>
        <w:t> </w:t>
      </w:r>
      <w:r>
        <w:rPr>
          <w:w w:val="110"/>
        </w:rPr>
        <w:t>una</w:t>
      </w:r>
      <w:r>
        <w:rPr>
          <w:spacing w:val="-14"/>
          <w:w w:val="110"/>
        </w:rPr>
        <w:t> </w:t>
      </w:r>
      <w:r>
        <w:rPr>
          <w:w w:val="110"/>
        </w:rPr>
        <w:t>lengua</w:t>
      </w:r>
      <w:r>
        <w:rPr>
          <w:spacing w:val="-14"/>
          <w:w w:val="110"/>
        </w:rPr>
        <w:t> </w:t>
      </w:r>
      <w:r>
        <w:rPr>
          <w:w w:val="110"/>
        </w:rPr>
        <w:t>indígena,</w:t>
      </w:r>
      <w:r>
        <w:rPr>
          <w:spacing w:val="-14"/>
          <w:w w:val="110"/>
        </w:rPr>
        <w:t> </w:t>
      </w:r>
      <w:r>
        <w:rPr>
          <w:w w:val="110"/>
        </w:rPr>
        <w:t>50.5</w:t>
      </w:r>
      <w:r>
        <w:rPr>
          <w:spacing w:val="-14"/>
          <w:w w:val="110"/>
        </w:rPr>
        <w:t> </w:t>
      </w:r>
      <w:r>
        <w:rPr>
          <w:w w:val="110"/>
        </w:rPr>
        <w:t>re- siden</w:t>
      </w:r>
      <w:r>
        <w:rPr>
          <w:spacing w:val="-15"/>
          <w:w w:val="110"/>
        </w:rPr>
        <w:t> </w:t>
      </w:r>
      <w:r>
        <w:rPr>
          <w:w w:val="110"/>
        </w:rPr>
        <w:t>en</w:t>
      </w:r>
      <w:r>
        <w:rPr>
          <w:spacing w:val="-15"/>
          <w:w w:val="110"/>
        </w:rPr>
        <w:t> </w:t>
      </w:r>
      <w:r>
        <w:rPr>
          <w:w w:val="110"/>
        </w:rPr>
        <w:t>su</w:t>
      </w:r>
      <w:r>
        <w:rPr>
          <w:spacing w:val="-15"/>
          <w:w w:val="110"/>
        </w:rPr>
        <w:t> </w:t>
      </w:r>
      <w:r>
        <w:rPr>
          <w:w w:val="110"/>
        </w:rPr>
        <w:t>entidad</w:t>
      </w:r>
      <w:r>
        <w:rPr>
          <w:spacing w:val="-15"/>
          <w:w w:val="110"/>
        </w:rPr>
        <w:t> </w:t>
      </w:r>
      <w:r>
        <w:rPr>
          <w:w w:val="110"/>
        </w:rPr>
        <w:t>de</w:t>
      </w:r>
      <w:r>
        <w:rPr>
          <w:spacing w:val="-15"/>
          <w:w w:val="110"/>
        </w:rPr>
        <w:t> </w:t>
      </w:r>
      <w:r>
        <w:rPr>
          <w:w w:val="110"/>
        </w:rPr>
        <w:t>nacimiento</w:t>
      </w:r>
      <w:r>
        <w:rPr>
          <w:spacing w:val="-15"/>
          <w:w w:val="110"/>
        </w:rPr>
        <w:t> </w:t>
      </w:r>
      <w:r>
        <w:rPr>
          <w:w w:val="110"/>
        </w:rPr>
        <w:t>y</w:t>
      </w:r>
      <w:r>
        <w:rPr>
          <w:spacing w:val="-15"/>
          <w:w w:val="110"/>
        </w:rPr>
        <w:t> </w:t>
      </w:r>
      <w:r>
        <w:rPr>
          <w:w w:val="110"/>
        </w:rPr>
        <w:t>49.5</w:t>
      </w:r>
      <w:r>
        <w:rPr>
          <w:spacing w:val="-15"/>
          <w:w w:val="110"/>
        </w:rPr>
        <w:t> </w:t>
      </w:r>
      <w:r>
        <w:rPr>
          <w:w w:val="110"/>
        </w:rPr>
        <w:t>personas</w:t>
      </w:r>
      <w:r>
        <w:rPr>
          <w:spacing w:val="-15"/>
          <w:w w:val="110"/>
        </w:rPr>
        <w:t> </w:t>
      </w:r>
      <w:r>
        <w:rPr>
          <w:w w:val="110"/>
        </w:rPr>
        <w:t>nacieron</w:t>
      </w:r>
      <w:r>
        <w:rPr>
          <w:spacing w:val="-15"/>
          <w:w w:val="110"/>
        </w:rPr>
        <w:t> </w:t>
      </w:r>
      <w:r>
        <w:rPr>
          <w:w w:val="110"/>
        </w:rPr>
        <w:t>en</w:t>
      </w:r>
      <w:r>
        <w:rPr>
          <w:spacing w:val="-15"/>
          <w:w w:val="110"/>
        </w:rPr>
        <w:t> </w:t>
      </w:r>
      <w:r>
        <w:rPr>
          <w:w w:val="110"/>
        </w:rPr>
        <w:t>un</w:t>
      </w:r>
      <w:r>
        <w:rPr>
          <w:spacing w:val="-15"/>
          <w:w w:val="110"/>
        </w:rPr>
        <w:t> </w:t>
      </w:r>
      <w:r>
        <w:rPr>
          <w:w w:val="110"/>
        </w:rPr>
        <w:t>lugar distinto</w:t>
      </w:r>
      <w:r>
        <w:rPr>
          <w:spacing w:val="-36"/>
          <w:w w:val="110"/>
        </w:rPr>
        <w:t> </w:t>
      </w:r>
      <w:r>
        <w:rPr>
          <w:w w:val="110"/>
        </w:rPr>
        <w:t>al</w:t>
      </w:r>
      <w:r>
        <w:rPr>
          <w:spacing w:val="-36"/>
          <w:w w:val="110"/>
        </w:rPr>
        <w:t> </w:t>
      </w:r>
      <w:r>
        <w:rPr>
          <w:w w:val="110"/>
        </w:rPr>
        <w:t>de</w:t>
      </w:r>
      <w:r>
        <w:rPr>
          <w:spacing w:val="-36"/>
          <w:w w:val="110"/>
        </w:rPr>
        <w:t> </w:t>
      </w:r>
      <w:r>
        <w:rPr>
          <w:w w:val="110"/>
        </w:rPr>
        <w:t>su</w:t>
      </w:r>
      <w:r>
        <w:rPr>
          <w:spacing w:val="-36"/>
          <w:w w:val="110"/>
        </w:rPr>
        <w:t> </w:t>
      </w:r>
      <w:r>
        <w:rPr>
          <w:w w:val="110"/>
        </w:rPr>
        <w:t>residencia</w:t>
      </w:r>
      <w:r>
        <w:rPr>
          <w:spacing w:val="-36"/>
          <w:w w:val="110"/>
        </w:rPr>
        <w:t> </w:t>
      </w:r>
      <w:r>
        <w:rPr>
          <w:w w:val="110"/>
        </w:rPr>
        <w:t>actual;</w:t>
      </w:r>
      <w:r>
        <w:rPr>
          <w:spacing w:val="-36"/>
          <w:w w:val="110"/>
        </w:rPr>
        <w:t> </w:t>
      </w:r>
      <w:r>
        <w:rPr>
          <w:w w:val="110"/>
        </w:rPr>
        <w:t>esto</w:t>
      </w:r>
      <w:r>
        <w:rPr>
          <w:spacing w:val="-36"/>
          <w:w w:val="110"/>
        </w:rPr>
        <w:t> </w:t>
      </w:r>
      <w:r>
        <w:rPr>
          <w:w w:val="110"/>
        </w:rPr>
        <w:t>significa</w:t>
      </w:r>
      <w:r>
        <w:rPr>
          <w:spacing w:val="-36"/>
          <w:w w:val="110"/>
        </w:rPr>
        <w:t> </w:t>
      </w:r>
      <w:r>
        <w:rPr>
          <w:w w:val="110"/>
        </w:rPr>
        <w:t>que</w:t>
      </w:r>
      <w:r>
        <w:rPr>
          <w:spacing w:val="-36"/>
          <w:w w:val="110"/>
        </w:rPr>
        <w:t> </w:t>
      </w:r>
      <w:r>
        <w:rPr>
          <w:w w:val="110"/>
        </w:rPr>
        <w:t>uno</w:t>
      </w:r>
      <w:r>
        <w:rPr>
          <w:spacing w:val="-36"/>
          <w:w w:val="110"/>
        </w:rPr>
        <w:t> </w:t>
      </w:r>
      <w:r>
        <w:rPr>
          <w:w w:val="110"/>
        </w:rPr>
        <w:t>de</w:t>
      </w:r>
      <w:r>
        <w:rPr>
          <w:spacing w:val="-36"/>
          <w:w w:val="110"/>
        </w:rPr>
        <w:t> </w:t>
      </w:r>
      <w:r>
        <w:rPr>
          <w:w w:val="110"/>
        </w:rPr>
        <w:t>cada</w:t>
      </w:r>
      <w:r>
        <w:rPr>
          <w:spacing w:val="-36"/>
          <w:w w:val="110"/>
        </w:rPr>
        <w:t> </w:t>
      </w:r>
      <w:r>
        <w:rPr>
          <w:w w:val="110"/>
        </w:rPr>
        <w:t>dos</w:t>
      </w:r>
      <w:r>
        <w:rPr>
          <w:spacing w:val="-36"/>
          <w:w w:val="110"/>
        </w:rPr>
        <w:t> </w:t>
      </w:r>
      <w:r>
        <w:rPr>
          <w:w w:val="110"/>
        </w:rPr>
        <w:t>indí- genas</w:t>
      </w:r>
      <w:r>
        <w:rPr>
          <w:spacing w:val="-21"/>
          <w:w w:val="110"/>
        </w:rPr>
        <w:t> </w:t>
      </w:r>
      <w:r>
        <w:rPr>
          <w:w w:val="110"/>
        </w:rPr>
        <w:t>residentes</w:t>
      </w:r>
      <w:r>
        <w:rPr>
          <w:spacing w:val="-21"/>
          <w:w w:val="110"/>
        </w:rPr>
        <w:t> </w:t>
      </w:r>
      <w:r>
        <w:rPr>
          <w:w w:val="110"/>
        </w:rPr>
        <w:t>en</w:t>
      </w:r>
      <w:r>
        <w:rPr>
          <w:spacing w:val="-21"/>
          <w:w w:val="110"/>
        </w:rPr>
        <w:t> </w:t>
      </w:r>
      <w:r>
        <w:rPr>
          <w:w w:val="110"/>
        </w:rPr>
        <w:t>la</w:t>
      </w:r>
      <w:r>
        <w:rPr>
          <w:spacing w:val="-21"/>
          <w:w w:val="110"/>
        </w:rPr>
        <w:t> </w:t>
      </w:r>
      <w:r>
        <w:rPr>
          <w:w w:val="110"/>
        </w:rPr>
        <w:t>entidad</w:t>
      </w:r>
      <w:r>
        <w:rPr>
          <w:spacing w:val="-21"/>
          <w:w w:val="110"/>
        </w:rPr>
        <w:t> </w:t>
      </w:r>
      <w:r>
        <w:rPr>
          <w:w w:val="110"/>
        </w:rPr>
        <w:t>nació</w:t>
      </w:r>
      <w:r>
        <w:rPr>
          <w:spacing w:val="-21"/>
          <w:w w:val="110"/>
        </w:rPr>
        <w:t> </w:t>
      </w:r>
      <w:r>
        <w:rPr>
          <w:w w:val="110"/>
        </w:rPr>
        <w:t>en</w:t>
      </w:r>
      <w:r>
        <w:rPr>
          <w:spacing w:val="-21"/>
          <w:w w:val="110"/>
        </w:rPr>
        <w:t> </w:t>
      </w:r>
      <w:r>
        <w:rPr>
          <w:w w:val="110"/>
        </w:rPr>
        <w:t>otra</w:t>
      </w:r>
      <w:r>
        <w:rPr>
          <w:spacing w:val="-21"/>
          <w:w w:val="110"/>
        </w:rPr>
        <w:t> </w:t>
      </w:r>
      <w:r>
        <w:rPr>
          <w:w w:val="110"/>
        </w:rPr>
        <w:t>entidad</w:t>
      </w:r>
      <w:r>
        <w:rPr>
          <w:spacing w:val="-21"/>
          <w:w w:val="110"/>
        </w:rPr>
        <w:t> </w:t>
      </w:r>
      <w:r>
        <w:rPr>
          <w:w w:val="110"/>
        </w:rPr>
        <w:t>del</w:t>
      </w:r>
      <w:r>
        <w:rPr>
          <w:spacing w:val="-21"/>
          <w:w w:val="110"/>
        </w:rPr>
        <w:t> </w:t>
      </w:r>
      <w:r>
        <w:rPr>
          <w:w w:val="110"/>
        </w:rPr>
        <w:t>país.</w:t>
      </w:r>
      <w:r>
        <w:rPr>
          <w:spacing w:val="-21"/>
          <w:w w:val="110"/>
        </w:rPr>
        <w:t> </w:t>
      </w:r>
      <w:r>
        <w:rPr>
          <w:w w:val="110"/>
        </w:rPr>
        <w:t>esto</w:t>
      </w:r>
      <w:r>
        <w:rPr>
          <w:spacing w:val="-21"/>
          <w:w w:val="110"/>
        </w:rPr>
        <w:t> </w:t>
      </w:r>
      <w:r>
        <w:rPr>
          <w:w w:val="110"/>
        </w:rPr>
        <w:t>quiere decir</w:t>
      </w:r>
      <w:r>
        <w:rPr>
          <w:spacing w:val="-11"/>
          <w:w w:val="110"/>
        </w:rPr>
        <w:t> </w:t>
      </w:r>
      <w:r>
        <w:rPr>
          <w:w w:val="110"/>
        </w:rPr>
        <w:t>que</w:t>
      </w:r>
      <w:r>
        <w:rPr>
          <w:spacing w:val="-11"/>
          <w:w w:val="110"/>
        </w:rPr>
        <w:t> </w:t>
      </w:r>
      <w:r>
        <w:rPr>
          <w:w w:val="110"/>
        </w:rPr>
        <w:t>se</w:t>
      </w:r>
      <w:r>
        <w:rPr>
          <w:spacing w:val="-11"/>
          <w:w w:val="110"/>
        </w:rPr>
        <w:t> </w:t>
      </w:r>
      <w:r>
        <w:rPr>
          <w:w w:val="110"/>
        </w:rPr>
        <w:t>masifico</w:t>
      </w:r>
      <w:r>
        <w:rPr>
          <w:spacing w:val="-11"/>
          <w:w w:val="110"/>
        </w:rPr>
        <w:t> </w:t>
      </w:r>
      <w:r>
        <w:rPr>
          <w:w w:val="110"/>
        </w:rPr>
        <w:t>la</w:t>
      </w:r>
      <w:r>
        <w:rPr>
          <w:spacing w:val="-11"/>
          <w:w w:val="110"/>
        </w:rPr>
        <w:t> </w:t>
      </w:r>
      <w:r>
        <w:rPr>
          <w:w w:val="110"/>
        </w:rPr>
        <w:t>inmigración</w:t>
      </w:r>
      <w:r>
        <w:rPr>
          <w:spacing w:val="-11"/>
          <w:w w:val="110"/>
        </w:rPr>
        <w:t> </w:t>
      </w:r>
      <w:r>
        <w:rPr>
          <w:w w:val="110"/>
        </w:rPr>
        <w:t>de</w:t>
      </w:r>
      <w:r>
        <w:rPr>
          <w:spacing w:val="-11"/>
          <w:w w:val="110"/>
        </w:rPr>
        <w:t> </w:t>
      </w:r>
      <w:r>
        <w:rPr>
          <w:w w:val="110"/>
        </w:rPr>
        <w:t>la</w:t>
      </w:r>
      <w:r>
        <w:rPr>
          <w:spacing w:val="-11"/>
          <w:w w:val="110"/>
        </w:rPr>
        <w:t> </w:t>
      </w:r>
      <w:r>
        <w:rPr>
          <w:w w:val="110"/>
        </w:rPr>
        <w:t>población</w:t>
      </w:r>
      <w:r>
        <w:rPr>
          <w:spacing w:val="-11"/>
          <w:w w:val="110"/>
        </w:rPr>
        <w:t> </w:t>
      </w:r>
      <w:r>
        <w:rPr>
          <w:w w:val="110"/>
        </w:rPr>
        <w:t>hablante</w:t>
      </w:r>
      <w:r>
        <w:rPr>
          <w:spacing w:val="-11"/>
          <w:w w:val="110"/>
        </w:rPr>
        <w:t> </w:t>
      </w:r>
      <w:r>
        <w:rPr>
          <w:w w:val="110"/>
        </w:rPr>
        <w:t>indígena nacidos</w:t>
      </w:r>
      <w:r>
        <w:rPr>
          <w:spacing w:val="-27"/>
          <w:w w:val="110"/>
        </w:rPr>
        <w:t> </w:t>
      </w:r>
      <w:r>
        <w:rPr>
          <w:w w:val="110"/>
        </w:rPr>
        <w:t>en</w:t>
      </w:r>
      <w:r>
        <w:rPr>
          <w:spacing w:val="-27"/>
          <w:w w:val="110"/>
        </w:rPr>
        <w:t> </w:t>
      </w:r>
      <w:r>
        <w:rPr>
          <w:w w:val="110"/>
        </w:rPr>
        <w:t>otras</w:t>
      </w:r>
      <w:r>
        <w:rPr>
          <w:spacing w:val="-27"/>
          <w:w w:val="110"/>
        </w:rPr>
        <w:t> </w:t>
      </w:r>
      <w:r>
        <w:rPr>
          <w:w w:val="110"/>
        </w:rPr>
        <w:t>entidades</w:t>
      </w:r>
      <w:r>
        <w:rPr>
          <w:spacing w:val="-27"/>
          <w:w w:val="110"/>
        </w:rPr>
        <w:t> </w:t>
      </w:r>
      <w:r>
        <w:rPr>
          <w:w w:val="110"/>
        </w:rPr>
        <w:t>a</w:t>
      </w:r>
      <w:r>
        <w:rPr>
          <w:spacing w:val="-27"/>
          <w:w w:val="110"/>
        </w:rPr>
        <w:t> </w:t>
      </w:r>
      <w:r>
        <w:rPr>
          <w:w w:val="110"/>
        </w:rPr>
        <w:t>nuestro</w:t>
      </w:r>
      <w:r>
        <w:rPr>
          <w:spacing w:val="-27"/>
          <w:w w:val="110"/>
        </w:rPr>
        <w:t> </w:t>
      </w:r>
      <w:r>
        <w:rPr>
          <w:w w:val="110"/>
        </w:rPr>
        <w:t>estado.</w:t>
      </w:r>
      <w:r>
        <w:rPr>
          <w:spacing w:val="-27"/>
          <w:w w:val="110"/>
        </w:rPr>
        <w:t> </w:t>
      </w:r>
      <w:r>
        <w:rPr>
          <w:w w:val="110"/>
        </w:rPr>
        <w:t>Lo</w:t>
      </w:r>
      <w:r>
        <w:rPr>
          <w:spacing w:val="-27"/>
          <w:w w:val="110"/>
        </w:rPr>
        <w:t> </w:t>
      </w:r>
      <w:r>
        <w:rPr>
          <w:w w:val="110"/>
        </w:rPr>
        <w:t>que</w:t>
      </w:r>
      <w:r>
        <w:rPr>
          <w:spacing w:val="-27"/>
          <w:w w:val="110"/>
        </w:rPr>
        <w:t> </w:t>
      </w:r>
      <w:r>
        <w:rPr>
          <w:w w:val="110"/>
        </w:rPr>
        <w:t>significó</w:t>
      </w:r>
      <w:r>
        <w:rPr>
          <w:spacing w:val="-27"/>
          <w:w w:val="110"/>
        </w:rPr>
        <w:t> </w:t>
      </w:r>
      <w:r>
        <w:rPr>
          <w:w w:val="110"/>
        </w:rPr>
        <w:t>pasar</w:t>
      </w:r>
      <w:r>
        <w:rPr>
          <w:spacing w:val="-27"/>
          <w:w w:val="110"/>
        </w:rPr>
        <w:t> </w:t>
      </w:r>
      <w:r>
        <w:rPr>
          <w:w w:val="110"/>
        </w:rPr>
        <w:t>de</w:t>
      </w:r>
      <w:r>
        <w:rPr>
          <w:spacing w:val="-27"/>
          <w:w w:val="110"/>
        </w:rPr>
        <w:t> </w:t>
      </w:r>
      <w:r>
        <w:rPr>
          <w:w w:val="110"/>
        </w:rPr>
        <w:t>82 mil</w:t>
      </w:r>
      <w:r>
        <w:rPr>
          <w:spacing w:val="-13"/>
          <w:w w:val="110"/>
        </w:rPr>
        <w:t> </w:t>
      </w:r>
      <w:r>
        <w:rPr>
          <w:w w:val="110"/>
        </w:rPr>
        <w:t>755</w:t>
      </w:r>
      <w:r>
        <w:rPr>
          <w:spacing w:val="-13"/>
          <w:w w:val="110"/>
        </w:rPr>
        <w:t> </w:t>
      </w:r>
      <w:r>
        <w:rPr>
          <w:w w:val="110"/>
        </w:rPr>
        <w:t>personas</w:t>
      </w:r>
      <w:r>
        <w:rPr>
          <w:spacing w:val="-13"/>
          <w:w w:val="110"/>
        </w:rPr>
        <w:t> </w:t>
      </w:r>
      <w:r>
        <w:rPr>
          <w:w w:val="110"/>
        </w:rPr>
        <w:t>que</w:t>
      </w:r>
      <w:r>
        <w:rPr>
          <w:spacing w:val="-13"/>
          <w:w w:val="110"/>
        </w:rPr>
        <w:t> </w:t>
      </w:r>
      <w:r>
        <w:rPr>
          <w:w w:val="110"/>
        </w:rPr>
        <w:t>hablan</w:t>
      </w:r>
      <w:r>
        <w:rPr>
          <w:spacing w:val="-13"/>
          <w:w w:val="110"/>
        </w:rPr>
        <w:t> </w:t>
      </w:r>
      <w:r>
        <w:rPr>
          <w:w w:val="110"/>
        </w:rPr>
        <w:t>lengua</w:t>
      </w:r>
      <w:r>
        <w:rPr>
          <w:spacing w:val="-13"/>
          <w:w w:val="110"/>
        </w:rPr>
        <w:t> </w:t>
      </w:r>
      <w:r>
        <w:rPr>
          <w:w w:val="110"/>
        </w:rPr>
        <w:t>indígena</w:t>
      </w:r>
      <w:r>
        <w:rPr>
          <w:spacing w:val="-13"/>
          <w:w w:val="110"/>
        </w:rPr>
        <w:t> </w:t>
      </w:r>
      <w:r>
        <w:rPr>
          <w:w w:val="110"/>
        </w:rPr>
        <w:t>nacida</w:t>
      </w:r>
      <w:r>
        <w:rPr>
          <w:spacing w:val="-13"/>
          <w:w w:val="110"/>
        </w:rPr>
        <w:t> </w:t>
      </w:r>
      <w:r>
        <w:rPr>
          <w:w w:val="110"/>
        </w:rPr>
        <w:t>en</w:t>
      </w:r>
      <w:r>
        <w:rPr>
          <w:spacing w:val="-13"/>
          <w:w w:val="110"/>
        </w:rPr>
        <w:t> </w:t>
      </w:r>
      <w:r>
        <w:rPr>
          <w:w w:val="110"/>
        </w:rPr>
        <w:t>otra</w:t>
      </w:r>
      <w:r>
        <w:rPr>
          <w:spacing w:val="-13"/>
          <w:w w:val="110"/>
        </w:rPr>
        <w:t> </w:t>
      </w:r>
      <w:r>
        <w:rPr>
          <w:w w:val="110"/>
        </w:rPr>
        <w:t>entidad</w:t>
      </w:r>
      <w:r>
        <w:rPr>
          <w:spacing w:val="-13"/>
          <w:w w:val="110"/>
        </w:rPr>
        <w:t> </w:t>
      </w:r>
      <w:r>
        <w:rPr>
          <w:w w:val="110"/>
        </w:rPr>
        <w:t>en 1990,</w:t>
      </w:r>
      <w:r>
        <w:rPr>
          <w:spacing w:val="-43"/>
          <w:w w:val="110"/>
        </w:rPr>
        <w:t> </w:t>
      </w:r>
      <w:r>
        <w:rPr>
          <w:w w:val="110"/>
        </w:rPr>
        <w:t>a</w:t>
      </w:r>
      <w:r>
        <w:rPr>
          <w:spacing w:val="-43"/>
          <w:w w:val="110"/>
        </w:rPr>
        <w:t> </w:t>
      </w:r>
      <w:r>
        <w:rPr>
          <w:w w:val="110"/>
        </w:rPr>
        <w:t>154</w:t>
      </w:r>
      <w:r>
        <w:rPr>
          <w:spacing w:val="-43"/>
          <w:w w:val="110"/>
        </w:rPr>
        <w:t> </w:t>
      </w:r>
      <w:r>
        <w:rPr>
          <w:w w:val="110"/>
        </w:rPr>
        <w:t>mil</w:t>
      </w:r>
      <w:r>
        <w:rPr>
          <w:spacing w:val="-43"/>
          <w:w w:val="110"/>
        </w:rPr>
        <w:t> </w:t>
      </w:r>
      <w:r>
        <w:rPr>
          <w:w w:val="110"/>
        </w:rPr>
        <w:t>894</w:t>
      </w:r>
      <w:r>
        <w:rPr>
          <w:spacing w:val="-43"/>
          <w:w w:val="110"/>
        </w:rPr>
        <w:t> </w:t>
      </w:r>
      <w:r>
        <w:rPr>
          <w:w w:val="110"/>
        </w:rPr>
        <w:t>indígenas</w:t>
      </w:r>
      <w:r>
        <w:rPr>
          <w:spacing w:val="-43"/>
          <w:w w:val="110"/>
        </w:rPr>
        <w:t> </w:t>
      </w:r>
      <w:r>
        <w:rPr>
          <w:w w:val="110"/>
        </w:rPr>
        <w:t>no</w:t>
      </w:r>
      <w:r>
        <w:rPr>
          <w:spacing w:val="-43"/>
          <w:w w:val="110"/>
        </w:rPr>
        <w:t> </w:t>
      </w:r>
      <w:r>
        <w:rPr>
          <w:w w:val="110"/>
        </w:rPr>
        <w:t>originarios</w:t>
      </w:r>
      <w:r>
        <w:rPr>
          <w:spacing w:val="-43"/>
          <w:w w:val="110"/>
        </w:rPr>
        <w:t> </w:t>
      </w:r>
      <w:r>
        <w:rPr>
          <w:w w:val="110"/>
        </w:rPr>
        <w:t>del</w:t>
      </w:r>
      <w:r>
        <w:rPr>
          <w:spacing w:val="-43"/>
          <w:w w:val="110"/>
        </w:rPr>
        <w:t> </w:t>
      </w:r>
      <w:r>
        <w:rPr>
          <w:w w:val="110"/>
        </w:rPr>
        <w:t>estado</w:t>
      </w:r>
      <w:r>
        <w:rPr>
          <w:spacing w:val="-43"/>
          <w:w w:val="110"/>
        </w:rPr>
        <w:t> </w:t>
      </w:r>
      <w:r>
        <w:rPr>
          <w:w w:val="110"/>
        </w:rPr>
        <w:t>de</w:t>
      </w:r>
      <w:r>
        <w:rPr>
          <w:spacing w:val="-43"/>
          <w:w w:val="110"/>
        </w:rPr>
        <w:t> </w:t>
      </w:r>
      <w:r>
        <w:rPr>
          <w:w w:val="110"/>
        </w:rPr>
        <w:t>México.</w:t>
      </w:r>
      <w:r>
        <w:rPr>
          <w:spacing w:val="-43"/>
          <w:w w:val="110"/>
        </w:rPr>
        <w:t> </w:t>
      </w:r>
      <w:r>
        <w:rPr>
          <w:w w:val="110"/>
        </w:rPr>
        <w:t>esto</w:t>
      </w:r>
      <w:r>
        <w:rPr>
          <w:spacing w:val="-43"/>
          <w:w w:val="110"/>
        </w:rPr>
        <w:t> </w:t>
      </w:r>
      <w:r>
        <w:rPr>
          <w:w w:val="110"/>
        </w:rPr>
        <w:t>es un</w:t>
      </w:r>
      <w:r>
        <w:rPr>
          <w:spacing w:val="-40"/>
          <w:w w:val="110"/>
        </w:rPr>
        <w:t> </w:t>
      </w:r>
      <w:r>
        <w:rPr>
          <w:w w:val="110"/>
        </w:rPr>
        <w:t>determinante</w:t>
      </w:r>
      <w:r>
        <w:rPr>
          <w:spacing w:val="-40"/>
          <w:w w:val="110"/>
        </w:rPr>
        <w:t> </w:t>
      </w:r>
      <w:r>
        <w:rPr>
          <w:w w:val="110"/>
        </w:rPr>
        <w:t>que</w:t>
      </w:r>
      <w:r>
        <w:rPr>
          <w:spacing w:val="-40"/>
          <w:w w:val="110"/>
        </w:rPr>
        <w:t> </w:t>
      </w:r>
      <w:r>
        <w:rPr>
          <w:w w:val="110"/>
        </w:rPr>
        <w:t>esconde</w:t>
      </w:r>
      <w:r>
        <w:rPr>
          <w:spacing w:val="-40"/>
          <w:w w:val="110"/>
        </w:rPr>
        <w:t> </w:t>
      </w:r>
      <w:r>
        <w:rPr>
          <w:w w:val="110"/>
        </w:rPr>
        <w:t>el</w:t>
      </w:r>
      <w:r>
        <w:rPr>
          <w:spacing w:val="-40"/>
          <w:w w:val="110"/>
        </w:rPr>
        <w:t> </w:t>
      </w:r>
      <w:r>
        <w:rPr>
          <w:w w:val="110"/>
        </w:rPr>
        <w:t>despoblamiento</w:t>
      </w:r>
      <w:r>
        <w:rPr>
          <w:spacing w:val="-40"/>
          <w:w w:val="110"/>
        </w:rPr>
        <w:t> </w:t>
      </w:r>
      <w:r>
        <w:rPr>
          <w:w w:val="110"/>
        </w:rPr>
        <w:t>de</w:t>
      </w:r>
      <w:r>
        <w:rPr>
          <w:spacing w:val="-40"/>
          <w:w w:val="110"/>
        </w:rPr>
        <w:t> </w:t>
      </w:r>
      <w:r>
        <w:rPr>
          <w:w w:val="110"/>
        </w:rPr>
        <w:t>la</w:t>
      </w:r>
      <w:r>
        <w:rPr>
          <w:spacing w:val="-40"/>
          <w:w w:val="110"/>
        </w:rPr>
        <w:t> </w:t>
      </w:r>
      <w:r>
        <w:rPr>
          <w:w w:val="110"/>
        </w:rPr>
        <w:t>población</w:t>
      </w:r>
      <w:r>
        <w:rPr>
          <w:spacing w:val="-40"/>
          <w:w w:val="110"/>
        </w:rPr>
        <w:t> </w:t>
      </w:r>
      <w:r>
        <w:rPr>
          <w:w w:val="110"/>
        </w:rPr>
        <w:t>indígena originaria</w:t>
      </w:r>
      <w:r>
        <w:rPr>
          <w:spacing w:val="-32"/>
          <w:w w:val="110"/>
        </w:rPr>
        <w:t> </w:t>
      </w:r>
      <w:r>
        <w:rPr>
          <w:w w:val="110"/>
        </w:rPr>
        <w:t>de</w:t>
      </w:r>
      <w:r>
        <w:rPr>
          <w:spacing w:val="-32"/>
          <w:w w:val="110"/>
        </w:rPr>
        <w:t> </w:t>
      </w:r>
      <w:r>
        <w:rPr>
          <w:w w:val="110"/>
        </w:rPr>
        <w:t>la</w:t>
      </w:r>
      <w:r>
        <w:rPr>
          <w:spacing w:val="-32"/>
          <w:w w:val="110"/>
        </w:rPr>
        <w:t> </w:t>
      </w:r>
      <w:r>
        <w:rPr>
          <w:w w:val="110"/>
        </w:rPr>
        <w:t>entidad.</w:t>
      </w:r>
    </w:p>
    <w:p>
      <w:pPr>
        <w:spacing w:after="0" w:line="288" w:lineRule="exact"/>
        <w:jc w:val="both"/>
        <w:sectPr>
          <w:pgSz w:w="9360" w:h="12480"/>
          <w:pgMar w:header="0" w:footer="0" w:top="620" w:bottom="280" w:left="1020" w:right="680"/>
        </w:sectPr>
      </w:pPr>
    </w:p>
    <w:p>
      <w:pPr>
        <w:pStyle w:val="BodyText"/>
        <w:rPr>
          <w:rFonts w:ascii="Times New Roman"/>
          <w:sz w:val="20"/>
        </w:rPr>
      </w:pPr>
    </w:p>
    <w:p>
      <w:pPr>
        <w:pStyle w:val="BodyText"/>
        <w:rPr>
          <w:rFonts w:ascii="Times New Roman"/>
        </w:rPr>
      </w:pPr>
    </w:p>
    <w:tbl>
      <w:tblPr>
        <w:tblW w:w="0" w:type="auto"/>
        <w:jc w:val="left"/>
        <w:tblInd w:w="5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23"/>
        <w:gridCol w:w="1519"/>
        <w:gridCol w:w="1077"/>
        <w:gridCol w:w="1270"/>
        <w:gridCol w:w="1163"/>
      </w:tblGrid>
      <w:tr>
        <w:trPr>
          <w:trHeight w:val="310" w:hRule="exact"/>
        </w:trPr>
        <w:tc>
          <w:tcPr>
            <w:tcW w:w="6952" w:type="dxa"/>
            <w:gridSpan w:val="5"/>
          </w:tcPr>
          <w:p>
            <w:pPr>
              <w:pStyle w:val="TableParagraph"/>
              <w:ind w:left="75"/>
              <w:jc w:val="left"/>
              <w:rPr>
                <w:b/>
                <w:sz w:val="20"/>
              </w:rPr>
            </w:pPr>
            <w:r>
              <w:rPr>
                <w:b/>
                <w:sz w:val="20"/>
              </w:rPr>
              <w:t>Cuadro: 8.</w:t>
            </w:r>
          </w:p>
        </w:tc>
      </w:tr>
      <w:tr>
        <w:trPr>
          <w:trHeight w:val="310" w:hRule="exact"/>
        </w:trPr>
        <w:tc>
          <w:tcPr>
            <w:tcW w:w="6952" w:type="dxa"/>
            <w:gridSpan w:val="5"/>
          </w:tcPr>
          <w:p>
            <w:pPr>
              <w:pStyle w:val="TableParagraph"/>
              <w:ind w:left="324"/>
              <w:jc w:val="left"/>
              <w:rPr>
                <w:b/>
                <w:sz w:val="20"/>
              </w:rPr>
            </w:pPr>
            <w:r>
              <w:rPr>
                <w:b/>
                <w:sz w:val="20"/>
              </w:rPr>
              <w:t>Hablantes de lengua indígena según etnorregión y lugar de nacimiento 2010</w:t>
            </w:r>
          </w:p>
        </w:tc>
      </w:tr>
      <w:tr>
        <w:trPr>
          <w:trHeight w:val="550" w:hRule="exact"/>
        </w:trPr>
        <w:tc>
          <w:tcPr>
            <w:tcW w:w="1923" w:type="dxa"/>
          </w:tcPr>
          <w:p>
            <w:pPr>
              <w:pStyle w:val="TableParagraph"/>
              <w:spacing w:line="242" w:lineRule="exact"/>
              <w:ind w:left="168" w:right="168"/>
              <w:rPr>
                <w:b/>
                <w:sz w:val="20"/>
              </w:rPr>
            </w:pPr>
            <w:r>
              <w:rPr>
                <w:b/>
                <w:sz w:val="20"/>
              </w:rPr>
              <w:t>Etnorregión/ lugar</w:t>
            </w:r>
          </w:p>
          <w:p>
            <w:pPr>
              <w:pStyle w:val="TableParagraph"/>
              <w:spacing w:line="242" w:lineRule="exact" w:before="0"/>
              <w:ind w:left="168" w:right="168"/>
              <w:rPr>
                <w:b/>
                <w:sz w:val="20"/>
              </w:rPr>
            </w:pPr>
            <w:r>
              <w:rPr>
                <w:b/>
                <w:sz w:val="20"/>
              </w:rPr>
              <w:t>de nacimiento</w:t>
            </w:r>
          </w:p>
        </w:tc>
        <w:tc>
          <w:tcPr>
            <w:tcW w:w="1519" w:type="dxa"/>
          </w:tcPr>
          <w:p>
            <w:pPr>
              <w:pStyle w:val="TableParagraph"/>
              <w:ind w:left="243" w:right="243"/>
              <w:rPr>
                <w:b/>
                <w:sz w:val="20"/>
              </w:rPr>
            </w:pPr>
            <w:r>
              <w:rPr>
                <w:b/>
                <w:sz w:val="20"/>
              </w:rPr>
              <w:t>Etnorregión</w:t>
            </w:r>
          </w:p>
        </w:tc>
        <w:tc>
          <w:tcPr>
            <w:tcW w:w="1077" w:type="dxa"/>
          </w:tcPr>
          <w:p>
            <w:pPr>
              <w:pStyle w:val="TableParagraph"/>
              <w:spacing w:line="240" w:lineRule="exact" w:before="33"/>
              <w:ind w:left="231" w:hanging="103"/>
              <w:jc w:val="left"/>
              <w:rPr>
                <w:b/>
                <w:sz w:val="20"/>
              </w:rPr>
            </w:pPr>
            <w:r>
              <w:rPr>
                <w:b/>
                <w:sz w:val="20"/>
              </w:rPr>
              <w:t>Estado de México</w:t>
            </w:r>
          </w:p>
        </w:tc>
        <w:tc>
          <w:tcPr>
            <w:tcW w:w="1270" w:type="dxa"/>
          </w:tcPr>
          <w:p>
            <w:pPr>
              <w:pStyle w:val="TableParagraph"/>
              <w:ind w:left="80" w:right="80"/>
              <w:rPr>
                <w:b/>
                <w:sz w:val="20"/>
              </w:rPr>
            </w:pPr>
            <w:r>
              <w:rPr>
                <w:b/>
                <w:sz w:val="20"/>
              </w:rPr>
              <w:t>Otra entidad</w:t>
            </w:r>
          </w:p>
        </w:tc>
        <w:tc>
          <w:tcPr>
            <w:tcW w:w="1163" w:type="dxa"/>
          </w:tcPr>
          <w:p>
            <w:pPr>
              <w:pStyle w:val="TableParagraph"/>
              <w:ind w:left="374"/>
              <w:jc w:val="left"/>
              <w:rPr>
                <w:b/>
                <w:sz w:val="20"/>
              </w:rPr>
            </w:pPr>
            <w:r>
              <w:rPr>
                <w:b/>
                <w:sz w:val="20"/>
              </w:rPr>
              <w:t>Total</w:t>
            </w:r>
          </w:p>
        </w:tc>
      </w:tr>
      <w:tr>
        <w:trPr>
          <w:trHeight w:val="550" w:hRule="exact"/>
        </w:trPr>
        <w:tc>
          <w:tcPr>
            <w:tcW w:w="1923" w:type="dxa"/>
          </w:tcPr>
          <w:p>
            <w:pPr>
              <w:pStyle w:val="TableParagraph"/>
              <w:spacing w:line="240" w:lineRule="exact" w:before="33"/>
              <w:ind w:left="600" w:right="395" w:hanging="186"/>
              <w:jc w:val="left"/>
              <w:rPr>
                <w:b/>
                <w:sz w:val="20"/>
              </w:rPr>
            </w:pPr>
            <w:r>
              <w:rPr>
                <w:b/>
                <w:sz w:val="20"/>
              </w:rPr>
              <w:t>Habla lengua indígena</w:t>
            </w:r>
          </w:p>
        </w:tc>
        <w:tc>
          <w:tcPr>
            <w:tcW w:w="1519" w:type="dxa"/>
          </w:tcPr>
          <w:p>
            <w:pPr>
              <w:pStyle w:val="TableParagraph"/>
              <w:ind w:left="243" w:right="243"/>
              <w:rPr>
                <w:sz w:val="20"/>
              </w:rPr>
            </w:pPr>
            <w:r>
              <w:rPr>
                <w:sz w:val="20"/>
              </w:rPr>
              <w:t>Mazahua</w:t>
            </w:r>
          </w:p>
        </w:tc>
        <w:tc>
          <w:tcPr>
            <w:tcW w:w="1077" w:type="dxa"/>
          </w:tcPr>
          <w:p>
            <w:pPr>
              <w:pStyle w:val="TableParagraph"/>
              <w:ind w:left="356"/>
              <w:jc w:val="left"/>
              <w:rPr>
                <w:sz w:val="20"/>
              </w:rPr>
            </w:pPr>
            <w:r>
              <w:rPr>
                <w:sz w:val="20"/>
              </w:rPr>
              <w:t>47.4</w:t>
            </w:r>
          </w:p>
        </w:tc>
        <w:tc>
          <w:tcPr>
            <w:tcW w:w="1270" w:type="dxa"/>
          </w:tcPr>
          <w:p>
            <w:pPr>
              <w:pStyle w:val="TableParagraph"/>
              <w:ind w:left="80" w:right="80"/>
              <w:rPr>
                <w:sz w:val="20"/>
              </w:rPr>
            </w:pPr>
            <w:r>
              <w:rPr>
                <w:sz w:val="20"/>
              </w:rPr>
              <w:t>1.1</w:t>
            </w:r>
          </w:p>
        </w:tc>
        <w:tc>
          <w:tcPr>
            <w:tcW w:w="1163" w:type="dxa"/>
          </w:tcPr>
          <w:p>
            <w:pPr>
              <w:pStyle w:val="TableParagraph"/>
              <w:ind w:left="399"/>
              <w:jc w:val="left"/>
              <w:rPr>
                <w:sz w:val="20"/>
              </w:rPr>
            </w:pPr>
            <w:r>
              <w:rPr>
                <w:sz w:val="20"/>
              </w:rPr>
              <w:t>25.4</w:t>
            </w:r>
          </w:p>
        </w:tc>
      </w:tr>
      <w:tr>
        <w:trPr>
          <w:trHeight w:val="310" w:hRule="exact"/>
        </w:trPr>
        <w:tc>
          <w:tcPr>
            <w:tcW w:w="1923" w:type="dxa"/>
          </w:tcPr>
          <w:p>
            <w:pPr/>
          </w:p>
        </w:tc>
        <w:tc>
          <w:tcPr>
            <w:tcW w:w="1519" w:type="dxa"/>
          </w:tcPr>
          <w:p>
            <w:pPr>
              <w:pStyle w:val="TableParagraph"/>
              <w:ind w:left="243" w:right="243"/>
              <w:rPr>
                <w:sz w:val="20"/>
              </w:rPr>
            </w:pPr>
            <w:r>
              <w:rPr>
                <w:sz w:val="20"/>
              </w:rPr>
              <w:t>Otomí</w:t>
            </w:r>
          </w:p>
        </w:tc>
        <w:tc>
          <w:tcPr>
            <w:tcW w:w="1077" w:type="dxa"/>
          </w:tcPr>
          <w:p>
            <w:pPr>
              <w:pStyle w:val="TableParagraph"/>
              <w:ind w:left="356"/>
              <w:jc w:val="left"/>
              <w:rPr>
                <w:sz w:val="20"/>
              </w:rPr>
            </w:pPr>
            <w:r>
              <w:rPr>
                <w:sz w:val="20"/>
              </w:rPr>
              <w:t>38.6</w:t>
            </w:r>
          </w:p>
        </w:tc>
        <w:tc>
          <w:tcPr>
            <w:tcW w:w="1270" w:type="dxa"/>
          </w:tcPr>
          <w:p>
            <w:pPr>
              <w:pStyle w:val="TableParagraph"/>
              <w:ind w:left="80" w:right="80"/>
              <w:rPr>
                <w:sz w:val="20"/>
              </w:rPr>
            </w:pPr>
            <w:r>
              <w:rPr>
                <w:sz w:val="20"/>
              </w:rPr>
              <w:t>7.2</w:t>
            </w:r>
          </w:p>
        </w:tc>
        <w:tc>
          <w:tcPr>
            <w:tcW w:w="1163" w:type="dxa"/>
          </w:tcPr>
          <w:p>
            <w:pPr>
              <w:pStyle w:val="TableParagraph"/>
              <w:ind w:left="399"/>
              <w:jc w:val="left"/>
              <w:rPr>
                <w:sz w:val="20"/>
              </w:rPr>
            </w:pPr>
            <w:r>
              <w:rPr>
                <w:sz w:val="20"/>
              </w:rPr>
              <w:t>23.7</w:t>
            </w:r>
          </w:p>
        </w:tc>
      </w:tr>
      <w:tr>
        <w:trPr>
          <w:trHeight w:val="310" w:hRule="exact"/>
        </w:trPr>
        <w:tc>
          <w:tcPr>
            <w:tcW w:w="1923" w:type="dxa"/>
          </w:tcPr>
          <w:p>
            <w:pPr/>
          </w:p>
        </w:tc>
        <w:tc>
          <w:tcPr>
            <w:tcW w:w="1519" w:type="dxa"/>
          </w:tcPr>
          <w:p>
            <w:pPr>
              <w:pStyle w:val="TableParagraph"/>
              <w:ind w:left="243" w:right="243"/>
              <w:rPr>
                <w:sz w:val="20"/>
              </w:rPr>
            </w:pPr>
            <w:r>
              <w:rPr>
                <w:sz w:val="20"/>
              </w:rPr>
              <w:t>Náhuatl</w:t>
            </w:r>
          </w:p>
        </w:tc>
        <w:tc>
          <w:tcPr>
            <w:tcW w:w="1077" w:type="dxa"/>
          </w:tcPr>
          <w:p>
            <w:pPr>
              <w:pStyle w:val="TableParagraph"/>
              <w:ind w:left="407"/>
              <w:jc w:val="left"/>
              <w:rPr>
                <w:sz w:val="20"/>
              </w:rPr>
            </w:pPr>
            <w:r>
              <w:rPr>
                <w:sz w:val="20"/>
              </w:rPr>
              <w:t>0.9</w:t>
            </w:r>
          </w:p>
        </w:tc>
        <w:tc>
          <w:tcPr>
            <w:tcW w:w="1270" w:type="dxa"/>
          </w:tcPr>
          <w:p>
            <w:pPr>
              <w:pStyle w:val="TableParagraph"/>
              <w:ind w:left="80" w:right="80"/>
              <w:rPr>
                <w:sz w:val="20"/>
              </w:rPr>
            </w:pPr>
            <w:r>
              <w:rPr>
                <w:sz w:val="20"/>
              </w:rPr>
              <w:t>1.2</w:t>
            </w:r>
          </w:p>
        </w:tc>
        <w:tc>
          <w:tcPr>
            <w:tcW w:w="1163" w:type="dxa"/>
          </w:tcPr>
          <w:p>
            <w:pPr>
              <w:pStyle w:val="TableParagraph"/>
              <w:ind w:left="449"/>
              <w:jc w:val="left"/>
              <w:rPr>
                <w:sz w:val="20"/>
              </w:rPr>
            </w:pPr>
            <w:r>
              <w:rPr>
                <w:sz w:val="20"/>
              </w:rPr>
              <w:t>1.1</w:t>
            </w:r>
          </w:p>
        </w:tc>
      </w:tr>
      <w:tr>
        <w:trPr>
          <w:trHeight w:val="550" w:hRule="exact"/>
        </w:trPr>
        <w:tc>
          <w:tcPr>
            <w:tcW w:w="1923" w:type="dxa"/>
          </w:tcPr>
          <w:p>
            <w:pPr/>
          </w:p>
        </w:tc>
        <w:tc>
          <w:tcPr>
            <w:tcW w:w="1519" w:type="dxa"/>
          </w:tcPr>
          <w:p>
            <w:pPr>
              <w:pStyle w:val="TableParagraph"/>
              <w:spacing w:line="240" w:lineRule="exact" w:before="33"/>
              <w:ind w:left="98" w:firstLine="215"/>
              <w:jc w:val="left"/>
              <w:rPr>
                <w:sz w:val="20"/>
              </w:rPr>
            </w:pPr>
            <w:r>
              <w:rPr>
                <w:sz w:val="20"/>
              </w:rPr>
              <w:t>Matlazinca (Temascaltepec)</w:t>
            </w:r>
          </w:p>
        </w:tc>
        <w:tc>
          <w:tcPr>
            <w:tcW w:w="1077" w:type="dxa"/>
          </w:tcPr>
          <w:p>
            <w:pPr>
              <w:pStyle w:val="TableParagraph"/>
              <w:ind w:left="407"/>
              <w:jc w:val="left"/>
              <w:rPr>
                <w:sz w:val="20"/>
              </w:rPr>
            </w:pPr>
            <w:r>
              <w:rPr>
                <w:sz w:val="20"/>
              </w:rPr>
              <w:t>0.2</w:t>
            </w:r>
          </w:p>
        </w:tc>
        <w:tc>
          <w:tcPr>
            <w:tcW w:w="1270" w:type="dxa"/>
          </w:tcPr>
          <w:p>
            <w:pPr>
              <w:pStyle w:val="TableParagraph"/>
              <w:ind w:left="0"/>
              <w:rPr>
                <w:sz w:val="20"/>
              </w:rPr>
            </w:pPr>
            <w:r>
              <w:rPr>
                <w:sz w:val="20"/>
              </w:rPr>
              <w:t>0</w:t>
            </w:r>
          </w:p>
        </w:tc>
        <w:tc>
          <w:tcPr>
            <w:tcW w:w="1163" w:type="dxa"/>
          </w:tcPr>
          <w:p>
            <w:pPr>
              <w:pStyle w:val="TableParagraph"/>
              <w:ind w:left="449"/>
              <w:jc w:val="left"/>
              <w:rPr>
                <w:sz w:val="20"/>
              </w:rPr>
            </w:pPr>
            <w:r>
              <w:rPr>
                <w:sz w:val="20"/>
              </w:rPr>
              <w:t>0.1</w:t>
            </w:r>
          </w:p>
        </w:tc>
      </w:tr>
      <w:tr>
        <w:trPr>
          <w:trHeight w:val="550" w:hRule="exact"/>
        </w:trPr>
        <w:tc>
          <w:tcPr>
            <w:tcW w:w="1923" w:type="dxa"/>
          </w:tcPr>
          <w:p>
            <w:pPr/>
          </w:p>
        </w:tc>
        <w:tc>
          <w:tcPr>
            <w:tcW w:w="1519" w:type="dxa"/>
          </w:tcPr>
          <w:p>
            <w:pPr>
              <w:pStyle w:val="TableParagraph"/>
              <w:spacing w:line="240" w:lineRule="exact" w:before="33"/>
              <w:ind w:left="386" w:right="367" w:firstLine="31"/>
              <w:jc w:val="left"/>
              <w:rPr>
                <w:sz w:val="20"/>
              </w:rPr>
            </w:pPr>
            <w:r>
              <w:rPr>
                <w:sz w:val="20"/>
              </w:rPr>
              <w:t>Tlahuica (Ocuilan)</w:t>
            </w:r>
          </w:p>
        </w:tc>
        <w:tc>
          <w:tcPr>
            <w:tcW w:w="1077" w:type="dxa"/>
          </w:tcPr>
          <w:p>
            <w:pPr>
              <w:pStyle w:val="TableParagraph"/>
              <w:ind w:left="406"/>
              <w:jc w:val="left"/>
              <w:rPr>
                <w:sz w:val="20"/>
              </w:rPr>
            </w:pPr>
            <w:r>
              <w:rPr>
                <w:sz w:val="20"/>
              </w:rPr>
              <w:t>0.2</w:t>
            </w:r>
          </w:p>
        </w:tc>
        <w:tc>
          <w:tcPr>
            <w:tcW w:w="1270" w:type="dxa"/>
          </w:tcPr>
          <w:p>
            <w:pPr>
              <w:pStyle w:val="TableParagraph"/>
              <w:ind w:left="0"/>
              <w:rPr>
                <w:sz w:val="20"/>
              </w:rPr>
            </w:pPr>
            <w:r>
              <w:rPr>
                <w:sz w:val="20"/>
              </w:rPr>
              <w:t>0</w:t>
            </w:r>
          </w:p>
        </w:tc>
        <w:tc>
          <w:tcPr>
            <w:tcW w:w="1163" w:type="dxa"/>
          </w:tcPr>
          <w:p>
            <w:pPr>
              <w:pStyle w:val="TableParagraph"/>
              <w:ind w:left="449"/>
              <w:jc w:val="left"/>
              <w:rPr>
                <w:sz w:val="20"/>
              </w:rPr>
            </w:pPr>
            <w:r>
              <w:rPr>
                <w:sz w:val="20"/>
              </w:rPr>
              <w:t>0.1</w:t>
            </w:r>
          </w:p>
        </w:tc>
      </w:tr>
      <w:tr>
        <w:trPr>
          <w:trHeight w:val="310" w:hRule="exact"/>
        </w:trPr>
        <w:tc>
          <w:tcPr>
            <w:tcW w:w="1923" w:type="dxa"/>
          </w:tcPr>
          <w:p>
            <w:pPr/>
          </w:p>
        </w:tc>
        <w:tc>
          <w:tcPr>
            <w:tcW w:w="1519" w:type="dxa"/>
          </w:tcPr>
          <w:p>
            <w:pPr>
              <w:pStyle w:val="TableParagraph"/>
              <w:ind w:left="243" w:right="243"/>
              <w:rPr>
                <w:sz w:val="20"/>
              </w:rPr>
            </w:pPr>
            <w:r>
              <w:rPr>
                <w:sz w:val="20"/>
              </w:rPr>
              <w:t>Otra región</w:t>
            </w:r>
          </w:p>
        </w:tc>
        <w:tc>
          <w:tcPr>
            <w:tcW w:w="1077" w:type="dxa"/>
          </w:tcPr>
          <w:p>
            <w:pPr>
              <w:pStyle w:val="TableParagraph"/>
              <w:ind w:left="356"/>
              <w:jc w:val="left"/>
              <w:rPr>
                <w:sz w:val="20"/>
              </w:rPr>
            </w:pPr>
            <w:r>
              <w:rPr>
                <w:sz w:val="20"/>
              </w:rPr>
              <w:t>12.5</w:t>
            </w:r>
          </w:p>
        </w:tc>
        <w:tc>
          <w:tcPr>
            <w:tcW w:w="1270" w:type="dxa"/>
          </w:tcPr>
          <w:p>
            <w:pPr>
              <w:pStyle w:val="TableParagraph"/>
              <w:ind w:left="80" w:right="80"/>
              <w:rPr>
                <w:sz w:val="20"/>
              </w:rPr>
            </w:pPr>
            <w:r>
              <w:rPr>
                <w:sz w:val="20"/>
              </w:rPr>
              <w:t>90.5</w:t>
            </w:r>
          </w:p>
        </w:tc>
        <w:tc>
          <w:tcPr>
            <w:tcW w:w="1163" w:type="dxa"/>
          </w:tcPr>
          <w:p>
            <w:pPr>
              <w:pStyle w:val="TableParagraph"/>
              <w:ind w:left="398"/>
              <w:jc w:val="left"/>
              <w:rPr>
                <w:sz w:val="20"/>
              </w:rPr>
            </w:pPr>
            <w:r>
              <w:rPr>
                <w:sz w:val="20"/>
              </w:rPr>
              <w:t>49.5</w:t>
            </w:r>
          </w:p>
        </w:tc>
      </w:tr>
      <w:tr>
        <w:trPr>
          <w:trHeight w:val="310" w:hRule="exact"/>
        </w:trPr>
        <w:tc>
          <w:tcPr>
            <w:tcW w:w="1923" w:type="dxa"/>
          </w:tcPr>
          <w:p>
            <w:pPr/>
          </w:p>
        </w:tc>
        <w:tc>
          <w:tcPr>
            <w:tcW w:w="1519" w:type="dxa"/>
          </w:tcPr>
          <w:p>
            <w:pPr>
              <w:pStyle w:val="TableParagraph"/>
              <w:ind w:left="243" w:right="243"/>
              <w:rPr>
                <w:sz w:val="20"/>
              </w:rPr>
            </w:pPr>
            <w:r>
              <w:rPr>
                <w:sz w:val="20"/>
              </w:rPr>
              <w:t>Total</w:t>
            </w:r>
          </w:p>
        </w:tc>
        <w:tc>
          <w:tcPr>
            <w:tcW w:w="1077" w:type="dxa"/>
          </w:tcPr>
          <w:p>
            <w:pPr>
              <w:pStyle w:val="TableParagraph"/>
              <w:ind w:left="381"/>
              <w:jc w:val="left"/>
              <w:rPr>
                <w:sz w:val="20"/>
              </w:rPr>
            </w:pPr>
            <w:r>
              <w:rPr>
                <w:sz w:val="20"/>
              </w:rPr>
              <w:t>100</w:t>
            </w:r>
          </w:p>
        </w:tc>
        <w:tc>
          <w:tcPr>
            <w:tcW w:w="1270" w:type="dxa"/>
          </w:tcPr>
          <w:p>
            <w:pPr>
              <w:pStyle w:val="TableParagraph"/>
              <w:ind w:left="80" w:right="80"/>
              <w:rPr>
                <w:sz w:val="20"/>
              </w:rPr>
            </w:pPr>
            <w:r>
              <w:rPr>
                <w:sz w:val="20"/>
              </w:rPr>
              <w:t>100</w:t>
            </w:r>
          </w:p>
        </w:tc>
        <w:tc>
          <w:tcPr>
            <w:tcW w:w="1163" w:type="dxa"/>
          </w:tcPr>
          <w:p>
            <w:pPr>
              <w:pStyle w:val="TableParagraph"/>
              <w:ind w:left="424"/>
              <w:jc w:val="left"/>
              <w:rPr>
                <w:sz w:val="20"/>
              </w:rPr>
            </w:pPr>
            <w:r>
              <w:rPr>
                <w:sz w:val="20"/>
              </w:rPr>
              <w:t>100</w:t>
            </w:r>
          </w:p>
        </w:tc>
      </w:tr>
      <w:tr>
        <w:trPr>
          <w:trHeight w:val="288" w:hRule="exact"/>
        </w:trPr>
        <w:tc>
          <w:tcPr>
            <w:tcW w:w="6952" w:type="dxa"/>
            <w:gridSpan w:val="5"/>
          </w:tcPr>
          <w:p>
            <w:pPr>
              <w:pStyle w:val="TableParagraph"/>
              <w:spacing w:before="40"/>
              <w:ind w:left="75"/>
              <w:jc w:val="left"/>
              <w:rPr>
                <w:sz w:val="17"/>
              </w:rPr>
            </w:pPr>
            <w:r>
              <w:rPr>
                <w:sz w:val="17"/>
              </w:rPr>
              <w:t>Fuente: INEGI, Microdatos del cuestionario ampliado del Censo de Población y Vivienda de 2010.</w:t>
            </w:r>
          </w:p>
        </w:tc>
      </w:tr>
    </w:tbl>
    <w:p>
      <w:pPr>
        <w:pStyle w:val="BodyText"/>
        <w:rPr>
          <w:rFonts w:ascii="Times New Roman"/>
          <w:sz w:val="20"/>
        </w:rPr>
      </w:pPr>
    </w:p>
    <w:p>
      <w:pPr>
        <w:pStyle w:val="BodyText"/>
        <w:rPr>
          <w:rFonts w:ascii="Times New Roman"/>
          <w:sz w:val="20"/>
        </w:rPr>
      </w:pPr>
    </w:p>
    <w:p>
      <w:pPr>
        <w:pStyle w:val="BodyText"/>
        <w:spacing w:before="1"/>
        <w:rPr>
          <w:rFonts w:ascii="Times New Roman"/>
          <w:sz w:val="10"/>
        </w:rPr>
      </w:pPr>
    </w:p>
    <w:tbl>
      <w:tblPr>
        <w:tblW w:w="0" w:type="auto"/>
        <w:jc w:val="left"/>
        <w:tblInd w:w="6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70"/>
        <w:gridCol w:w="1485"/>
        <w:gridCol w:w="1134"/>
        <w:gridCol w:w="1361"/>
        <w:gridCol w:w="1056"/>
      </w:tblGrid>
      <w:tr>
        <w:trPr>
          <w:trHeight w:val="310" w:hRule="exact"/>
        </w:trPr>
        <w:tc>
          <w:tcPr>
            <w:tcW w:w="6806" w:type="dxa"/>
            <w:gridSpan w:val="5"/>
          </w:tcPr>
          <w:p>
            <w:pPr>
              <w:pStyle w:val="TableParagraph"/>
              <w:ind w:left="74"/>
              <w:jc w:val="left"/>
              <w:rPr>
                <w:b/>
                <w:sz w:val="20"/>
              </w:rPr>
            </w:pPr>
            <w:r>
              <w:rPr>
                <w:b/>
                <w:sz w:val="20"/>
              </w:rPr>
              <w:t>Cuadro: 9.</w:t>
            </w:r>
          </w:p>
        </w:tc>
      </w:tr>
      <w:tr>
        <w:trPr>
          <w:trHeight w:val="550" w:hRule="exact"/>
        </w:trPr>
        <w:tc>
          <w:tcPr>
            <w:tcW w:w="6806" w:type="dxa"/>
            <w:gridSpan w:val="5"/>
          </w:tcPr>
          <w:p>
            <w:pPr>
              <w:pStyle w:val="TableParagraph"/>
              <w:spacing w:line="242" w:lineRule="exact"/>
              <w:ind w:left="856" w:right="856"/>
              <w:rPr>
                <w:b/>
                <w:sz w:val="20"/>
              </w:rPr>
            </w:pPr>
            <w:r>
              <w:rPr>
                <w:b/>
                <w:sz w:val="20"/>
              </w:rPr>
              <w:t>Población no hablante de lengua indígena según etnorregión</w:t>
            </w:r>
          </w:p>
          <w:p>
            <w:pPr>
              <w:pStyle w:val="TableParagraph"/>
              <w:spacing w:line="242" w:lineRule="exact" w:before="0"/>
              <w:ind w:left="856" w:right="856"/>
              <w:rPr>
                <w:b/>
                <w:sz w:val="20"/>
              </w:rPr>
            </w:pPr>
            <w:r>
              <w:rPr>
                <w:b/>
                <w:sz w:val="20"/>
              </w:rPr>
              <w:t>y lugar de nacimiento 2010</w:t>
            </w:r>
          </w:p>
        </w:tc>
      </w:tr>
      <w:tr>
        <w:trPr>
          <w:trHeight w:val="550" w:hRule="exact"/>
        </w:trPr>
        <w:tc>
          <w:tcPr>
            <w:tcW w:w="1770" w:type="dxa"/>
          </w:tcPr>
          <w:p>
            <w:pPr>
              <w:pStyle w:val="TableParagraph"/>
              <w:spacing w:line="242" w:lineRule="exact"/>
              <w:ind w:left="92" w:right="92"/>
              <w:rPr>
                <w:b/>
                <w:sz w:val="20"/>
              </w:rPr>
            </w:pPr>
            <w:r>
              <w:rPr>
                <w:b/>
                <w:sz w:val="20"/>
              </w:rPr>
              <w:t>Etnorregión/ lugar</w:t>
            </w:r>
          </w:p>
          <w:p>
            <w:pPr>
              <w:pStyle w:val="TableParagraph"/>
              <w:spacing w:line="242" w:lineRule="exact" w:before="0"/>
              <w:ind w:left="92" w:right="92"/>
              <w:rPr>
                <w:b/>
                <w:sz w:val="20"/>
              </w:rPr>
            </w:pPr>
            <w:r>
              <w:rPr>
                <w:b/>
                <w:sz w:val="20"/>
              </w:rPr>
              <w:t>de nacimiento</w:t>
            </w:r>
          </w:p>
        </w:tc>
        <w:tc>
          <w:tcPr>
            <w:tcW w:w="1485" w:type="dxa"/>
          </w:tcPr>
          <w:p>
            <w:pPr>
              <w:pStyle w:val="TableParagraph"/>
              <w:ind w:left="225" w:right="225"/>
              <w:rPr>
                <w:b/>
                <w:sz w:val="20"/>
              </w:rPr>
            </w:pPr>
            <w:r>
              <w:rPr>
                <w:b/>
                <w:sz w:val="20"/>
              </w:rPr>
              <w:t>Etnorregión</w:t>
            </w:r>
          </w:p>
        </w:tc>
        <w:tc>
          <w:tcPr>
            <w:tcW w:w="1134" w:type="dxa"/>
          </w:tcPr>
          <w:p>
            <w:pPr>
              <w:pStyle w:val="TableParagraph"/>
              <w:spacing w:line="240" w:lineRule="exact" w:before="33"/>
              <w:ind w:left="260" w:hanging="103"/>
              <w:jc w:val="left"/>
              <w:rPr>
                <w:b/>
                <w:sz w:val="20"/>
              </w:rPr>
            </w:pPr>
            <w:r>
              <w:rPr>
                <w:b/>
                <w:sz w:val="20"/>
              </w:rPr>
              <w:t>Estado de México</w:t>
            </w:r>
          </w:p>
        </w:tc>
        <w:tc>
          <w:tcPr>
            <w:tcW w:w="1361" w:type="dxa"/>
          </w:tcPr>
          <w:p>
            <w:pPr>
              <w:pStyle w:val="TableParagraph"/>
              <w:ind w:left="125" w:right="125"/>
              <w:rPr>
                <w:b/>
                <w:sz w:val="20"/>
              </w:rPr>
            </w:pPr>
            <w:r>
              <w:rPr>
                <w:b/>
                <w:sz w:val="20"/>
              </w:rPr>
              <w:t>Otra entidad</w:t>
            </w:r>
          </w:p>
        </w:tc>
        <w:tc>
          <w:tcPr>
            <w:tcW w:w="1056" w:type="dxa"/>
          </w:tcPr>
          <w:p>
            <w:pPr>
              <w:pStyle w:val="TableParagraph"/>
              <w:ind w:left="320"/>
              <w:jc w:val="left"/>
              <w:rPr>
                <w:b/>
                <w:sz w:val="20"/>
              </w:rPr>
            </w:pPr>
            <w:r>
              <w:rPr>
                <w:b/>
                <w:sz w:val="20"/>
              </w:rPr>
              <w:t>Total</w:t>
            </w:r>
          </w:p>
        </w:tc>
      </w:tr>
      <w:tr>
        <w:trPr>
          <w:trHeight w:val="550" w:hRule="exact"/>
        </w:trPr>
        <w:tc>
          <w:tcPr>
            <w:tcW w:w="1770" w:type="dxa"/>
          </w:tcPr>
          <w:p>
            <w:pPr>
              <w:pStyle w:val="TableParagraph"/>
              <w:spacing w:line="240" w:lineRule="exact" w:before="33"/>
              <w:ind w:left="523" w:right="319" w:hanging="186"/>
              <w:jc w:val="left"/>
              <w:rPr>
                <w:b/>
                <w:sz w:val="20"/>
              </w:rPr>
            </w:pPr>
            <w:r>
              <w:rPr>
                <w:b/>
                <w:sz w:val="20"/>
              </w:rPr>
              <w:t>Habla lengua indígena</w:t>
            </w:r>
          </w:p>
        </w:tc>
        <w:tc>
          <w:tcPr>
            <w:tcW w:w="1485" w:type="dxa"/>
          </w:tcPr>
          <w:p>
            <w:pPr>
              <w:pStyle w:val="TableParagraph"/>
              <w:ind w:left="225" w:right="225"/>
              <w:rPr>
                <w:sz w:val="20"/>
              </w:rPr>
            </w:pPr>
            <w:r>
              <w:rPr>
                <w:sz w:val="20"/>
              </w:rPr>
              <w:t>Mazahua</w:t>
            </w:r>
          </w:p>
        </w:tc>
        <w:tc>
          <w:tcPr>
            <w:tcW w:w="1134" w:type="dxa"/>
          </w:tcPr>
          <w:p>
            <w:pPr>
              <w:pStyle w:val="TableParagraph"/>
              <w:ind w:left="435"/>
              <w:jc w:val="left"/>
              <w:rPr>
                <w:sz w:val="20"/>
              </w:rPr>
            </w:pPr>
            <w:r>
              <w:rPr>
                <w:sz w:val="20"/>
              </w:rPr>
              <w:t>9.2</w:t>
            </w:r>
          </w:p>
        </w:tc>
        <w:tc>
          <w:tcPr>
            <w:tcW w:w="1361" w:type="dxa"/>
          </w:tcPr>
          <w:p>
            <w:pPr>
              <w:pStyle w:val="TableParagraph"/>
              <w:ind w:left="0"/>
              <w:rPr>
                <w:sz w:val="20"/>
              </w:rPr>
            </w:pPr>
            <w:r>
              <w:rPr>
                <w:sz w:val="20"/>
              </w:rPr>
              <w:t>1</w:t>
            </w:r>
          </w:p>
        </w:tc>
        <w:tc>
          <w:tcPr>
            <w:tcW w:w="1056" w:type="dxa"/>
          </w:tcPr>
          <w:p>
            <w:pPr>
              <w:pStyle w:val="TableParagraph"/>
              <w:ind w:left="396"/>
              <w:jc w:val="left"/>
              <w:rPr>
                <w:sz w:val="20"/>
              </w:rPr>
            </w:pPr>
            <w:r>
              <w:rPr>
                <w:sz w:val="20"/>
              </w:rPr>
              <w:t>5.9</w:t>
            </w:r>
          </w:p>
        </w:tc>
      </w:tr>
      <w:tr>
        <w:trPr>
          <w:trHeight w:val="310" w:hRule="exact"/>
        </w:trPr>
        <w:tc>
          <w:tcPr>
            <w:tcW w:w="1770" w:type="dxa"/>
          </w:tcPr>
          <w:p>
            <w:pPr/>
          </w:p>
        </w:tc>
        <w:tc>
          <w:tcPr>
            <w:tcW w:w="1485" w:type="dxa"/>
          </w:tcPr>
          <w:p>
            <w:pPr>
              <w:pStyle w:val="TableParagraph"/>
              <w:ind w:left="225" w:right="225"/>
              <w:rPr>
                <w:sz w:val="20"/>
              </w:rPr>
            </w:pPr>
            <w:r>
              <w:rPr>
                <w:sz w:val="20"/>
              </w:rPr>
              <w:t>Otomí</w:t>
            </w:r>
          </w:p>
        </w:tc>
        <w:tc>
          <w:tcPr>
            <w:tcW w:w="1134" w:type="dxa"/>
          </w:tcPr>
          <w:p>
            <w:pPr>
              <w:pStyle w:val="TableParagraph"/>
              <w:ind w:left="384"/>
              <w:jc w:val="left"/>
              <w:rPr>
                <w:sz w:val="20"/>
              </w:rPr>
            </w:pPr>
            <w:r>
              <w:rPr>
                <w:sz w:val="20"/>
              </w:rPr>
              <w:t>23.8</w:t>
            </w:r>
          </w:p>
        </w:tc>
        <w:tc>
          <w:tcPr>
            <w:tcW w:w="1361" w:type="dxa"/>
          </w:tcPr>
          <w:p>
            <w:pPr>
              <w:pStyle w:val="TableParagraph"/>
              <w:ind w:left="125" w:right="125"/>
              <w:rPr>
                <w:sz w:val="20"/>
              </w:rPr>
            </w:pPr>
            <w:r>
              <w:rPr>
                <w:sz w:val="20"/>
              </w:rPr>
              <w:t>12.3</w:t>
            </w:r>
          </w:p>
        </w:tc>
        <w:tc>
          <w:tcPr>
            <w:tcW w:w="1056" w:type="dxa"/>
          </w:tcPr>
          <w:p>
            <w:pPr>
              <w:pStyle w:val="TableParagraph"/>
              <w:ind w:left="345"/>
              <w:jc w:val="left"/>
              <w:rPr>
                <w:sz w:val="20"/>
              </w:rPr>
            </w:pPr>
            <w:r>
              <w:rPr>
                <w:sz w:val="20"/>
              </w:rPr>
              <w:t>19.3</w:t>
            </w:r>
          </w:p>
        </w:tc>
      </w:tr>
      <w:tr>
        <w:trPr>
          <w:trHeight w:val="310" w:hRule="exact"/>
        </w:trPr>
        <w:tc>
          <w:tcPr>
            <w:tcW w:w="1770" w:type="dxa"/>
          </w:tcPr>
          <w:p>
            <w:pPr/>
          </w:p>
        </w:tc>
        <w:tc>
          <w:tcPr>
            <w:tcW w:w="1485" w:type="dxa"/>
          </w:tcPr>
          <w:p>
            <w:pPr>
              <w:pStyle w:val="TableParagraph"/>
              <w:ind w:left="225" w:right="225"/>
              <w:rPr>
                <w:sz w:val="20"/>
              </w:rPr>
            </w:pPr>
            <w:r>
              <w:rPr>
                <w:sz w:val="20"/>
              </w:rPr>
              <w:t>Náhuatl</w:t>
            </w:r>
          </w:p>
        </w:tc>
        <w:tc>
          <w:tcPr>
            <w:tcW w:w="1134" w:type="dxa"/>
          </w:tcPr>
          <w:p>
            <w:pPr>
              <w:pStyle w:val="TableParagraph"/>
              <w:ind w:left="435"/>
              <w:jc w:val="left"/>
              <w:rPr>
                <w:sz w:val="20"/>
              </w:rPr>
            </w:pPr>
            <w:r>
              <w:rPr>
                <w:sz w:val="20"/>
              </w:rPr>
              <w:t>5.2</w:t>
            </w:r>
          </w:p>
        </w:tc>
        <w:tc>
          <w:tcPr>
            <w:tcW w:w="1361" w:type="dxa"/>
          </w:tcPr>
          <w:p>
            <w:pPr>
              <w:pStyle w:val="TableParagraph"/>
              <w:ind w:left="125" w:right="125"/>
              <w:rPr>
                <w:sz w:val="20"/>
              </w:rPr>
            </w:pPr>
            <w:r>
              <w:rPr>
                <w:sz w:val="20"/>
              </w:rPr>
              <w:t>1.7</w:t>
            </w:r>
          </w:p>
        </w:tc>
        <w:tc>
          <w:tcPr>
            <w:tcW w:w="1056" w:type="dxa"/>
          </w:tcPr>
          <w:p>
            <w:pPr>
              <w:pStyle w:val="TableParagraph"/>
              <w:ind w:left="396"/>
              <w:jc w:val="left"/>
              <w:rPr>
                <w:sz w:val="20"/>
              </w:rPr>
            </w:pPr>
            <w:r>
              <w:rPr>
                <w:sz w:val="20"/>
              </w:rPr>
              <w:t>3.8</w:t>
            </w:r>
          </w:p>
        </w:tc>
      </w:tr>
      <w:tr>
        <w:trPr>
          <w:trHeight w:val="550" w:hRule="exact"/>
        </w:trPr>
        <w:tc>
          <w:tcPr>
            <w:tcW w:w="1770" w:type="dxa"/>
          </w:tcPr>
          <w:p>
            <w:pPr/>
          </w:p>
        </w:tc>
        <w:tc>
          <w:tcPr>
            <w:tcW w:w="1485" w:type="dxa"/>
          </w:tcPr>
          <w:p>
            <w:pPr>
              <w:pStyle w:val="TableParagraph"/>
              <w:spacing w:line="240" w:lineRule="exact" w:before="33"/>
              <w:ind w:left="81" w:firstLine="215"/>
              <w:jc w:val="left"/>
              <w:rPr>
                <w:sz w:val="20"/>
              </w:rPr>
            </w:pPr>
            <w:r>
              <w:rPr>
                <w:sz w:val="20"/>
              </w:rPr>
              <w:t>Matlazinca (Temascaltepec)</w:t>
            </w:r>
          </w:p>
        </w:tc>
        <w:tc>
          <w:tcPr>
            <w:tcW w:w="1134" w:type="dxa"/>
          </w:tcPr>
          <w:p>
            <w:pPr>
              <w:pStyle w:val="TableParagraph"/>
              <w:ind w:left="435"/>
              <w:jc w:val="left"/>
              <w:rPr>
                <w:sz w:val="20"/>
              </w:rPr>
            </w:pPr>
            <w:r>
              <w:rPr>
                <w:sz w:val="20"/>
              </w:rPr>
              <w:t>0.3</w:t>
            </w:r>
          </w:p>
        </w:tc>
        <w:tc>
          <w:tcPr>
            <w:tcW w:w="1361" w:type="dxa"/>
          </w:tcPr>
          <w:p>
            <w:pPr>
              <w:pStyle w:val="TableParagraph"/>
              <w:ind w:left="0"/>
              <w:rPr>
                <w:sz w:val="20"/>
              </w:rPr>
            </w:pPr>
            <w:r>
              <w:rPr>
                <w:sz w:val="20"/>
              </w:rPr>
              <w:t>0</w:t>
            </w:r>
          </w:p>
        </w:tc>
        <w:tc>
          <w:tcPr>
            <w:tcW w:w="1056" w:type="dxa"/>
          </w:tcPr>
          <w:p>
            <w:pPr>
              <w:pStyle w:val="TableParagraph"/>
              <w:ind w:left="396"/>
              <w:jc w:val="left"/>
              <w:rPr>
                <w:sz w:val="20"/>
              </w:rPr>
            </w:pPr>
            <w:r>
              <w:rPr>
                <w:sz w:val="20"/>
              </w:rPr>
              <w:t>0.2</w:t>
            </w:r>
          </w:p>
        </w:tc>
      </w:tr>
      <w:tr>
        <w:trPr>
          <w:trHeight w:val="550" w:hRule="exact"/>
        </w:trPr>
        <w:tc>
          <w:tcPr>
            <w:tcW w:w="1770" w:type="dxa"/>
          </w:tcPr>
          <w:p>
            <w:pPr/>
          </w:p>
        </w:tc>
        <w:tc>
          <w:tcPr>
            <w:tcW w:w="1485" w:type="dxa"/>
          </w:tcPr>
          <w:p>
            <w:pPr>
              <w:pStyle w:val="TableParagraph"/>
              <w:spacing w:line="240" w:lineRule="exact" w:before="33"/>
              <w:ind w:left="369" w:right="350" w:firstLine="31"/>
              <w:jc w:val="left"/>
              <w:rPr>
                <w:sz w:val="20"/>
              </w:rPr>
            </w:pPr>
            <w:r>
              <w:rPr>
                <w:sz w:val="20"/>
              </w:rPr>
              <w:t>Tlahuica (Ocuilan)</w:t>
            </w:r>
          </w:p>
        </w:tc>
        <w:tc>
          <w:tcPr>
            <w:tcW w:w="1134" w:type="dxa"/>
          </w:tcPr>
          <w:p>
            <w:pPr>
              <w:pStyle w:val="TableParagraph"/>
              <w:ind w:left="435"/>
              <w:jc w:val="left"/>
              <w:rPr>
                <w:sz w:val="20"/>
              </w:rPr>
            </w:pPr>
            <w:r>
              <w:rPr>
                <w:sz w:val="20"/>
              </w:rPr>
              <w:t>0.3</w:t>
            </w:r>
          </w:p>
        </w:tc>
        <w:tc>
          <w:tcPr>
            <w:tcW w:w="1361" w:type="dxa"/>
          </w:tcPr>
          <w:p>
            <w:pPr>
              <w:pStyle w:val="TableParagraph"/>
              <w:ind w:left="0"/>
              <w:rPr>
                <w:sz w:val="20"/>
              </w:rPr>
            </w:pPr>
            <w:r>
              <w:rPr>
                <w:sz w:val="20"/>
              </w:rPr>
              <w:t>0</w:t>
            </w:r>
          </w:p>
        </w:tc>
        <w:tc>
          <w:tcPr>
            <w:tcW w:w="1056" w:type="dxa"/>
          </w:tcPr>
          <w:p>
            <w:pPr>
              <w:pStyle w:val="TableParagraph"/>
              <w:ind w:left="396"/>
              <w:jc w:val="left"/>
              <w:rPr>
                <w:sz w:val="20"/>
              </w:rPr>
            </w:pPr>
            <w:r>
              <w:rPr>
                <w:sz w:val="20"/>
              </w:rPr>
              <w:t>0.2</w:t>
            </w:r>
          </w:p>
        </w:tc>
      </w:tr>
      <w:tr>
        <w:trPr>
          <w:trHeight w:val="310" w:hRule="exact"/>
        </w:trPr>
        <w:tc>
          <w:tcPr>
            <w:tcW w:w="1770" w:type="dxa"/>
          </w:tcPr>
          <w:p>
            <w:pPr/>
          </w:p>
        </w:tc>
        <w:tc>
          <w:tcPr>
            <w:tcW w:w="1485" w:type="dxa"/>
          </w:tcPr>
          <w:p>
            <w:pPr>
              <w:pStyle w:val="TableParagraph"/>
              <w:ind w:left="225" w:right="225"/>
              <w:rPr>
                <w:sz w:val="20"/>
              </w:rPr>
            </w:pPr>
            <w:r>
              <w:rPr>
                <w:sz w:val="20"/>
              </w:rPr>
              <w:t>Otra región</w:t>
            </w:r>
          </w:p>
        </w:tc>
        <w:tc>
          <w:tcPr>
            <w:tcW w:w="1134" w:type="dxa"/>
          </w:tcPr>
          <w:p>
            <w:pPr>
              <w:pStyle w:val="TableParagraph"/>
              <w:ind w:left="384"/>
              <w:jc w:val="left"/>
              <w:rPr>
                <w:sz w:val="20"/>
              </w:rPr>
            </w:pPr>
            <w:r>
              <w:rPr>
                <w:sz w:val="20"/>
              </w:rPr>
              <w:t>61.2</w:t>
            </w:r>
          </w:p>
        </w:tc>
        <w:tc>
          <w:tcPr>
            <w:tcW w:w="1361" w:type="dxa"/>
          </w:tcPr>
          <w:p>
            <w:pPr>
              <w:pStyle w:val="TableParagraph"/>
              <w:ind w:left="125" w:right="125"/>
              <w:rPr>
                <w:sz w:val="20"/>
              </w:rPr>
            </w:pPr>
            <w:r>
              <w:rPr>
                <w:sz w:val="20"/>
              </w:rPr>
              <w:t>84.9</w:t>
            </w:r>
          </w:p>
        </w:tc>
        <w:tc>
          <w:tcPr>
            <w:tcW w:w="1056" w:type="dxa"/>
          </w:tcPr>
          <w:p>
            <w:pPr>
              <w:pStyle w:val="TableParagraph"/>
              <w:ind w:left="345"/>
              <w:jc w:val="left"/>
              <w:rPr>
                <w:sz w:val="20"/>
              </w:rPr>
            </w:pPr>
            <w:r>
              <w:rPr>
                <w:sz w:val="20"/>
              </w:rPr>
              <w:t>70.5</w:t>
            </w:r>
          </w:p>
        </w:tc>
      </w:tr>
      <w:tr>
        <w:trPr>
          <w:trHeight w:val="310" w:hRule="exact"/>
        </w:trPr>
        <w:tc>
          <w:tcPr>
            <w:tcW w:w="1770" w:type="dxa"/>
          </w:tcPr>
          <w:p>
            <w:pPr/>
          </w:p>
        </w:tc>
        <w:tc>
          <w:tcPr>
            <w:tcW w:w="1485" w:type="dxa"/>
          </w:tcPr>
          <w:p>
            <w:pPr>
              <w:pStyle w:val="TableParagraph"/>
              <w:ind w:left="225" w:right="225"/>
              <w:rPr>
                <w:sz w:val="20"/>
              </w:rPr>
            </w:pPr>
            <w:r>
              <w:rPr>
                <w:sz w:val="20"/>
              </w:rPr>
              <w:t>Total</w:t>
            </w:r>
          </w:p>
        </w:tc>
        <w:tc>
          <w:tcPr>
            <w:tcW w:w="1134" w:type="dxa"/>
          </w:tcPr>
          <w:p>
            <w:pPr>
              <w:pStyle w:val="TableParagraph"/>
              <w:ind w:left="409"/>
              <w:jc w:val="left"/>
              <w:rPr>
                <w:sz w:val="20"/>
              </w:rPr>
            </w:pPr>
            <w:r>
              <w:rPr>
                <w:sz w:val="20"/>
              </w:rPr>
              <w:t>100</w:t>
            </w:r>
          </w:p>
        </w:tc>
        <w:tc>
          <w:tcPr>
            <w:tcW w:w="1361" w:type="dxa"/>
          </w:tcPr>
          <w:p>
            <w:pPr>
              <w:pStyle w:val="TableParagraph"/>
              <w:ind w:left="125" w:right="125"/>
              <w:rPr>
                <w:sz w:val="20"/>
              </w:rPr>
            </w:pPr>
            <w:r>
              <w:rPr>
                <w:sz w:val="20"/>
              </w:rPr>
              <w:t>100</w:t>
            </w:r>
          </w:p>
        </w:tc>
        <w:tc>
          <w:tcPr>
            <w:tcW w:w="1056" w:type="dxa"/>
          </w:tcPr>
          <w:p>
            <w:pPr>
              <w:pStyle w:val="TableParagraph"/>
              <w:ind w:left="370"/>
              <w:jc w:val="left"/>
              <w:rPr>
                <w:sz w:val="20"/>
              </w:rPr>
            </w:pPr>
            <w:r>
              <w:rPr>
                <w:sz w:val="20"/>
              </w:rPr>
              <w:t>100</w:t>
            </w:r>
          </w:p>
        </w:tc>
      </w:tr>
      <w:tr>
        <w:trPr>
          <w:trHeight w:val="288" w:hRule="exact"/>
        </w:trPr>
        <w:tc>
          <w:tcPr>
            <w:tcW w:w="6806" w:type="dxa"/>
            <w:gridSpan w:val="5"/>
          </w:tcPr>
          <w:p>
            <w:pPr>
              <w:pStyle w:val="TableParagraph"/>
              <w:spacing w:before="40"/>
              <w:ind w:left="74"/>
              <w:jc w:val="left"/>
              <w:rPr>
                <w:sz w:val="17"/>
              </w:rPr>
            </w:pPr>
            <w:r>
              <w:rPr>
                <w:sz w:val="17"/>
              </w:rPr>
              <w:t>Fuente: INEGI, Microdatos del cuestionario ampliado del Censo de Población y Vivienda de 2010.</w:t>
            </w:r>
          </w:p>
        </w:tc>
      </w:tr>
    </w:tbl>
    <w:p>
      <w:pPr>
        <w:spacing w:after="0"/>
        <w:jc w:val="left"/>
        <w:rPr>
          <w:sz w:val="17"/>
        </w:rPr>
        <w:sectPr>
          <w:pgSz w:w="9360" w:h="12480"/>
          <w:pgMar w:header="0" w:footer="0" w:top="620" w:bottom="280" w:left="680" w:right="1040"/>
        </w:sectPr>
      </w:pPr>
    </w:p>
    <w:p>
      <w:pPr>
        <w:pStyle w:val="BodyText"/>
        <w:rPr>
          <w:rFonts w:ascii="Times New Roman"/>
          <w:sz w:val="20"/>
        </w:rPr>
      </w:pPr>
    </w:p>
    <w:p>
      <w:pPr>
        <w:pStyle w:val="BodyText"/>
        <w:spacing w:before="2"/>
        <w:rPr>
          <w:rFonts w:ascii="Times New Roman"/>
          <w:sz w:val="19"/>
        </w:rPr>
      </w:pPr>
    </w:p>
    <w:p>
      <w:pPr>
        <w:pStyle w:val="BodyText"/>
        <w:spacing w:line="288" w:lineRule="exact" w:before="1"/>
        <w:ind w:left="113" w:right="564" w:firstLine="453"/>
        <w:jc w:val="both"/>
      </w:pPr>
      <w:r>
        <w:rPr>
          <w:w w:val="110"/>
        </w:rPr>
        <w:t>Otro</w:t>
      </w:r>
      <w:r>
        <w:rPr>
          <w:spacing w:val="-7"/>
          <w:w w:val="110"/>
        </w:rPr>
        <w:t> </w:t>
      </w:r>
      <w:r>
        <w:rPr>
          <w:w w:val="110"/>
        </w:rPr>
        <w:t>indicador</w:t>
      </w:r>
      <w:r>
        <w:rPr>
          <w:spacing w:val="-7"/>
          <w:w w:val="110"/>
        </w:rPr>
        <w:t> </w:t>
      </w:r>
      <w:r>
        <w:rPr>
          <w:w w:val="110"/>
        </w:rPr>
        <w:t>para</w:t>
      </w:r>
      <w:r>
        <w:rPr>
          <w:spacing w:val="-7"/>
          <w:w w:val="110"/>
        </w:rPr>
        <w:t> </w:t>
      </w:r>
      <w:r>
        <w:rPr>
          <w:w w:val="110"/>
        </w:rPr>
        <w:t>medir</w:t>
      </w:r>
      <w:r>
        <w:rPr>
          <w:spacing w:val="-7"/>
          <w:w w:val="110"/>
        </w:rPr>
        <w:t> </w:t>
      </w:r>
      <w:r>
        <w:rPr>
          <w:w w:val="110"/>
        </w:rPr>
        <w:t>los</w:t>
      </w:r>
      <w:r>
        <w:rPr>
          <w:spacing w:val="-7"/>
          <w:w w:val="110"/>
        </w:rPr>
        <w:t> </w:t>
      </w:r>
      <w:r>
        <w:rPr>
          <w:w w:val="110"/>
        </w:rPr>
        <w:t>movimientos</w:t>
      </w:r>
      <w:r>
        <w:rPr>
          <w:spacing w:val="-7"/>
          <w:w w:val="110"/>
        </w:rPr>
        <w:t> </w:t>
      </w:r>
      <w:r>
        <w:rPr>
          <w:w w:val="110"/>
        </w:rPr>
        <w:t>migratorios</w:t>
      </w:r>
      <w:r>
        <w:rPr>
          <w:spacing w:val="-7"/>
          <w:w w:val="110"/>
        </w:rPr>
        <w:t> </w:t>
      </w:r>
      <w:r>
        <w:rPr>
          <w:w w:val="110"/>
        </w:rPr>
        <w:t>indígenas recientes</w:t>
      </w:r>
      <w:r>
        <w:rPr>
          <w:spacing w:val="-7"/>
          <w:w w:val="110"/>
        </w:rPr>
        <w:t> </w:t>
      </w:r>
      <w:r>
        <w:rPr>
          <w:w w:val="110"/>
        </w:rPr>
        <w:t>se</w:t>
      </w:r>
      <w:r>
        <w:rPr>
          <w:spacing w:val="-7"/>
          <w:w w:val="110"/>
        </w:rPr>
        <w:t> </w:t>
      </w:r>
      <w:r>
        <w:rPr>
          <w:w w:val="110"/>
        </w:rPr>
        <w:t>refiere</w:t>
      </w:r>
      <w:r>
        <w:rPr>
          <w:spacing w:val="-7"/>
          <w:w w:val="110"/>
        </w:rPr>
        <w:t> </w:t>
      </w:r>
      <w:r>
        <w:rPr>
          <w:w w:val="110"/>
        </w:rPr>
        <w:t>al</w:t>
      </w:r>
      <w:r>
        <w:rPr>
          <w:spacing w:val="-7"/>
          <w:w w:val="110"/>
        </w:rPr>
        <w:t> </w:t>
      </w:r>
      <w:r>
        <w:rPr>
          <w:w w:val="110"/>
        </w:rPr>
        <w:t>lugar</w:t>
      </w:r>
      <w:r>
        <w:rPr>
          <w:spacing w:val="-7"/>
          <w:w w:val="110"/>
        </w:rPr>
        <w:t> </w:t>
      </w:r>
      <w:r>
        <w:rPr>
          <w:w w:val="110"/>
        </w:rPr>
        <w:t>de</w:t>
      </w:r>
      <w:r>
        <w:rPr>
          <w:spacing w:val="-7"/>
          <w:w w:val="110"/>
        </w:rPr>
        <w:t> </w:t>
      </w:r>
      <w:r>
        <w:rPr>
          <w:w w:val="110"/>
        </w:rPr>
        <w:t>residencia</w:t>
      </w:r>
      <w:r>
        <w:rPr>
          <w:spacing w:val="-7"/>
          <w:w w:val="110"/>
        </w:rPr>
        <w:t> </w:t>
      </w:r>
      <w:r>
        <w:rPr>
          <w:w w:val="110"/>
        </w:rPr>
        <w:t>cinco</w:t>
      </w:r>
      <w:r>
        <w:rPr>
          <w:spacing w:val="-7"/>
          <w:w w:val="110"/>
        </w:rPr>
        <w:t> </w:t>
      </w:r>
      <w:r>
        <w:rPr>
          <w:w w:val="110"/>
        </w:rPr>
        <w:t>años</w:t>
      </w:r>
      <w:r>
        <w:rPr>
          <w:spacing w:val="-7"/>
          <w:w w:val="110"/>
        </w:rPr>
        <w:t> </w:t>
      </w:r>
      <w:r>
        <w:rPr>
          <w:w w:val="110"/>
        </w:rPr>
        <w:t>antes</w:t>
      </w:r>
      <w:r>
        <w:rPr>
          <w:spacing w:val="-7"/>
          <w:w w:val="110"/>
        </w:rPr>
        <w:t> </w:t>
      </w:r>
      <w:r>
        <w:rPr>
          <w:w w:val="110"/>
        </w:rPr>
        <w:t>del</w:t>
      </w:r>
      <w:r>
        <w:rPr>
          <w:spacing w:val="-7"/>
          <w:w w:val="110"/>
        </w:rPr>
        <w:t> </w:t>
      </w:r>
      <w:r>
        <w:rPr>
          <w:w w:val="110"/>
        </w:rPr>
        <w:t>levanta- </w:t>
      </w:r>
      <w:r>
        <w:rPr>
          <w:w w:val="105"/>
        </w:rPr>
        <w:t>miento</w:t>
      </w:r>
      <w:r>
        <w:rPr>
          <w:spacing w:val="5"/>
          <w:w w:val="105"/>
        </w:rPr>
        <w:t> </w:t>
      </w:r>
      <w:r>
        <w:rPr>
          <w:w w:val="105"/>
        </w:rPr>
        <w:t>censal.</w:t>
      </w:r>
    </w:p>
    <w:p>
      <w:pPr>
        <w:pStyle w:val="BodyText"/>
        <w:spacing w:line="288" w:lineRule="exact"/>
        <w:ind w:left="113" w:right="565" w:firstLine="453"/>
        <w:jc w:val="both"/>
      </w:pPr>
      <w:r>
        <w:rPr>
          <w:w w:val="105"/>
        </w:rPr>
        <w:t>específicamente, nos referimos a la migración internacional. de acuerdo</w:t>
      </w:r>
      <w:r>
        <w:rPr>
          <w:spacing w:val="-16"/>
          <w:w w:val="105"/>
        </w:rPr>
        <w:t> </w:t>
      </w:r>
      <w:r>
        <w:rPr>
          <w:w w:val="105"/>
        </w:rPr>
        <w:t>a</w:t>
      </w:r>
      <w:r>
        <w:rPr>
          <w:spacing w:val="-16"/>
          <w:w w:val="105"/>
        </w:rPr>
        <w:t> </w:t>
      </w:r>
      <w:r>
        <w:rPr>
          <w:w w:val="105"/>
        </w:rPr>
        <w:t>la</w:t>
      </w:r>
      <w:r>
        <w:rPr>
          <w:spacing w:val="-16"/>
          <w:w w:val="105"/>
        </w:rPr>
        <w:t> </w:t>
      </w:r>
      <w:r>
        <w:rPr>
          <w:w w:val="105"/>
        </w:rPr>
        <w:t>muestra</w:t>
      </w:r>
      <w:r>
        <w:rPr>
          <w:spacing w:val="-16"/>
          <w:w w:val="105"/>
        </w:rPr>
        <w:t> </w:t>
      </w:r>
      <w:r>
        <w:rPr>
          <w:w w:val="105"/>
        </w:rPr>
        <w:t>censal</w:t>
      </w:r>
      <w:r>
        <w:rPr>
          <w:spacing w:val="-16"/>
          <w:w w:val="105"/>
        </w:rPr>
        <w:t> </w:t>
      </w:r>
      <w:r>
        <w:rPr>
          <w:w w:val="105"/>
        </w:rPr>
        <w:t>de</w:t>
      </w:r>
      <w:r>
        <w:rPr>
          <w:spacing w:val="-16"/>
          <w:w w:val="105"/>
        </w:rPr>
        <w:t> </w:t>
      </w:r>
      <w:r>
        <w:rPr>
          <w:w w:val="105"/>
        </w:rPr>
        <w:t>2010,</w:t>
      </w:r>
      <w:r>
        <w:rPr>
          <w:spacing w:val="-16"/>
          <w:w w:val="105"/>
        </w:rPr>
        <w:t> </w:t>
      </w:r>
      <w:r>
        <w:rPr>
          <w:w w:val="105"/>
        </w:rPr>
        <w:t>los</w:t>
      </w:r>
      <w:r>
        <w:rPr>
          <w:spacing w:val="-16"/>
          <w:w w:val="105"/>
        </w:rPr>
        <w:t> </w:t>
      </w:r>
      <w:r>
        <w:rPr>
          <w:w w:val="105"/>
        </w:rPr>
        <w:t>hablantes</w:t>
      </w:r>
      <w:r>
        <w:rPr>
          <w:spacing w:val="-16"/>
          <w:w w:val="105"/>
        </w:rPr>
        <w:t> </w:t>
      </w:r>
      <w:r>
        <w:rPr>
          <w:w w:val="105"/>
        </w:rPr>
        <w:t>de</w:t>
      </w:r>
      <w:r>
        <w:rPr>
          <w:spacing w:val="-16"/>
          <w:w w:val="105"/>
        </w:rPr>
        <w:t> </w:t>
      </w:r>
      <w:r>
        <w:rPr>
          <w:w w:val="105"/>
        </w:rPr>
        <w:t>lengua</w:t>
      </w:r>
      <w:r>
        <w:rPr>
          <w:spacing w:val="-16"/>
          <w:w w:val="105"/>
        </w:rPr>
        <w:t> </w:t>
      </w:r>
      <w:r>
        <w:rPr>
          <w:w w:val="105"/>
        </w:rPr>
        <w:t>indígena</w:t>
      </w:r>
      <w:r>
        <w:rPr>
          <w:spacing w:val="-16"/>
          <w:w w:val="105"/>
        </w:rPr>
        <w:t> </w:t>
      </w:r>
      <w:r>
        <w:rPr>
          <w:w w:val="105"/>
        </w:rPr>
        <w:t>par- ticipan</w:t>
      </w:r>
      <w:r>
        <w:rPr>
          <w:spacing w:val="-11"/>
          <w:w w:val="105"/>
        </w:rPr>
        <w:t> </w:t>
      </w:r>
      <w:r>
        <w:rPr>
          <w:w w:val="105"/>
        </w:rPr>
        <w:t>con</w:t>
      </w:r>
      <w:r>
        <w:rPr>
          <w:spacing w:val="-11"/>
          <w:w w:val="105"/>
        </w:rPr>
        <w:t> </w:t>
      </w:r>
      <w:r>
        <w:rPr>
          <w:w w:val="105"/>
        </w:rPr>
        <w:t>el</w:t>
      </w:r>
      <w:r>
        <w:rPr>
          <w:spacing w:val="-11"/>
          <w:w w:val="105"/>
        </w:rPr>
        <w:t> </w:t>
      </w:r>
      <w:r>
        <w:rPr>
          <w:w w:val="105"/>
        </w:rPr>
        <w:t>2.5</w:t>
      </w:r>
      <w:r>
        <w:rPr>
          <w:spacing w:val="-11"/>
          <w:w w:val="105"/>
        </w:rPr>
        <w:t> </w:t>
      </w:r>
      <w:r>
        <w:rPr>
          <w:w w:val="105"/>
        </w:rPr>
        <w:t>por</w:t>
      </w:r>
      <w:r>
        <w:rPr>
          <w:spacing w:val="-11"/>
          <w:w w:val="105"/>
        </w:rPr>
        <w:t> </w:t>
      </w:r>
      <w:r>
        <w:rPr>
          <w:w w:val="105"/>
        </w:rPr>
        <w:t>ciento</w:t>
      </w:r>
      <w:r>
        <w:rPr>
          <w:spacing w:val="-11"/>
          <w:w w:val="105"/>
        </w:rPr>
        <w:t> </w:t>
      </w:r>
      <w:r>
        <w:rPr>
          <w:w w:val="105"/>
        </w:rPr>
        <w:t>de</w:t>
      </w:r>
      <w:r>
        <w:rPr>
          <w:spacing w:val="-11"/>
          <w:w w:val="105"/>
        </w:rPr>
        <w:t> </w:t>
      </w:r>
      <w:r>
        <w:rPr>
          <w:w w:val="105"/>
        </w:rPr>
        <w:t>la</w:t>
      </w:r>
      <w:r>
        <w:rPr>
          <w:spacing w:val="-11"/>
          <w:w w:val="105"/>
        </w:rPr>
        <w:t> </w:t>
      </w:r>
      <w:r>
        <w:rPr>
          <w:w w:val="105"/>
        </w:rPr>
        <w:t>emigración</w:t>
      </w:r>
      <w:r>
        <w:rPr>
          <w:spacing w:val="-11"/>
          <w:w w:val="105"/>
        </w:rPr>
        <w:t> </w:t>
      </w:r>
      <w:r>
        <w:rPr>
          <w:w w:val="105"/>
        </w:rPr>
        <w:t>a</w:t>
      </w:r>
      <w:r>
        <w:rPr>
          <w:spacing w:val="-11"/>
          <w:w w:val="105"/>
        </w:rPr>
        <w:t> </w:t>
      </w:r>
      <w:r>
        <w:rPr>
          <w:w w:val="105"/>
        </w:rPr>
        <w:t>otro</w:t>
      </w:r>
      <w:r>
        <w:rPr>
          <w:spacing w:val="-11"/>
          <w:w w:val="105"/>
        </w:rPr>
        <w:t> </w:t>
      </w:r>
      <w:r>
        <w:rPr>
          <w:w w:val="105"/>
        </w:rPr>
        <w:t>país.</w:t>
      </w:r>
      <w:r>
        <w:rPr>
          <w:spacing w:val="-11"/>
          <w:w w:val="105"/>
        </w:rPr>
        <w:t> </w:t>
      </w:r>
      <w:r>
        <w:rPr>
          <w:w w:val="105"/>
        </w:rPr>
        <w:t>esto</w:t>
      </w:r>
      <w:r>
        <w:rPr>
          <w:spacing w:val="-11"/>
          <w:w w:val="105"/>
        </w:rPr>
        <w:t> </w:t>
      </w:r>
      <w:r>
        <w:rPr>
          <w:w w:val="105"/>
        </w:rPr>
        <w:t>quiere</w:t>
      </w:r>
      <w:r>
        <w:rPr>
          <w:spacing w:val="-11"/>
          <w:w w:val="105"/>
        </w:rPr>
        <w:t> </w:t>
      </w:r>
      <w:r>
        <w:rPr>
          <w:w w:val="105"/>
        </w:rPr>
        <w:t>decir que los indígenas originarios y residentes (nacidos en otra entidad) han buscado otras opciones de vida en el extranjero, expresamente a estados Unidos.</w:t>
      </w:r>
      <w:r>
        <w:rPr>
          <w:spacing w:val="-12"/>
          <w:w w:val="105"/>
        </w:rPr>
        <w:t> </w:t>
      </w:r>
      <w:r>
        <w:rPr>
          <w:w w:val="105"/>
        </w:rPr>
        <w:t>Sin</w:t>
      </w:r>
      <w:r>
        <w:rPr>
          <w:spacing w:val="-12"/>
          <w:w w:val="105"/>
        </w:rPr>
        <w:t> </w:t>
      </w:r>
      <w:r>
        <w:rPr>
          <w:w w:val="105"/>
        </w:rPr>
        <w:t>duda</w:t>
      </w:r>
      <w:r>
        <w:rPr>
          <w:spacing w:val="-12"/>
          <w:w w:val="105"/>
        </w:rPr>
        <w:t> </w:t>
      </w:r>
      <w:r>
        <w:rPr>
          <w:w w:val="105"/>
        </w:rPr>
        <w:t>este</w:t>
      </w:r>
      <w:r>
        <w:rPr>
          <w:spacing w:val="-12"/>
          <w:w w:val="105"/>
        </w:rPr>
        <w:t> </w:t>
      </w:r>
      <w:r>
        <w:rPr>
          <w:w w:val="105"/>
        </w:rPr>
        <w:t>indicador</w:t>
      </w:r>
      <w:r>
        <w:rPr>
          <w:spacing w:val="-12"/>
          <w:w w:val="105"/>
        </w:rPr>
        <w:t> </w:t>
      </w:r>
      <w:r>
        <w:rPr>
          <w:w w:val="105"/>
        </w:rPr>
        <w:t>al</w:t>
      </w:r>
      <w:r>
        <w:rPr>
          <w:spacing w:val="-12"/>
          <w:w w:val="105"/>
        </w:rPr>
        <w:t> </w:t>
      </w:r>
      <w:r>
        <w:rPr>
          <w:w w:val="105"/>
        </w:rPr>
        <w:t>igual</w:t>
      </w:r>
      <w:r>
        <w:rPr>
          <w:spacing w:val="-12"/>
          <w:w w:val="105"/>
        </w:rPr>
        <w:t> </w:t>
      </w:r>
      <w:r>
        <w:rPr>
          <w:w w:val="105"/>
        </w:rPr>
        <w:t>que</w:t>
      </w:r>
      <w:r>
        <w:rPr>
          <w:spacing w:val="-12"/>
          <w:w w:val="105"/>
        </w:rPr>
        <w:t> </w:t>
      </w:r>
      <w:r>
        <w:rPr>
          <w:w w:val="105"/>
        </w:rPr>
        <w:t>la</w:t>
      </w:r>
      <w:r>
        <w:rPr>
          <w:spacing w:val="-12"/>
          <w:w w:val="105"/>
        </w:rPr>
        <w:t> </w:t>
      </w:r>
      <w:r>
        <w:rPr>
          <w:w w:val="105"/>
        </w:rPr>
        <w:t>fecundidad</w:t>
      </w:r>
      <w:r>
        <w:rPr>
          <w:spacing w:val="-12"/>
          <w:w w:val="105"/>
        </w:rPr>
        <w:t> </w:t>
      </w:r>
      <w:r>
        <w:rPr>
          <w:w w:val="105"/>
        </w:rPr>
        <w:t>y</w:t>
      </w:r>
      <w:r>
        <w:rPr>
          <w:spacing w:val="-12"/>
          <w:w w:val="105"/>
        </w:rPr>
        <w:t> </w:t>
      </w:r>
      <w:r>
        <w:rPr>
          <w:w w:val="105"/>
        </w:rPr>
        <w:t>la</w:t>
      </w:r>
      <w:r>
        <w:rPr>
          <w:spacing w:val="-12"/>
          <w:w w:val="105"/>
        </w:rPr>
        <w:t> </w:t>
      </w:r>
      <w:r>
        <w:rPr>
          <w:w w:val="105"/>
        </w:rPr>
        <w:t>mortalidad contribuyen al despoblamiento</w:t>
      </w:r>
      <w:r>
        <w:rPr>
          <w:w w:val="105"/>
          <w:position w:val="8"/>
          <w:sz w:val="14"/>
        </w:rPr>
        <w:t>10 </w:t>
      </w:r>
      <w:r>
        <w:rPr>
          <w:w w:val="105"/>
        </w:rPr>
        <w:t>de muchas comunidades indígenas de nuestro estado. Quienes participan mayormente de la migración a esta- dos</w:t>
      </w:r>
      <w:r>
        <w:rPr>
          <w:spacing w:val="-12"/>
          <w:w w:val="105"/>
        </w:rPr>
        <w:t> </w:t>
      </w:r>
      <w:r>
        <w:rPr>
          <w:w w:val="105"/>
        </w:rPr>
        <w:t>Unidos,</w:t>
      </w:r>
      <w:r>
        <w:rPr>
          <w:spacing w:val="-12"/>
          <w:w w:val="105"/>
        </w:rPr>
        <w:t> </w:t>
      </w:r>
      <w:r>
        <w:rPr>
          <w:w w:val="105"/>
        </w:rPr>
        <w:t>son</w:t>
      </w:r>
      <w:r>
        <w:rPr>
          <w:spacing w:val="-12"/>
          <w:w w:val="105"/>
        </w:rPr>
        <w:t> </w:t>
      </w:r>
      <w:r>
        <w:rPr>
          <w:w w:val="105"/>
        </w:rPr>
        <w:t>los</w:t>
      </w:r>
      <w:r>
        <w:rPr>
          <w:spacing w:val="-12"/>
          <w:w w:val="105"/>
        </w:rPr>
        <w:t> </w:t>
      </w:r>
      <w:r>
        <w:rPr>
          <w:w w:val="105"/>
        </w:rPr>
        <w:t>otomíes</w:t>
      </w:r>
      <w:r>
        <w:rPr>
          <w:spacing w:val="-12"/>
          <w:w w:val="105"/>
        </w:rPr>
        <w:t> </w:t>
      </w:r>
      <w:r>
        <w:rPr>
          <w:w w:val="105"/>
        </w:rPr>
        <w:t>(27.7</w:t>
      </w:r>
      <w:r>
        <w:rPr>
          <w:spacing w:val="-12"/>
          <w:w w:val="105"/>
        </w:rPr>
        <w:t> </w:t>
      </w:r>
      <w:r>
        <w:rPr>
          <w:w w:val="105"/>
        </w:rPr>
        <w:t>por</w:t>
      </w:r>
      <w:r>
        <w:rPr>
          <w:spacing w:val="-12"/>
          <w:w w:val="105"/>
        </w:rPr>
        <w:t> </w:t>
      </w:r>
      <w:r>
        <w:rPr>
          <w:w w:val="105"/>
        </w:rPr>
        <w:t>ciento),</w:t>
      </w:r>
      <w:r>
        <w:rPr>
          <w:spacing w:val="-12"/>
          <w:w w:val="105"/>
        </w:rPr>
        <w:t> </w:t>
      </w:r>
      <w:r>
        <w:rPr>
          <w:w w:val="105"/>
        </w:rPr>
        <w:t>mazahuas</w:t>
      </w:r>
      <w:r>
        <w:rPr>
          <w:spacing w:val="-12"/>
          <w:w w:val="105"/>
        </w:rPr>
        <w:t> </w:t>
      </w:r>
      <w:r>
        <w:rPr>
          <w:w w:val="105"/>
        </w:rPr>
        <w:t>(24.5</w:t>
      </w:r>
      <w:r>
        <w:rPr>
          <w:spacing w:val="-12"/>
          <w:w w:val="105"/>
        </w:rPr>
        <w:t> </w:t>
      </w:r>
      <w:r>
        <w:rPr>
          <w:w w:val="105"/>
        </w:rPr>
        <w:t>por</w:t>
      </w:r>
      <w:r>
        <w:rPr>
          <w:spacing w:val="-12"/>
          <w:w w:val="105"/>
        </w:rPr>
        <w:t> </w:t>
      </w:r>
      <w:r>
        <w:rPr>
          <w:w w:val="105"/>
        </w:rPr>
        <w:t>ciento) y los no originarios de la entidad (44.8 por ciento, quienes son mixtecos, zapotecos, tarascos entre otros). Las otras lenguas no figuran en este</w:t>
      </w:r>
      <w:r>
        <w:rPr>
          <w:spacing w:val="-44"/>
          <w:w w:val="105"/>
        </w:rPr>
        <w:t> </w:t>
      </w:r>
      <w:r>
        <w:rPr>
          <w:w w:val="105"/>
        </w:rPr>
        <w:t>pro- ceso de la migración internacional, pero sí quienes no son hablantes de lengua indígena y que pertenecen a la etnorregión </w:t>
      </w:r>
      <w:r>
        <w:rPr>
          <w:spacing w:val="-4"/>
          <w:w w:val="105"/>
        </w:rPr>
        <w:t>(Véase </w:t>
      </w:r>
      <w:r>
        <w:rPr>
          <w:w w:val="105"/>
        </w:rPr>
        <w:t>cuadro</w:t>
      </w:r>
      <w:r>
        <w:rPr>
          <w:spacing w:val="-13"/>
          <w:w w:val="105"/>
        </w:rPr>
        <w:t> </w:t>
      </w:r>
      <w:r>
        <w:rPr>
          <w:w w:val="105"/>
        </w:rPr>
        <w:t>10).</w:t>
      </w:r>
    </w:p>
    <w:p>
      <w:pPr>
        <w:pStyle w:val="BodyText"/>
        <w:spacing w:before="9"/>
        <w:rPr>
          <w:sz w:val="23"/>
        </w:rPr>
      </w:pPr>
    </w:p>
    <w:tbl>
      <w:tblPr>
        <w:tblW w:w="0" w:type="auto"/>
        <w:jc w:val="left"/>
        <w:tblInd w:w="2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21"/>
        <w:gridCol w:w="1139"/>
        <w:gridCol w:w="930"/>
        <w:gridCol w:w="930"/>
        <w:gridCol w:w="952"/>
        <w:gridCol w:w="891"/>
      </w:tblGrid>
      <w:tr>
        <w:trPr>
          <w:trHeight w:val="310" w:hRule="exact"/>
        </w:trPr>
        <w:tc>
          <w:tcPr>
            <w:tcW w:w="6662" w:type="dxa"/>
            <w:gridSpan w:val="6"/>
          </w:tcPr>
          <w:p>
            <w:pPr>
              <w:pStyle w:val="TableParagraph"/>
              <w:ind w:left="75"/>
              <w:jc w:val="left"/>
              <w:rPr>
                <w:b/>
                <w:sz w:val="20"/>
              </w:rPr>
            </w:pPr>
            <w:r>
              <w:rPr>
                <w:b/>
                <w:sz w:val="20"/>
              </w:rPr>
              <w:t>Cuadro: 10.</w:t>
            </w:r>
          </w:p>
        </w:tc>
      </w:tr>
      <w:tr>
        <w:trPr>
          <w:trHeight w:val="310" w:hRule="exact"/>
        </w:trPr>
        <w:tc>
          <w:tcPr>
            <w:tcW w:w="6662" w:type="dxa"/>
            <w:gridSpan w:val="6"/>
          </w:tcPr>
          <w:p>
            <w:pPr>
              <w:pStyle w:val="TableParagraph"/>
              <w:ind w:left="546"/>
              <w:jc w:val="left"/>
              <w:rPr>
                <w:b/>
                <w:sz w:val="20"/>
              </w:rPr>
            </w:pPr>
            <w:r>
              <w:rPr>
                <w:b/>
                <w:sz w:val="20"/>
              </w:rPr>
              <w:t>Etnorregión y migración internacional (lugar de residencia en 2005)</w:t>
            </w:r>
          </w:p>
        </w:tc>
      </w:tr>
      <w:tr>
        <w:trPr>
          <w:trHeight w:val="550" w:hRule="exact"/>
        </w:trPr>
        <w:tc>
          <w:tcPr>
            <w:tcW w:w="1821" w:type="dxa"/>
          </w:tcPr>
          <w:p>
            <w:pPr>
              <w:pStyle w:val="TableParagraph"/>
              <w:spacing w:line="240" w:lineRule="exact" w:before="33"/>
              <w:ind w:left="482" w:hanging="378"/>
              <w:jc w:val="left"/>
              <w:rPr>
                <w:b/>
                <w:sz w:val="20"/>
              </w:rPr>
            </w:pPr>
            <w:r>
              <w:rPr>
                <w:b/>
                <w:sz w:val="20"/>
              </w:rPr>
              <w:t>Región/ hablantes/ residencia</w:t>
            </w:r>
          </w:p>
        </w:tc>
        <w:tc>
          <w:tcPr>
            <w:tcW w:w="1139" w:type="dxa"/>
          </w:tcPr>
          <w:p>
            <w:pPr>
              <w:pStyle w:val="TableParagraph"/>
              <w:ind w:left="78" w:right="79"/>
              <w:rPr>
                <w:b/>
                <w:sz w:val="20"/>
              </w:rPr>
            </w:pPr>
            <w:r>
              <w:rPr>
                <w:b/>
                <w:sz w:val="20"/>
              </w:rPr>
              <w:t>Región</w:t>
            </w:r>
          </w:p>
        </w:tc>
        <w:tc>
          <w:tcPr>
            <w:tcW w:w="930" w:type="dxa"/>
          </w:tcPr>
          <w:p>
            <w:pPr>
              <w:pStyle w:val="TableParagraph"/>
              <w:spacing w:line="240" w:lineRule="exact" w:before="33"/>
              <w:ind w:left="169" w:hanging="28"/>
              <w:jc w:val="left"/>
              <w:rPr>
                <w:b/>
                <w:sz w:val="20"/>
              </w:rPr>
            </w:pPr>
            <w:r>
              <w:rPr>
                <w:b/>
                <w:sz w:val="20"/>
              </w:rPr>
              <w:t>Estados Unidos</w:t>
            </w:r>
          </w:p>
        </w:tc>
        <w:tc>
          <w:tcPr>
            <w:tcW w:w="930" w:type="dxa"/>
          </w:tcPr>
          <w:p>
            <w:pPr>
              <w:pStyle w:val="TableParagraph"/>
              <w:ind w:left="151"/>
              <w:jc w:val="left"/>
              <w:rPr>
                <w:b/>
                <w:sz w:val="20"/>
              </w:rPr>
            </w:pPr>
            <w:r>
              <w:rPr>
                <w:b/>
                <w:sz w:val="20"/>
              </w:rPr>
              <w:t>Canadá</w:t>
            </w:r>
          </w:p>
        </w:tc>
        <w:tc>
          <w:tcPr>
            <w:tcW w:w="952" w:type="dxa"/>
          </w:tcPr>
          <w:p>
            <w:pPr>
              <w:pStyle w:val="TableParagraph"/>
              <w:ind w:left="69" w:right="69"/>
              <w:rPr>
                <w:b/>
                <w:sz w:val="20"/>
              </w:rPr>
            </w:pPr>
            <w:r>
              <w:rPr>
                <w:b/>
                <w:sz w:val="20"/>
              </w:rPr>
              <w:t>Otro país</w:t>
            </w:r>
          </w:p>
        </w:tc>
        <w:tc>
          <w:tcPr>
            <w:tcW w:w="891" w:type="dxa"/>
          </w:tcPr>
          <w:p>
            <w:pPr>
              <w:pStyle w:val="TableParagraph"/>
              <w:ind w:left="208" w:right="208"/>
              <w:rPr>
                <w:b/>
                <w:sz w:val="20"/>
              </w:rPr>
            </w:pPr>
            <w:r>
              <w:rPr>
                <w:b/>
                <w:sz w:val="20"/>
              </w:rPr>
              <w:t>Total</w:t>
            </w:r>
          </w:p>
        </w:tc>
      </w:tr>
      <w:tr>
        <w:trPr>
          <w:trHeight w:val="550" w:hRule="exact"/>
        </w:trPr>
        <w:tc>
          <w:tcPr>
            <w:tcW w:w="1821" w:type="dxa"/>
          </w:tcPr>
          <w:p>
            <w:pPr>
              <w:pStyle w:val="TableParagraph"/>
              <w:spacing w:line="240" w:lineRule="exact" w:before="33"/>
              <w:ind w:left="247" w:hanging="94"/>
              <w:jc w:val="left"/>
              <w:rPr>
                <w:b/>
                <w:sz w:val="20"/>
              </w:rPr>
            </w:pPr>
            <w:r>
              <w:rPr>
                <w:b/>
                <w:sz w:val="20"/>
              </w:rPr>
              <w:t>Etnorregión Habla lengua indígena</w:t>
            </w:r>
          </w:p>
        </w:tc>
        <w:tc>
          <w:tcPr>
            <w:tcW w:w="1139" w:type="dxa"/>
          </w:tcPr>
          <w:p>
            <w:pPr>
              <w:pStyle w:val="TableParagraph"/>
              <w:ind w:left="79" w:right="79"/>
              <w:rPr>
                <w:sz w:val="20"/>
              </w:rPr>
            </w:pPr>
            <w:r>
              <w:rPr>
                <w:sz w:val="20"/>
              </w:rPr>
              <w:t>Mazahua</w:t>
            </w:r>
          </w:p>
        </w:tc>
        <w:tc>
          <w:tcPr>
            <w:tcW w:w="930" w:type="dxa"/>
          </w:tcPr>
          <w:p>
            <w:pPr>
              <w:pStyle w:val="TableParagraph"/>
              <w:ind w:left="262" w:right="262"/>
              <w:rPr>
                <w:sz w:val="20"/>
              </w:rPr>
            </w:pPr>
            <w:r>
              <w:rPr>
                <w:sz w:val="20"/>
              </w:rPr>
              <w:t>24.5</w:t>
            </w:r>
          </w:p>
        </w:tc>
        <w:tc>
          <w:tcPr>
            <w:tcW w:w="930" w:type="dxa"/>
          </w:tcPr>
          <w:p>
            <w:pPr/>
          </w:p>
        </w:tc>
        <w:tc>
          <w:tcPr>
            <w:tcW w:w="952" w:type="dxa"/>
          </w:tcPr>
          <w:p>
            <w:pPr>
              <w:pStyle w:val="TableParagraph"/>
              <w:ind w:left="69" w:right="69"/>
              <w:rPr>
                <w:sz w:val="20"/>
              </w:rPr>
            </w:pPr>
            <w:r>
              <w:rPr>
                <w:sz w:val="20"/>
              </w:rPr>
              <w:t>8.3</w:t>
            </w:r>
          </w:p>
        </w:tc>
        <w:tc>
          <w:tcPr>
            <w:tcW w:w="891" w:type="dxa"/>
          </w:tcPr>
          <w:p>
            <w:pPr>
              <w:pStyle w:val="TableParagraph"/>
              <w:ind w:left="208" w:right="208"/>
              <w:rPr>
                <w:sz w:val="20"/>
              </w:rPr>
            </w:pPr>
            <w:r>
              <w:rPr>
                <w:sz w:val="20"/>
              </w:rPr>
              <w:t>21.9</w:t>
            </w:r>
          </w:p>
        </w:tc>
      </w:tr>
      <w:tr>
        <w:trPr>
          <w:trHeight w:val="310" w:hRule="exact"/>
        </w:trPr>
        <w:tc>
          <w:tcPr>
            <w:tcW w:w="1821" w:type="dxa"/>
          </w:tcPr>
          <w:p>
            <w:pPr/>
          </w:p>
        </w:tc>
        <w:tc>
          <w:tcPr>
            <w:tcW w:w="1139" w:type="dxa"/>
          </w:tcPr>
          <w:p>
            <w:pPr>
              <w:pStyle w:val="TableParagraph"/>
              <w:ind w:left="79" w:right="79"/>
              <w:rPr>
                <w:sz w:val="20"/>
              </w:rPr>
            </w:pPr>
            <w:r>
              <w:rPr>
                <w:sz w:val="20"/>
              </w:rPr>
              <w:t>Otomí</w:t>
            </w:r>
          </w:p>
        </w:tc>
        <w:tc>
          <w:tcPr>
            <w:tcW w:w="930" w:type="dxa"/>
          </w:tcPr>
          <w:p>
            <w:pPr>
              <w:pStyle w:val="TableParagraph"/>
              <w:ind w:left="262" w:right="262"/>
              <w:rPr>
                <w:sz w:val="20"/>
              </w:rPr>
            </w:pPr>
            <w:r>
              <w:rPr>
                <w:sz w:val="20"/>
              </w:rPr>
              <w:t>27.7</w:t>
            </w:r>
          </w:p>
        </w:tc>
        <w:tc>
          <w:tcPr>
            <w:tcW w:w="930" w:type="dxa"/>
          </w:tcPr>
          <w:p>
            <w:pPr/>
          </w:p>
        </w:tc>
        <w:tc>
          <w:tcPr>
            <w:tcW w:w="952" w:type="dxa"/>
          </w:tcPr>
          <w:p>
            <w:pPr>
              <w:pStyle w:val="TableParagraph"/>
              <w:ind w:left="0"/>
              <w:rPr>
                <w:sz w:val="20"/>
              </w:rPr>
            </w:pPr>
            <w:r>
              <w:rPr>
                <w:sz w:val="20"/>
              </w:rPr>
              <w:t>0</w:t>
            </w:r>
          </w:p>
        </w:tc>
        <w:tc>
          <w:tcPr>
            <w:tcW w:w="891" w:type="dxa"/>
          </w:tcPr>
          <w:p>
            <w:pPr>
              <w:pStyle w:val="TableParagraph"/>
              <w:ind w:left="208" w:right="208"/>
              <w:rPr>
                <w:sz w:val="20"/>
              </w:rPr>
            </w:pPr>
            <w:r>
              <w:rPr>
                <w:sz w:val="20"/>
              </w:rPr>
              <w:t>23.3</w:t>
            </w:r>
          </w:p>
        </w:tc>
      </w:tr>
      <w:tr>
        <w:trPr>
          <w:trHeight w:val="310" w:hRule="exact"/>
        </w:trPr>
        <w:tc>
          <w:tcPr>
            <w:tcW w:w="1821" w:type="dxa"/>
          </w:tcPr>
          <w:p>
            <w:pPr/>
          </w:p>
        </w:tc>
        <w:tc>
          <w:tcPr>
            <w:tcW w:w="1139" w:type="dxa"/>
          </w:tcPr>
          <w:p>
            <w:pPr>
              <w:pStyle w:val="TableParagraph"/>
              <w:ind w:left="79" w:right="79"/>
              <w:rPr>
                <w:sz w:val="20"/>
              </w:rPr>
            </w:pPr>
            <w:r>
              <w:rPr>
                <w:sz w:val="20"/>
              </w:rPr>
              <w:t>Náhuatl</w:t>
            </w:r>
          </w:p>
        </w:tc>
        <w:tc>
          <w:tcPr>
            <w:tcW w:w="930" w:type="dxa"/>
          </w:tcPr>
          <w:p>
            <w:pPr>
              <w:pStyle w:val="TableParagraph"/>
              <w:ind w:left="262" w:right="262"/>
              <w:rPr>
                <w:sz w:val="20"/>
              </w:rPr>
            </w:pPr>
            <w:r>
              <w:rPr>
                <w:sz w:val="20"/>
              </w:rPr>
              <w:t>3.1</w:t>
            </w:r>
          </w:p>
        </w:tc>
        <w:tc>
          <w:tcPr>
            <w:tcW w:w="930" w:type="dxa"/>
          </w:tcPr>
          <w:p>
            <w:pPr/>
          </w:p>
        </w:tc>
        <w:tc>
          <w:tcPr>
            <w:tcW w:w="952" w:type="dxa"/>
          </w:tcPr>
          <w:p>
            <w:pPr>
              <w:pStyle w:val="TableParagraph"/>
              <w:ind w:left="0"/>
              <w:rPr>
                <w:sz w:val="20"/>
              </w:rPr>
            </w:pPr>
            <w:r>
              <w:rPr>
                <w:sz w:val="20"/>
              </w:rPr>
              <w:t>0</w:t>
            </w:r>
          </w:p>
        </w:tc>
        <w:tc>
          <w:tcPr>
            <w:tcW w:w="891" w:type="dxa"/>
          </w:tcPr>
          <w:p>
            <w:pPr>
              <w:pStyle w:val="TableParagraph"/>
              <w:ind w:left="208" w:right="208"/>
              <w:rPr>
                <w:sz w:val="20"/>
              </w:rPr>
            </w:pPr>
            <w:r>
              <w:rPr>
                <w:sz w:val="20"/>
              </w:rPr>
              <w:t>2.6</w:t>
            </w:r>
          </w:p>
        </w:tc>
      </w:tr>
      <w:tr>
        <w:trPr>
          <w:trHeight w:val="310" w:hRule="exact"/>
        </w:trPr>
        <w:tc>
          <w:tcPr>
            <w:tcW w:w="1821" w:type="dxa"/>
          </w:tcPr>
          <w:p>
            <w:pPr/>
          </w:p>
        </w:tc>
        <w:tc>
          <w:tcPr>
            <w:tcW w:w="1139" w:type="dxa"/>
          </w:tcPr>
          <w:p>
            <w:pPr>
              <w:pStyle w:val="TableParagraph"/>
              <w:ind w:left="79" w:right="79"/>
              <w:rPr>
                <w:sz w:val="20"/>
              </w:rPr>
            </w:pPr>
            <w:r>
              <w:rPr>
                <w:sz w:val="20"/>
              </w:rPr>
              <w:t>Otra región</w:t>
            </w:r>
          </w:p>
        </w:tc>
        <w:tc>
          <w:tcPr>
            <w:tcW w:w="930" w:type="dxa"/>
          </w:tcPr>
          <w:p>
            <w:pPr>
              <w:pStyle w:val="TableParagraph"/>
              <w:ind w:left="262" w:right="262"/>
              <w:rPr>
                <w:sz w:val="20"/>
              </w:rPr>
            </w:pPr>
            <w:r>
              <w:rPr>
                <w:sz w:val="20"/>
              </w:rPr>
              <w:t>44.8</w:t>
            </w:r>
          </w:p>
        </w:tc>
        <w:tc>
          <w:tcPr>
            <w:tcW w:w="930" w:type="dxa"/>
          </w:tcPr>
          <w:p>
            <w:pPr/>
          </w:p>
        </w:tc>
        <w:tc>
          <w:tcPr>
            <w:tcW w:w="952" w:type="dxa"/>
          </w:tcPr>
          <w:p>
            <w:pPr>
              <w:pStyle w:val="TableParagraph"/>
              <w:ind w:left="69" w:right="69"/>
              <w:rPr>
                <w:sz w:val="20"/>
              </w:rPr>
            </w:pPr>
            <w:r>
              <w:rPr>
                <w:sz w:val="20"/>
              </w:rPr>
              <w:t>91.7</w:t>
            </w:r>
          </w:p>
        </w:tc>
        <w:tc>
          <w:tcPr>
            <w:tcW w:w="891" w:type="dxa"/>
          </w:tcPr>
          <w:p>
            <w:pPr>
              <w:pStyle w:val="TableParagraph"/>
              <w:ind w:left="208" w:right="208"/>
              <w:rPr>
                <w:sz w:val="20"/>
              </w:rPr>
            </w:pPr>
            <w:r>
              <w:rPr>
                <w:sz w:val="20"/>
              </w:rPr>
              <w:t>52.2</w:t>
            </w:r>
          </w:p>
        </w:tc>
      </w:tr>
      <w:tr>
        <w:trPr>
          <w:trHeight w:val="310" w:hRule="exact"/>
        </w:trPr>
        <w:tc>
          <w:tcPr>
            <w:tcW w:w="1821" w:type="dxa"/>
          </w:tcPr>
          <w:p>
            <w:pPr/>
          </w:p>
        </w:tc>
        <w:tc>
          <w:tcPr>
            <w:tcW w:w="1139" w:type="dxa"/>
          </w:tcPr>
          <w:p>
            <w:pPr>
              <w:pStyle w:val="TableParagraph"/>
              <w:ind w:left="79" w:right="79"/>
              <w:rPr>
                <w:sz w:val="20"/>
              </w:rPr>
            </w:pPr>
            <w:r>
              <w:rPr>
                <w:sz w:val="20"/>
              </w:rPr>
              <w:t>Total</w:t>
            </w:r>
          </w:p>
        </w:tc>
        <w:tc>
          <w:tcPr>
            <w:tcW w:w="930" w:type="dxa"/>
          </w:tcPr>
          <w:p>
            <w:pPr>
              <w:pStyle w:val="TableParagraph"/>
              <w:ind w:left="262" w:right="262"/>
              <w:rPr>
                <w:sz w:val="20"/>
              </w:rPr>
            </w:pPr>
            <w:r>
              <w:rPr>
                <w:sz w:val="20"/>
              </w:rPr>
              <w:t>100</w:t>
            </w:r>
          </w:p>
        </w:tc>
        <w:tc>
          <w:tcPr>
            <w:tcW w:w="930" w:type="dxa"/>
          </w:tcPr>
          <w:p>
            <w:pPr/>
          </w:p>
        </w:tc>
        <w:tc>
          <w:tcPr>
            <w:tcW w:w="952" w:type="dxa"/>
          </w:tcPr>
          <w:p>
            <w:pPr>
              <w:pStyle w:val="TableParagraph"/>
              <w:ind w:left="69" w:right="69"/>
              <w:rPr>
                <w:sz w:val="20"/>
              </w:rPr>
            </w:pPr>
            <w:r>
              <w:rPr>
                <w:sz w:val="20"/>
              </w:rPr>
              <w:t>100</w:t>
            </w:r>
          </w:p>
        </w:tc>
        <w:tc>
          <w:tcPr>
            <w:tcW w:w="891" w:type="dxa"/>
          </w:tcPr>
          <w:p>
            <w:pPr>
              <w:pStyle w:val="TableParagraph"/>
              <w:ind w:left="208" w:right="208"/>
              <w:rPr>
                <w:sz w:val="20"/>
              </w:rPr>
            </w:pPr>
            <w:r>
              <w:rPr>
                <w:sz w:val="20"/>
              </w:rPr>
              <w:t>100</w:t>
            </w:r>
          </w:p>
        </w:tc>
      </w:tr>
      <w:tr>
        <w:trPr>
          <w:trHeight w:val="288" w:hRule="exact"/>
        </w:trPr>
        <w:tc>
          <w:tcPr>
            <w:tcW w:w="6662" w:type="dxa"/>
            <w:gridSpan w:val="6"/>
          </w:tcPr>
          <w:p>
            <w:pPr>
              <w:pStyle w:val="TableParagraph"/>
              <w:spacing w:before="40"/>
              <w:ind w:left="75"/>
              <w:jc w:val="left"/>
              <w:rPr>
                <w:sz w:val="17"/>
              </w:rPr>
            </w:pPr>
            <w:r>
              <w:rPr>
                <w:spacing w:val="-3"/>
                <w:sz w:val="17"/>
              </w:rPr>
              <w:t>Fuente:</w:t>
            </w:r>
            <w:r>
              <w:rPr>
                <w:spacing w:val="-9"/>
                <w:sz w:val="17"/>
              </w:rPr>
              <w:t> </w:t>
            </w:r>
            <w:r>
              <w:rPr>
                <w:spacing w:val="-2"/>
                <w:sz w:val="17"/>
              </w:rPr>
              <w:t>INEGI,</w:t>
            </w:r>
            <w:r>
              <w:rPr>
                <w:spacing w:val="-9"/>
                <w:sz w:val="17"/>
              </w:rPr>
              <w:t> </w:t>
            </w:r>
            <w:r>
              <w:rPr>
                <w:spacing w:val="-3"/>
                <w:sz w:val="17"/>
              </w:rPr>
              <w:t>Microdatos</w:t>
            </w:r>
            <w:r>
              <w:rPr>
                <w:spacing w:val="-9"/>
                <w:sz w:val="17"/>
              </w:rPr>
              <w:t> </w:t>
            </w:r>
            <w:r>
              <w:rPr>
                <w:sz w:val="17"/>
              </w:rPr>
              <w:t>del</w:t>
            </w:r>
            <w:r>
              <w:rPr>
                <w:spacing w:val="-9"/>
                <w:sz w:val="17"/>
              </w:rPr>
              <w:t> </w:t>
            </w:r>
            <w:r>
              <w:rPr>
                <w:sz w:val="17"/>
              </w:rPr>
              <w:t>cuestionario</w:t>
            </w:r>
            <w:r>
              <w:rPr>
                <w:spacing w:val="-9"/>
                <w:sz w:val="17"/>
              </w:rPr>
              <w:t> </w:t>
            </w:r>
            <w:r>
              <w:rPr>
                <w:sz w:val="17"/>
              </w:rPr>
              <w:t>ampliado</w:t>
            </w:r>
            <w:r>
              <w:rPr>
                <w:spacing w:val="-9"/>
                <w:sz w:val="17"/>
              </w:rPr>
              <w:t> </w:t>
            </w:r>
            <w:r>
              <w:rPr>
                <w:sz w:val="17"/>
              </w:rPr>
              <w:t>del</w:t>
            </w:r>
            <w:r>
              <w:rPr>
                <w:spacing w:val="-9"/>
                <w:sz w:val="17"/>
              </w:rPr>
              <w:t> </w:t>
            </w:r>
            <w:r>
              <w:rPr>
                <w:sz w:val="17"/>
              </w:rPr>
              <w:t>Censo</w:t>
            </w:r>
            <w:r>
              <w:rPr>
                <w:spacing w:val="-9"/>
                <w:sz w:val="17"/>
              </w:rPr>
              <w:t> </w:t>
            </w:r>
            <w:r>
              <w:rPr>
                <w:sz w:val="17"/>
              </w:rPr>
              <w:t>de</w:t>
            </w:r>
            <w:r>
              <w:rPr>
                <w:spacing w:val="-9"/>
                <w:sz w:val="17"/>
              </w:rPr>
              <w:t> </w:t>
            </w:r>
            <w:r>
              <w:rPr>
                <w:spacing w:val="-3"/>
                <w:sz w:val="17"/>
              </w:rPr>
              <w:t>Población</w:t>
            </w:r>
            <w:r>
              <w:rPr>
                <w:spacing w:val="-9"/>
                <w:sz w:val="17"/>
              </w:rPr>
              <w:t> </w:t>
            </w:r>
            <w:r>
              <w:rPr>
                <w:sz w:val="17"/>
              </w:rPr>
              <w:t>y</w:t>
            </w:r>
            <w:r>
              <w:rPr>
                <w:spacing w:val="-9"/>
                <w:sz w:val="17"/>
              </w:rPr>
              <w:t> </w:t>
            </w:r>
            <w:r>
              <w:rPr>
                <w:sz w:val="17"/>
              </w:rPr>
              <w:t>Vivienda</w:t>
            </w:r>
            <w:r>
              <w:rPr>
                <w:spacing w:val="-9"/>
                <w:sz w:val="17"/>
              </w:rPr>
              <w:t> </w:t>
            </w:r>
            <w:r>
              <w:rPr>
                <w:sz w:val="17"/>
              </w:rPr>
              <w:t>de</w:t>
            </w:r>
            <w:r>
              <w:rPr>
                <w:spacing w:val="-9"/>
                <w:sz w:val="17"/>
              </w:rPr>
              <w:t> </w:t>
            </w:r>
            <w:r>
              <w:rPr>
                <w:sz w:val="17"/>
              </w:rPr>
              <w:t>2010.</w:t>
            </w: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9"/>
        </w:rPr>
      </w:pPr>
      <w:r>
        <w:rPr/>
        <w:pict>
          <v:line style="position:absolute;mso-position-horizontal-relative:page;mso-position-vertical-relative:paragraph;z-index:2920;mso-wrap-distance-left:0;mso-wrap-distance-right:0" from="56.692902pt,14.921675pt" to="141.731902pt,14.921675pt" stroked="true" strokeweight=".5pt" strokecolor="#000000">
            <w10:wrap type="topAndBottom"/>
          </v:line>
        </w:pict>
      </w:r>
    </w:p>
    <w:p>
      <w:pPr>
        <w:spacing w:line="218" w:lineRule="exact" w:before="0"/>
        <w:ind w:left="113" w:right="35" w:firstLine="0"/>
        <w:jc w:val="left"/>
        <w:rPr>
          <w:sz w:val="18"/>
        </w:rPr>
      </w:pPr>
      <w:r>
        <w:rPr>
          <w:w w:val="105"/>
          <w:position w:val="6"/>
          <w:sz w:val="10"/>
        </w:rPr>
        <w:t>10   </w:t>
      </w:r>
      <w:r>
        <w:rPr>
          <w:w w:val="105"/>
          <w:sz w:val="18"/>
        </w:rPr>
        <w:t>La despoblación se refiere al estado de descenso de la población indígena.</w:t>
      </w:r>
    </w:p>
    <w:p>
      <w:pPr>
        <w:spacing w:after="0" w:line="218" w:lineRule="exact"/>
        <w:jc w:val="left"/>
        <w:rPr>
          <w:sz w:val="18"/>
        </w:rPr>
        <w:sectPr>
          <w:pgSz w:w="9360" w:h="12480"/>
          <w:pgMar w:header="0" w:footer="0" w:top="620" w:bottom="280" w:left="1020" w:right="680"/>
        </w:sectPr>
      </w:pPr>
    </w:p>
    <w:p>
      <w:pPr>
        <w:pStyle w:val="BodyText"/>
        <w:rPr>
          <w:sz w:val="20"/>
        </w:rPr>
      </w:pPr>
    </w:p>
    <w:p>
      <w:pPr>
        <w:pStyle w:val="BodyText"/>
        <w:spacing w:before="9"/>
        <w:rPr>
          <w:sz w:val="18"/>
        </w:rPr>
      </w:pPr>
    </w:p>
    <w:tbl>
      <w:tblPr>
        <w:tblW w:w="0" w:type="auto"/>
        <w:jc w:val="left"/>
        <w:tblInd w:w="5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93"/>
        <w:gridCol w:w="1530"/>
        <w:gridCol w:w="920"/>
        <w:gridCol w:w="870"/>
        <w:gridCol w:w="975"/>
        <w:gridCol w:w="840"/>
      </w:tblGrid>
      <w:tr>
        <w:trPr>
          <w:trHeight w:val="310" w:hRule="exact"/>
        </w:trPr>
        <w:tc>
          <w:tcPr>
            <w:tcW w:w="6928" w:type="dxa"/>
            <w:gridSpan w:val="6"/>
          </w:tcPr>
          <w:p>
            <w:pPr>
              <w:pStyle w:val="TableParagraph"/>
              <w:ind w:left="74"/>
              <w:jc w:val="left"/>
              <w:rPr>
                <w:b/>
                <w:sz w:val="20"/>
              </w:rPr>
            </w:pPr>
            <w:r>
              <w:rPr>
                <w:b/>
                <w:sz w:val="20"/>
              </w:rPr>
              <w:t>Cuadro: 11.</w:t>
            </w:r>
          </w:p>
        </w:tc>
      </w:tr>
      <w:tr>
        <w:trPr>
          <w:trHeight w:val="310" w:hRule="exact"/>
        </w:trPr>
        <w:tc>
          <w:tcPr>
            <w:tcW w:w="6928" w:type="dxa"/>
            <w:gridSpan w:val="6"/>
          </w:tcPr>
          <w:p>
            <w:pPr>
              <w:pStyle w:val="TableParagraph"/>
              <w:ind w:left="1744"/>
              <w:jc w:val="left"/>
              <w:rPr>
                <w:b/>
                <w:sz w:val="20"/>
              </w:rPr>
            </w:pPr>
            <w:r>
              <w:rPr>
                <w:b/>
                <w:sz w:val="20"/>
              </w:rPr>
              <w:t>Etnorregión y lugar de residencia en 2005</w:t>
            </w:r>
          </w:p>
        </w:tc>
      </w:tr>
      <w:tr>
        <w:trPr>
          <w:trHeight w:val="550" w:hRule="exact"/>
        </w:trPr>
        <w:tc>
          <w:tcPr>
            <w:tcW w:w="1793" w:type="dxa"/>
          </w:tcPr>
          <w:p>
            <w:pPr>
              <w:pStyle w:val="TableParagraph"/>
              <w:spacing w:line="240" w:lineRule="exact" w:before="33"/>
              <w:ind w:left="468" w:hanging="378"/>
              <w:jc w:val="left"/>
              <w:rPr>
                <w:b/>
                <w:sz w:val="20"/>
              </w:rPr>
            </w:pPr>
            <w:r>
              <w:rPr>
                <w:b/>
                <w:sz w:val="20"/>
              </w:rPr>
              <w:t>Región/ hablantes/ residencia</w:t>
            </w:r>
          </w:p>
        </w:tc>
        <w:tc>
          <w:tcPr>
            <w:tcW w:w="1530" w:type="dxa"/>
          </w:tcPr>
          <w:p>
            <w:pPr>
              <w:pStyle w:val="TableParagraph"/>
              <w:ind w:left="275" w:right="275"/>
              <w:rPr>
                <w:b/>
                <w:sz w:val="20"/>
              </w:rPr>
            </w:pPr>
            <w:r>
              <w:rPr>
                <w:b/>
                <w:sz w:val="20"/>
              </w:rPr>
              <w:t>Región</w:t>
            </w:r>
          </w:p>
        </w:tc>
        <w:tc>
          <w:tcPr>
            <w:tcW w:w="920" w:type="dxa"/>
          </w:tcPr>
          <w:p>
            <w:pPr>
              <w:pStyle w:val="TableParagraph"/>
              <w:spacing w:line="240" w:lineRule="exact" w:before="33"/>
              <w:ind w:left="164" w:hanging="28"/>
              <w:jc w:val="left"/>
              <w:rPr>
                <w:b/>
                <w:sz w:val="20"/>
              </w:rPr>
            </w:pPr>
            <w:r>
              <w:rPr>
                <w:b/>
                <w:sz w:val="20"/>
              </w:rPr>
              <w:t>Estados Unidos</w:t>
            </w:r>
          </w:p>
        </w:tc>
        <w:tc>
          <w:tcPr>
            <w:tcW w:w="870" w:type="dxa"/>
          </w:tcPr>
          <w:p>
            <w:pPr>
              <w:pStyle w:val="TableParagraph"/>
              <w:ind w:left="101" w:right="101"/>
              <w:rPr>
                <w:b/>
                <w:sz w:val="20"/>
              </w:rPr>
            </w:pPr>
            <w:r>
              <w:rPr>
                <w:b/>
                <w:sz w:val="20"/>
              </w:rPr>
              <w:t>Canadá</w:t>
            </w:r>
          </w:p>
        </w:tc>
        <w:tc>
          <w:tcPr>
            <w:tcW w:w="975" w:type="dxa"/>
          </w:tcPr>
          <w:p>
            <w:pPr>
              <w:pStyle w:val="TableParagraph"/>
              <w:ind w:left="81" w:right="80"/>
              <w:rPr>
                <w:b/>
                <w:sz w:val="20"/>
              </w:rPr>
            </w:pPr>
            <w:r>
              <w:rPr>
                <w:b/>
                <w:sz w:val="20"/>
              </w:rPr>
              <w:t>Otro país</w:t>
            </w:r>
          </w:p>
        </w:tc>
        <w:tc>
          <w:tcPr>
            <w:tcW w:w="840" w:type="dxa"/>
          </w:tcPr>
          <w:p>
            <w:pPr>
              <w:pStyle w:val="TableParagraph"/>
              <w:ind w:left="183" w:right="183"/>
              <w:rPr>
                <w:b/>
                <w:sz w:val="20"/>
              </w:rPr>
            </w:pPr>
            <w:r>
              <w:rPr>
                <w:b/>
                <w:sz w:val="20"/>
              </w:rPr>
              <w:t>Total</w:t>
            </w:r>
          </w:p>
        </w:tc>
      </w:tr>
      <w:tr>
        <w:trPr>
          <w:trHeight w:val="550" w:hRule="exact"/>
        </w:trPr>
        <w:tc>
          <w:tcPr>
            <w:tcW w:w="1793" w:type="dxa"/>
          </w:tcPr>
          <w:p>
            <w:pPr>
              <w:pStyle w:val="TableParagraph"/>
              <w:spacing w:line="240" w:lineRule="exact" w:before="33"/>
              <w:ind w:left="102" w:right="81" w:firstLine="27"/>
              <w:jc w:val="left"/>
              <w:rPr>
                <w:sz w:val="20"/>
              </w:rPr>
            </w:pPr>
            <w:r>
              <w:rPr>
                <w:sz w:val="20"/>
              </w:rPr>
              <w:t>Etnorregión no ha- bla lengua indígena</w:t>
            </w:r>
          </w:p>
        </w:tc>
        <w:tc>
          <w:tcPr>
            <w:tcW w:w="1530" w:type="dxa"/>
          </w:tcPr>
          <w:p>
            <w:pPr>
              <w:pStyle w:val="TableParagraph"/>
              <w:ind w:left="275" w:right="275"/>
              <w:rPr>
                <w:sz w:val="20"/>
              </w:rPr>
            </w:pPr>
            <w:r>
              <w:rPr>
                <w:sz w:val="20"/>
              </w:rPr>
              <w:t>Mazahua</w:t>
            </w:r>
          </w:p>
        </w:tc>
        <w:tc>
          <w:tcPr>
            <w:tcW w:w="920" w:type="dxa"/>
          </w:tcPr>
          <w:p>
            <w:pPr>
              <w:pStyle w:val="TableParagraph"/>
              <w:ind w:left="257" w:right="257"/>
              <w:rPr>
                <w:sz w:val="20"/>
              </w:rPr>
            </w:pPr>
            <w:r>
              <w:rPr>
                <w:sz w:val="20"/>
              </w:rPr>
              <w:t>6.8</w:t>
            </w:r>
          </w:p>
        </w:tc>
        <w:tc>
          <w:tcPr>
            <w:tcW w:w="870" w:type="dxa"/>
          </w:tcPr>
          <w:p>
            <w:pPr>
              <w:pStyle w:val="TableParagraph"/>
              <w:ind w:left="101" w:right="101"/>
              <w:rPr>
                <w:sz w:val="20"/>
              </w:rPr>
            </w:pPr>
            <w:r>
              <w:rPr>
                <w:sz w:val="20"/>
              </w:rPr>
              <w:t>0.6</w:t>
            </w:r>
          </w:p>
        </w:tc>
        <w:tc>
          <w:tcPr>
            <w:tcW w:w="975" w:type="dxa"/>
          </w:tcPr>
          <w:p>
            <w:pPr>
              <w:pStyle w:val="TableParagraph"/>
              <w:ind w:left="80" w:right="80"/>
              <w:rPr>
                <w:sz w:val="20"/>
              </w:rPr>
            </w:pPr>
            <w:r>
              <w:rPr>
                <w:sz w:val="20"/>
              </w:rPr>
              <w:t>1.9</w:t>
            </w:r>
          </w:p>
        </w:tc>
        <w:tc>
          <w:tcPr>
            <w:tcW w:w="840" w:type="dxa"/>
          </w:tcPr>
          <w:p>
            <w:pPr>
              <w:pStyle w:val="TableParagraph"/>
              <w:ind w:left="183" w:right="183"/>
              <w:rPr>
                <w:sz w:val="20"/>
              </w:rPr>
            </w:pPr>
            <w:r>
              <w:rPr>
                <w:sz w:val="20"/>
              </w:rPr>
              <w:t>6.3</w:t>
            </w:r>
          </w:p>
        </w:tc>
      </w:tr>
      <w:tr>
        <w:trPr>
          <w:trHeight w:val="310" w:hRule="exact"/>
        </w:trPr>
        <w:tc>
          <w:tcPr>
            <w:tcW w:w="1793" w:type="dxa"/>
          </w:tcPr>
          <w:p>
            <w:pPr/>
          </w:p>
        </w:tc>
        <w:tc>
          <w:tcPr>
            <w:tcW w:w="1530" w:type="dxa"/>
          </w:tcPr>
          <w:p>
            <w:pPr>
              <w:pStyle w:val="TableParagraph"/>
              <w:ind w:left="275" w:right="275"/>
              <w:rPr>
                <w:sz w:val="20"/>
              </w:rPr>
            </w:pPr>
            <w:r>
              <w:rPr>
                <w:sz w:val="20"/>
              </w:rPr>
              <w:t>Otomí</w:t>
            </w:r>
          </w:p>
        </w:tc>
        <w:tc>
          <w:tcPr>
            <w:tcW w:w="920" w:type="dxa"/>
          </w:tcPr>
          <w:p>
            <w:pPr>
              <w:pStyle w:val="TableParagraph"/>
              <w:ind w:left="257" w:right="257"/>
              <w:rPr>
                <w:sz w:val="20"/>
              </w:rPr>
            </w:pPr>
            <w:r>
              <w:rPr>
                <w:sz w:val="20"/>
              </w:rPr>
              <w:t>15.9</w:t>
            </w:r>
          </w:p>
        </w:tc>
        <w:tc>
          <w:tcPr>
            <w:tcW w:w="870" w:type="dxa"/>
          </w:tcPr>
          <w:p>
            <w:pPr>
              <w:pStyle w:val="TableParagraph"/>
              <w:ind w:left="101" w:right="101"/>
              <w:rPr>
                <w:sz w:val="20"/>
              </w:rPr>
            </w:pPr>
            <w:r>
              <w:rPr>
                <w:sz w:val="20"/>
              </w:rPr>
              <w:t>17.5</w:t>
            </w:r>
          </w:p>
        </w:tc>
        <w:tc>
          <w:tcPr>
            <w:tcW w:w="975" w:type="dxa"/>
          </w:tcPr>
          <w:p>
            <w:pPr>
              <w:pStyle w:val="TableParagraph"/>
              <w:ind w:left="80" w:right="80"/>
              <w:rPr>
                <w:sz w:val="20"/>
              </w:rPr>
            </w:pPr>
            <w:r>
              <w:rPr>
                <w:sz w:val="20"/>
              </w:rPr>
              <w:t>42.6</w:t>
            </w:r>
          </w:p>
        </w:tc>
        <w:tc>
          <w:tcPr>
            <w:tcW w:w="840" w:type="dxa"/>
          </w:tcPr>
          <w:p>
            <w:pPr>
              <w:pStyle w:val="TableParagraph"/>
              <w:ind w:left="183" w:right="183"/>
              <w:rPr>
                <w:sz w:val="20"/>
              </w:rPr>
            </w:pPr>
            <w:r>
              <w:rPr>
                <w:sz w:val="20"/>
              </w:rPr>
              <w:t>18.1</w:t>
            </w:r>
          </w:p>
        </w:tc>
      </w:tr>
      <w:tr>
        <w:trPr>
          <w:trHeight w:val="310" w:hRule="exact"/>
        </w:trPr>
        <w:tc>
          <w:tcPr>
            <w:tcW w:w="1793" w:type="dxa"/>
          </w:tcPr>
          <w:p>
            <w:pPr/>
          </w:p>
        </w:tc>
        <w:tc>
          <w:tcPr>
            <w:tcW w:w="1530" w:type="dxa"/>
          </w:tcPr>
          <w:p>
            <w:pPr>
              <w:pStyle w:val="TableParagraph"/>
              <w:ind w:left="275" w:right="275"/>
              <w:rPr>
                <w:sz w:val="20"/>
              </w:rPr>
            </w:pPr>
            <w:r>
              <w:rPr>
                <w:sz w:val="20"/>
              </w:rPr>
              <w:t>Náhuatl</w:t>
            </w:r>
          </w:p>
        </w:tc>
        <w:tc>
          <w:tcPr>
            <w:tcW w:w="920" w:type="dxa"/>
          </w:tcPr>
          <w:p>
            <w:pPr>
              <w:pStyle w:val="TableParagraph"/>
              <w:ind w:left="257" w:right="257"/>
              <w:rPr>
                <w:sz w:val="20"/>
              </w:rPr>
            </w:pPr>
            <w:r>
              <w:rPr>
                <w:sz w:val="20"/>
              </w:rPr>
              <w:t>7.9</w:t>
            </w:r>
          </w:p>
        </w:tc>
        <w:tc>
          <w:tcPr>
            <w:tcW w:w="870" w:type="dxa"/>
          </w:tcPr>
          <w:p>
            <w:pPr>
              <w:pStyle w:val="TableParagraph"/>
              <w:ind w:left="101" w:right="101"/>
              <w:rPr>
                <w:sz w:val="20"/>
              </w:rPr>
            </w:pPr>
            <w:r>
              <w:rPr>
                <w:sz w:val="20"/>
              </w:rPr>
              <w:t>14.2</w:t>
            </w:r>
          </w:p>
        </w:tc>
        <w:tc>
          <w:tcPr>
            <w:tcW w:w="975" w:type="dxa"/>
          </w:tcPr>
          <w:p>
            <w:pPr>
              <w:pStyle w:val="TableParagraph"/>
              <w:ind w:left="80" w:right="80"/>
              <w:rPr>
                <w:sz w:val="20"/>
              </w:rPr>
            </w:pPr>
            <w:r>
              <w:rPr>
                <w:sz w:val="20"/>
              </w:rPr>
              <w:t>6.4</w:t>
            </w:r>
          </w:p>
        </w:tc>
        <w:tc>
          <w:tcPr>
            <w:tcW w:w="840" w:type="dxa"/>
          </w:tcPr>
          <w:p>
            <w:pPr>
              <w:pStyle w:val="TableParagraph"/>
              <w:ind w:left="183" w:right="183"/>
              <w:rPr>
                <w:sz w:val="20"/>
              </w:rPr>
            </w:pPr>
            <w:r>
              <w:rPr>
                <w:sz w:val="20"/>
              </w:rPr>
              <w:t>7.9</w:t>
            </w:r>
          </w:p>
        </w:tc>
      </w:tr>
      <w:tr>
        <w:trPr>
          <w:trHeight w:val="550" w:hRule="exact"/>
        </w:trPr>
        <w:tc>
          <w:tcPr>
            <w:tcW w:w="1793" w:type="dxa"/>
          </w:tcPr>
          <w:p>
            <w:pPr/>
          </w:p>
        </w:tc>
        <w:tc>
          <w:tcPr>
            <w:tcW w:w="1530" w:type="dxa"/>
          </w:tcPr>
          <w:p>
            <w:pPr>
              <w:pStyle w:val="TableParagraph"/>
              <w:spacing w:line="240" w:lineRule="exact" w:before="33"/>
              <w:ind w:left="103" w:firstLine="215"/>
              <w:jc w:val="left"/>
              <w:rPr>
                <w:sz w:val="20"/>
              </w:rPr>
            </w:pPr>
            <w:r>
              <w:rPr>
                <w:sz w:val="20"/>
              </w:rPr>
              <w:t>Matlazinca (Temascaltepec)</w:t>
            </w:r>
          </w:p>
        </w:tc>
        <w:tc>
          <w:tcPr>
            <w:tcW w:w="920" w:type="dxa"/>
          </w:tcPr>
          <w:p>
            <w:pPr>
              <w:pStyle w:val="TableParagraph"/>
              <w:ind w:left="257" w:right="257"/>
              <w:rPr>
                <w:sz w:val="20"/>
              </w:rPr>
            </w:pPr>
            <w:r>
              <w:rPr>
                <w:sz w:val="20"/>
              </w:rPr>
              <w:t>0.6</w:t>
            </w:r>
          </w:p>
        </w:tc>
        <w:tc>
          <w:tcPr>
            <w:tcW w:w="870" w:type="dxa"/>
          </w:tcPr>
          <w:p>
            <w:pPr>
              <w:pStyle w:val="TableParagraph"/>
              <w:ind w:left="0"/>
              <w:rPr>
                <w:sz w:val="20"/>
              </w:rPr>
            </w:pPr>
            <w:r>
              <w:rPr>
                <w:sz w:val="20"/>
              </w:rPr>
              <w:t>0</w:t>
            </w:r>
          </w:p>
        </w:tc>
        <w:tc>
          <w:tcPr>
            <w:tcW w:w="975" w:type="dxa"/>
          </w:tcPr>
          <w:p>
            <w:pPr>
              <w:pStyle w:val="TableParagraph"/>
              <w:ind w:left="0"/>
              <w:rPr>
                <w:sz w:val="20"/>
              </w:rPr>
            </w:pPr>
            <w:r>
              <w:rPr>
                <w:sz w:val="20"/>
              </w:rPr>
              <w:t>0</w:t>
            </w:r>
          </w:p>
        </w:tc>
        <w:tc>
          <w:tcPr>
            <w:tcW w:w="840" w:type="dxa"/>
          </w:tcPr>
          <w:p>
            <w:pPr>
              <w:pStyle w:val="TableParagraph"/>
              <w:ind w:left="183" w:right="183"/>
              <w:rPr>
                <w:sz w:val="20"/>
              </w:rPr>
            </w:pPr>
            <w:r>
              <w:rPr>
                <w:sz w:val="20"/>
              </w:rPr>
              <w:t>0.6</w:t>
            </w:r>
          </w:p>
        </w:tc>
      </w:tr>
      <w:tr>
        <w:trPr>
          <w:trHeight w:val="550" w:hRule="exact"/>
        </w:trPr>
        <w:tc>
          <w:tcPr>
            <w:tcW w:w="1793" w:type="dxa"/>
          </w:tcPr>
          <w:p>
            <w:pPr/>
          </w:p>
        </w:tc>
        <w:tc>
          <w:tcPr>
            <w:tcW w:w="1530" w:type="dxa"/>
          </w:tcPr>
          <w:p>
            <w:pPr>
              <w:pStyle w:val="TableParagraph"/>
              <w:spacing w:line="240" w:lineRule="exact" w:before="33"/>
              <w:ind w:left="392" w:right="371" w:firstLine="31"/>
              <w:jc w:val="left"/>
              <w:rPr>
                <w:sz w:val="20"/>
              </w:rPr>
            </w:pPr>
            <w:r>
              <w:rPr>
                <w:sz w:val="20"/>
              </w:rPr>
              <w:t>Tlahuica (Ocuilan)</w:t>
            </w:r>
          </w:p>
        </w:tc>
        <w:tc>
          <w:tcPr>
            <w:tcW w:w="920" w:type="dxa"/>
          </w:tcPr>
          <w:p>
            <w:pPr>
              <w:pStyle w:val="TableParagraph"/>
              <w:ind w:left="257" w:right="257"/>
              <w:rPr>
                <w:sz w:val="20"/>
              </w:rPr>
            </w:pPr>
            <w:r>
              <w:rPr>
                <w:sz w:val="20"/>
              </w:rPr>
              <w:t>0.9</w:t>
            </w:r>
          </w:p>
        </w:tc>
        <w:tc>
          <w:tcPr>
            <w:tcW w:w="870" w:type="dxa"/>
          </w:tcPr>
          <w:p>
            <w:pPr>
              <w:pStyle w:val="TableParagraph"/>
              <w:ind w:left="101" w:right="101"/>
              <w:rPr>
                <w:sz w:val="20"/>
              </w:rPr>
            </w:pPr>
            <w:r>
              <w:rPr>
                <w:sz w:val="20"/>
              </w:rPr>
              <w:t>0.6</w:t>
            </w:r>
          </w:p>
        </w:tc>
        <w:tc>
          <w:tcPr>
            <w:tcW w:w="975" w:type="dxa"/>
          </w:tcPr>
          <w:p>
            <w:pPr>
              <w:pStyle w:val="TableParagraph"/>
              <w:ind w:left="0"/>
              <w:rPr>
                <w:sz w:val="20"/>
              </w:rPr>
            </w:pPr>
            <w:r>
              <w:rPr>
                <w:sz w:val="20"/>
              </w:rPr>
              <w:t>0</w:t>
            </w:r>
          </w:p>
        </w:tc>
        <w:tc>
          <w:tcPr>
            <w:tcW w:w="840" w:type="dxa"/>
          </w:tcPr>
          <w:p>
            <w:pPr>
              <w:pStyle w:val="TableParagraph"/>
              <w:ind w:left="183" w:right="183"/>
              <w:rPr>
                <w:sz w:val="20"/>
              </w:rPr>
            </w:pPr>
            <w:r>
              <w:rPr>
                <w:sz w:val="20"/>
              </w:rPr>
              <w:t>0.8</w:t>
            </w:r>
          </w:p>
        </w:tc>
      </w:tr>
      <w:tr>
        <w:trPr>
          <w:trHeight w:val="310" w:hRule="exact"/>
        </w:trPr>
        <w:tc>
          <w:tcPr>
            <w:tcW w:w="1793" w:type="dxa"/>
          </w:tcPr>
          <w:p>
            <w:pPr/>
          </w:p>
        </w:tc>
        <w:tc>
          <w:tcPr>
            <w:tcW w:w="1530" w:type="dxa"/>
          </w:tcPr>
          <w:p>
            <w:pPr>
              <w:pStyle w:val="TableParagraph"/>
              <w:ind w:left="275" w:right="275"/>
              <w:rPr>
                <w:sz w:val="20"/>
              </w:rPr>
            </w:pPr>
            <w:r>
              <w:rPr>
                <w:sz w:val="20"/>
              </w:rPr>
              <w:t>Otra región</w:t>
            </w:r>
          </w:p>
        </w:tc>
        <w:tc>
          <w:tcPr>
            <w:tcW w:w="920" w:type="dxa"/>
          </w:tcPr>
          <w:p>
            <w:pPr>
              <w:pStyle w:val="TableParagraph"/>
              <w:ind w:left="257" w:right="257"/>
              <w:rPr>
                <w:sz w:val="20"/>
              </w:rPr>
            </w:pPr>
            <w:r>
              <w:rPr>
                <w:sz w:val="20"/>
              </w:rPr>
              <w:t>67.9</w:t>
            </w:r>
          </w:p>
        </w:tc>
        <w:tc>
          <w:tcPr>
            <w:tcW w:w="870" w:type="dxa"/>
          </w:tcPr>
          <w:p>
            <w:pPr>
              <w:pStyle w:val="TableParagraph"/>
              <w:ind w:left="101" w:right="101"/>
              <w:rPr>
                <w:sz w:val="20"/>
              </w:rPr>
            </w:pPr>
            <w:r>
              <w:rPr>
                <w:sz w:val="20"/>
              </w:rPr>
              <w:t>67.1</w:t>
            </w:r>
          </w:p>
        </w:tc>
        <w:tc>
          <w:tcPr>
            <w:tcW w:w="975" w:type="dxa"/>
          </w:tcPr>
          <w:p>
            <w:pPr>
              <w:pStyle w:val="TableParagraph"/>
              <w:ind w:left="80" w:right="80"/>
              <w:rPr>
                <w:sz w:val="20"/>
              </w:rPr>
            </w:pPr>
            <w:r>
              <w:rPr>
                <w:sz w:val="20"/>
              </w:rPr>
              <w:t>49</w:t>
            </w:r>
          </w:p>
        </w:tc>
        <w:tc>
          <w:tcPr>
            <w:tcW w:w="840" w:type="dxa"/>
          </w:tcPr>
          <w:p>
            <w:pPr>
              <w:pStyle w:val="TableParagraph"/>
              <w:ind w:left="183" w:right="183"/>
              <w:rPr>
                <w:sz w:val="20"/>
              </w:rPr>
            </w:pPr>
            <w:r>
              <w:rPr>
                <w:sz w:val="20"/>
              </w:rPr>
              <w:t>66.3</w:t>
            </w:r>
          </w:p>
        </w:tc>
      </w:tr>
      <w:tr>
        <w:trPr>
          <w:trHeight w:val="310" w:hRule="exact"/>
        </w:trPr>
        <w:tc>
          <w:tcPr>
            <w:tcW w:w="1793" w:type="dxa"/>
          </w:tcPr>
          <w:p>
            <w:pPr/>
          </w:p>
        </w:tc>
        <w:tc>
          <w:tcPr>
            <w:tcW w:w="1530" w:type="dxa"/>
          </w:tcPr>
          <w:p>
            <w:pPr>
              <w:pStyle w:val="TableParagraph"/>
              <w:ind w:left="275" w:right="275"/>
              <w:rPr>
                <w:sz w:val="20"/>
              </w:rPr>
            </w:pPr>
            <w:r>
              <w:rPr>
                <w:sz w:val="20"/>
              </w:rPr>
              <w:t>Total</w:t>
            </w:r>
          </w:p>
        </w:tc>
        <w:tc>
          <w:tcPr>
            <w:tcW w:w="920" w:type="dxa"/>
          </w:tcPr>
          <w:p>
            <w:pPr>
              <w:pStyle w:val="TableParagraph"/>
              <w:ind w:left="257" w:right="257"/>
              <w:rPr>
                <w:sz w:val="20"/>
              </w:rPr>
            </w:pPr>
            <w:r>
              <w:rPr>
                <w:sz w:val="20"/>
              </w:rPr>
              <w:t>100</w:t>
            </w:r>
          </w:p>
        </w:tc>
        <w:tc>
          <w:tcPr>
            <w:tcW w:w="870" w:type="dxa"/>
          </w:tcPr>
          <w:p>
            <w:pPr>
              <w:pStyle w:val="TableParagraph"/>
              <w:ind w:left="101" w:right="101"/>
              <w:rPr>
                <w:sz w:val="20"/>
              </w:rPr>
            </w:pPr>
            <w:r>
              <w:rPr>
                <w:sz w:val="20"/>
              </w:rPr>
              <w:t>100</w:t>
            </w:r>
          </w:p>
        </w:tc>
        <w:tc>
          <w:tcPr>
            <w:tcW w:w="975" w:type="dxa"/>
          </w:tcPr>
          <w:p>
            <w:pPr>
              <w:pStyle w:val="TableParagraph"/>
              <w:ind w:left="80" w:right="80"/>
              <w:rPr>
                <w:sz w:val="20"/>
              </w:rPr>
            </w:pPr>
            <w:r>
              <w:rPr>
                <w:sz w:val="20"/>
              </w:rPr>
              <w:t>100</w:t>
            </w:r>
          </w:p>
        </w:tc>
        <w:tc>
          <w:tcPr>
            <w:tcW w:w="840" w:type="dxa"/>
          </w:tcPr>
          <w:p>
            <w:pPr>
              <w:pStyle w:val="TableParagraph"/>
              <w:ind w:left="183" w:right="183"/>
              <w:rPr>
                <w:sz w:val="20"/>
              </w:rPr>
            </w:pPr>
            <w:r>
              <w:rPr>
                <w:sz w:val="20"/>
              </w:rPr>
              <w:t>100</w:t>
            </w:r>
          </w:p>
        </w:tc>
      </w:tr>
      <w:tr>
        <w:trPr>
          <w:trHeight w:val="288" w:hRule="exact"/>
        </w:trPr>
        <w:tc>
          <w:tcPr>
            <w:tcW w:w="6928" w:type="dxa"/>
            <w:gridSpan w:val="6"/>
          </w:tcPr>
          <w:p>
            <w:pPr>
              <w:pStyle w:val="TableParagraph"/>
              <w:spacing w:before="40"/>
              <w:ind w:left="74"/>
              <w:jc w:val="left"/>
              <w:rPr>
                <w:sz w:val="17"/>
              </w:rPr>
            </w:pPr>
            <w:r>
              <w:rPr>
                <w:sz w:val="17"/>
              </w:rPr>
              <w:t>Fuente: INEGI, Microdatos del cuestionario ampliado del Censo de Población y Vivienda de 2010.</w:t>
            </w:r>
          </w:p>
        </w:tc>
      </w:tr>
    </w:tbl>
    <w:p>
      <w:pPr>
        <w:pStyle w:val="BodyText"/>
        <w:rPr>
          <w:sz w:val="20"/>
        </w:rPr>
      </w:pPr>
    </w:p>
    <w:p>
      <w:pPr>
        <w:pStyle w:val="BodyText"/>
        <w:spacing w:before="6"/>
        <w:rPr>
          <w:sz w:val="21"/>
        </w:rPr>
      </w:pPr>
    </w:p>
    <w:p>
      <w:pPr>
        <w:pStyle w:val="Heading2"/>
        <w:spacing w:line="384" w:lineRule="exact" w:before="30"/>
        <w:ind w:left="2413" w:right="879" w:hanging="528"/>
      </w:pPr>
      <w:r>
        <w:rPr>
          <w:w w:val="90"/>
        </w:rPr>
        <w:t>Índice de reemplazo etnolingüístico </w:t>
      </w:r>
      <w:r>
        <w:rPr>
          <w:w w:val="95"/>
        </w:rPr>
        <w:t>en el Estado de México 2010</w:t>
      </w:r>
    </w:p>
    <w:p>
      <w:pPr>
        <w:pStyle w:val="BodyText"/>
        <w:spacing w:line="288" w:lineRule="exact" w:before="268"/>
        <w:ind w:left="567" w:right="111"/>
        <w:jc w:val="both"/>
      </w:pPr>
      <w:r>
        <w:rPr>
          <w:w w:val="105"/>
        </w:rPr>
        <w:t>el objetivo de este apartado es construir y </w:t>
      </w:r>
      <w:r>
        <w:rPr>
          <w:spacing w:val="-3"/>
          <w:w w:val="105"/>
        </w:rPr>
        <w:t>comparar indicadores </w:t>
      </w:r>
      <w:r>
        <w:rPr>
          <w:spacing w:val="-4"/>
          <w:w w:val="105"/>
        </w:rPr>
        <w:t>propios </w:t>
      </w:r>
      <w:r>
        <w:rPr>
          <w:w w:val="105"/>
        </w:rPr>
        <w:t>del</w:t>
      </w:r>
      <w:r>
        <w:rPr>
          <w:spacing w:val="-17"/>
          <w:w w:val="105"/>
        </w:rPr>
        <w:t> </w:t>
      </w:r>
      <w:r>
        <w:rPr>
          <w:w w:val="105"/>
        </w:rPr>
        <w:t>índice</w:t>
      </w:r>
      <w:r>
        <w:rPr>
          <w:spacing w:val="-17"/>
          <w:w w:val="105"/>
        </w:rPr>
        <w:t> </w:t>
      </w:r>
      <w:r>
        <w:rPr>
          <w:w w:val="105"/>
        </w:rPr>
        <w:t>de</w:t>
      </w:r>
      <w:r>
        <w:rPr>
          <w:spacing w:val="-17"/>
          <w:w w:val="105"/>
        </w:rPr>
        <w:t> </w:t>
      </w:r>
      <w:r>
        <w:rPr>
          <w:spacing w:val="-3"/>
          <w:w w:val="105"/>
        </w:rPr>
        <w:t>reemplazo</w:t>
      </w:r>
      <w:r>
        <w:rPr>
          <w:spacing w:val="-17"/>
          <w:w w:val="105"/>
        </w:rPr>
        <w:t> </w:t>
      </w:r>
      <w:r>
        <w:rPr>
          <w:w w:val="105"/>
        </w:rPr>
        <w:t>o</w:t>
      </w:r>
      <w:r>
        <w:rPr>
          <w:spacing w:val="-17"/>
          <w:w w:val="105"/>
        </w:rPr>
        <w:t> </w:t>
      </w:r>
      <w:r>
        <w:rPr>
          <w:spacing w:val="-3"/>
          <w:w w:val="105"/>
        </w:rPr>
        <w:t>extinción</w:t>
      </w:r>
      <w:r>
        <w:rPr>
          <w:spacing w:val="-17"/>
          <w:w w:val="105"/>
        </w:rPr>
        <w:t> </w:t>
      </w:r>
      <w:r>
        <w:rPr>
          <w:w w:val="105"/>
        </w:rPr>
        <w:t>etnolingüístico</w:t>
      </w:r>
      <w:r>
        <w:rPr>
          <w:spacing w:val="-17"/>
          <w:w w:val="105"/>
        </w:rPr>
        <w:t> </w:t>
      </w:r>
      <w:r>
        <w:rPr>
          <w:w w:val="105"/>
        </w:rPr>
        <w:t>de</w:t>
      </w:r>
      <w:r>
        <w:rPr>
          <w:spacing w:val="-17"/>
          <w:w w:val="105"/>
        </w:rPr>
        <w:t> </w:t>
      </w:r>
      <w:r>
        <w:rPr>
          <w:w w:val="105"/>
        </w:rPr>
        <w:t>la</w:t>
      </w:r>
      <w:r>
        <w:rPr>
          <w:spacing w:val="-17"/>
          <w:w w:val="105"/>
        </w:rPr>
        <w:t> </w:t>
      </w:r>
      <w:r>
        <w:rPr>
          <w:w w:val="105"/>
        </w:rPr>
        <w:t>población</w:t>
      </w:r>
      <w:r>
        <w:rPr>
          <w:spacing w:val="-17"/>
          <w:w w:val="105"/>
        </w:rPr>
        <w:t> </w:t>
      </w:r>
      <w:r>
        <w:rPr>
          <w:spacing w:val="-3"/>
          <w:w w:val="105"/>
        </w:rPr>
        <w:t>indíge- </w:t>
      </w:r>
      <w:r>
        <w:rPr>
          <w:w w:val="105"/>
        </w:rPr>
        <w:t>na</w:t>
      </w:r>
      <w:r>
        <w:rPr>
          <w:spacing w:val="-12"/>
          <w:w w:val="105"/>
        </w:rPr>
        <w:t> </w:t>
      </w:r>
      <w:r>
        <w:rPr>
          <w:w w:val="105"/>
        </w:rPr>
        <w:t>del</w:t>
      </w:r>
      <w:r>
        <w:rPr>
          <w:spacing w:val="-12"/>
          <w:w w:val="105"/>
        </w:rPr>
        <w:t> </w:t>
      </w:r>
      <w:r>
        <w:rPr>
          <w:w w:val="105"/>
        </w:rPr>
        <w:t>estado</w:t>
      </w:r>
      <w:r>
        <w:rPr>
          <w:spacing w:val="-12"/>
          <w:w w:val="105"/>
        </w:rPr>
        <w:t> </w:t>
      </w:r>
      <w:r>
        <w:rPr>
          <w:w w:val="105"/>
        </w:rPr>
        <w:t>de</w:t>
      </w:r>
      <w:r>
        <w:rPr>
          <w:spacing w:val="-12"/>
          <w:w w:val="105"/>
        </w:rPr>
        <w:t> </w:t>
      </w:r>
      <w:r>
        <w:rPr>
          <w:spacing w:val="-3"/>
          <w:w w:val="105"/>
        </w:rPr>
        <w:t>México</w:t>
      </w:r>
      <w:r>
        <w:rPr>
          <w:spacing w:val="-12"/>
          <w:w w:val="105"/>
        </w:rPr>
        <w:t> </w:t>
      </w:r>
      <w:r>
        <w:rPr>
          <w:w w:val="105"/>
        </w:rPr>
        <w:t>para</w:t>
      </w:r>
      <w:r>
        <w:rPr>
          <w:spacing w:val="-12"/>
          <w:w w:val="105"/>
        </w:rPr>
        <w:t> </w:t>
      </w:r>
      <w:r>
        <w:rPr>
          <w:w w:val="105"/>
        </w:rPr>
        <w:t>cada</w:t>
      </w:r>
      <w:r>
        <w:rPr>
          <w:spacing w:val="-12"/>
          <w:w w:val="105"/>
        </w:rPr>
        <w:t> </w:t>
      </w:r>
      <w:r>
        <w:rPr>
          <w:spacing w:val="-3"/>
          <w:w w:val="105"/>
        </w:rPr>
        <w:t>etnorregión</w:t>
      </w:r>
      <w:r>
        <w:rPr>
          <w:spacing w:val="-12"/>
          <w:w w:val="105"/>
        </w:rPr>
        <w:t> </w:t>
      </w:r>
      <w:r>
        <w:rPr>
          <w:w w:val="105"/>
        </w:rPr>
        <w:t>a</w:t>
      </w:r>
      <w:r>
        <w:rPr>
          <w:spacing w:val="-12"/>
          <w:w w:val="105"/>
        </w:rPr>
        <w:t> </w:t>
      </w:r>
      <w:r>
        <w:rPr>
          <w:w w:val="105"/>
        </w:rPr>
        <w:t>partir</w:t>
      </w:r>
      <w:r>
        <w:rPr>
          <w:spacing w:val="-12"/>
          <w:w w:val="105"/>
        </w:rPr>
        <w:t> </w:t>
      </w:r>
      <w:r>
        <w:rPr>
          <w:w w:val="105"/>
        </w:rPr>
        <w:t>de</w:t>
      </w:r>
      <w:r>
        <w:rPr>
          <w:spacing w:val="-12"/>
          <w:w w:val="105"/>
        </w:rPr>
        <w:t> </w:t>
      </w:r>
      <w:r>
        <w:rPr>
          <w:w w:val="105"/>
        </w:rPr>
        <w:t>los</w:t>
      </w:r>
      <w:r>
        <w:rPr>
          <w:spacing w:val="-12"/>
          <w:w w:val="105"/>
        </w:rPr>
        <w:t> </w:t>
      </w:r>
      <w:r>
        <w:rPr>
          <w:w w:val="105"/>
        </w:rPr>
        <w:t>índices</w:t>
      </w:r>
      <w:r>
        <w:rPr>
          <w:spacing w:val="-12"/>
          <w:w w:val="105"/>
        </w:rPr>
        <w:t> </w:t>
      </w:r>
      <w:r>
        <w:rPr>
          <w:spacing w:val="-3"/>
          <w:w w:val="105"/>
        </w:rPr>
        <w:t>Whi- </w:t>
      </w:r>
      <w:r>
        <w:rPr>
          <w:spacing w:val="-4"/>
          <w:w w:val="105"/>
        </w:rPr>
        <w:t>ttaker, </w:t>
      </w:r>
      <w:r>
        <w:rPr>
          <w:spacing w:val="-3"/>
          <w:w w:val="105"/>
        </w:rPr>
        <w:t>Shannon </w:t>
      </w:r>
      <w:r>
        <w:rPr>
          <w:w w:val="105"/>
        </w:rPr>
        <w:t>y </w:t>
      </w:r>
      <w:r>
        <w:rPr>
          <w:spacing w:val="-5"/>
          <w:w w:val="105"/>
        </w:rPr>
        <w:t>Wienner. </w:t>
      </w:r>
      <w:r>
        <w:rPr>
          <w:w w:val="105"/>
        </w:rPr>
        <w:t>con base en estos </w:t>
      </w:r>
      <w:r>
        <w:rPr>
          <w:spacing w:val="-3"/>
          <w:w w:val="105"/>
        </w:rPr>
        <w:t>indicadores </w:t>
      </w:r>
      <w:r>
        <w:rPr>
          <w:w w:val="105"/>
        </w:rPr>
        <w:t>se </w:t>
      </w:r>
      <w:r>
        <w:rPr>
          <w:spacing w:val="-3"/>
          <w:w w:val="105"/>
        </w:rPr>
        <w:t>argumenta </w:t>
      </w:r>
      <w:r>
        <w:rPr>
          <w:w w:val="105"/>
        </w:rPr>
        <w:t>la </w:t>
      </w:r>
      <w:r>
        <w:rPr>
          <w:spacing w:val="-3"/>
          <w:w w:val="105"/>
        </w:rPr>
        <w:t>diferencia con </w:t>
      </w:r>
      <w:r>
        <w:rPr>
          <w:w w:val="105"/>
        </w:rPr>
        <w:t>las </w:t>
      </w:r>
      <w:r>
        <w:rPr>
          <w:spacing w:val="-3"/>
          <w:w w:val="105"/>
        </w:rPr>
        <w:t>mediciones </w:t>
      </w:r>
      <w:r>
        <w:rPr>
          <w:w w:val="105"/>
        </w:rPr>
        <w:t>oficiales y de académicos </w:t>
      </w:r>
      <w:r>
        <w:rPr>
          <w:spacing w:val="-2"/>
          <w:w w:val="105"/>
        </w:rPr>
        <w:t>que han </w:t>
      </w:r>
      <w:r>
        <w:rPr>
          <w:spacing w:val="-3"/>
          <w:w w:val="105"/>
        </w:rPr>
        <w:t>trabajado sobre </w:t>
      </w:r>
      <w:r>
        <w:rPr>
          <w:w w:val="105"/>
        </w:rPr>
        <w:t>este tema a </w:t>
      </w:r>
      <w:r>
        <w:rPr>
          <w:spacing w:val="-3"/>
          <w:w w:val="105"/>
        </w:rPr>
        <w:t>nivel </w:t>
      </w:r>
      <w:r>
        <w:rPr>
          <w:w w:val="105"/>
        </w:rPr>
        <w:t>nacional, regional y </w:t>
      </w:r>
      <w:r>
        <w:rPr>
          <w:spacing w:val="-3"/>
          <w:w w:val="105"/>
        </w:rPr>
        <w:t>municipal. específicamente, </w:t>
      </w:r>
      <w:r>
        <w:rPr>
          <w:w w:val="105"/>
        </w:rPr>
        <w:t>el índice de </w:t>
      </w:r>
      <w:r>
        <w:rPr>
          <w:spacing w:val="-3"/>
          <w:w w:val="105"/>
        </w:rPr>
        <w:t>reemplazo </w:t>
      </w:r>
      <w:r>
        <w:rPr>
          <w:w w:val="105"/>
        </w:rPr>
        <w:t>etnolingüístico </w:t>
      </w:r>
      <w:r>
        <w:rPr>
          <w:spacing w:val="-3"/>
          <w:w w:val="105"/>
        </w:rPr>
        <w:t>aplicado </w:t>
      </w:r>
      <w:r>
        <w:rPr>
          <w:w w:val="105"/>
        </w:rPr>
        <w:t>para la población </w:t>
      </w:r>
      <w:r>
        <w:rPr>
          <w:spacing w:val="-3"/>
          <w:w w:val="105"/>
        </w:rPr>
        <w:t>indígena </w:t>
      </w:r>
      <w:r>
        <w:rPr>
          <w:w w:val="105"/>
        </w:rPr>
        <w:t>lo </w:t>
      </w:r>
      <w:r>
        <w:rPr>
          <w:spacing w:val="-3"/>
          <w:w w:val="105"/>
        </w:rPr>
        <w:t>ubicamos </w:t>
      </w:r>
      <w:r>
        <w:rPr>
          <w:w w:val="105"/>
        </w:rPr>
        <w:t>en </w:t>
      </w:r>
      <w:r>
        <w:rPr>
          <w:spacing w:val="-3"/>
          <w:w w:val="105"/>
        </w:rPr>
        <w:t>situación </w:t>
      </w:r>
      <w:r>
        <w:rPr>
          <w:w w:val="105"/>
        </w:rPr>
        <w:t>de </w:t>
      </w:r>
      <w:r>
        <w:rPr>
          <w:spacing w:val="-2"/>
          <w:w w:val="105"/>
        </w:rPr>
        <w:t>extinción </w:t>
      </w:r>
      <w:r>
        <w:rPr>
          <w:w w:val="105"/>
        </w:rPr>
        <w:t>lenta para los mazahuas y </w:t>
      </w:r>
      <w:r>
        <w:rPr>
          <w:spacing w:val="-3"/>
          <w:w w:val="105"/>
        </w:rPr>
        <w:t>otomíes, </w:t>
      </w:r>
      <w:r>
        <w:rPr>
          <w:w w:val="105"/>
        </w:rPr>
        <w:t>caso</w:t>
      </w:r>
      <w:r>
        <w:rPr>
          <w:spacing w:val="-17"/>
          <w:w w:val="105"/>
        </w:rPr>
        <w:t> </w:t>
      </w:r>
      <w:r>
        <w:rPr>
          <w:spacing w:val="-3"/>
          <w:w w:val="105"/>
        </w:rPr>
        <w:t>contrario</w:t>
      </w:r>
      <w:r>
        <w:rPr>
          <w:spacing w:val="-17"/>
          <w:w w:val="105"/>
        </w:rPr>
        <w:t> </w:t>
      </w:r>
      <w:r>
        <w:rPr>
          <w:w w:val="105"/>
        </w:rPr>
        <w:t>para</w:t>
      </w:r>
      <w:r>
        <w:rPr>
          <w:spacing w:val="-17"/>
          <w:w w:val="105"/>
        </w:rPr>
        <w:t> </w:t>
      </w:r>
      <w:r>
        <w:rPr>
          <w:w w:val="105"/>
        </w:rPr>
        <w:t>los</w:t>
      </w:r>
      <w:r>
        <w:rPr>
          <w:spacing w:val="-17"/>
          <w:w w:val="105"/>
        </w:rPr>
        <w:t> </w:t>
      </w:r>
      <w:r>
        <w:rPr>
          <w:w w:val="105"/>
        </w:rPr>
        <w:t>matlazincas</w:t>
      </w:r>
      <w:r>
        <w:rPr>
          <w:spacing w:val="-17"/>
          <w:w w:val="105"/>
        </w:rPr>
        <w:t> </w:t>
      </w:r>
      <w:r>
        <w:rPr>
          <w:w w:val="105"/>
        </w:rPr>
        <w:t>y</w:t>
      </w:r>
      <w:r>
        <w:rPr>
          <w:spacing w:val="-17"/>
          <w:w w:val="105"/>
        </w:rPr>
        <w:t> </w:t>
      </w:r>
      <w:r>
        <w:rPr>
          <w:w w:val="105"/>
        </w:rPr>
        <w:t>tlahuicas,</w:t>
      </w:r>
      <w:r>
        <w:rPr>
          <w:spacing w:val="-17"/>
          <w:w w:val="105"/>
        </w:rPr>
        <w:t> </w:t>
      </w:r>
      <w:r>
        <w:rPr>
          <w:w w:val="105"/>
        </w:rPr>
        <w:t>cuyo</w:t>
      </w:r>
      <w:r>
        <w:rPr>
          <w:spacing w:val="-17"/>
          <w:w w:val="105"/>
        </w:rPr>
        <w:t> </w:t>
      </w:r>
      <w:r>
        <w:rPr>
          <w:spacing w:val="-3"/>
          <w:w w:val="105"/>
        </w:rPr>
        <w:t>indicador</w:t>
      </w:r>
      <w:r>
        <w:rPr>
          <w:spacing w:val="-17"/>
          <w:w w:val="105"/>
        </w:rPr>
        <w:t> </w:t>
      </w:r>
      <w:r>
        <w:rPr>
          <w:w w:val="105"/>
        </w:rPr>
        <w:t>los</w:t>
      </w:r>
      <w:r>
        <w:rPr>
          <w:spacing w:val="-17"/>
          <w:w w:val="105"/>
        </w:rPr>
        <w:t> </w:t>
      </w:r>
      <w:r>
        <w:rPr>
          <w:spacing w:val="-3"/>
          <w:w w:val="105"/>
        </w:rPr>
        <w:t>ubica</w:t>
      </w:r>
      <w:r>
        <w:rPr>
          <w:spacing w:val="-17"/>
          <w:w w:val="105"/>
        </w:rPr>
        <w:t> </w:t>
      </w:r>
      <w:r>
        <w:rPr>
          <w:w w:val="105"/>
        </w:rPr>
        <w:t>en un tramo de </w:t>
      </w:r>
      <w:r>
        <w:rPr>
          <w:spacing w:val="-3"/>
          <w:w w:val="105"/>
        </w:rPr>
        <w:t>extinción </w:t>
      </w:r>
      <w:r>
        <w:rPr>
          <w:w w:val="105"/>
        </w:rPr>
        <w:t>y los </w:t>
      </w:r>
      <w:r>
        <w:rPr>
          <w:spacing w:val="-3"/>
          <w:w w:val="105"/>
        </w:rPr>
        <w:t>náhuatls </w:t>
      </w:r>
      <w:r>
        <w:rPr>
          <w:w w:val="105"/>
        </w:rPr>
        <w:t>en </w:t>
      </w:r>
      <w:r>
        <w:rPr>
          <w:spacing w:val="-2"/>
          <w:w w:val="105"/>
        </w:rPr>
        <w:t>extinción</w:t>
      </w:r>
      <w:r>
        <w:rPr>
          <w:spacing w:val="17"/>
          <w:w w:val="105"/>
        </w:rPr>
        <w:t> </w:t>
      </w:r>
      <w:r>
        <w:rPr>
          <w:spacing w:val="-3"/>
          <w:w w:val="105"/>
        </w:rPr>
        <w:t>rápida.</w:t>
      </w:r>
    </w:p>
    <w:p>
      <w:pPr>
        <w:pStyle w:val="BodyText"/>
        <w:spacing w:line="288" w:lineRule="exact"/>
        <w:ind w:left="567" w:right="110" w:firstLine="453"/>
        <w:jc w:val="both"/>
      </w:pPr>
      <w:r>
        <w:rPr>
          <w:w w:val="136"/>
        </w:rPr>
        <w:t>e</w:t>
      </w:r>
      <w:r>
        <w:rPr>
          <w:w w:val="116"/>
        </w:rPr>
        <w:t>n</w:t>
      </w:r>
      <w:r>
        <w:rPr>
          <w:spacing w:val="-14"/>
        </w:rPr>
        <w:t> </w:t>
      </w:r>
      <w:r>
        <w:rPr>
          <w:w w:val="97"/>
        </w:rPr>
        <w:t>l</w:t>
      </w:r>
      <w:r>
        <w:rPr>
          <w:w w:val="105"/>
        </w:rPr>
        <w:t>a</w:t>
      </w:r>
      <w:r>
        <w:rPr>
          <w:spacing w:val="-14"/>
        </w:rPr>
        <w:t> </w:t>
      </w:r>
      <w:r>
        <w:rPr>
          <w:w w:val="99"/>
        </w:rPr>
        <w:t>l</w:t>
      </w:r>
      <w:r>
        <w:rPr>
          <w:spacing w:val="-3"/>
          <w:w w:val="99"/>
        </w:rPr>
        <w:t>i</w:t>
      </w:r>
      <w:r>
        <w:rPr>
          <w:spacing w:val="-2"/>
          <w:w w:val="116"/>
        </w:rPr>
        <w:t>t</w:t>
      </w:r>
      <w:r>
        <w:rPr>
          <w:w w:val="107"/>
        </w:rPr>
        <w:t>er</w:t>
      </w:r>
      <w:r>
        <w:rPr>
          <w:spacing w:val="-5"/>
          <w:w w:val="107"/>
        </w:rPr>
        <w:t>a</w:t>
      </w:r>
      <w:r>
        <w:rPr>
          <w:spacing w:val="-3"/>
          <w:w w:val="116"/>
        </w:rPr>
        <w:t>t</w:t>
      </w:r>
      <w:r>
        <w:rPr>
          <w:w w:val="111"/>
        </w:rPr>
        <w:t>ura</w:t>
      </w:r>
      <w:r>
        <w:rPr>
          <w:spacing w:val="-14"/>
        </w:rPr>
        <w:t> </w:t>
      </w:r>
      <w:r>
        <w:rPr>
          <w:spacing w:val="-1"/>
          <w:w w:val="101"/>
        </w:rPr>
        <w:t>e</w:t>
      </w:r>
      <w:r>
        <w:rPr>
          <w:w w:val="97"/>
        </w:rPr>
        <w:t>l</w:t>
      </w:r>
      <w:r>
        <w:rPr>
          <w:spacing w:val="-14"/>
        </w:rPr>
        <w:t> </w:t>
      </w:r>
      <w:r>
        <w:rPr>
          <w:spacing w:val="-1"/>
          <w:w w:val="113"/>
        </w:rPr>
        <w:t>u</w:t>
      </w:r>
      <w:r>
        <w:rPr>
          <w:spacing w:val="1"/>
          <w:w w:val="100"/>
        </w:rPr>
        <w:t>s</w:t>
      </w:r>
      <w:r>
        <w:rPr>
          <w:w w:val="108"/>
        </w:rPr>
        <w:t>o</w:t>
      </w:r>
      <w:r>
        <w:rPr>
          <w:spacing w:val="-14"/>
        </w:rPr>
        <w:t> </w:t>
      </w:r>
      <w:r>
        <w:rPr>
          <w:w w:val="107"/>
        </w:rPr>
        <w:t>d</w:t>
      </w:r>
      <w:r>
        <w:rPr>
          <w:spacing w:val="-1"/>
          <w:w w:val="107"/>
        </w:rPr>
        <w:t>e</w:t>
      </w:r>
      <w:r>
        <w:rPr>
          <w:w w:val="97"/>
        </w:rPr>
        <w:t>l</w:t>
      </w:r>
      <w:r>
        <w:rPr>
          <w:spacing w:val="-14"/>
        </w:rPr>
        <w:t> </w:t>
      </w:r>
      <w:r>
        <w:rPr>
          <w:w w:val="105"/>
        </w:rPr>
        <w:t>c</w:t>
      </w:r>
      <w:r>
        <w:rPr>
          <w:spacing w:val="-3"/>
          <w:w w:val="105"/>
        </w:rPr>
        <w:t>o</w:t>
      </w:r>
      <w:r>
        <w:rPr>
          <w:spacing w:val="-1"/>
          <w:w w:val="116"/>
        </w:rPr>
        <w:t>n</w:t>
      </w:r>
      <w:r>
        <w:rPr>
          <w:w w:val="105"/>
        </w:rPr>
        <w:t>ce</w:t>
      </w:r>
      <w:r>
        <w:rPr>
          <w:spacing w:val="-3"/>
          <w:w w:val="105"/>
        </w:rPr>
        <w:t>p</w:t>
      </w:r>
      <w:r>
        <w:rPr>
          <w:spacing w:val="-2"/>
          <w:w w:val="116"/>
        </w:rPr>
        <w:t>t</w:t>
      </w:r>
      <w:r>
        <w:rPr>
          <w:w w:val="108"/>
        </w:rPr>
        <w:t>o</w:t>
      </w:r>
      <w:r>
        <w:rPr>
          <w:spacing w:val="-14"/>
        </w:rPr>
        <w:t> </w:t>
      </w:r>
      <w:r>
        <w:rPr>
          <w:spacing w:val="-8"/>
          <w:w w:val="22"/>
        </w:rPr>
        <w:t>‘</w:t>
      </w:r>
      <w:r>
        <w:rPr>
          <w:spacing w:val="-4"/>
          <w:w w:val="118"/>
        </w:rPr>
        <w:t>r</w:t>
      </w:r>
      <w:r>
        <w:rPr>
          <w:spacing w:val="1"/>
          <w:w w:val="101"/>
        </w:rPr>
        <w:t>e</w:t>
      </w:r>
      <w:r>
        <w:rPr>
          <w:w w:val="108"/>
        </w:rPr>
        <w:t>e</w:t>
      </w:r>
      <w:r>
        <w:rPr>
          <w:spacing w:val="-5"/>
          <w:w w:val="108"/>
        </w:rPr>
        <w:t>m</w:t>
      </w:r>
      <w:r>
        <w:rPr>
          <w:spacing w:val="-2"/>
          <w:w w:val="111"/>
        </w:rPr>
        <w:t>p</w:t>
      </w:r>
      <w:r>
        <w:rPr>
          <w:w w:val="97"/>
        </w:rPr>
        <w:t>l</w:t>
      </w:r>
      <w:r>
        <w:rPr>
          <w:w w:val="105"/>
        </w:rPr>
        <w:t>azo</w:t>
      </w:r>
      <w:r>
        <w:rPr>
          <w:spacing w:val="-14"/>
        </w:rPr>
        <w:t> </w:t>
      </w:r>
      <w:r>
        <w:rPr>
          <w:w w:val="107"/>
        </w:rPr>
        <w:t>de</w:t>
      </w:r>
      <w:r>
        <w:rPr>
          <w:spacing w:val="-14"/>
        </w:rPr>
        <w:t> </w:t>
      </w:r>
      <w:r>
        <w:rPr>
          <w:w w:val="97"/>
        </w:rPr>
        <w:t>l</w:t>
      </w:r>
      <w:r>
        <w:rPr>
          <w:w w:val="105"/>
        </w:rPr>
        <w:t>a</w:t>
      </w:r>
      <w:r>
        <w:rPr>
          <w:spacing w:val="-14"/>
        </w:rPr>
        <w:t> </w:t>
      </w:r>
      <w:r>
        <w:rPr>
          <w:w w:val="106"/>
        </w:rPr>
        <w:t>le</w:t>
      </w:r>
      <w:r>
        <w:rPr>
          <w:spacing w:val="-2"/>
          <w:w w:val="106"/>
        </w:rPr>
        <w:t>n</w:t>
      </w:r>
      <w:r>
        <w:rPr>
          <w:w w:val="106"/>
        </w:rPr>
        <w:t>gu</w:t>
      </w:r>
      <w:r>
        <w:rPr>
          <w:spacing w:val="-19"/>
          <w:w w:val="105"/>
        </w:rPr>
        <w:t>a</w:t>
      </w:r>
      <w:r>
        <w:rPr>
          <w:w w:val="22"/>
        </w:rPr>
        <w:t>’</w:t>
      </w:r>
      <w:r>
        <w:rPr>
          <w:spacing w:val="-14"/>
        </w:rPr>
        <w:t> </w:t>
      </w:r>
      <w:r>
        <w:rPr>
          <w:w w:val="110"/>
        </w:rPr>
        <w:t>(</w:t>
      </w:r>
      <w:r>
        <w:rPr>
          <w:w w:val="130"/>
        </w:rPr>
        <w:t>i</w:t>
      </w:r>
      <w:r>
        <w:rPr>
          <w:w w:val="99"/>
        </w:rPr>
        <w:t>R</w:t>
      </w:r>
      <w:r>
        <w:rPr>
          <w:w w:val="136"/>
        </w:rPr>
        <w:t>e</w:t>
      </w:r>
      <w:r>
        <w:rPr>
          <w:w w:val="110"/>
        </w:rPr>
        <w:t>)</w:t>
      </w:r>
      <w:r>
        <w:rPr>
          <w:spacing w:val="-14"/>
        </w:rPr>
        <w:t> </w:t>
      </w:r>
      <w:r>
        <w:rPr>
          <w:w w:val="107"/>
        </w:rPr>
        <w:t>de</w:t>
      </w:r>
      <w:r>
        <w:rPr>
          <w:w w:val="113"/>
        </w:rPr>
        <w:t>- </w:t>
      </w:r>
      <w:r>
        <w:rPr>
          <w:w w:val="105"/>
        </w:rPr>
        <w:t>nota la sustitución de una lengua por otra o la aparición de nuevas varie- </w:t>
      </w:r>
      <w:r>
        <w:rPr>
          <w:w w:val="112"/>
        </w:rPr>
        <w:t>d</w:t>
      </w:r>
      <w:r>
        <w:rPr>
          <w:w w:val="104"/>
        </w:rPr>
        <w:t>ades.</w:t>
      </w:r>
      <w:r>
        <w:rPr>
          <w:spacing w:val="-13"/>
        </w:rPr>
        <w:t> </w:t>
      </w:r>
      <w:r>
        <w:rPr>
          <w:spacing w:val="2"/>
          <w:w w:val="159"/>
        </w:rPr>
        <w:t>c</w:t>
      </w:r>
      <w:r>
        <w:rPr>
          <w:spacing w:val="-2"/>
          <w:w w:val="105"/>
        </w:rPr>
        <w:t>a</w:t>
      </w:r>
      <w:r>
        <w:rPr>
          <w:spacing w:val="2"/>
          <w:w w:val="108"/>
        </w:rPr>
        <w:t>b</w:t>
      </w:r>
      <w:r>
        <w:rPr>
          <w:w w:val="101"/>
        </w:rPr>
        <w:t>e</w:t>
      </w:r>
      <w:r>
        <w:rPr>
          <w:spacing w:val="-13"/>
        </w:rPr>
        <w:t> </w:t>
      </w:r>
      <w:r>
        <w:rPr>
          <w:w w:val="103"/>
        </w:rPr>
        <w:t>a</w:t>
      </w:r>
      <w:r>
        <w:rPr>
          <w:spacing w:val="-2"/>
          <w:w w:val="103"/>
        </w:rPr>
        <w:t>c</w:t>
      </w:r>
      <w:r>
        <w:rPr>
          <w:w w:val="97"/>
        </w:rPr>
        <w:t>l</w:t>
      </w:r>
      <w:r>
        <w:rPr>
          <w:spacing w:val="-3"/>
          <w:w w:val="105"/>
        </w:rPr>
        <w:t>a</w:t>
      </w:r>
      <w:r>
        <w:rPr>
          <w:w w:val="110"/>
        </w:rPr>
        <w:t>r</w:t>
      </w:r>
      <w:r>
        <w:rPr>
          <w:spacing w:val="-3"/>
          <w:w w:val="110"/>
        </w:rPr>
        <w:t>a</w:t>
      </w:r>
      <w:r>
        <w:rPr>
          <w:w w:val="118"/>
        </w:rPr>
        <w:t>r</w:t>
      </w:r>
      <w:r>
        <w:rPr>
          <w:spacing w:val="-13"/>
        </w:rPr>
        <w:t> </w:t>
      </w:r>
      <w:r>
        <w:rPr>
          <w:spacing w:val="-3"/>
          <w:w w:val="108"/>
        </w:rPr>
        <w:t>q</w:t>
      </w:r>
      <w:r>
        <w:rPr>
          <w:w w:val="107"/>
        </w:rPr>
        <w:t>ue</w:t>
      </w:r>
      <w:r>
        <w:rPr>
          <w:spacing w:val="-13"/>
        </w:rPr>
        <w:t> </w:t>
      </w:r>
      <w:r>
        <w:rPr>
          <w:spacing w:val="-1"/>
          <w:w w:val="101"/>
        </w:rPr>
        <w:t>e</w:t>
      </w:r>
      <w:r>
        <w:rPr>
          <w:w w:val="97"/>
        </w:rPr>
        <w:t>l</w:t>
      </w:r>
      <w:r>
        <w:rPr>
          <w:spacing w:val="-13"/>
        </w:rPr>
        <w:t> </w:t>
      </w:r>
      <w:r>
        <w:rPr>
          <w:spacing w:val="-2"/>
          <w:w w:val="116"/>
        </w:rPr>
        <w:t>t</w:t>
      </w:r>
      <w:r>
        <w:rPr>
          <w:w w:val="106"/>
        </w:rPr>
        <w:t>é</w:t>
      </w:r>
      <w:r>
        <w:rPr>
          <w:spacing w:val="1"/>
          <w:w w:val="106"/>
        </w:rPr>
        <w:t>r</w:t>
      </w:r>
      <w:r>
        <w:rPr>
          <w:w w:val="111"/>
        </w:rPr>
        <w:t>mi</w:t>
      </w:r>
      <w:r>
        <w:rPr>
          <w:spacing w:val="-1"/>
          <w:w w:val="111"/>
        </w:rPr>
        <w:t>n</w:t>
      </w:r>
      <w:r>
        <w:rPr>
          <w:w w:val="108"/>
        </w:rPr>
        <w:t>o</w:t>
      </w:r>
      <w:r>
        <w:rPr>
          <w:spacing w:val="-13"/>
        </w:rPr>
        <w:t> </w:t>
      </w:r>
      <w:r>
        <w:rPr>
          <w:spacing w:val="-8"/>
          <w:w w:val="22"/>
        </w:rPr>
        <w:t>‘</w:t>
      </w:r>
      <w:r>
        <w:rPr>
          <w:spacing w:val="-4"/>
          <w:w w:val="118"/>
        </w:rPr>
        <w:t>r</w:t>
      </w:r>
      <w:r>
        <w:rPr>
          <w:spacing w:val="1"/>
          <w:w w:val="101"/>
        </w:rPr>
        <w:t>e</w:t>
      </w:r>
      <w:r>
        <w:rPr>
          <w:w w:val="108"/>
        </w:rPr>
        <w:t>e</w:t>
      </w:r>
      <w:r>
        <w:rPr>
          <w:spacing w:val="-5"/>
          <w:w w:val="108"/>
        </w:rPr>
        <w:t>m</w:t>
      </w:r>
      <w:r>
        <w:rPr>
          <w:spacing w:val="-2"/>
          <w:w w:val="111"/>
        </w:rPr>
        <w:t>p</w:t>
      </w:r>
      <w:r>
        <w:rPr>
          <w:w w:val="97"/>
        </w:rPr>
        <w:t>l</w:t>
      </w:r>
      <w:r>
        <w:rPr>
          <w:w w:val="105"/>
        </w:rPr>
        <w:t>az</w:t>
      </w:r>
      <w:r>
        <w:rPr>
          <w:spacing w:val="-18"/>
          <w:w w:val="105"/>
        </w:rPr>
        <w:t>o</w:t>
      </w:r>
      <w:r>
        <w:rPr>
          <w:spacing w:val="-39"/>
          <w:w w:val="22"/>
        </w:rPr>
        <w:t>’</w:t>
      </w:r>
      <w:r>
        <w:rPr>
          <w:w w:val="96"/>
        </w:rPr>
        <w:t>,</w:t>
      </w:r>
      <w:r>
        <w:rPr>
          <w:spacing w:val="-13"/>
        </w:rPr>
        <w:t> </w:t>
      </w:r>
      <w:r>
        <w:rPr>
          <w:spacing w:val="-3"/>
          <w:w w:val="113"/>
        </w:rPr>
        <w:t>u</w:t>
      </w:r>
      <w:r>
        <w:rPr>
          <w:spacing w:val="1"/>
          <w:w w:val="116"/>
        </w:rPr>
        <w:t>t</w:t>
      </w:r>
      <w:r>
        <w:rPr>
          <w:spacing w:val="1"/>
          <w:w w:val="102"/>
        </w:rPr>
        <w:t>i</w:t>
      </w:r>
      <w:r>
        <w:rPr>
          <w:w w:val="105"/>
        </w:rPr>
        <w:t>lizado</w:t>
      </w:r>
      <w:r>
        <w:rPr>
          <w:spacing w:val="-13"/>
        </w:rPr>
        <w:t> </w:t>
      </w:r>
      <w:r>
        <w:rPr>
          <w:w w:val="109"/>
        </w:rPr>
        <w:t>en</w:t>
      </w:r>
      <w:r>
        <w:rPr>
          <w:spacing w:val="-13"/>
        </w:rPr>
        <w:t> </w:t>
      </w:r>
      <w:r>
        <w:rPr>
          <w:w w:val="101"/>
        </w:rPr>
        <w:t>e</w:t>
      </w:r>
      <w:r>
        <w:rPr>
          <w:spacing w:val="-2"/>
          <w:w w:val="101"/>
        </w:rPr>
        <w:t>s</w:t>
      </w:r>
      <w:r>
        <w:rPr>
          <w:spacing w:val="-2"/>
          <w:w w:val="116"/>
        </w:rPr>
        <w:t>t</w:t>
      </w:r>
      <w:r>
        <w:rPr>
          <w:w w:val="101"/>
        </w:rPr>
        <w:t>e</w:t>
      </w:r>
      <w:r>
        <w:rPr>
          <w:spacing w:val="-13"/>
        </w:rPr>
        <w:t> </w:t>
      </w:r>
      <w:r>
        <w:rPr>
          <w:spacing w:val="-5"/>
          <w:w w:val="105"/>
        </w:rPr>
        <w:t>a</w:t>
      </w:r>
      <w:r>
        <w:rPr>
          <w:spacing w:val="1"/>
          <w:w w:val="111"/>
        </w:rPr>
        <w:t>p</w:t>
      </w:r>
      <w:r>
        <w:rPr>
          <w:spacing w:val="-3"/>
          <w:w w:val="105"/>
        </w:rPr>
        <w:t>a</w:t>
      </w:r>
      <w:r>
        <w:rPr>
          <w:spacing w:val="2"/>
          <w:w w:val="118"/>
        </w:rPr>
        <w:t>r</w:t>
      </w:r>
      <w:r>
        <w:rPr>
          <w:spacing w:val="1"/>
          <w:w w:val="116"/>
        </w:rPr>
        <w:t>t</w:t>
      </w:r>
      <w:r>
        <w:rPr>
          <w:w w:val="108"/>
        </w:rPr>
        <w:t>ad</w:t>
      </w:r>
      <w:r>
        <w:rPr>
          <w:spacing w:val="-7"/>
          <w:w w:val="108"/>
        </w:rPr>
        <w:t>o</w:t>
      </w:r>
      <w:r>
        <w:rPr>
          <w:w w:val="96"/>
        </w:rPr>
        <w:t>, </w:t>
      </w:r>
      <w:r>
        <w:rPr>
          <w:w w:val="105"/>
        </w:rPr>
        <w:t>indica la capacidad de reproducción de un grupo etnolingüístico a</w:t>
      </w:r>
      <w:r>
        <w:rPr>
          <w:spacing w:val="21"/>
          <w:w w:val="105"/>
        </w:rPr>
        <w:t> </w:t>
      </w:r>
      <w:r>
        <w:rPr>
          <w:w w:val="105"/>
        </w:rPr>
        <w:t>través</w:t>
      </w:r>
    </w:p>
    <w:p>
      <w:pPr>
        <w:spacing w:after="0" w:line="288" w:lineRule="exact"/>
        <w:jc w:val="both"/>
        <w:sectPr>
          <w:headerReference w:type="default" r:id="rId73"/>
          <w:headerReference w:type="even" r:id="rId74"/>
          <w:pgSz w:w="9360" w:h="12480"/>
          <w:pgMar w:header="0" w:footer="0" w:top="620" w:bottom="280" w:left="680" w:right="1020"/>
        </w:sectPr>
      </w:pPr>
    </w:p>
    <w:p>
      <w:pPr>
        <w:pStyle w:val="BodyText"/>
        <w:rPr>
          <w:sz w:val="20"/>
        </w:rPr>
      </w:pPr>
    </w:p>
    <w:p>
      <w:pPr>
        <w:pStyle w:val="BodyText"/>
        <w:spacing w:line="288" w:lineRule="exact" w:before="189"/>
        <w:ind w:left="113" w:right="35"/>
      </w:pPr>
      <w:r>
        <w:rPr>
          <w:w w:val="105"/>
        </w:rPr>
        <w:t>de</w:t>
      </w:r>
      <w:r>
        <w:rPr>
          <w:spacing w:val="-13"/>
          <w:w w:val="105"/>
        </w:rPr>
        <w:t> </w:t>
      </w:r>
      <w:r>
        <w:rPr>
          <w:w w:val="105"/>
        </w:rPr>
        <w:t>la</w:t>
      </w:r>
      <w:r>
        <w:rPr>
          <w:spacing w:val="-13"/>
          <w:w w:val="105"/>
        </w:rPr>
        <w:t> </w:t>
      </w:r>
      <w:r>
        <w:rPr>
          <w:w w:val="105"/>
        </w:rPr>
        <w:t>lengua,</w:t>
      </w:r>
      <w:r>
        <w:rPr>
          <w:spacing w:val="-13"/>
          <w:w w:val="105"/>
        </w:rPr>
        <w:t> </w:t>
      </w:r>
      <w:r>
        <w:rPr>
          <w:w w:val="105"/>
        </w:rPr>
        <w:t>es</w:t>
      </w:r>
      <w:r>
        <w:rPr>
          <w:spacing w:val="-13"/>
          <w:w w:val="105"/>
        </w:rPr>
        <w:t> </w:t>
      </w:r>
      <w:r>
        <w:rPr>
          <w:spacing w:val="-3"/>
          <w:w w:val="105"/>
        </w:rPr>
        <w:t>decir,</w:t>
      </w:r>
      <w:r>
        <w:rPr>
          <w:spacing w:val="-13"/>
          <w:w w:val="105"/>
        </w:rPr>
        <w:t> </w:t>
      </w:r>
      <w:r>
        <w:rPr>
          <w:w w:val="105"/>
        </w:rPr>
        <w:t>la</w:t>
      </w:r>
      <w:r>
        <w:rPr>
          <w:spacing w:val="-13"/>
          <w:w w:val="105"/>
        </w:rPr>
        <w:t> </w:t>
      </w:r>
      <w:r>
        <w:rPr>
          <w:w w:val="105"/>
        </w:rPr>
        <w:t>transmisión</w:t>
      </w:r>
      <w:r>
        <w:rPr>
          <w:spacing w:val="-13"/>
          <w:w w:val="105"/>
        </w:rPr>
        <w:t> </w:t>
      </w:r>
      <w:r>
        <w:rPr>
          <w:w w:val="105"/>
        </w:rPr>
        <w:t>de</w:t>
      </w:r>
      <w:r>
        <w:rPr>
          <w:spacing w:val="-13"/>
          <w:w w:val="105"/>
        </w:rPr>
        <w:t> </w:t>
      </w:r>
      <w:r>
        <w:rPr>
          <w:w w:val="105"/>
        </w:rPr>
        <w:t>la</w:t>
      </w:r>
      <w:r>
        <w:rPr>
          <w:spacing w:val="-13"/>
          <w:w w:val="105"/>
        </w:rPr>
        <w:t> </w:t>
      </w:r>
      <w:r>
        <w:rPr>
          <w:w w:val="105"/>
        </w:rPr>
        <w:t>lengua</w:t>
      </w:r>
      <w:r>
        <w:rPr>
          <w:spacing w:val="-13"/>
          <w:w w:val="105"/>
        </w:rPr>
        <w:t> </w:t>
      </w:r>
      <w:r>
        <w:rPr>
          <w:w w:val="105"/>
        </w:rPr>
        <w:t>de</w:t>
      </w:r>
      <w:r>
        <w:rPr>
          <w:spacing w:val="-13"/>
          <w:w w:val="105"/>
        </w:rPr>
        <w:t> </w:t>
      </w:r>
      <w:r>
        <w:rPr>
          <w:w w:val="105"/>
        </w:rPr>
        <w:t>padres</w:t>
      </w:r>
      <w:r>
        <w:rPr>
          <w:spacing w:val="-13"/>
          <w:w w:val="105"/>
        </w:rPr>
        <w:t> </w:t>
      </w:r>
      <w:r>
        <w:rPr>
          <w:w w:val="105"/>
        </w:rPr>
        <w:t>a</w:t>
      </w:r>
      <w:r>
        <w:rPr>
          <w:spacing w:val="-13"/>
          <w:w w:val="105"/>
        </w:rPr>
        <w:t> </w:t>
      </w:r>
      <w:r>
        <w:rPr>
          <w:w w:val="105"/>
        </w:rPr>
        <w:t>hijos</w:t>
      </w:r>
      <w:r>
        <w:rPr>
          <w:spacing w:val="-13"/>
          <w:w w:val="105"/>
        </w:rPr>
        <w:t> </w:t>
      </w:r>
      <w:r>
        <w:rPr>
          <w:w w:val="105"/>
        </w:rPr>
        <w:t>o</w:t>
      </w:r>
      <w:r>
        <w:rPr>
          <w:spacing w:val="-13"/>
          <w:w w:val="105"/>
        </w:rPr>
        <w:t> </w:t>
      </w:r>
      <w:r>
        <w:rPr>
          <w:w w:val="105"/>
        </w:rPr>
        <w:t>en</w:t>
      </w:r>
      <w:r>
        <w:rPr>
          <w:spacing w:val="-13"/>
          <w:w w:val="105"/>
        </w:rPr>
        <w:t> </w:t>
      </w:r>
      <w:r>
        <w:rPr>
          <w:w w:val="105"/>
        </w:rPr>
        <w:t>las relaciones ancestro-descendientes en el estado de</w:t>
      </w:r>
      <w:r>
        <w:rPr>
          <w:spacing w:val="-5"/>
          <w:w w:val="105"/>
        </w:rPr>
        <w:t> </w:t>
      </w:r>
      <w:r>
        <w:rPr>
          <w:w w:val="105"/>
        </w:rPr>
        <w:t>México.</w:t>
      </w:r>
    </w:p>
    <w:p>
      <w:pPr>
        <w:pStyle w:val="BodyText"/>
        <w:spacing w:line="288" w:lineRule="exact"/>
        <w:ind w:left="113" w:right="564" w:firstLine="453"/>
        <w:jc w:val="both"/>
      </w:pPr>
      <w:r>
        <w:rPr>
          <w:spacing w:val="-6"/>
          <w:w w:val="105"/>
        </w:rPr>
        <w:t>Vale </w:t>
      </w:r>
      <w:r>
        <w:rPr>
          <w:w w:val="105"/>
        </w:rPr>
        <w:t>la pena aclarar que un pueblo o un grupo indígena no son lo</w:t>
      </w:r>
      <w:r>
        <w:rPr>
          <w:spacing w:val="65"/>
          <w:w w:val="105"/>
        </w:rPr>
        <w:t> </w:t>
      </w:r>
      <w:r>
        <w:rPr>
          <w:w w:val="105"/>
        </w:rPr>
        <w:t>mismo</w:t>
      </w:r>
      <w:r>
        <w:rPr>
          <w:spacing w:val="-7"/>
          <w:w w:val="105"/>
        </w:rPr>
        <w:t> </w:t>
      </w:r>
      <w:r>
        <w:rPr>
          <w:w w:val="105"/>
        </w:rPr>
        <w:t>que</w:t>
      </w:r>
      <w:r>
        <w:rPr>
          <w:spacing w:val="-7"/>
          <w:w w:val="105"/>
        </w:rPr>
        <w:t> </w:t>
      </w:r>
      <w:r>
        <w:rPr>
          <w:w w:val="105"/>
        </w:rPr>
        <w:t>un</w:t>
      </w:r>
      <w:r>
        <w:rPr>
          <w:spacing w:val="-7"/>
          <w:w w:val="105"/>
        </w:rPr>
        <w:t> </w:t>
      </w:r>
      <w:r>
        <w:rPr>
          <w:w w:val="105"/>
        </w:rPr>
        <w:t>grupo</w:t>
      </w:r>
      <w:r>
        <w:rPr>
          <w:spacing w:val="-7"/>
          <w:w w:val="105"/>
        </w:rPr>
        <w:t> </w:t>
      </w:r>
      <w:r>
        <w:rPr>
          <w:w w:val="105"/>
        </w:rPr>
        <w:t>lingüístico.</w:t>
      </w:r>
      <w:r>
        <w:rPr>
          <w:spacing w:val="-7"/>
          <w:w w:val="105"/>
        </w:rPr>
        <w:t> </w:t>
      </w:r>
      <w:r>
        <w:rPr>
          <w:spacing w:val="-5"/>
          <w:w w:val="105"/>
        </w:rPr>
        <w:t>Todos</w:t>
      </w:r>
      <w:r>
        <w:rPr>
          <w:spacing w:val="-7"/>
          <w:w w:val="105"/>
        </w:rPr>
        <w:t> </w:t>
      </w:r>
      <w:r>
        <w:rPr>
          <w:w w:val="105"/>
        </w:rPr>
        <w:t>los</w:t>
      </w:r>
      <w:r>
        <w:rPr>
          <w:spacing w:val="-7"/>
          <w:w w:val="105"/>
        </w:rPr>
        <w:t> </w:t>
      </w:r>
      <w:r>
        <w:rPr>
          <w:w w:val="105"/>
        </w:rPr>
        <w:t>pueblos</w:t>
      </w:r>
      <w:r>
        <w:rPr>
          <w:spacing w:val="-7"/>
          <w:w w:val="105"/>
        </w:rPr>
        <w:t> </w:t>
      </w:r>
      <w:r>
        <w:rPr>
          <w:w w:val="105"/>
        </w:rPr>
        <w:t>indígenas</w:t>
      </w:r>
      <w:r>
        <w:rPr>
          <w:spacing w:val="-7"/>
          <w:w w:val="105"/>
        </w:rPr>
        <w:t> </w:t>
      </w:r>
      <w:r>
        <w:rPr>
          <w:w w:val="105"/>
        </w:rPr>
        <w:t>poseen</w:t>
      </w:r>
      <w:r>
        <w:rPr>
          <w:spacing w:val="-7"/>
          <w:w w:val="105"/>
        </w:rPr>
        <w:t> </w:t>
      </w:r>
      <w:r>
        <w:rPr>
          <w:w w:val="105"/>
        </w:rPr>
        <w:t>len- guas,</w:t>
      </w:r>
      <w:r>
        <w:rPr>
          <w:spacing w:val="-12"/>
          <w:w w:val="105"/>
        </w:rPr>
        <w:t> </w:t>
      </w:r>
      <w:r>
        <w:rPr>
          <w:w w:val="105"/>
        </w:rPr>
        <w:t>sin</w:t>
      </w:r>
      <w:r>
        <w:rPr>
          <w:spacing w:val="-12"/>
          <w:w w:val="105"/>
        </w:rPr>
        <w:t> </w:t>
      </w:r>
      <w:r>
        <w:rPr>
          <w:w w:val="105"/>
        </w:rPr>
        <w:t>embargo</w:t>
      </w:r>
      <w:r>
        <w:rPr>
          <w:spacing w:val="-12"/>
          <w:w w:val="105"/>
        </w:rPr>
        <w:t> </w:t>
      </w:r>
      <w:r>
        <w:rPr>
          <w:w w:val="105"/>
        </w:rPr>
        <w:t>no</w:t>
      </w:r>
      <w:r>
        <w:rPr>
          <w:spacing w:val="-12"/>
          <w:w w:val="105"/>
        </w:rPr>
        <w:t> </w:t>
      </w:r>
      <w:r>
        <w:rPr>
          <w:w w:val="105"/>
        </w:rPr>
        <w:t>todos</w:t>
      </w:r>
      <w:r>
        <w:rPr>
          <w:spacing w:val="-12"/>
          <w:w w:val="105"/>
        </w:rPr>
        <w:t> </w:t>
      </w:r>
      <w:r>
        <w:rPr>
          <w:w w:val="105"/>
        </w:rPr>
        <w:t>hablan</w:t>
      </w:r>
      <w:r>
        <w:rPr>
          <w:spacing w:val="-12"/>
          <w:w w:val="105"/>
        </w:rPr>
        <w:t> </w:t>
      </w:r>
      <w:r>
        <w:rPr>
          <w:w w:val="105"/>
        </w:rPr>
        <w:t>sus</w:t>
      </w:r>
      <w:r>
        <w:rPr>
          <w:spacing w:val="-12"/>
          <w:w w:val="105"/>
        </w:rPr>
        <w:t> </w:t>
      </w:r>
      <w:r>
        <w:rPr>
          <w:w w:val="105"/>
        </w:rPr>
        <w:t>lenguas</w:t>
      </w:r>
      <w:r>
        <w:rPr>
          <w:spacing w:val="-12"/>
          <w:w w:val="105"/>
        </w:rPr>
        <w:t> </w:t>
      </w:r>
      <w:r>
        <w:rPr>
          <w:w w:val="105"/>
        </w:rPr>
        <w:t>originarias.</w:t>
      </w:r>
      <w:r>
        <w:rPr>
          <w:spacing w:val="-12"/>
          <w:w w:val="105"/>
        </w:rPr>
        <w:t> </w:t>
      </w:r>
      <w:r>
        <w:rPr>
          <w:spacing w:val="-5"/>
          <w:w w:val="105"/>
        </w:rPr>
        <w:t>Varios</w:t>
      </w:r>
      <w:r>
        <w:rPr>
          <w:spacing w:val="-12"/>
          <w:w w:val="105"/>
        </w:rPr>
        <w:t> </w:t>
      </w:r>
      <w:r>
        <w:rPr>
          <w:w w:val="105"/>
        </w:rPr>
        <w:t>pueblos indígenas ya no hablan, o hablan </w:t>
      </w:r>
      <w:r>
        <w:rPr>
          <w:spacing w:val="-3"/>
          <w:w w:val="105"/>
        </w:rPr>
        <w:t>muy </w:t>
      </w:r>
      <w:r>
        <w:rPr>
          <w:w w:val="105"/>
        </w:rPr>
        <w:t>poco sus lenguas, y se comunican principalmente utilizando el castellano. Los grupos etnolingüísticos son los que pertenecen a un pueblo indígena y hablan su lengua madre, in- cluyendo las variantes de palabras, sonidos, usos y significados que en contextos socio-espaciales diferenciados</w:t>
      </w:r>
      <w:r>
        <w:rPr>
          <w:spacing w:val="-27"/>
          <w:w w:val="105"/>
        </w:rPr>
        <w:t> </w:t>
      </w:r>
      <w:r>
        <w:rPr>
          <w:w w:val="105"/>
        </w:rPr>
        <w:t>existen.</w:t>
      </w:r>
    </w:p>
    <w:p>
      <w:pPr>
        <w:pStyle w:val="BodyText"/>
        <w:spacing w:line="288" w:lineRule="exact"/>
        <w:ind w:left="113" w:right="564" w:firstLine="453"/>
        <w:jc w:val="both"/>
      </w:pPr>
      <w:r>
        <w:rPr>
          <w:w w:val="105"/>
        </w:rPr>
        <w:t>en este sentido, el Índice de Reemplazo etnolingüístico (iRe) mide la condición del habla de las nuevas generaciones de la población de un grupo</w:t>
      </w:r>
      <w:r>
        <w:rPr>
          <w:spacing w:val="-5"/>
          <w:w w:val="105"/>
        </w:rPr>
        <w:t> </w:t>
      </w:r>
      <w:r>
        <w:rPr>
          <w:w w:val="105"/>
        </w:rPr>
        <w:t>etnolingüístico</w:t>
      </w:r>
      <w:r>
        <w:rPr>
          <w:spacing w:val="-5"/>
          <w:w w:val="105"/>
        </w:rPr>
        <w:t> </w:t>
      </w:r>
      <w:r>
        <w:rPr>
          <w:w w:val="105"/>
        </w:rPr>
        <w:t>para</w:t>
      </w:r>
      <w:r>
        <w:rPr>
          <w:spacing w:val="-5"/>
          <w:w w:val="105"/>
        </w:rPr>
        <w:t> </w:t>
      </w:r>
      <w:r>
        <w:rPr>
          <w:w w:val="105"/>
        </w:rPr>
        <w:t>mantener</w:t>
      </w:r>
      <w:r>
        <w:rPr>
          <w:spacing w:val="-5"/>
          <w:w w:val="105"/>
        </w:rPr>
        <w:t> </w:t>
      </w:r>
      <w:r>
        <w:rPr>
          <w:w w:val="105"/>
        </w:rPr>
        <w:t>el</w:t>
      </w:r>
      <w:r>
        <w:rPr>
          <w:spacing w:val="-5"/>
          <w:w w:val="105"/>
        </w:rPr>
        <w:t> </w:t>
      </w:r>
      <w:r>
        <w:rPr>
          <w:w w:val="105"/>
        </w:rPr>
        <w:t>uso</w:t>
      </w:r>
      <w:r>
        <w:rPr>
          <w:spacing w:val="-5"/>
          <w:w w:val="105"/>
        </w:rPr>
        <w:t> </w:t>
      </w:r>
      <w:r>
        <w:rPr>
          <w:w w:val="105"/>
        </w:rPr>
        <w:t>de</w:t>
      </w:r>
      <w:r>
        <w:rPr>
          <w:spacing w:val="-5"/>
          <w:w w:val="105"/>
        </w:rPr>
        <w:t> </w:t>
      </w:r>
      <w:r>
        <w:rPr>
          <w:w w:val="105"/>
        </w:rPr>
        <w:t>la</w:t>
      </w:r>
      <w:r>
        <w:rPr>
          <w:spacing w:val="-5"/>
          <w:w w:val="105"/>
        </w:rPr>
        <w:t> </w:t>
      </w:r>
      <w:r>
        <w:rPr>
          <w:w w:val="105"/>
        </w:rPr>
        <w:t>lengua</w:t>
      </w:r>
      <w:r>
        <w:rPr>
          <w:spacing w:val="-5"/>
          <w:w w:val="105"/>
        </w:rPr>
        <w:t> </w:t>
      </w:r>
      <w:r>
        <w:rPr>
          <w:w w:val="105"/>
        </w:rPr>
        <w:t>indígena</w:t>
      </w:r>
      <w:r>
        <w:rPr>
          <w:spacing w:val="-5"/>
          <w:w w:val="105"/>
        </w:rPr>
        <w:t> </w:t>
      </w:r>
      <w:r>
        <w:rPr>
          <w:w w:val="105"/>
        </w:rPr>
        <w:t>sea</w:t>
      </w:r>
      <w:r>
        <w:rPr>
          <w:spacing w:val="-5"/>
          <w:w w:val="105"/>
        </w:rPr>
        <w:t> </w:t>
      </w:r>
      <w:r>
        <w:rPr>
          <w:w w:val="105"/>
        </w:rPr>
        <w:t>esta mazahua, otomí, náhuatl, matlazinca, tlahuica u otra. La estimación del iRe realizada por Ordorica y otros (2009 y </w:t>
      </w:r>
      <w:r>
        <w:rPr>
          <w:w w:val="110"/>
        </w:rPr>
        <w:t>cdi, </w:t>
      </w:r>
      <w:r>
        <w:rPr>
          <w:w w:val="105"/>
        </w:rPr>
        <w:t>2012), para la población indígena,</w:t>
      </w:r>
      <w:r>
        <w:rPr>
          <w:spacing w:val="-5"/>
          <w:w w:val="105"/>
        </w:rPr>
        <w:t> </w:t>
      </w:r>
      <w:r>
        <w:rPr>
          <w:w w:val="105"/>
        </w:rPr>
        <w:t>tiene</w:t>
      </w:r>
      <w:r>
        <w:rPr>
          <w:spacing w:val="-5"/>
          <w:w w:val="105"/>
        </w:rPr>
        <w:t> </w:t>
      </w:r>
      <w:r>
        <w:rPr>
          <w:w w:val="105"/>
        </w:rPr>
        <w:t>como</w:t>
      </w:r>
      <w:r>
        <w:rPr>
          <w:spacing w:val="-5"/>
          <w:w w:val="105"/>
        </w:rPr>
        <w:t> </w:t>
      </w:r>
      <w:r>
        <w:rPr>
          <w:w w:val="105"/>
        </w:rPr>
        <w:t>base</w:t>
      </w:r>
      <w:r>
        <w:rPr>
          <w:spacing w:val="-5"/>
          <w:w w:val="105"/>
        </w:rPr>
        <w:t> </w:t>
      </w:r>
      <w:r>
        <w:rPr>
          <w:w w:val="105"/>
        </w:rPr>
        <w:t>el</w:t>
      </w:r>
      <w:r>
        <w:rPr>
          <w:spacing w:val="-5"/>
          <w:w w:val="105"/>
        </w:rPr>
        <w:t> </w:t>
      </w:r>
      <w:r>
        <w:rPr>
          <w:w w:val="105"/>
        </w:rPr>
        <w:t>modelo</w:t>
      </w:r>
      <w:r>
        <w:rPr>
          <w:spacing w:val="-5"/>
          <w:w w:val="105"/>
        </w:rPr>
        <w:t> </w:t>
      </w:r>
      <w:r>
        <w:rPr>
          <w:w w:val="105"/>
        </w:rPr>
        <w:t>demográfico</w:t>
      </w:r>
      <w:r>
        <w:rPr>
          <w:spacing w:val="-5"/>
          <w:w w:val="105"/>
        </w:rPr>
        <w:t> </w:t>
      </w:r>
      <w:r>
        <w:rPr>
          <w:w w:val="105"/>
        </w:rPr>
        <w:t>para</w:t>
      </w:r>
      <w:r>
        <w:rPr>
          <w:spacing w:val="-5"/>
          <w:w w:val="105"/>
        </w:rPr>
        <w:t> </w:t>
      </w:r>
      <w:r>
        <w:rPr>
          <w:w w:val="105"/>
        </w:rPr>
        <w:t>la</w:t>
      </w:r>
      <w:r>
        <w:rPr>
          <w:spacing w:val="-5"/>
          <w:w w:val="105"/>
        </w:rPr>
        <w:t> </w:t>
      </w:r>
      <w:r>
        <w:rPr>
          <w:w w:val="105"/>
        </w:rPr>
        <w:t>obtención</w:t>
      </w:r>
      <w:r>
        <w:rPr>
          <w:spacing w:val="-5"/>
          <w:w w:val="105"/>
        </w:rPr>
        <w:t> </w:t>
      </w:r>
      <w:r>
        <w:rPr>
          <w:w w:val="105"/>
        </w:rPr>
        <w:t>de</w:t>
      </w:r>
      <w:r>
        <w:rPr>
          <w:spacing w:val="-5"/>
          <w:w w:val="105"/>
        </w:rPr>
        <w:t> </w:t>
      </w:r>
      <w:r>
        <w:rPr>
          <w:w w:val="105"/>
        </w:rPr>
        <w:t>la tasa de reproducción, la cual se entiende como el número promedio de hijas que una mujer (o grupo de mujeres) tendría durante su vida si se</w:t>
      </w:r>
      <w:r>
        <w:rPr>
          <w:spacing w:val="65"/>
          <w:w w:val="105"/>
        </w:rPr>
        <w:t> </w:t>
      </w:r>
      <w:r>
        <w:rPr>
          <w:w w:val="105"/>
        </w:rPr>
        <w:t>ajustara</w:t>
      </w:r>
      <w:r>
        <w:rPr>
          <w:spacing w:val="-8"/>
          <w:w w:val="105"/>
        </w:rPr>
        <w:t> </w:t>
      </w:r>
      <w:r>
        <w:rPr>
          <w:w w:val="105"/>
        </w:rPr>
        <w:t>a</w:t>
      </w:r>
      <w:r>
        <w:rPr>
          <w:spacing w:val="-8"/>
          <w:w w:val="105"/>
        </w:rPr>
        <w:t> </w:t>
      </w:r>
      <w:r>
        <w:rPr>
          <w:w w:val="105"/>
        </w:rPr>
        <w:t>las</w:t>
      </w:r>
      <w:r>
        <w:rPr>
          <w:spacing w:val="-8"/>
          <w:w w:val="105"/>
        </w:rPr>
        <w:t> </w:t>
      </w:r>
      <w:r>
        <w:rPr>
          <w:w w:val="105"/>
        </w:rPr>
        <w:t>tasas</w:t>
      </w:r>
      <w:r>
        <w:rPr>
          <w:spacing w:val="-8"/>
          <w:w w:val="105"/>
        </w:rPr>
        <w:t> </w:t>
      </w:r>
      <w:r>
        <w:rPr>
          <w:w w:val="105"/>
        </w:rPr>
        <w:t>de</w:t>
      </w:r>
      <w:r>
        <w:rPr>
          <w:spacing w:val="-8"/>
          <w:w w:val="105"/>
        </w:rPr>
        <w:t> </w:t>
      </w:r>
      <w:r>
        <w:rPr>
          <w:w w:val="105"/>
        </w:rPr>
        <w:t>fecundidad</w:t>
      </w:r>
      <w:r>
        <w:rPr>
          <w:spacing w:val="-8"/>
          <w:w w:val="105"/>
        </w:rPr>
        <w:t> </w:t>
      </w:r>
      <w:r>
        <w:rPr>
          <w:w w:val="105"/>
        </w:rPr>
        <w:t>por</w:t>
      </w:r>
      <w:r>
        <w:rPr>
          <w:spacing w:val="-8"/>
          <w:w w:val="105"/>
        </w:rPr>
        <w:t> </w:t>
      </w:r>
      <w:r>
        <w:rPr>
          <w:w w:val="105"/>
        </w:rPr>
        <w:t>edad</w:t>
      </w:r>
      <w:r>
        <w:rPr>
          <w:spacing w:val="-8"/>
          <w:w w:val="105"/>
        </w:rPr>
        <w:t> </w:t>
      </w:r>
      <w:r>
        <w:rPr>
          <w:w w:val="105"/>
        </w:rPr>
        <w:t>específica</w:t>
      </w:r>
      <w:r>
        <w:rPr>
          <w:spacing w:val="-8"/>
          <w:w w:val="105"/>
        </w:rPr>
        <w:t> </w:t>
      </w:r>
      <w:r>
        <w:rPr>
          <w:w w:val="105"/>
        </w:rPr>
        <w:t>para</w:t>
      </w:r>
      <w:r>
        <w:rPr>
          <w:spacing w:val="-8"/>
          <w:w w:val="105"/>
        </w:rPr>
        <w:t> </w:t>
      </w:r>
      <w:r>
        <w:rPr>
          <w:w w:val="105"/>
        </w:rPr>
        <w:t>años</w:t>
      </w:r>
      <w:r>
        <w:rPr>
          <w:spacing w:val="-8"/>
          <w:w w:val="105"/>
        </w:rPr>
        <w:t> </w:t>
      </w:r>
      <w:r>
        <w:rPr>
          <w:w w:val="105"/>
        </w:rPr>
        <w:t>particula- res durante su periodo reproductivo. esta tasa es parecida a la tasa global de</w:t>
      </w:r>
      <w:r>
        <w:rPr>
          <w:spacing w:val="-15"/>
          <w:w w:val="105"/>
        </w:rPr>
        <w:t> </w:t>
      </w:r>
      <w:r>
        <w:rPr>
          <w:w w:val="105"/>
        </w:rPr>
        <w:t>fecundidad</w:t>
      </w:r>
      <w:r>
        <w:rPr>
          <w:spacing w:val="-15"/>
          <w:w w:val="105"/>
        </w:rPr>
        <w:t> </w:t>
      </w:r>
      <w:r>
        <w:rPr>
          <w:w w:val="105"/>
        </w:rPr>
        <w:t>(TGF),</w:t>
      </w:r>
      <w:r>
        <w:rPr>
          <w:spacing w:val="-15"/>
          <w:w w:val="105"/>
        </w:rPr>
        <w:t> </w:t>
      </w:r>
      <w:r>
        <w:rPr>
          <w:w w:val="105"/>
        </w:rPr>
        <w:t>excepto</w:t>
      </w:r>
      <w:r>
        <w:rPr>
          <w:spacing w:val="-15"/>
          <w:w w:val="105"/>
        </w:rPr>
        <w:t> </w:t>
      </w:r>
      <w:r>
        <w:rPr>
          <w:w w:val="105"/>
        </w:rPr>
        <w:t>que</w:t>
      </w:r>
      <w:r>
        <w:rPr>
          <w:spacing w:val="-15"/>
          <w:w w:val="105"/>
        </w:rPr>
        <w:t> </w:t>
      </w:r>
      <w:r>
        <w:rPr>
          <w:w w:val="105"/>
        </w:rPr>
        <w:t>esta</w:t>
      </w:r>
      <w:r>
        <w:rPr>
          <w:spacing w:val="-15"/>
          <w:w w:val="105"/>
        </w:rPr>
        <w:t> </w:t>
      </w:r>
      <w:r>
        <w:rPr>
          <w:w w:val="105"/>
        </w:rPr>
        <w:t>última</w:t>
      </w:r>
      <w:r>
        <w:rPr>
          <w:spacing w:val="-15"/>
          <w:w w:val="105"/>
        </w:rPr>
        <w:t> </w:t>
      </w:r>
      <w:r>
        <w:rPr>
          <w:w w:val="105"/>
        </w:rPr>
        <w:t>cuenta</w:t>
      </w:r>
      <w:r>
        <w:rPr>
          <w:spacing w:val="-15"/>
          <w:w w:val="105"/>
        </w:rPr>
        <w:t> </w:t>
      </w:r>
      <w:r>
        <w:rPr>
          <w:w w:val="105"/>
        </w:rPr>
        <w:t>solamente</w:t>
      </w:r>
      <w:r>
        <w:rPr>
          <w:spacing w:val="-15"/>
          <w:w w:val="105"/>
        </w:rPr>
        <w:t> </w:t>
      </w:r>
      <w:r>
        <w:rPr>
          <w:w w:val="105"/>
        </w:rPr>
        <w:t>a</w:t>
      </w:r>
      <w:r>
        <w:rPr>
          <w:spacing w:val="-15"/>
          <w:w w:val="105"/>
        </w:rPr>
        <w:t> </w:t>
      </w:r>
      <w:r>
        <w:rPr>
          <w:w w:val="105"/>
        </w:rPr>
        <w:t>las</w:t>
      </w:r>
      <w:r>
        <w:rPr>
          <w:spacing w:val="-15"/>
          <w:w w:val="105"/>
        </w:rPr>
        <w:t> </w:t>
      </w:r>
      <w:r>
        <w:rPr>
          <w:w w:val="105"/>
        </w:rPr>
        <w:t>hijas </w:t>
      </w:r>
      <w:r>
        <w:rPr>
          <w:w w:val="97"/>
        </w:rPr>
        <w:t>y</w:t>
      </w:r>
      <w:r>
        <w:rPr>
          <w:spacing w:val="-14"/>
        </w:rPr>
        <w:t> </w:t>
      </w:r>
      <w:r>
        <w:rPr>
          <w:w w:val="108"/>
        </w:rPr>
        <w:t>mid</w:t>
      </w:r>
      <w:r>
        <w:rPr>
          <w:spacing w:val="-2"/>
          <w:w w:val="108"/>
        </w:rPr>
        <w:t>e</w:t>
      </w:r>
      <w:r>
        <w:rPr>
          <w:w w:val="96"/>
        </w:rPr>
        <w:t>,</w:t>
      </w:r>
      <w:r>
        <w:rPr>
          <w:spacing w:val="-14"/>
        </w:rPr>
        <w:t> </w:t>
      </w:r>
      <w:r>
        <w:rPr>
          <w:w w:val="99"/>
        </w:rPr>
        <w:t>l</w:t>
      </w:r>
      <w:r>
        <w:rPr>
          <w:spacing w:val="-3"/>
          <w:w w:val="99"/>
        </w:rPr>
        <w:t>i</w:t>
      </w:r>
      <w:r>
        <w:rPr>
          <w:spacing w:val="-2"/>
          <w:w w:val="116"/>
        </w:rPr>
        <w:t>t</w:t>
      </w:r>
      <w:r>
        <w:rPr>
          <w:w w:val="107"/>
        </w:rPr>
        <w:t>er</w:t>
      </w:r>
      <w:r>
        <w:rPr>
          <w:spacing w:val="1"/>
          <w:w w:val="107"/>
        </w:rPr>
        <w:t>a</w:t>
      </w:r>
      <w:r>
        <w:rPr>
          <w:w w:val="108"/>
        </w:rPr>
        <w:t>l</w:t>
      </w:r>
      <w:r>
        <w:rPr>
          <w:spacing w:val="-1"/>
          <w:w w:val="108"/>
        </w:rPr>
        <w:t>m</w:t>
      </w:r>
      <w:r>
        <w:rPr>
          <w:w w:val="109"/>
        </w:rPr>
        <w:t>e</w:t>
      </w:r>
      <w:r>
        <w:rPr>
          <w:spacing w:val="-5"/>
          <w:w w:val="109"/>
        </w:rPr>
        <w:t>n</w:t>
      </w:r>
      <w:r>
        <w:rPr>
          <w:spacing w:val="-2"/>
          <w:w w:val="116"/>
        </w:rPr>
        <w:t>t</w:t>
      </w:r>
      <w:r>
        <w:rPr>
          <w:spacing w:val="-2"/>
          <w:w w:val="101"/>
        </w:rPr>
        <w:t>e</w:t>
      </w:r>
      <w:r>
        <w:rPr>
          <w:w w:val="96"/>
        </w:rPr>
        <w:t>,</w:t>
      </w:r>
      <w:r>
        <w:rPr>
          <w:spacing w:val="-14"/>
        </w:rPr>
        <w:t> </w:t>
      </w:r>
      <w:r>
        <w:rPr>
          <w:w w:val="97"/>
        </w:rPr>
        <w:t>l</w:t>
      </w:r>
      <w:r>
        <w:rPr>
          <w:w w:val="105"/>
        </w:rPr>
        <w:t>a</w:t>
      </w:r>
      <w:r>
        <w:rPr>
          <w:spacing w:val="-14"/>
        </w:rPr>
        <w:t> </w:t>
      </w:r>
      <w:r>
        <w:rPr>
          <w:spacing w:val="-8"/>
          <w:w w:val="22"/>
        </w:rPr>
        <w:t>‘</w:t>
      </w:r>
      <w:r>
        <w:rPr>
          <w:spacing w:val="-4"/>
          <w:w w:val="118"/>
        </w:rPr>
        <w:t>r</w:t>
      </w:r>
      <w:r>
        <w:rPr>
          <w:w w:val="107"/>
        </w:rPr>
        <w:t>e</w:t>
      </w:r>
      <w:r>
        <w:rPr>
          <w:spacing w:val="-3"/>
          <w:w w:val="107"/>
        </w:rPr>
        <w:t>p</w:t>
      </w:r>
      <w:r>
        <w:rPr>
          <w:spacing w:val="-4"/>
          <w:w w:val="118"/>
        </w:rPr>
        <w:t>r</w:t>
      </w:r>
      <w:r>
        <w:rPr>
          <w:spacing w:val="2"/>
          <w:w w:val="108"/>
        </w:rPr>
        <w:t>o</w:t>
      </w:r>
      <w:r>
        <w:rPr>
          <w:spacing w:val="-3"/>
          <w:w w:val="112"/>
        </w:rPr>
        <w:t>d</w:t>
      </w:r>
      <w:r>
        <w:rPr>
          <w:w w:val="105"/>
        </w:rPr>
        <w:t>ucci</w:t>
      </w:r>
      <w:r>
        <w:rPr>
          <w:spacing w:val="-3"/>
          <w:w w:val="105"/>
        </w:rPr>
        <w:t>ó</w:t>
      </w:r>
      <w:r>
        <w:rPr>
          <w:spacing w:val="-20"/>
          <w:w w:val="116"/>
        </w:rPr>
        <w:t>n</w:t>
      </w:r>
      <w:r>
        <w:rPr>
          <w:w w:val="35"/>
        </w:rPr>
        <w:t>’;</w:t>
      </w:r>
      <w:r>
        <w:rPr>
          <w:spacing w:val="-14"/>
        </w:rPr>
        <w:t> </w:t>
      </w:r>
      <w:r>
        <w:rPr>
          <w:w w:val="101"/>
        </w:rPr>
        <w:t>es</w:t>
      </w:r>
      <w:r>
        <w:rPr>
          <w:spacing w:val="-14"/>
        </w:rPr>
        <w:t> </w:t>
      </w:r>
      <w:r>
        <w:rPr>
          <w:w w:val="107"/>
        </w:rPr>
        <w:t>d</w:t>
      </w:r>
      <w:r>
        <w:rPr>
          <w:spacing w:val="1"/>
          <w:w w:val="107"/>
        </w:rPr>
        <w:t>e</w:t>
      </w:r>
      <w:r>
        <w:rPr>
          <w:w w:val="107"/>
        </w:rPr>
        <w:t>ci</w:t>
      </w:r>
      <w:r>
        <w:rPr>
          <w:spacing w:val="-16"/>
          <w:w w:val="107"/>
        </w:rPr>
        <w:t>r</w:t>
      </w:r>
      <w:r>
        <w:rPr>
          <w:w w:val="96"/>
        </w:rPr>
        <w:t>,</w:t>
      </w:r>
      <w:r>
        <w:rPr>
          <w:spacing w:val="-14"/>
        </w:rPr>
        <w:t> </w:t>
      </w:r>
      <w:r>
        <w:rPr>
          <w:w w:val="114"/>
        </w:rPr>
        <w:t>u</w:t>
      </w:r>
      <w:r>
        <w:rPr>
          <w:spacing w:val="-1"/>
          <w:w w:val="114"/>
        </w:rPr>
        <w:t>n</w:t>
      </w:r>
      <w:r>
        <w:rPr>
          <w:w w:val="105"/>
        </w:rPr>
        <w:t>a</w:t>
      </w:r>
      <w:r>
        <w:rPr>
          <w:spacing w:val="-14"/>
        </w:rPr>
        <w:t> </w:t>
      </w:r>
      <w:r>
        <w:rPr>
          <w:spacing w:val="-5"/>
          <w:w w:val="111"/>
        </w:rPr>
        <w:t>m</w:t>
      </w:r>
      <w:r>
        <w:rPr>
          <w:spacing w:val="-3"/>
          <w:w w:val="113"/>
        </w:rPr>
        <w:t>u</w:t>
      </w:r>
      <w:r>
        <w:rPr>
          <w:spacing w:val="1"/>
          <w:w w:val="98"/>
        </w:rPr>
        <w:t>j</w:t>
      </w:r>
      <w:r>
        <w:rPr>
          <w:w w:val="108"/>
        </w:rPr>
        <w:t>er</w:t>
      </w:r>
      <w:r>
        <w:rPr>
          <w:spacing w:val="-14"/>
        </w:rPr>
        <w:t> </w:t>
      </w:r>
      <w:r>
        <w:rPr>
          <w:spacing w:val="1"/>
          <w:w w:val="100"/>
        </w:rPr>
        <w:t>s</w:t>
      </w:r>
      <w:r>
        <w:rPr>
          <w:w w:val="101"/>
        </w:rPr>
        <w:t>e</w:t>
      </w:r>
      <w:r>
        <w:rPr>
          <w:spacing w:val="-14"/>
        </w:rPr>
        <w:t> </w:t>
      </w:r>
      <w:r>
        <w:rPr>
          <w:spacing w:val="-4"/>
          <w:w w:val="118"/>
        </w:rPr>
        <w:t>r</w:t>
      </w:r>
      <w:r>
        <w:rPr>
          <w:w w:val="107"/>
        </w:rPr>
        <w:t>e</w:t>
      </w:r>
      <w:r>
        <w:rPr>
          <w:spacing w:val="-3"/>
          <w:w w:val="107"/>
        </w:rPr>
        <w:t>p</w:t>
      </w:r>
      <w:r>
        <w:rPr>
          <w:spacing w:val="-4"/>
          <w:w w:val="118"/>
        </w:rPr>
        <w:t>r</w:t>
      </w:r>
      <w:r>
        <w:rPr>
          <w:spacing w:val="2"/>
          <w:w w:val="108"/>
        </w:rPr>
        <w:t>o</w:t>
      </w:r>
      <w:r>
        <w:rPr>
          <w:spacing w:val="-3"/>
          <w:w w:val="112"/>
        </w:rPr>
        <w:t>d</w:t>
      </w:r>
      <w:r>
        <w:rPr>
          <w:w w:val="105"/>
        </w:rPr>
        <w:t>uc</w:t>
      </w:r>
      <w:r>
        <w:rPr>
          <w:spacing w:val="-2"/>
          <w:w w:val="105"/>
        </w:rPr>
        <w:t>e</w:t>
      </w:r>
      <w:r>
        <w:rPr>
          <w:w w:val="96"/>
        </w:rPr>
        <w:t>,</w:t>
      </w:r>
      <w:r>
        <w:rPr>
          <w:spacing w:val="-14"/>
        </w:rPr>
        <w:t> </w:t>
      </w:r>
      <w:r>
        <w:rPr>
          <w:w w:val="108"/>
        </w:rPr>
        <w:t>o </w:t>
      </w:r>
      <w:r>
        <w:rPr>
          <w:w w:val="105"/>
        </w:rPr>
        <w:t>se</w:t>
      </w:r>
      <w:r>
        <w:rPr>
          <w:spacing w:val="-7"/>
          <w:w w:val="105"/>
        </w:rPr>
        <w:t> </w:t>
      </w:r>
      <w:r>
        <w:rPr>
          <w:w w:val="105"/>
        </w:rPr>
        <w:t>duplica,</w:t>
      </w:r>
      <w:r>
        <w:rPr>
          <w:spacing w:val="-7"/>
          <w:w w:val="105"/>
        </w:rPr>
        <w:t> </w:t>
      </w:r>
      <w:r>
        <w:rPr>
          <w:w w:val="105"/>
        </w:rPr>
        <w:t>al</w:t>
      </w:r>
      <w:r>
        <w:rPr>
          <w:spacing w:val="-7"/>
          <w:w w:val="105"/>
        </w:rPr>
        <w:t> </w:t>
      </w:r>
      <w:r>
        <w:rPr>
          <w:w w:val="105"/>
        </w:rPr>
        <w:t>tener</w:t>
      </w:r>
      <w:r>
        <w:rPr>
          <w:spacing w:val="-7"/>
          <w:w w:val="105"/>
        </w:rPr>
        <w:t> </w:t>
      </w:r>
      <w:r>
        <w:rPr>
          <w:w w:val="105"/>
        </w:rPr>
        <w:t>una</w:t>
      </w:r>
      <w:r>
        <w:rPr>
          <w:spacing w:val="-7"/>
          <w:w w:val="105"/>
        </w:rPr>
        <w:t> </w:t>
      </w:r>
      <w:r>
        <w:rPr>
          <w:w w:val="105"/>
        </w:rPr>
        <w:t>hija</w:t>
      </w:r>
      <w:r>
        <w:rPr>
          <w:spacing w:val="-7"/>
          <w:w w:val="105"/>
        </w:rPr>
        <w:t> </w:t>
      </w:r>
      <w:r>
        <w:rPr>
          <w:spacing w:val="-3"/>
          <w:w w:val="105"/>
        </w:rPr>
        <w:t>(Haupt</w:t>
      </w:r>
      <w:r>
        <w:rPr>
          <w:spacing w:val="-7"/>
          <w:w w:val="105"/>
        </w:rPr>
        <w:t> </w:t>
      </w:r>
      <w:r>
        <w:rPr>
          <w:w w:val="105"/>
        </w:rPr>
        <w:t>y</w:t>
      </w:r>
      <w:r>
        <w:rPr>
          <w:spacing w:val="-7"/>
          <w:w w:val="105"/>
        </w:rPr>
        <w:t> </w:t>
      </w:r>
      <w:r>
        <w:rPr>
          <w:w w:val="105"/>
        </w:rPr>
        <w:t>Kane,</w:t>
      </w:r>
      <w:r>
        <w:rPr>
          <w:spacing w:val="-7"/>
          <w:w w:val="105"/>
        </w:rPr>
        <w:t> </w:t>
      </w:r>
      <w:r>
        <w:rPr>
          <w:w w:val="105"/>
        </w:rPr>
        <w:t>2003).</w:t>
      </w:r>
    </w:p>
    <w:p>
      <w:pPr>
        <w:pStyle w:val="BodyText"/>
        <w:spacing w:line="288" w:lineRule="exact"/>
        <w:ind w:left="113" w:right="564" w:firstLine="453"/>
        <w:jc w:val="both"/>
      </w:pPr>
      <w:r>
        <w:rPr>
          <w:spacing w:val="-4"/>
          <w:w w:val="110"/>
        </w:rPr>
        <w:t>Una</w:t>
      </w:r>
      <w:r>
        <w:rPr>
          <w:spacing w:val="-7"/>
          <w:w w:val="110"/>
        </w:rPr>
        <w:t> </w:t>
      </w:r>
      <w:r>
        <w:rPr>
          <w:w w:val="110"/>
        </w:rPr>
        <w:t>forma</w:t>
      </w:r>
      <w:r>
        <w:rPr>
          <w:spacing w:val="-7"/>
          <w:w w:val="110"/>
        </w:rPr>
        <w:t> </w:t>
      </w:r>
      <w:r>
        <w:rPr>
          <w:w w:val="110"/>
        </w:rPr>
        <w:t>de</w:t>
      </w:r>
      <w:r>
        <w:rPr>
          <w:spacing w:val="-7"/>
          <w:w w:val="110"/>
        </w:rPr>
        <w:t> </w:t>
      </w:r>
      <w:r>
        <w:rPr>
          <w:w w:val="110"/>
        </w:rPr>
        <w:t>aproximación</w:t>
      </w:r>
      <w:r>
        <w:rPr>
          <w:spacing w:val="-7"/>
          <w:w w:val="110"/>
        </w:rPr>
        <w:t> </w:t>
      </w:r>
      <w:r>
        <w:rPr>
          <w:w w:val="110"/>
        </w:rPr>
        <w:t>indirecta</w:t>
      </w:r>
      <w:r>
        <w:rPr>
          <w:spacing w:val="-7"/>
          <w:w w:val="110"/>
        </w:rPr>
        <w:t> </w:t>
      </w:r>
      <w:r>
        <w:rPr>
          <w:w w:val="110"/>
        </w:rPr>
        <w:t>a</w:t>
      </w:r>
      <w:r>
        <w:rPr>
          <w:spacing w:val="-7"/>
          <w:w w:val="110"/>
        </w:rPr>
        <w:t> </w:t>
      </w:r>
      <w:r>
        <w:rPr>
          <w:w w:val="110"/>
        </w:rPr>
        <w:t>la</w:t>
      </w:r>
      <w:r>
        <w:rPr>
          <w:spacing w:val="-7"/>
          <w:w w:val="110"/>
        </w:rPr>
        <w:t> </w:t>
      </w:r>
      <w:r>
        <w:rPr>
          <w:w w:val="110"/>
        </w:rPr>
        <w:t>tasa</w:t>
      </w:r>
      <w:r>
        <w:rPr>
          <w:spacing w:val="-7"/>
          <w:w w:val="110"/>
        </w:rPr>
        <w:t> </w:t>
      </w:r>
      <w:r>
        <w:rPr>
          <w:w w:val="110"/>
        </w:rPr>
        <w:t>de</w:t>
      </w:r>
      <w:r>
        <w:rPr>
          <w:spacing w:val="-7"/>
          <w:w w:val="110"/>
        </w:rPr>
        <w:t> </w:t>
      </w:r>
      <w:r>
        <w:rPr>
          <w:w w:val="110"/>
        </w:rPr>
        <w:t>reproducción</w:t>
      </w:r>
      <w:r>
        <w:rPr>
          <w:spacing w:val="-7"/>
          <w:w w:val="110"/>
        </w:rPr>
        <w:t> </w:t>
      </w:r>
      <w:r>
        <w:rPr>
          <w:w w:val="110"/>
        </w:rPr>
        <w:t>es la</w:t>
      </w:r>
      <w:r>
        <w:rPr>
          <w:spacing w:val="-16"/>
          <w:w w:val="110"/>
        </w:rPr>
        <w:t> </w:t>
      </w:r>
      <w:r>
        <w:rPr>
          <w:w w:val="110"/>
        </w:rPr>
        <w:t>que</w:t>
      </w:r>
      <w:r>
        <w:rPr>
          <w:spacing w:val="-16"/>
          <w:w w:val="110"/>
        </w:rPr>
        <w:t> </w:t>
      </w:r>
      <w:r>
        <w:rPr>
          <w:w w:val="110"/>
        </w:rPr>
        <w:t>se</w:t>
      </w:r>
      <w:r>
        <w:rPr>
          <w:spacing w:val="-16"/>
          <w:w w:val="110"/>
        </w:rPr>
        <w:t> </w:t>
      </w:r>
      <w:r>
        <w:rPr>
          <w:w w:val="110"/>
        </w:rPr>
        <w:t>ha</w:t>
      </w:r>
      <w:r>
        <w:rPr>
          <w:spacing w:val="-16"/>
          <w:w w:val="110"/>
        </w:rPr>
        <w:t> </w:t>
      </w:r>
      <w:r>
        <w:rPr>
          <w:w w:val="110"/>
        </w:rPr>
        <w:t>hecho</w:t>
      </w:r>
      <w:r>
        <w:rPr>
          <w:spacing w:val="-16"/>
          <w:w w:val="110"/>
        </w:rPr>
        <w:t> </w:t>
      </w:r>
      <w:r>
        <w:rPr>
          <w:w w:val="110"/>
        </w:rPr>
        <w:t>a</w:t>
      </w:r>
      <w:r>
        <w:rPr>
          <w:spacing w:val="-16"/>
          <w:w w:val="110"/>
        </w:rPr>
        <w:t> </w:t>
      </w:r>
      <w:r>
        <w:rPr>
          <w:w w:val="110"/>
        </w:rPr>
        <w:t>través</w:t>
      </w:r>
      <w:r>
        <w:rPr>
          <w:spacing w:val="-16"/>
          <w:w w:val="110"/>
        </w:rPr>
        <w:t> </w:t>
      </w:r>
      <w:r>
        <w:rPr>
          <w:w w:val="110"/>
        </w:rPr>
        <w:t>del</w:t>
      </w:r>
      <w:r>
        <w:rPr>
          <w:spacing w:val="-16"/>
          <w:w w:val="110"/>
        </w:rPr>
        <w:t> </w:t>
      </w:r>
      <w:r>
        <w:rPr>
          <w:w w:val="110"/>
        </w:rPr>
        <w:t>índice</w:t>
      </w:r>
      <w:r>
        <w:rPr>
          <w:spacing w:val="-16"/>
          <w:w w:val="110"/>
        </w:rPr>
        <w:t> </w:t>
      </w:r>
      <w:r>
        <w:rPr>
          <w:w w:val="110"/>
        </w:rPr>
        <w:t>de</w:t>
      </w:r>
      <w:r>
        <w:rPr>
          <w:spacing w:val="-16"/>
          <w:w w:val="110"/>
        </w:rPr>
        <w:t> </w:t>
      </w:r>
      <w:r>
        <w:rPr>
          <w:w w:val="110"/>
        </w:rPr>
        <w:t>reemplazo</w:t>
      </w:r>
      <w:r>
        <w:rPr>
          <w:spacing w:val="-16"/>
          <w:w w:val="110"/>
        </w:rPr>
        <w:t> </w:t>
      </w:r>
      <w:r>
        <w:rPr>
          <w:w w:val="110"/>
        </w:rPr>
        <w:t>empleado</w:t>
      </w:r>
      <w:r>
        <w:rPr>
          <w:spacing w:val="-16"/>
          <w:w w:val="110"/>
        </w:rPr>
        <w:t> </w:t>
      </w:r>
      <w:r>
        <w:rPr>
          <w:w w:val="110"/>
        </w:rPr>
        <w:t>por</w:t>
      </w:r>
      <w:r>
        <w:rPr>
          <w:spacing w:val="-16"/>
          <w:w w:val="110"/>
        </w:rPr>
        <w:t> </w:t>
      </w:r>
      <w:r>
        <w:rPr>
          <w:spacing w:val="-18"/>
          <w:w w:val="110"/>
        </w:rPr>
        <w:t>W.</w:t>
      </w:r>
      <w:r>
        <w:rPr>
          <w:spacing w:val="-16"/>
          <w:w w:val="110"/>
        </w:rPr>
        <w:t> </w:t>
      </w:r>
      <w:r>
        <w:rPr>
          <w:w w:val="110"/>
        </w:rPr>
        <w:t>S. Thompson,</w:t>
      </w:r>
      <w:r>
        <w:rPr>
          <w:spacing w:val="-14"/>
          <w:w w:val="110"/>
        </w:rPr>
        <w:t> </w:t>
      </w:r>
      <w:r>
        <w:rPr>
          <w:w w:val="110"/>
        </w:rPr>
        <w:t>con</w:t>
      </w:r>
      <w:r>
        <w:rPr>
          <w:spacing w:val="-14"/>
          <w:w w:val="110"/>
        </w:rPr>
        <w:t> </w:t>
      </w:r>
      <w:r>
        <w:rPr>
          <w:w w:val="110"/>
        </w:rPr>
        <w:t>base</w:t>
      </w:r>
      <w:r>
        <w:rPr>
          <w:spacing w:val="-14"/>
          <w:w w:val="110"/>
        </w:rPr>
        <w:t> </w:t>
      </w:r>
      <w:r>
        <w:rPr>
          <w:w w:val="110"/>
        </w:rPr>
        <w:t>en</w:t>
      </w:r>
      <w:r>
        <w:rPr>
          <w:spacing w:val="-14"/>
          <w:w w:val="110"/>
        </w:rPr>
        <w:t> </w:t>
      </w:r>
      <w:r>
        <w:rPr>
          <w:w w:val="110"/>
        </w:rPr>
        <w:t>la</w:t>
      </w:r>
      <w:r>
        <w:rPr>
          <w:spacing w:val="-14"/>
          <w:w w:val="110"/>
        </w:rPr>
        <w:t> </w:t>
      </w:r>
      <w:r>
        <w:rPr>
          <w:w w:val="110"/>
        </w:rPr>
        <w:t>información</w:t>
      </w:r>
      <w:r>
        <w:rPr>
          <w:spacing w:val="-14"/>
          <w:w w:val="110"/>
        </w:rPr>
        <w:t> </w:t>
      </w:r>
      <w:r>
        <w:rPr>
          <w:w w:val="110"/>
        </w:rPr>
        <w:t>sobre</w:t>
      </w:r>
      <w:r>
        <w:rPr>
          <w:spacing w:val="-14"/>
          <w:w w:val="110"/>
        </w:rPr>
        <w:t> </w:t>
      </w:r>
      <w:r>
        <w:rPr>
          <w:w w:val="110"/>
        </w:rPr>
        <w:t>la</w:t>
      </w:r>
      <w:r>
        <w:rPr>
          <w:spacing w:val="-14"/>
          <w:w w:val="110"/>
        </w:rPr>
        <w:t> </w:t>
      </w:r>
      <w:r>
        <w:rPr>
          <w:w w:val="110"/>
        </w:rPr>
        <w:t>estructura</w:t>
      </w:r>
      <w:r>
        <w:rPr>
          <w:spacing w:val="-14"/>
          <w:w w:val="110"/>
        </w:rPr>
        <w:t> </w:t>
      </w:r>
      <w:r>
        <w:rPr>
          <w:w w:val="110"/>
        </w:rPr>
        <w:t>por</w:t>
      </w:r>
      <w:r>
        <w:rPr>
          <w:spacing w:val="-14"/>
          <w:w w:val="110"/>
        </w:rPr>
        <w:t> </w:t>
      </w:r>
      <w:r>
        <w:rPr>
          <w:w w:val="110"/>
        </w:rPr>
        <w:t>edad</w:t>
      </w:r>
      <w:r>
        <w:rPr>
          <w:spacing w:val="-14"/>
          <w:w w:val="110"/>
        </w:rPr>
        <w:t> </w:t>
      </w:r>
      <w:r>
        <w:rPr>
          <w:w w:val="110"/>
        </w:rPr>
        <w:t>de- rivada</w:t>
      </w:r>
      <w:r>
        <w:rPr>
          <w:spacing w:val="-22"/>
          <w:w w:val="110"/>
        </w:rPr>
        <w:t> </w:t>
      </w:r>
      <w:r>
        <w:rPr>
          <w:w w:val="110"/>
        </w:rPr>
        <w:t>de</w:t>
      </w:r>
      <w:r>
        <w:rPr>
          <w:spacing w:val="-22"/>
          <w:w w:val="110"/>
        </w:rPr>
        <w:t> </w:t>
      </w:r>
      <w:r>
        <w:rPr>
          <w:w w:val="110"/>
        </w:rPr>
        <w:t>un</w:t>
      </w:r>
      <w:r>
        <w:rPr>
          <w:spacing w:val="-22"/>
          <w:w w:val="110"/>
        </w:rPr>
        <w:t> </w:t>
      </w:r>
      <w:r>
        <w:rPr>
          <w:w w:val="110"/>
        </w:rPr>
        <w:t>censo</w:t>
      </w:r>
      <w:r>
        <w:rPr>
          <w:spacing w:val="-22"/>
          <w:w w:val="110"/>
        </w:rPr>
        <w:t> </w:t>
      </w:r>
      <w:r>
        <w:rPr>
          <w:w w:val="110"/>
        </w:rPr>
        <w:t>de</w:t>
      </w:r>
      <w:r>
        <w:rPr>
          <w:spacing w:val="-22"/>
          <w:w w:val="110"/>
        </w:rPr>
        <w:t> </w:t>
      </w:r>
      <w:r>
        <w:rPr>
          <w:w w:val="110"/>
        </w:rPr>
        <w:t>población</w:t>
      </w:r>
      <w:r>
        <w:rPr>
          <w:spacing w:val="-22"/>
          <w:w w:val="110"/>
        </w:rPr>
        <w:t> </w:t>
      </w:r>
      <w:r>
        <w:rPr>
          <w:w w:val="110"/>
        </w:rPr>
        <w:t>y</w:t>
      </w:r>
      <w:r>
        <w:rPr>
          <w:spacing w:val="-22"/>
          <w:w w:val="110"/>
        </w:rPr>
        <w:t> </w:t>
      </w:r>
      <w:r>
        <w:rPr>
          <w:w w:val="110"/>
        </w:rPr>
        <w:t>su</w:t>
      </w:r>
      <w:r>
        <w:rPr>
          <w:spacing w:val="-22"/>
          <w:w w:val="110"/>
        </w:rPr>
        <w:t> </w:t>
      </w:r>
      <w:r>
        <w:rPr>
          <w:w w:val="110"/>
        </w:rPr>
        <w:t>respectiva</w:t>
      </w:r>
      <w:r>
        <w:rPr>
          <w:spacing w:val="-22"/>
          <w:w w:val="110"/>
        </w:rPr>
        <w:t> </w:t>
      </w:r>
      <w:r>
        <w:rPr>
          <w:w w:val="110"/>
        </w:rPr>
        <w:t>tabla</w:t>
      </w:r>
      <w:r>
        <w:rPr>
          <w:spacing w:val="-22"/>
          <w:w w:val="110"/>
        </w:rPr>
        <w:t> </w:t>
      </w:r>
      <w:r>
        <w:rPr>
          <w:w w:val="110"/>
        </w:rPr>
        <w:t>de</w:t>
      </w:r>
      <w:r>
        <w:rPr>
          <w:spacing w:val="-22"/>
          <w:w w:val="110"/>
        </w:rPr>
        <w:t> </w:t>
      </w:r>
      <w:r>
        <w:rPr>
          <w:w w:val="110"/>
        </w:rPr>
        <w:t>vida</w:t>
      </w:r>
      <w:r>
        <w:rPr>
          <w:spacing w:val="-22"/>
          <w:w w:val="110"/>
        </w:rPr>
        <w:t> </w:t>
      </w:r>
      <w:r>
        <w:rPr>
          <w:w w:val="110"/>
        </w:rPr>
        <w:t>(Ordorica, 2008</w:t>
      </w:r>
      <w:r>
        <w:rPr>
          <w:spacing w:val="-27"/>
          <w:w w:val="110"/>
        </w:rPr>
        <w:t> </w:t>
      </w:r>
      <w:r>
        <w:rPr>
          <w:w w:val="110"/>
        </w:rPr>
        <w:t>y</w:t>
      </w:r>
      <w:r>
        <w:rPr>
          <w:spacing w:val="-27"/>
          <w:w w:val="110"/>
        </w:rPr>
        <w:t> </w:t>
      </w:r>
      <w:r>
        <w:rPr>
          <w:w w:val="110"/>
        </w:rPr>
        <w:t>cdi,</w:t>
      </w:r>
      <w:r>
        <w:rPr>
          <w:spacing w:val="-27"/>
          <w:w w:val="110"/>
        </w:rPr>
        <w:t> </w:t>
      </w:r>
      <w:r>
        <w:rPr>
          <w:w w:val="110"/>
        </w:rPr>
        <w:t>2012).</w:t>
      </w:r>
      <w:r>
        <w:rPr>
          <w:spacing w:val="-27"/>
          <w:w w:val="110"/>
        </w:rPr>
        <w:t> </w:t>
      </w:r>
      <w:r>
        <w:rPr>
          <w:w w:val="110"/>
        </w:rPr>
        <w:t>Según</w:t>
      </w:r>
      <w:r>
        <w:rPr>
          <w:spacing w:val="-27"/>
          <w:w w:val="110"/>
        </w:rPr>
        <w:t> </w:t>
      </w:r>
      <w:r>
        <w:rPr>
          <w:w w:val="110"/>
        </w:rPr>
        <w:t>los</w:t>
      </w:r>
      <w:r>
        <w:rPr>
          <w:spacing w:val="-27"/>
          <w:w w:val="110"/>
        </w:rPr>
        <w:t> </w:t>
      </w:r>
      <w:r>
        <w:rPr>
          <w:spacing w:val="-3"/>
          <w:w w:val="110"/>
        </w:rPr>
        <w:t>autores</w:t>
      </w:r>
      <w:r>
        <w:rPr>
          <w:spacing w:val="-27"/>
          <w:w w:val="110"/>
        </w:rPr>
        <w:t> </w:t>
      </w:r>
      <w:r>
        <w:rPr>
          <w:w w:val="110"/>
        </w:rPr>
        <w:t>citados,</w:t>
      </w:r>
      <w:r>
        <w:rPr>
          <w:spacing w:val="-27"/>
          <w:w w:val="110"/>
        </w:rPr>
        <w:t> </w:t>
      </w:r>
      <w:r>
        <w:rPr>
          <w:w w:val="110"/>
        </w:rPr>
        <w:t>la</w:t>
      </w:r>
      <w:r>
        <w:rPr>
          <w:spacing w:val="-27"/>
          <w:w w:val="110"/>
        </w:rPr>
        <w:t> </w:t>
      </w:r>
      <w:r>
        <w:rPr>
          <w:w w:val="110"/>
        </w:rPr>
        <w:t>adopción</w:t>
      </w:r>
      <w:r>
        <w:rPr>
          <w:spacing w:val="-27"/>
          <w:w w:val="110"/>
        </w:rPr>
        <w:t> </w:t>
      </w:r>
      <w:r>
        <w:rPr>
          <w:w w:val="110"/>
        </w:rPr>
        <w:t>del</w:t>
      </w:r>
      <w:r>
        <w:rPr>
          <w:spacing w:val="-27"/>
          <w:w w:val="110"/>
        </w:rPr>
        <w:t> </w:t>
      </w:r>
      <w:r>
        <w:rPr>
          <w:w w:val="110"/>
        </w:rPr>
        <w:t>modelo</w:t>
      </w:r>
      <w:r>
        <w:rPr>
          <w:spacing w:val="-27"/>
          <w:w w:val="110"/>
        </w:rPr>
        <w:t> </w:t>
      </w:r>
      <w:r>
        <w:rPr>
          <w:w w:val="110"/>
        </w:rPr>
        <w:t>de- mográfico</w:t>
      </w:r>
      <w:r>
        <w:rPr>
          <w:spacing w:val="-33"/>
          <w:w w:val="110"/>
        </w:rPr>
        <w:t> </w:t>
      </w:r>
      <w:r>
        <w:rPr>
          <w:w w:val="110"/>
        </w:rPr>
        <w:t>citado</w:t>
      </w:r>
      <w:r>
        <w:rPr>
          <w:spacing w:val="-33"/>
          <w:w w:val="110"/>
        </w:rPr>
        <w:t> </w:t>
      </w:r>
      <w:r>
        <w:rPr>
          <w:w w:val="110"/>
        </w:rPr>
        <w:t>no</w:t>
      </w:r>
      <w:r>
        <w:rPr>
          <w:spacing w:val="-33"/>
          <w:w w:val="110"/>
        </w:rPr>
        <w:t> </w:t>
      </w:r>
      <w:r>
        <w:rPr>
          <w:w w:val="110"/>
        </w:rPr>
        <w:t>pretende</w:t>
      </w:r>
      <w:r>
        <w:rPr>
          <w:spacing w:val="-33"/>
          <w:w w:val="110"/>
        </w:rPr>
        <w:t> </w:t>
      </w:r>
      <w:r>
        <w:rPr>
          <w:w w:val="110"/>
        </w:rPr>
        <w:t>de</w:t>
      </w:r>
      <w:r>
        <w:rPr>
          <w:spacing w:val="-33"/>
          <w:w w:val="110"/>
        </w:rPr>
        <w:t> </w:t>
      </w:r>
      <w:r>
        <w:rPr>
          <w:w w:val="110"/>
        </w:rPr>
        <w:t>ninguna</w:t>
      </w:r>
      <w:r>
        <w:rPr>
          <w:spacing w:val="-33"/>
          <w:w w:val="110"/>
        </w:rPr>
        <w:t> </w:t>
      </w:r>
      <w:r>
        <w:rPr>
          <w:w w:val="110"/>
        </w:rPr>
        <w:t>manera</w:t>
      </w:r>
      <w:r>
        <w:rPr>
          <w:spacing w:val="-33"/>
          <w:w w:val="110"/>
        </w:rPr>
        <w:t> </w:t>
      </w:r>
      <w:r>
        <w:rPr>
          <w:w w:val="110"/>
        </w:rPr>
        <w:t>establecer</w:t>
      </w:r>
      <w:r>
        <w:rPr>
          <w:spacing w:val="-33"/>
          <w:w w:val="110"/>
        </w:rPr>
        <w:t> </w:t>
      </w:r>
      <w:r>
        <w:rPr>
          <w:w w:val="110"/>
        </w:rPr>
        <w:t>una</w:t>
      </w:r>
      <w:r>
        <w:rPr>
          <w:spacing w:val="-33"/>
          <w:w w:val="110"/>
        </w:rPr>
        <w:t> </w:t>
      </w:r>
      <w:r>
        <w:rPr>
          <w:w w:val="110"/>
        </w:rPr>
        <w:t>relación casuística</w:t>
      </w:r>
      <w:r>
        <w:rPr>
          <w:spacing w:val="-42"/>
          <w:w w:val="110"/>
        </w:rPr>
        <w:t> </w:t>
      </w:r>
      <w:r>
        <w:rPr>
          <w:w w:val="110"/>
        </w:rPr>
        <w:t>entre</w:t>
      </w:r>
      <w:r>
        <w:rPr>
          <w:spacing w:val="-42"/>
          <w:w w:val="110"/>
        </w:rPr>
        <w:t> </w:t>
      </w:r>
      <w:r>
        <w:rPr>
          <w:w w:val="110"/>
        </w:rPr>
        <w:t>tasa</w:t>
      </w:r>
      <w:r>
        <w:rPr>
          <w:spacing w:val="-42"/>
          <w:w w:val="110"/>
        </w:rPr>
        <w:t> </w:t>
      </w:r>
      <w:r>
        <w:rPr>
          <w:w w:val="110"/>
        </w:rPr>
        <w:t>de</w:t>
      </w:r>
      <w:r>
        <w:rPr>
          <w:spacing w:val="-42"/>
          <w:w w:val="110"/>
        </w:rPr>
        <w:t> </w:t>
      </w:r>
      <w:r>
        <w:rPr>
          <w:w w:val="110"/>
        </w:rPr>
        <w:t>reproducción</w:t>
      </w:r>
      <w:r>
        <w:rPr>
          <w:spacing w:val="-42"/>
          <w:w w:val="110"/>
        </w:rPr>
        <w:t> </w:t>
      </w:r>
      <w:r>
        <w:rPr>
          <w:w w:val="110"/>
        </w:rPr>
        <w:t>y</w:t>
      </w:r>
      <w:r>
        <w:rPr>
          <w:spacing w:val="-42"/>
          <w:w w:val="110"/>
        </w:rPr>
        <w:t> </w:t>
      </w:r>
      <w:r>
        <w:rPr>
          <w:w w:val="110"/>
        </w:rPr>
        <w:t>reproducción</w:t>
      </w:r>
      <w:r>
        <w:rPr>
          <w:spacing w:val="-42"/>
          <w:w w:val="110"/>
        </w:rPr>
        <w:t> </w:t>
      </w:r>
      <w:r>
        <w:rPr>
          <w:w w:val="110"/>
        </w:rPr>
        <w:t>de</w:t>
      </w:r>
      <w:r>
        <w:rPr>
          <w:spacing w:val="-42"/>
          <w:w w:val="110"/>
        </w:rPr>
        <w:t> </w:t>
      </w:r>
      <w:r>
        <w:rPr>
          <w:w w:val="110"/>
        </w:rPr>
        <w:t>la</w:t>
      </w:r>
      <w:r>
        <w:rPr>
          <w:spacing w:val="-42"/>
          <w:w w:val="110"/>
        </w:rPr>
        <w:t> </w:t>
      </w:r>
      <w:r>
        <w:rPr>
          <w:w w:val="110"/>
        </w:rPr>
        <w:t>lengua;</w:t>
      </w:r>
      <w:r>
        <w:rPr>
          <w:spacing w:val="-42"/>
          <w:w w:val="110"/>
        </w:rPr>
        <w:t> </w:t>
      </w:r>
      <w:r>
        <w:rPr>
          <w:w w:val="110"/>
        </w:rPr>
        <w:t>la</w:t>
      </w:r>
      <w:r>
        <w:rPr>
          <w:spacing w:val="-42"/>
          <w:w w:val="110"/>
        </w:rPr>
        <w:t> </w:t>
      </w:r>
      <w:r>
        <w:rPr>
          <w:spacing w:val="-3"/>
          <w:w w:val="110"/>
        </w:rPr>
        <w:t>apro- </w:t>
      </w:r>
      <w:r>
        <w:rPr>
          <w:w w:val="110"/>
        </w:rPr>
        <w:t>ximación</w:t>
      </w:r>
      <w:r>
        <w:rPr>
          <w:spacing w:val="-29"/>
          <w:w w:val="110"/>
        </w:rPr>
        <w:t> </w:t>
      </w:r>
      <w:r>
        <w:rPr>
          <w:w w:val="110"/>
        </w:rPr>
        <w:t>es</w:t>
      </w:r>
      <w:r>
        <w:rPr>
          <w:spacing w:val="-29"/>
          <w:w w:val="110"/>
        </w:rPr>
        <w:t> </w:t>
      </w:r>
      <w:r>
        <w:rPr>
          <w:w w:val="110"/>
        </w:rPr>
        <w:t>sólo</w:t>
      </w:r>
      <w:r>
        <w:rPr>
          <w:spacing w:val="-29"/>
          <w:w w:val="110"/>
        </w:rPr>
        <w:t> </w:t>
      </w:r>
      <w:r>
        <w:rPr>
          <w:w w:val="110"/>
        </w:rPr>
        <w:t>metodológica</w:t>
      </w:r>
      <w:r>
        <w:rPr>
          <w:spacing w:val="-29"/>
          <w:w w:val="110"/>
        </w:rPr>
        <w:t> </w:t>
      </w:r>
      <w:r>
        <w:rPr>
          <w:w w:val="110"/>
        </w:rPr>
        <w:t>en</w:t>
      </w:r>
      <w:r>
        <w:rPr>
          <w:spacing w:val="-29"/>
          <w:w w:val="110"/>
        </w:rPr>
        <w:t> </w:t>
      </w:r>
      <w:r>
        <w:rPr>
          <w:w w:val="110"/>
        </w:rPr>
        <w:t>el</w:t>
      </w:r>
      <w:r>
        <w:rPr>
          <w:spacing w:val="-29"/>
          <w:w w:val="110"/>
        </w:rPr>
        <w:t> </w:t>
      </w:r>
      <w:r>
        <w:rPr>
          <w:w w:val="110"/>
        </w:rPr>
        <w:t>sentido</w:t>
      </w:r>
      <w:r>
        <w:rPr>
          <w:spacing w:val="-29"/>
          <w:w w:val="110"/>
        </w:rPr>
        <w:t> </w:t>
      </w:r>
      <w:r>
        <w:rPr>
          <w:w w:val="110"/>
        </w:rPr>
        <w:t>de</w:t>
      </w:r>
      <w:r>
        <w:rPr>
          <w:spacing w:val="-29"/>
          <w:w w:val="110"/>
        </w:rPr>
        <w:t> </w:t>
      </w:r>
      <w:r>
        <w:rPr>
          <w:w w:val="110"/>
        </w:rPr>
        <w:t>conocer</w:t>
      </w:r>
      <w:r>
        <w:rPr>
          <w:spacing w:val="-29"/>
          <w:w w:val="110"/>
        </w:rPr>
        <w:t> </w:t>
      </w:r>
      <w:r>
        <w:rPr>
          <w:w w:val="110"/>
        </w:rPr>
        <w:t>cuál</w:t>
      </w:r>
      <w:r>
        <w:rPr>
          <w:spacing w:val="-29"/>
          <w:w w:val="110"/>
        </w:rPr>
        <w:t> </w:t>
      </w:r>
      <w:r>
        <w:rPr>
          <w:w w:val="110"/>
        </w:rPr>
        <w:t>es</w:t>
      </w:r>
      <w:r>
        <w:rPr>
          <w:spacing w:val="-29"/>
          <w:w w:val="110"/>
        </w:rPr>
        <w:t> </w:t>
      </w:r>
      <w:r>
        <w:rPr>
          <w:w w:val="110"/>
        </w:rPr>
        <w:t>el</w:t>
      </w:r>
      <w:r>
        <w:rPr>
          <w:spacing w:val="-29"/>
          <w:w w:val="110"/>
        </w:rPr>
        <w:t> </w:t>
      </w:r>
      <w:r>
        <w:rPr>
          <w:w w:val="110"/>
        </w:rPr>
        <w:t>estado de</w:t>
      </w:r>
      <w:r>
        <w:rPr>
          <w:spacing w:val="-18"/>
          <w:w w:val="110"/>
        </w:rPr>
        <w:t> </w:t>
      </w:r>
      <w:r>
        <w:rPr>
          <w:w w:val="110"/>
        </w:rPr>
        <w:t>reemplazo</w:t>
      </w:r>
      <w:r>
        <w:rPr>
          <w:spacing w:val="-18"/>
          <w:w w:val="110"/>
        </w:rPr>
        <w:t> </w:t>
      </w:r>
      <w:r>
        <w:rPr>
          <w:w w:val="110"/>
        </w:rPr>
        <w:t>que</w:t>
      </w:r>
      <w:r>
        <w:rPr>
          <w:spacing w:val="-18"/>
          <w:w w:val="110"/>
        </w:rPr>
        <w:t> </w:t>
      </w:r>
      <w:r>
        <w:rPr>
          <w:w w:val="110"/>
        </w:rPr>
        <w:t>guardan</w:t>
      </w:r>
      <w:r>
        <w:rPr>
          <w:spacing w:val="-18"/>
          <w:w w:val="110"/>
        </w:rPr>
        <w:t> </w:t>
      </w:r>
      <w:r>
        <w:rPr>
          <w:w w:val="110"/>
        </w:rPr>
        <w:t>las</w:t>
      </w:r>
      <w:r>
        <w:rPr>
          <w:spacing w:val="-18"/>
          <w:w w:val="110"/>
        </w:rPr>
        <w:t> </w:t>
      </w:r>
      <w:r>
        <w:rPr>
          <w:w w:val="110"/>
        </w:rPr>
        <w:t>lenguas</w:t>
      </w:r>
      <w:r>
        <w:rPr>
          <w:spacing w:val="-18"/>
          <w:w w:val="110"/>
        </w:rPr>
        <w:t> </w:t>
      </w:r>
      <w:r>
        <w:rPr>
          <w:w w:val="110"/>
        </w:rPr>
        <w:t>a</w:t>
      </w:r>
      <w:r>
        <w:rPr>
          <w:spacing w:val="-18"/>
          <w:w w:val="110"/>
        </w:rPr>
        <w:t> </w:t>
      </w:r>
      <w:r>
        <w:rPr>
          <w:w w:val="110"/>
        </w:rPr>
        <w:t>través</w:t>
      </w:r>
      <w:r>
        <w:rPr>
          <w:spacing w:val="-18"/>
          <w:w w:val="110"/>
        </w:rPr>
        <w:t> </w:t>
      </w:r>
      <w:r>
        <w:rPr>
          <w:w w:val="110"/>
        </w:rPr>
        <w:t>de</w:t>
      </w:r>
      <w:r>
        <w:rPr>
          <w:spacing w:val="-18"/>
          <w:w w:val="110"/>
        </w:rPr>
        <w:t> </w:t>
      </w:r>
      <w:r>
        <w:rPr>
          <w:w w:val="110"/>
        </w:rPr>
        <w:t>la</w:t>
      </w:r>
      <w:r>
        <w:rPr>
          <w:spacing w:val="-18"/>
          <w:w w:val="110"/>
        </w:rPr>
        <w:t> </w:t>
      </w:r>
      <w:r>
        <w:rPr>
          <w:w w:val="110"/>
        </w:rPr>
        <w:t>estructura</w:t>
      </w:r>
      <w:r>
        <w:rPr>
          <w:spacing w:val="-18"/>
          <w:w w:val="110"/>
        </w:rPr>
        <w:t> </w:t>
      </w:r>
      <w:r>
        <w:rPr>
          <w:w w:val="110"/>
        </w:rPr>
        <w:t>por</w:t>
      </w:r>
      <w:r>
        <w:rPr>
          <w:spacing w:val="-18"/>
          <w:w w:val="110"/>
        </w:rPr>
        <w:t> </w:t>
      </w:r>
      <w:r>
        <w:rPr>
          <w:w w:val="110"/>
        </w:rPr>
        <w:t>edad de</w:t>
      </w:r>
      <w:r>
        <w:rPr>
          <w:spacing w:val="-8"/>
          <w:w w:val="110"/>
        </w:rPr>
        <w:t> </w:t>
      </w:r>
      <w:r>
        <w:rPr>
          <w:w w:val="110"/>
        </w:rPr>
        <w:t>la</w:t>
      </w:r>
      <w:r>
        <w:rPr>
          <w:spacing w:val="-8"/>
          <w:w w:val="110"/>
        </w:rPr>
        <w:t> </w:t>
      </w:r>
      <w:r>
        <w:rPr>
          <w:w w:val="110"/>
        </w:rPr>
        <w:t>población</w:t>
      </w:r>
      <w:r>
        <w:rPr>
          <w:spacing w:val="-8"/>
          <w:w w:val="110"/>
        </w:rPr>
        <w:t> </w:t>
      </w:r>
      <w:r>
        <w:rPr>
          <w:w w:val="110"/>
        </w:rPr>
        <w:t>indígena.</w:t>
      </w:r>
      <w:r>
        <w:rPr>
          <w:spacing w:val="-8"/>
          <w:w w:val="110"/>
        </w:rPr>
        <w:t> </w:t>
      </w:r>
      <w:r>
        <w:rPr>
          <w:w w:val="110"/>
        </w:rPr>
        <w:t>Asimismo,</w:t>
      </w:r>
      <w:r>
        <w:rPr>
          <w:spacing w:val="-8"/>
          <w:w w:val="110"/>
        </w:rPr>
        <w:t> </w:t>
      </w:r>
      <w:r>
        <w:rPr>
          <w:w w:val="110"/>
        </w:rPr>
        <w:t>el</w:t>
      </w:r>
      <w:r>
        <w:rPr>
          <w:spacing w:val="-8"/>
          <w:w w:val="110"/>
        </w:rPr>
        <w:t> </w:t>
      </w:r>
      <w:r>
        <w:rPr>
          <w:w w:val="110"/>
        </w:rPr>
        <w:t>método</w:t>
      </w:r>
      <w:r>
        <w:rPr>
          <w:spacing w:val="-8"/>
          <w:w w:val="110"/>
        </w:rPr>
        <w:t> </w:t>
      </w:r>
      <w:r>
        <w:rPr>
          <w:w w:val="110"/>
        </w:rPr>
        <w:t>supone</w:t>
      </w:r>
      <w:r>
        <w:rPr>
          <w:spacing w:val="-8"/>
          <w:w w:val="110"/>
        </w:rPr>
        <w:t> </w:t>
      </w:r>
      <w:r>
        <w:rPr>
          <w:w w:val="110"/>
        </w:rPr>
        <w:t>que</w:t>
      </w:r>
      <w:r>
        <w:rPr>
          <w:spacing w:val="-8"/>
          <w:w w:val="110"/>
        </w:rPr>
        <w:t> </w:t>
      </w:r>
      <w:r>
        <w:rPr>
          <w:w w:val="110"/>
        </w:rPr>
        <w:t>los</w:t>
      </w:r>
      <w:r>
        <w:rPr>
          <w:spacing w:val="-8"/>
          <w:w w:val="110"/>
        </w:rPr>
        <w:t> </w:t>
      </w:r>
      <w:r>
        <w:rPr>
          <w:w w:val="110"/>
        </w:rPr>
        <w:t>grupos etnolingüísticos</w:t>
      </w:r>
      <w:r>
        <w:rPr>
          <w:spacing w:val="-35"/>
          <w:w w:val="110"/>
        </w:rPr>
        <w:t> </w:t>
      </w:r>
      <w:r>
        <w:rPr>
          <w:w w:val="110"/>
        </w:rPr>
        <w:t>están</w:t>
      </w:r>
      <w:r>
        <w:rPr>
          <w:spacing w:val="-35"/>
          <w:w w:val="110"/>
        </w:rPr>
        <w:t> </w:t>
      </w:r>
      <w:r>
        <w:rPr>
          <w:w w:val="110"/>
        </w:rPr>
        <w:t>cerrados</w:t>
      </w:r>
      <w:r>
        <w:rPr>
          <w:spacing w:val="-35"/>
          <w:w w:val="110"/>
        </w:rPr>
        <w:t> </w:t>
      </w:r>
      <w:r>
        <w:rPr>
          <w:w w:val="110"/>
        </w:rPr>
        <w:t>a</w:t>
      </w:r>
      <w:r>
        <w:rPr>
          <w:spacing w:val="-35"/>
          <w:w w:val="110"/>
        </w:rPr>
        <w:t> </w:t>
      </w:r>
      <w:r>
        <w:rPr>
          <w:w w:val="110"/>
        </w:rPr>
        <w:t>la</w:t>
      </w:r>
      <w:r>
        <w:rPr>
          <w:spacing w:val="-35"/>
          <w:w w:val="110"/>
        </w:rPr>
        <w:t> </w:t>
      </w:r>
      <w:r>
        <w:rPr>
          <w:w w:val="110"/>
        </w:rPr>
        <w:t>migración</w:t>
      </w:r>
      <w:r>
        <w:rPr>
          <w:spacing w:val="-35"/>
          <w:w w:val="110"/>
        </w:rPr>
        <w:t> </w:t>
      </w:r>
      <w:r>
        <w:rPr>
          <w:w w:val="110"/>
        </w:rPr>
        <w:t>y</w:t>
      </w:r>
      <w:r>
        <w:rPr>
          <w:spacing w:val="-35"/>
          <w:w w:val="110"/>
        </w:rPr>
        <w:t> </w:t>
      </w:r>
      <w:r>
        <w:rPr>
          <w:w w:val="110"/>
        </w:rPr>
        <w:t>que</w:t>
      </w:r>
      <w:r>
        <w:rPr>
          <w:spacing w:val="-35"/>
          <w:w w:val="110"/>
        </w:rPr>
        <w:t> </w:t>
      </w:r>
      <w:r>
        <w:rPr>
          <w:w w:val="110"/>
        </w:rPr>
        <w:t>comportan</w:t>
      </w:r>
      <w:r>
        <w:rPr>
          <w:spacing w:val="-35"/>
          <w:w w:val="110"/>
        </w:rPr>
        <w:t> </w:t>
      </w:r>
      <w:r>
        <w:rPr>
          <w:w w:val="110"/>
        </w:rPr>
        <w:t>la</w:t>
      </w:r>
      <w:r>
        <w:rPr>
          <w:spacing w:val="-35"/>
          <w:w w:val="110"/>
        </w:rPr>
        <w:t> </w:t>
      </w:r>
      <w:r>
        <w:rPr>
          <w:w w:val="110"/>
        </w:rPr>
        <w:t>misma mortalidad,</w:t>
      </w:r>
      <w:r>
        <w:rPr>
          <w:spacing w:val="-37"/>
          <w:w w:val="110"/>
        </w:rPr>
        <w:t> </w:t>
      </w:r>
      <w:r>
        <w:rPr>
          <w:w w:val="110"/>
        </w:rPr>
        <w:t>este</w:t>
      </w:r>
      <w:r>
        <w:rPr>
          <w:spacing w:val="-37"/>
          <w:w w:val="110"/>
        </w:rPr>
        <w:t> </w:t>
      </w:r>
      <w:r>
        <w:rPr>
          <w:w w:val="110"/>
        </w:rPr>
        <w:t>último</w:t>
      </w:r>
      <w:r>
        <w:rPr>
          <w:spacing w:val="-37"/>
          <w:w w:val="110"/>
        </w:rPr>
        <w:t> </w:t>
      </w:r>
      <w:r>
        <w:rPr>
          <w:w w:val="110"/>
        </w:rPr>
        <w:t>supuesto</w:t>
      </w:r>
      <w:r>
        <w:rPr>
          <w:spacing w:val="-37"/>
          <w:w w:val="110"/>
        </w:rPr>
        <w:t> </w:t>
      </w:r>
      <w:r>
        <w:rPr>
          <w:w w:val="110"/>
        </w:rPr>
        <w:t>debido</w:t>
      </w:r>
      <w:r>
        <w:rPr>
          <w:spacing w:val="-37"/>
          <w:w w:val="110"/>
        </w:rPr>
        <w:t> </w:t>
      </w:r>
      <w:r>
        <w:rPr>
          <w:w w:val="110"/>
        </w:rPr>
        <w:t>a</w:t>
      </w:r>
      <w:r>
        <w:rPr>
          <w:spacing w:val="-37"/>
          <w:w w:val="110"/>
        </w:rPr>
        <w:t> </w:t>
      </w:r>
      <w:r>
        <w:rPr>
          <w:w w:val="110"/>
        </w:rPr>
        <w:t>que</w:t>
      </w:r>
      <w:r>
        <w:rPr>
          <w:spacing w:val="-37"/>
          <w:w w:val="110"/>
        </w:rPr>
        <w:t> </w:t>
      </w:r>
      <w:r>
        <w:rPr>
          <w:w w:val="110"/>
        </w:rPr>
        <w:t>se</w:t>
      </w:r>
      <w:r>
        <w:rPr>
          <w:spacing w:val="-37"/>
          <w:w w:val="110"/>
        </w:rPr>
        <w:t> </w:t>
      </w:r>
      <w:r>
        <w:rPr>
          <w:w w:val="110"/>
        </w:rPr>
        <w:t>considera</w:t>
      </w:r>
      <w:r>
        <w:rPr>
          <w:spacing w:val="-37"/>
          <w:w w:val="110"/>
        </w:rPr>
        <w:t> </w:t>
      </w:r>
      <w:r>
        <w:rPr>
          <w:w w:val="110"/>
        </w:rPr>
        <w:t>a</w:t>
      </w:r>
      <w:r>
        <w:rPr>
          <w:spacing w:val="-37"/>
          <w:w w:val="110"/>
        </w:rPr>
        <w:t> </w:t>
      </w:r>
      <w:r>
        <w:rPr>
          <w:w w:val="110"/>
        </w:rPr>
        <w:t>la</w:t>
      </w:r>
      <w:r>
        <w:rPr>
          <w:spacing w:val="-37"/>
          <w:w w:val="110"/>
        </w:rPr>
        <w:t> </w:t>
      </w:r>
      <w:r>
        <w:rPr>
          <w:w w:val="110"/>
        </w:rPr>
        <w:t>estructura por</w:t>
      </w:r>
      <w:r>
        <w:rPr>
          <w:spacing w:val="-36"/>
          <w:w w:val="110"/>
        </w:rPr>
        <w:t> </w:t>
      </w:r>
      <w:r>
        <w:rPr>
          <w:w w:val="110"/>
        </w:rPr>
        <w:t>edad</w:t>
      </w:r>
      <w:r>
        <w:rPr>
          <w:spacing w:val="-36"/>
          <w:w w:val="110"/>
        </w:rPr>
        <w:t> </w:t>
      </w:r>
      <w:r>
        <w:rPr>
          <w:w w:val="110"/>
        </w:rPr>
        <w:t>de</w:t>
      </w:r>
      <w:r>
        <w:rPr>
          <w:spacing w:val="-36"/>
          <w:w w:val="110"/>
        </w:rPr>
        <w:t> </w:t>
      </w:r>
      <w:r>
        <w:rPr>
          <w:w w:val="110"/>
        </w:rPr>
        <w:t>una</w:t>
      </w:r>
      <w:r>
        <w:rPr>
          <w:spacing w:val="-36"/>
          <w:w w:val="110"/>
        </w:rPr>
        <w:t> </w:t>
      </w:r>
      <w:r>
        <w:rPr>
          <w:w w:val="110"/>
        </w:rPr>
        <w:t>población</w:t>
      </w:r>
      <w:r>
        <w:rPr>
          <w:spacing w:val="-36"/>
          <w:w w:val="110"/>
        </w:rPr>
        <w:t> </w:t>
      </w:r>
      <w:r>
        <w:rPr>
          <w:w w:val="110"/>
        </w:rPr>
        <w:t>modelo,</w:t>
      </w:r>
      <w:r>
        <w:rPr>
          <w:spacing w:val="-36"/>
          <w:w w:val="110"/>
        </w:rPr>
        <w:t> </w:t>
      </w:r>
      <w:r>
        <w:rPr>
          <w:w w:val="110"/>
        </w:rPr>
        <w:t>en</w:t>
      </w:r>
      <w:r>
        <w:rPr>
          <w:spacing w:val="-36"/>
          <w:w w:val="110"/>
        </w:rPr>
        <w:t> </w:t>
      </w:r>
      <w:r>
        <w:rPr>
          <w:w w:val="110"/>
        </w:rPr>
        <w:t>este</w:t>
      </w:r>
      <w:r>
        <w:rPr>
          <w:spacing w:val="-36"/>
          <w:w w:val="110"/>
        </w:rPr>
        <w:t> </w:t>
      </w:r>
      <w:r>
        <w:rPr>
          <w:w w:val="110"/>
        </w:rPr>
        <w:t>caso</w:t>
      </w:r>
      <w:r>
        <w:rPr>
          <w:spacing w:val="-36"/>
          <w:w w:val="110"/>
        </w:rPr>
        <w:t> </w:t>
      </w:r>
      <w:r>
        <w:rPr>
          <w:w w:val="110"/>
        </w:rPr>
        <w:t>la</w:t>
      </w:r>
      <w:r>
        <w:rPr>
          <w:spacing w:val="-36"/>
          <w:w w:val="110"/>
        </w:rPr>
        <w:t> </w:t>
      </w:r>
      <w:r>
        <w:rPr>
          <w:w w:val="110"/>
        </w:rPr>
        <w:t>tabla</w:t>
      </w:r>
      <w:r>
        <w:rPr>
          <w:spacing w:val="-36"/>
          <w:w w:val="110"/>
        </w:rPr>
        <w:t> </w:t>
      </w:r>
      <w:r>
        <w:rPr>
          <w:w w:val="110"/>
        </w:rPr>
        <w:t>de</w:t>
      </w:r>
      <w:r>
        <w:rPr>
          <w:spacing w:val="-36"/>
          <w:w w:val="110"/>
        </w:rPr>
        <w:t> </w:t>
      </w:r>
      <w:r>
        <w:rPr>
          <w:w w:val="110"/>
        </w:rPr>
        <w:t>vida</w:t>
      </w:r>
      <w:r>
        <w:rPr>
          <w:spacing w:val="-36"/>
          <w:w w:val="110"/>
        </w:rPr>
        <w:t> </w:t>
      </w:r>
      <w:r>
        <w:rPr>
          <w:w w:val="110"/>
        </w:rPr>
        <w:t>del</w:t>
      </w:r>
      <w:r>
        <w:rPr>
          <w:spacing w:val="-36"/>
          <w:w w:val="110"/>
        </w:rPr>
        <w:t> </w:t>
      </w:r>
      <w:r>
        <w:rPr>
          <w:w w:val="110"/>
        </w:rPr>
        <w:t>estado</w:t>
      </w:r>
    </w:p>
    <w:p>
      <w:pPr>
        <w:spacing w:after="0" w:line="288" w:lineRule="exact"/>
        <w:jc w:val="both"/>
        <w:sectPr>
          <w:pgSz w:w="9360" w:h="12480"/>
          <w:pgMar w:header="0" w:footer="0" w:top="620" w:bottom="280" w:left="1020" w:right="680"/>
        </w:sectPr>
      </w:pPr>
    </w:p>
    <w:p>
      <w:pPr>
        <w:pStyle w:val="BodyText"/>
        <w:rPr>
          <w:sz w:val="20"/>
        </w:rPr>
      </w:pPr>
    </w:p>
    <w:p>
      <w:pPr>
        <w:pStyle w:val="BodyText"/>
        <w:spacing w:line="288" w:lineRule="exact" w:before="180"/>
        <w:ind w:left="567" w:right="110"/>
        <w:jc w:val="both"/>
      </w:pPr>
      <w:r>
        <w:rPr>
          <w:w w:val="105"/>
        </w:rPr>
        <w:t>de Oaxaca en 2005. de esta manera, la construcción del iRe incorpora</w:t>
      </w:r>
      <w:r>
        <w:rPr>
          <w:spacing w:val="65"/>
          <w:w w:val="105"/>
        </w:rPr>
        <w:t> </w:t>
      </w:r>
      <w:r>
        <w:rPr>
          <w:w w:val="105"/>
        </w:rPr>
        <w:t>tanto la población femenina como la masculina, lo que permite apreciar el</w:t>
      </w:r>
      <w:r>
        <w:rPr>
          <w:spacing w:val="-16"/>
          <w:w w:val="105"/>
        </w:rPr>
        <w:t> </w:t>
      </w:r>
      <w:r>
        <w:rPr>
          <w:w w:val="105"/>
        </w:rPr>
        <w:t>intercambio</w:t>
      </w:r>
      <w:r>
        <w:rPr>
          <w:spacing w:val="-16"/>
          <w:w w:val="105"/>
        </w:rPr>
        <w:t> </w:t>
      </w:r>
      <w:r>
        <w:rPr>
          <w:w w:val="105"/>
        </w:rPr>
        <w:t>sociolingüístico</w:t>
      </w:r>
      <w:r>
        <w:rPr>
          <w:spacing w:val="-16"/>
          <w:w w:val="105"/>
        </w:rPr>
        <w:t> </w:t>
      </w:r>
      <w:r>
        <w:rPr>
          <w:w w:val="105"/>
        </w:rPr>
        <w:t>desde</w:t>
      </w:r>
      <w:r>
        <w:rPr>
          <w:spacing w:val="-16"/>
          <w:w w:val="105"/>
        </w:rPr>
        <w:t> </w:t>
      </w:r>
      <w:r>
        <w:rPr>
          <w:w w:val="105"/>
        </w:rPr>
        <w:t>la</w:t>
      </w:r>
      <w:r>
        <w:rPr>
          <w:spacing w:val="-16"/>
          <w:w w:val="105"/>
        </w:rPr>
        <w:t> </w:t>
      </w:r>
      <w:r>
        <w:rPr>
          <w:w w:val="105"/>
        </w:rPr>
        <w:t>perspectiva</w:t>
      </w:r>
      <w:r>
        <w:rPr>
          <w:spacing w:val="-16"/>
          <w:w w:val="105"/>
        </w:rPr>
        <w:t> </w:t>
      </w:r>
      <w:r>
        <w:rPr>
          <w:w w:val="105"/>
        </w:rPr>
        <w:t>de</w:t>
      </w:r>
      <w:r>
        <w:rPr>
          <w:spacing w:val="-16"/>
          <w:w w:val="105"/>
        </w:rPr>
        <w:t> </w:t>
      </w:r>
      <w:r>
        <w:rPr>
          <w:w w:val="105"/>
        </w:rPr>
        <w:t>la</w:t>
      </w:r>
      <w:r>
        <w:rPr>
          <w:spacing w:val="-16"/>
          <w:w w:val="105"/>
        </w:rPr>
        <w:t> </w:t>
      </w:r>
      <w:r>
        <w:rPr>
          <w:w w:val="105"/>
        </w:rPr>
        <w:t>lengua,</w:t>
      </w:r>
      <w:r>
        <w:rPr>
          <w:spacing w:val="-16"/>
          <w:w w:val="105"/>
        </w:rPr>
        <w:t> </w:t>
      </w:r>
      <w:r>
        <w:rPr>
          <w:w w:val="105"/>
        </w:rPr>
        <w:t>el</w:t>
      </w:r>
      <w:r>
        <w:rPr>
          <w:spacing w:val="-16"/>
          <w:w w:val="105"/>
        </w:rPr>
        <w:t> </w:t>
      </w:r>
      <w:r>
        <w:rPr>
          <w:w w:val="105"/>
        </w:rPr>
        <w:t>sexo</w:t>
      </w:r>
      <w:r>
        <w:rPr>
          <w:spacing w:val="-16"/>
          <w:w w:val="105"/>
        </w:rPr>
        <w:t> </w:t>
      </w:r>
      <w:r>
        <w:rPr>
          <w:w w:val="105"/>
        </w:rPr>
        <w:t>y el</w:t>
      </w:r>
      <w:r>
        <w:rPr>
          <w:spacing w:val="-4"/>
          <w:w w:val="105"/>
        </w:rPr>
        <w:t> hogar. </w:t>
      </w:r>
      <w:r>
        <w:rPr>
          <w:w w:val="105"/>
        </w:rPr>
        <w:t>el</w:t>
      </w:r>
      <w:r>
        <w:rPr>
          <w:spacing w:val="-4"/>
          <w:w w:val="105"/>
        </w:rPr>
        <w:t> </w:t>
      </w:r>
      <w:r>
        <w:rPr>
          <w:w w:val="105"/>
        </w:rPr>
        <w:t>límite</w:t>
      </w:r>
      <w:r>
        <w:rPr>
          <w:spacing w:val="-4"/>
          <w:w w:val="105"/>
        </w:rPr>
        <w:t> </w:t>
      </w:r>
      <w:r>
        <w:rPr>
          <w:w w:val="105"/>
        </w:rPr>
        <w:t>de</w:t>
      </w:r>
      <w:r>
        <w:rPr>
          <w:spacing w:val="-4"/>
          <w:w w:val="105"/>
        </w:rPr>
        <w:t> </w:t>
      </w:r>
      <w:r>
        <w:rPr>
          <w:w w:val="105"/>
        </w:rPr>
        <w:t>las</w:t>
      </w:r>
      <w:r>
        <w:rPr>
          <w:spacing w:val="-4"/>
          <w:w w:val="105"/>
        </w:rPr>
        <w:t> </w:t>
      </w:r>
      <w:r>
        <w:rPr>
          <w:w w:val="105"/>
        </w:rPr>
        <w:t>niñas</w:t>
      </w:r>
      <w:r>
        <w:rPr>
          <w:spacing w:val="-4"/>
          <w:w w:val="105"/>
        </w:rPr>
        <w:t> </w:t>
      </w:r>
      <w:r>
        <w:rPr>
          <w:w w:val="105"/>
        </w:rPr>
        <w:t>y</w:t>
      </w:r>
      <w:r>
        <w:rPr>
          <w:spacing w:val="-4"/>
          <w:w w:val="105"/>
        </w:rPr>
        <w:t> </w:t>
      </w:r>
      <w:r>
        <w:rPr>
          <w:w w:val="105"/>
        </w:rPr>
        <w:t>de</w:t>
      </w:r>
      <w:r>
        <w:rPr>
          <w:spacing w:val="-4"/>
          <w:w w:val="105"/>
        </w:rPr>
        <w:t> </w:t>
      </w:r>
      <w:r>
        <w:rPr>
          <w:w w:val="105"/>
        </w:rPr>
        <w:t>los</w:t>
      </w:r>
      <w:r>
        <w:rPr>
          <w:spacing w:val="-4"/>
          <w:w w:val="105"/>
        </w:rPr>
        <w:t> </w:t>
      </w:r>
      <w:r>
        <w:rPr>
          <w:w w:val="105"/>
        </w:rPr>
        <w:t>niños</w:t>
      </w:r>
      <w:r>
        <w:rPr>
          <w:spacing w:val="-4"/>
          <w:w w:val="105"/>
        </w:rPr>
        <w:t> </w:t>
      </w:r>
      <w:r>
        <w:rPr>
          <w:w w:val="105"/>
        </w:rPr>
        <w:t>fue</w:t>
      </w:r>
      <w:r>
        <w:rPr>
          <w:spacing w:val="-4"/>
          <w:w w:val="105"/>
        </w:rPr>
        <w:t> </w:t>
      </w:r>
      <w:r>
        <w:rPr>
          <w:w w:val="105"/>
        </w:rPr>
        <w:t>de</w:t>
      </w:r>
      <w:r>
        <w:rPr>
          <w:spacing w:val="-4"/>
          <w:w w:val="105"/>
        </w:rPr>
        <w:t> </w:t>
      </w:r>
      <w:r>
        <w:rPr>
          <w:w w:val="105"/>
        </w:rPr>
        <w:t>5</w:t>
      </w:r>
      <w:r>
        <w:rPr>
          <w:spacing w:val="-4"/>
          <w:w w:val="105"/>
        </w:rPr>
        <w:t> </w:t>
      </w:r>
      <w:r>
        <w:rPr>
          <w:w w:val="105"/>
        </w:rPr>
        <w:t>a</w:t>
      </w:r>
      <w:r>
        <w:rPr>
          <w:spacing w:val="-4"/>
          <w:w w:val="105"/>
        </w:rPr>
        <w:t> </w:t>
      </w:r>
      <w:r>
        <w:rPr>
          <w:w w:val="105"/>
        </w:rPr>
        <w:t>9</w:t>
      </w:r>
      <w:r>
        <w:rPr>
          <w:spacing w:val="-4"/>
          <w:w w:val="105"/>
        </w:rPr>
        <w:t> </w:t>
      </w:r>
      <w:r>
        <w:rPr>
          <w:w w:val="105"/>
        </w:rPr>
        <w:t>años</w:t>
      </w:r>
      <w:r>
        <w:rPr>
          <w:spacing w:val="-4"/>
          <w:w w:val="105"/>
        </w:rPr>
        <w:t> </w:t>
      </w:r>
      <w:r>
        <w:rPr>
          <w:w w:val="105"/>
        </w:rPr>
        <w:t>cumplidos en el caso de la construcción del índice, y de 0 a 4 años en el caso de la población</w:t>
      </w:r>
      <w:r>
        <w:rPr>
          <w:spacing w:val="-17"/>
          <w:w w:val="105"/>
        </w:rPr>
        <w:t> </w:t>
      </w:r>
      <w:r>
        <w:rPr>
          <w:w w:val="105"/>
        </w:rPr>
        <w:t>de</w:t>
      </w:r>
      <w:r>
        <w:rPr>
          <w:spacing w:val="-17"/>
          <w:w w:val="105"/>
        </w:rPr>
        <w:t> </w:t>
      </w:r>
      <w:r>
        <w:rPr>
          <w:w w:val="105"/>
        </w:rPr>
        <w:t>la</w:t>
      </w:r>
      <w:r>
        <w:rPr>
          <w:spacing w:val="-17"/>
          <w:w w:val="105"/>
        </w:rPr>
        <w:t> </w:t>
      </w:r>
      <w:r>
        <w:rPr>
          <w:w w:val="105"/>
        </w:rPr>
        <w:t>tabla</w:t>
      </w:r>
      <w:r>
        <w:rPr>
          <w:spacing w:val="-17"/>
          <w:w w:val="105"/>
        </w:rPr>
        <w:t> </w:t>
      </w:r>
      <w:r>
        <w:rPr>
          <w:w w:val="105"/>
        </w:rPr>
        <w:t>de</w:t>
      </w:r>
      <w:r>
        <w:rPr>
          <w:spacing w:val="-17"/>
          <w:w w:val="105"/>
        </w:rPr>
        <w:t> </w:t>
      </w:r>
      <w:r>
        <w:rPr>
          <w:w w:val="105"/>
        </w:rPr>
        <w:t>vida,</w:t>
      </w:r>
      <w:r>
        <w:rPr>
          <w:spacing w:val="-17"/>
          <w:w w:val="105"/>
        </w:rPr>
        <w:t> </w:t>
      </w:r>
      <w:r>
        <w:rPr>
          <w:w w:val="105"/>
        </w:rPr>
        <w:t>ya</w:t>
      </w:r>
      <w:r>
        <w:rPr>
          <w:spacing w:val="-17"/>
          <w:w w:val="105"/>
        </w:rPr>
        <w:t> </w:t>
      </w:r>
      <w:r>
        <w:rPr>
          <w:w w:val="105"/>
        </w:rPr>
        <w:t>que</w:t>
      </w:r>
      <w:r>
        <w:rPr>
          <w:spacing w:val="-17"/>
          <w:w w:val="105"/>
        </w:rPr>
        <w:t> </w:t>
      </w:r>
      <w:r>
        <w:rPr>
          <w:w w:val="105"/>
        </w:rPr>
        <w:t>se</w:t>
      </w:r>
      <w:r>
        <w:rPr>
          <w:spacing w:val="-17"/>
          <w:w w:val="105"/>
        </w:rPr>
        <w:t> </w:t>
      </w:r>
      <w:r>
        <w:rPr>
          <w:w w:val="105"/>
        </w:rPr>
        <w:t>considera</w:t>
      </w:r>
      <w:r>
        <w:rPr>
          <w:spacing w:val="-17"/>
          <w:w w:val="105"/>
        </w:rPr>
        <w:t> </w:t>
      </w:r>
      <w:r>
        <w:rPr>
          <w:w w:val="105"/>
        </w:rPr>
        <w:t>que</w:t>
      </w:r>
      <w:r>
        <w:rPr>
          <w:spacing w:val="-17"/>
          <w:w w:val="105"/>
        </w:rPr>
        <w:t> </w:t>
      </w:r>
      <w:r>
        <w:rPr>
          <w:w w:val="105"/>
        </w:rPr>
        <w:t>a</w:t>
      </w:r>
      <w:r>
        <w:rPr>
          <w:spacing w:val="-17"/>
          <w:w w:val="105"/>
        </w:rPr>
        <w:t> </w:t>
      </w:r>
      <w:r>
        <w:rPr>
          <w:w w:val="105"/>
        </w:rPr>
        <w:t>partir</w:t>
      </w:r>
      <w:r>
        <w:rPr>
          <w:spacing w:val="-17"/>
          <w:w w:val="105"/>
        </w:rPr>
        <w:t> </w:t>
      </w:r>
      <w:r>
        <w:rPr>
          <w:w w:val="105"/>
        </w:rPr>
        <w:t>de</w:t>
      </w:r>
      <w:r>
        <w:rPr>
          <w:spacing w:val="-17"/>
          <w:w w:val="105"/>
        </w:rPr>
        <w:t> </w:t>
      </w:r>
      <w:r>
        <w:rPr>
          <w:w w:val="105"/>
        </w:rPr>
        <w:t>los</w:t>
      </w:r>
      <w:r>
        <w:rPr>
          <w:spacing w:val="-17"/>
          <w:w w:val="105"/>
        </w:rPr>
        <w:t> </w:t>
      </w:r>
      <w:r>
        <w:rPr>
          <w:w w:val="105"/>
        </w:rPr>
        <w:t>5</w:t>
      </w:r>
      <w:r>
        <w:rPr>
          <w:spacing w:val="-17"/>
          <w:w w:val="105"/>
        </w:rPr>
        <w:t> </w:t>
      </w:r>
      <w:r>
        <w:rPr>
          <w:w w:val="105"/>
        </w:rPr>
        <w:t>años es cuando el niño o niña ya sabe hablar la lengua. debido a que la fecun- didad no ha cambiado significativamente, al tener en el numerador a la población</w:t>
      </w:r>
      <w:r>
        <w:rPr>
          <w:spacing w:val="-18"/>
          <w:w w:val="105"/>
        </w:rPr>
        <w:t> </w:t>
      </w:r>
      <w:r>
        <w:rPr>
          <w:w w:val="105"/>
        </w:rPr>
        <w:t>de</w:t>
      </w:r>
      <w:r>
        <w:rPr>
          <w:spacing w:val="-18"/>
          <w:w w:val="105"/>
        </w:rPr>
        <w:t> </w:t>
      </w:r>
      <w:r>
        <w:rPr>
          <w:w w:val="105"/>
        </w:rPr>
        <w:t>5</w:t>
      </w:r>
      <w:r>
        <w:rPr>
          <w:spacing w:val="-18"/>
          <w:w w:val="105"/>
        </w:rPr>
        <w:t> </w:t>
      </w:r>
      <w:r>
        <w:rPr>
          <w:w w:val="105"/>
        </w:rPr>
        <w:t>a</w:t>
      </w:r>
      <w:r>
        <w:rPr>
          <w:spacing w:val="-18"/>
          <w:w w:val="105"/>
        </w:rPr>
        <w:t> </w:t>
      </w:r>
      <w:r>
        <w:rPr>
          <w:w w:val="105"/>
        </w:rPr>
        <w:t>9</w:t>
      </w:r>
      <w:r>
        <w:rPr>
          <w:spacing w:val="-18"/>
          <w:w w:val="105"/>
        </w:rPr>
        <w:t> </w:t>
      </w:r>
      <w:r>
        <w:rPr>
          <w:w w:val="105"/>
        </w:rPr>
        <w:t>años</w:t>
      </w:r>
      <w:r>
        <w:rPr>
          <w:spacing w:val="-18"/>
          <w:w w:val="105"/>
        </w:rPr>
        <w:t> </w:t>
      </w:r>
      <w:r>
        <w:rPr>
          <w:w w:val="105"/>
        </w:rPr>
        <w:t>y</w:t>
      </w:r>
      <w:r>
        <w:rPr>
          <w:spacing w:val="-18"/>
          <w:w w:val="105"/>
        </w:rPr>
        <w:t> </w:t>
      </w:r>
      <w:r>
        <w:rPr>
          <w:w w:val="105"/>
        </w:rPr>
        <w:t>en</w:t>
      </w:r>
      <w:r>
        <w:rPr>
          <w:spacing w:val="-18"/>
          <w:w w:val="105"/>
        </w:rPr>
        <w:t> </w:t>
      </w:r>
      <w:r>
        <w:rPr>
          <w:w w:val="105"/>
        </w:rPr>
        <w:t>el</w:t>
      </w:r>
      <w:r>
        <w:rPr>
          <w:spacing w:val="-18"/>
          <w:w w:val="105"/>
        </w:rPr>
        <w:t> </w:t>
      </w:r>
      <w:r>
        <w:rPr>
          <w:w w:val="105"/>
        </w:rPr>
        <w:t>denominador</w:t>
      </w:r>
      <w:r>
        <w:rPr>
          <w:spacing w:val="-18"/>
          <w:w w:val="105"/>
        </w:rPr>
        <w:t> </w:t>
      </w:r>
      <w:r>
        <w:rPr>
          <w:w w:val="105"/>
        </w:rPr>
        <w:t>a</w:t>
      </w:r>
      <w:r>
        <w:rPr>
          <w:spacing w:val="-18"/>
          <w:w w:val="105"/>
        </w:rPr>
        <w:t> </w:t>
      </w:r>
      <w:r>
        <w:rPr>
          <w:w w:val="105"/>
        </w:rPr>
        <w:t>la</w:t>
      </w:r>
      <w:r>
        <w:rPr>
          <w:spacing w:val="-18"/>
          <w:w w:val="105"/>
        </w:rPr>
        <w:t> </w:t>
      </w:r>
      <w:r>
        <w:rPr>
          <w:w w:val="105"/>
        </w:rPr>
        <w:t>de</w:t>
      </w:r>
      <w:r>
        <w:rPr>
          <w:spacing w:val="-18"/>
          <w:w w:val="105"/>
        </w:rPr>
        <w:t> </w:t>
      </w:r>
      <w:r>
        <w:rPr>
          <w:w w:val="105"/>
        </w:rPr>
        <w:t>0</w:t>
      </w:r>
      <w:r>
        <w:rPr>
          <w:spacing w:val="-18"/>
          <w:w w:val="105"/>
        </w:rPr>
        <w:t> </w:t>
      </w:r>
      <w:r>
        <w:rPr>
          <w:w w:val="105"/>
        </w:rPr>
        <w:t>a</w:t>
      </w:r>
      <w:r>
        <w:rPr>
          <w:spacing w:val="-18"/>
          <w:w w:val="105"/>
        </w:rPr>
        <w:t> </w:t>
      </w:r>
      <w:r>
        <w:rPr>
          <w:w w:val="105"/>
        </w:rPr>
        <w:t>4</w:t>
      </w:r>
      <w:r>
        <w:rPr>
          <w:spacing w:val="-18"/>
          <w:w w:val="105"/>
        </w:rPr>
        <w:t> </w:t>
      </w:r>
      <w:r>
        <w:rPr>
          <w:w w:val="105"/>
        </w:rPr>
        <w:t>años,</w:t>
      </w:r>
      <w:r>
        <w:rPr>
          <w:spacing w:val="-18"/>
          <w:w w:val="105"/>
        </w:rPr>
        <w:t> </w:t>
      </w:r>
      <w:r>
        <w:rPr>
          <w:w w:val="105"/>
        </w:rPr>
        <w:t>el</w:t>
      </w:r>
      <w:r>
        <w:rPr>
          <w:spacing w:val="-18"/>
          <w:w w:val="105"/>
        </w:rPr>
        <w:t> </w:t>
      </w:r>
      <w:r>
        <w:rPr>
          <w:w w:val="105"/>
        </w:rPr>
        <w:t>resultado del</w:t>
      </w:r>
      <w:r>
        <w:rPr>
          <w:spacing w:val="-18"/>
          <w:w w:val="105"/>
        </w:rPr>
        <w:t> </w:t>
      </w:r>
      <w:r>
        <w:rPr>
          <w:w w:val="105"/>
        </w:rPr>
        <w:t>índice</w:t>
      </w:r>
      <w:r>
        <w:rPr>
          <w:spacing w:val="-18"/>
          <w:w w:val="105"/>
        </w:rPr>
        <w:t> </w:t>
      </w:r>
      <w:r>
        <w:rPr>
          <w:w w:val="105"/>
        </w:rPr>
        <w:t>no</w:t>
      </w:r>
      <w:r>
        <w:rPr>
          <w:spacing w:val="-18"/>
          <w:w w:val="105"/>
        </w:rPr>
        <w:t> </w:t>
      </w:r>
      <w:r>
        <w:rPr>
          <w:w w:val="105"/>
        </w:rPr>
        <w:t>se</w:t>
      </w:r>
      <w:r>
        <w:rPr>
          <w:spacing w:val="-18"/>
          <w:w w:val="105"/>
        </w:rPr>
        <w:t> </w:t>
      </w:r>
      <w:r>
        <w:rPr>
          <w:w w:val="105"/>
        </w:rPr>
        <w:t>modifica</w:t>
      </w:r>
      <w:r>
        <w:rPr>
          <w:spacing w:val="-18"/>
          <w:w w:val="105"/>
        </w:rPr>
        <w:t> </w:t>
      </w:r>
      <w:r>
        <w:rPr>
          <w:w w:val="105"/>
        </w:rPr>
        <w:t>sustancialmente</w:t>
      </w:r>
      <w:r>
        <w:rPr>
          <w:spacing w:val="-18"/>
          <w:w w:val="105"/>
        </w:rPr>
        <w:t> </w:t>
      </w:r>
      <w:r>
        <w:rPr>
          <w:w w:val="105"/>
        </w:rPr>
        <w:t>respecto</w:t>
      </w:r>
      <w:r>
        <w:rPr>
          <w:spacing w:val="-18"/>
          <w:w w:val="105"/>
        </w:rPr>
        <w:t> </w:t>
      </w:r>
      <w:r>
        <w:rPr>
          <w:w w:val="105"/>
        </w:rPr>
        <w:t>al</w:t>
      </w:r>
      <w:r>
        <w:rPr>
          <w:spacing w:val="-18"/>
          <w:w w:val="105"/>
        </w:rPr>
        <w:t> </w:t>
      </w:r>
      <w:r>
        <w:rPr>
          <w:w w:val="105"/>
        </w:rPr>
        <w:t>caso</w:t>
      </w:r>
      <w:r>
        <w:rPr>
          <w:spacing w:val="-18"/>
          <w:w w:val="105"/>
        </w:rPr>
        <w:t> </w:t>
      </w:r>
      <w:r>
        <w:rPr>
          <w:w w:val="105"/>
        </w:rPr>
        <w:t>en</w:t>
      </w:r>
      <w:r>
        <w:rPr>
          <w:spacing w:val="-18"/>
          <w:w w:val="105"/>
        </w:rPr>
        <w:t> </w:t>
      </w:r>
      <w:r>
        <w:rPr>
          <w:w w:val="105"/>
        </w:rPr>
        <w:t>que</w:t>
      </w:r>
      <w:r>
        <w:rPr>
          <w:spacing w:val="-18"/>
          <w:w w:val="105"/>
        </w:rPr>
        <w:t> </w:t>
      </w:r>
      <w:r>
        <w:rPr>
          <w:w w:val="105"/>
        </w:rPr>
        <w:t>ese</w:t>
      </w:r>
      <w:r>
        <w:rPr>
          <w:spacing w:val="-18"/>
          <w:w w:val="105"/>
        </w:rPr>
        <w:t> </w:t>
      </w:r>
      <w:r>
        <w:rPr>
          <w:w w:val="105"/>
        </w:rPr>
        <w:t>lími- te fuera el mismo, tanto en el numerador como en el </w:t>
      </w:r>
      <w:r>
        <w:rPr>
          <w:spacing w:val="-2"/>
          <w:w w:val="105"/>
        </w:rPr>
        <w:t>denominador. </w:t>
      </w:r>
      <w:r>
        <w:rPr>
          <w:spacing w:val="-3"/>
          <w:w w:val="105"/>
        </w:rPr>
        <w:t>Para </w:t>
      </w:r>
      <w:r>
        <w:rPr>
          <w:w w:val="105"/>
        </w:rPr>
        <w:t>el caso de la edad reproductiva se toma en cuenta el grupo de edad de 15 a 49 años. con estas ideas generales acerca de la estimación del índice</w:t>
      </w:r>
      <w:r>
        <w:rPr>
          <w:spacing w:val="-45"/>
          <w:w w:val="105"/>
        </w:rPr>
        <w:t> </w:t>
      </w:r>
      <w:r>
        <w:rPr>
          <w:w w:val="105"/>
        </w:rPr>
        <w:t>de reemplazo o sustitución de la lengua que se ha trabajado en nuestro país, lo que sigue es citar algunos datos generales como los de la UneScO, el ineGi, Ordorica y el cdi. Asimismo, proponemos la medición del índi-  ce de remplazo o extinción de la población indígena en la entidad, según etnorregión con base en los índices de </w:t>
      </w:r>
      <w:r>
        <w:rPr>
          <w:spacing w:val="-3"/>
          <w:w w:val="105"/>
        </w:rPr>
        <w:t>Whittaker, </w:t>
      </w:r>
      <w:r>
        <w:rPr>
          <w:w w:val="105"/>
        </w:rPr>
        <w:t>Shannon y</w:t>
      </w:r>
      <w:r>
        <w:rPr>
          <w:spacing w:val="32"/>
          <w:w w:val="105"/>
        </w:rPr>
        <w:t> </w:t>
      </w:r>
      <w:r>
        <w:rPr>
          <w:w w:val="105"/>
        </w:rPr>
        <w:t>Wienner</w:t>
      </w:r>
    </w:p>
    <w:p>
      <w:pPr>
        <w:pStyle w:val="BodyText"/>
        <w:spacing w:before="8"/>
        <w:rPr>
          <w:sz w:val="28"/>
        </w:rPr>
      </w:pPr>
    </w:p>
    <w:p>
      <w:pPr>
        <w:pStyle w:val="Heading2"/>
        <w:ind w:left="2372"/>
      </w:pPr>
      <w:r>
        <w:rPr>
          <w:w w:val="90"/>
        </w:rPr>
        <w:t>Estimaciones de la UNESCO</w:t>
      </w:r>
    </w:p>
    <w:p>
      <w:pPr>
        <w:pStyle w:val="BodyText"/>
        <w:spacing w:line="288" w:lineRule="exact" w:before="250"/>
        <w:ind w:left="567" w:right="112"/>
        <w:jc w:val="both"/>
      </w:pPr>
      <w:r>
        <w:rPr>
          <w:w w:val="105"/>
        </w:rPr>
        <w:t>el Atlas de lenguas del mundo en peligro 2010, de la Organización de</w:t>
      </w:r>
      <w:r>
        <w:rPr>
          <w:spacing w:val="-34"/>
          <w:w w:val="105"/>
        </w:rPr>
        <w:t> </w:t>
      </w:r>
      <w:r>
        <w:rPr>
          <w:w w:val="105"/>
        </w:rPr>
        <w:t>las naciones </w:t>
      </w:r>
      <w:r>
        <w:rPr>
          <w:spacing w:val="-2"/>
          <w:w w:val="105"/>
        </w:rPr>
        <w:t>Unidas </w:t>
      </w:r>
      <w:r>
        <w:rPr>
          <w:w w:val="105"/>
        </w:rPr>
        <w:t>para la educación, la ciencia y la cultura (UneScO), señala</w:t>
      </w:r>
      <w:r>
        <w:rPr>
          <w:spacing w:val="-8"/>
          <w:w w:val="105"/>
        </w:rPr>
        <w:t> </w:t>
      </w:r>
      <w:r>
        <w:rPr>
          <w:w w:val="105"/>
        </w:rPr>
        <w:t>364</w:t>
      </w:r>
      <w:r>
        <w:rPr>
          <w:spacing w:val="-8"/>
          <w:w w:val="105"/>
        </w:rPr>
        <w:t> </w:t>
      </w:r>
      <w:r>
        <w:rPr>
          <w:w w:val="105"/>
        </w:rPr>
        <w:t>variantes</w:t>
      </w:r>
      <w:r>
        <w:rPr>
          <w:spacing w:val="-8"/>
          <w:w w:val="105"/>
        </w:rPr>
        <w:t> </w:t>
      </w:r>
      <w:r>
        <w:rPr>
          <w:w w:val="105"/>
        </w:rPr>
        <w:t>lingüísticas</w:t>
      </w:r>
      <w:r>
        <w:rPr>
          <w:spacing w:val="-8"/>
          <w:w w:val="105"/>
        </w:rPr>
        <w:t> </w:t>
      </w:r>
      <w:r>
        <w:rPr>
          <w:w w:val="105"/>
        </w:rPr>
        <w:t>en</w:t>
      </w:r>
      <w:r>
        <w:rPr>
          <w:spacing w:val="-8"/>
          <w:w w:val="105"/>
        </w:rPr>
        <w:t> </w:t>
      </w:r>
      <w:r>
        <w:rPr>
          <w:w w:val="105"/>
        </w:rPr>
        <w:t>México.</w:t>
      </w:r>
      <w:r>
        <w:rPr>
          <w:spacing w:val="-8"/>
          <w:w w:val="105"/>
        </w:rPr>
        <w:t> </w:t>
      </w:r>
      <w:r>
        <w:rPr>
          <w:w w:val="105"/>
        </w:rPr>
        <w:t>Según</w:t>
      </w:r>
      <w:r>
        <w:rPr>
          <w:spacing w:val="-8"/>
          <w:w w:val="105"/>
        </w:rPr>
        <w:t> </w:t>
      </w:r>
      <w:r>
        <w:rPr>
          <w:w w:val="105"/>
        </w:rPr>
        <w:t>el</w:t>
      </w:r>
      <w:r>
        <w:rPr>
          <w:spacing w:val="-8"/>
          <w:w w:val="105"/>
        </w:rPr>
        <w:t> </w:t>
      </w:r>
      <w:r>
        <w:rPr>
          <w:w w:val="105"/>
        </w:rPr>
        <w:t>grado</w:t>
      </w:r>
      <w:r>
        <w:rPr>
          <w:spacing w:val="-8"/>
          <w:w w:val="105"/>
        </w:rPr>
        <w:t> </w:t>
      </w:r>
      <w:r>
        <w:rPr>
          <w:w w:val="105"/>
        </w:rPr>
        <w:t>de</w:t>
      </w:r>
      <w:r>
        <w:rPr>
          <w:spacing w:val="-8"/>
          <w:w w:val="105"/>
        </w:rPr>
        <w:t> </w:t>
      </w:r>
      <w:r>
        <w:rPr>
          <w:w w:val="105"/>
        </w:rPr>
        <w:t>desuso</w:t>
      </w:r>
      <w:r>
        <w:rPr>
          <w:spacing w:val="-8"/>
          <w:w w:val="105"/>
        </w:rPr>
        <w:t> </w:t>
      </w:r>
      <w:r>
        <w:rPr>
          <w:w w:val="105"/>
        </w:rPr>
        <w:t>en que han caído las lenguas, la UneScO considera que en México, 52 len- </w:t>
      </w:r>
      <w:r>
        <w:rPr>
          <w:w w:val="106"/>
        </w:rPr>
        <w:t>gu</w:t>
      </w:r>
      <w:r>
        <w:rPr>
          <w:spacing w:val="-1"/>
          <w:w w:val="105"/>
        </w:rPr>
        <w:t>a</w:t>
      </w:r>
      <w:r>
        <w:rPr>
          <w:w w:val="100"/>
        </w:rPr>
        <w:t>s</w:t>
      </w:r>
      <w:r>
        <w:rPr>
          <w:spacing w:val="3"/>
        </w:rPr>
        <w:t> </w:t>
      </w:r>
      <w:r>
        <w:rPr>
          <w:w w:val="101"/>
        </w:rPr>
        <w:t>e</w:t>
      </w:r>
      <w:r>
        <w:rPr>
          <w:spacing w:val="-2"/>
          <w:w w:val="101"/>
        </w:rPr>
        <w:t>s</w:t>
      </w:r>
      <w:r>
        <w:rPr>
          <w:spacing w:val="1"/>
          <w:w w:val="116"/>
        </w:rPr>
        <w:t>t</w:t>
      </w:r>
      <w:r>
        <w:rPr>
          <w:spacing w:val="-3"/>
          <w:w w:val="99"/>
        </w:rPr>
        <w:t>á</w:t>
      </w:r>
      <w:r>
        <w:rPr>
          <w:w w:val="116"/>
        </w:rPr>
        <w:t>n</w:t>
      </w:r>
      <w:r>
        <w:rPr>
          <w:spacing w:val="3"/>
        </w:rPr>
        <w:t> </w:t>
      </w:r>
      <w:r>
        <w:rPr>
          <w:w w:val="109"/>
        </w:rPr>
        <w:t>en</w:t>
      </w:r>
      <w:r>
        <w:rPr>
          <w:spacing w:val="3"/>
        </w:rPr>
        <w:t> </w:t>
      </w:r>
      <w:r>
        <w:rPr>
          <w:w w:val="101"/>
        </w:rPr>
        <w:t>s</w:t>
      </w:r>
      <w:r>
        <w:rPr>
          <w:spacing w:val="-3"/>
          <w:w w:val="101"/>
        </w:rPr>
        <w:t>i</w:t>
      </w:r>
      <w:r>
        <w:rPr>
          <w:spacing w:val="-3"/>
          <w:w w:val="116"/>
        </w:rPr>
        <w:t>t</w:t>
      </w:r>
      <w:r>
        <w:rPr>
          <w:w w:val="113"/>
        </w:rPr>
        <w:t>u</w:t>
      </w:r>
      <w:r>
        <w:rPr>
          <w:w w:val="104"/>
        </w:rPr>
        <w:t>aci</w:t>
      </w:r>
      <w:r>
        <w:rPr>
          <w:spacing w:val="-3"/>
          <w:w w:val="104"/>
        </w:rPr>
        <w:t>ó</w:t>
      </w:r>
      <w:r>
        <w:rPr>
          <w:w w:val="116"/>
        </w:rPr>
        <w:t>n</w:t>
      </w:r>
      <w:r>
        <w:rPr>
          <w:spacing w:val="3"/>
        </w:rPr>
        <w:t> </w:t>
      </w:r>
      <w:r>
        <w:rPr>
          <w:spacing w:val="-2"/>
          <w:w w:val="22"/>
        </w:rPr>
        <w:t>‘</w:t>
      </w:r>
      <w:r>
        <w:rPr>
          <w:w w:val="105"/>
        </w:rPr>
        <w:t>v</w:t>
      </w:r>
      <w:r>
        <w:rPr>
          <w:spacing w:val="1"/>
          <w:w w:val="105"/>
        </w:rPr>
        <w:t>u</w:t>
      </w:r>
      <w:r>
        <w:rPr>
          <w:w w:val="109"/>
        </w:rPr>
        <w:t>l</w:t>
      </w:r>
      <w:r>
        <w:rPr>
          <w:spacing w:val="-1"/>
          <w:w w:val="109"/>
        </w:rPr>
        <w:t>n</w:t>
      </w:r>
      <w:r>
        <w:rPr>
          <w:w w:val="107"/>
        </w:rPr>
        <w:t>er</w:t>
      </w:r>
      <w:r>
        <w:rPr>
          <w:spacing w:val="-2"/>
          <w:w w:val="107"/>
        </w:rPr>
        <w:t>a</w:t>
      </w:r>
      <w:r>
        <w:rPr>
          <w:spacing w:val="-2"/>
          <w:w w:val="108"/>
        </w:rPr>
        <w:t>b</w:t>
      </w:r>
      <w:r>
        <w:rPr>
          <w:w w:val="100"/>
        </w:rPr>
        <w:t>l</w:t>
      </w:r>
      <w:r>
        <w:rPr>
          <w:spacing w:val="-14"/>
          <w:w w:val="100"/>
        </w:rPr>
        <w:t>e</w:t>
      </w:r>
      <w:r>
        <w:rPr>
          <w:spacing w:val="-39"/>
          <w:w w:val="22"/>
        </w:rPr>
        <w:t>’</w:t>
      </w:r>
      <w:r>
        <w:rPr>
          <w:w w:val="96"/>
        </w:rPr>
        <w:t>,</w:t>
      </w:r>
      <w:r>
        <w:rPr>
          <w:spacing w:val="3"/>
        </w:rPr>
        <w:t> </w:t>
      </w:r>
      <w:r>
        <w:rPr>
          <w:w w:val="101"/>
        </w:rPr>
        <w:t>es</w:t>
      </w:r>
      <w:r>
        <w:rPr>
          <w:spacing w:val="3"/>
        </w:rPr>
        <w:t> </w:t>
      </w:r>
      <w:r>
        <w:rPr>
          <w:w w:val="107"/>
        </w:rPr>
        <w:t>d</w:t>
      </w:r>
      <w:r>
        <w:rPr>
          <w:spacing w:val="1"/>
          <w:w w:val="107"/>
        </w:rPr>
        <w:t>e</w:t>
      </w:r>
      <w:r>
        <w:rPr>
          <w:w w:val="107"/>
        </w:rPr>
        <w:t>ci</w:t>
      </w:r>
      <w:r>
        <w:rPr>
          <w:spacing w:val="-16"/>
          <w:w w:val="107"/>
        </w:rPr>
        <w:t>r</w:t>
      </w:r>
      <w:r>
        <w:rPr>
          <w:w w:val="96"/>
        </w:rPr>
        <w:t>,</w:t>
      </w:r>
      <w:r>
        <w:rPr>
          <w:spacing w:val="3"/>
        </w:rPr>
        <w:t> </w:t>
      </w:r>
      <w:r>
        <w:rPr>
          <w:spacing w:val="-3"/>
          <w:w w:val="108"/>
        </w:rPr>
        <w:t>q</w:t>
      </w:r>
      <w:r>
        <w:rPr>
          <w:w w:val="107"/>
        </w:rPr>
        <w:t>ue</w:t>
      </w:r>
      <w:r>
        <w:rPr>
          <w:spacing w:val="3"/>
        </w:rPr>
        <w:t> </w:t>
      </w:r>
      <w:r>
        <w:rPr>
          <w:w w:val="97"/>
        </w:rPr>
        <w:t>l</w:t>
      </w:r>
      <w:r>
        <w:rPr>
          <w:w w:val="105"/>
        </w:rPr>
        <w:t>a</w:t>
      </w:r>
      <w:r>
        <w:rPr>
          <w:spacing w:val="3"/>
        </w:rPr>
        <w:t> </w:t>
      </w:r>
      <w:r>
        <w:rPr>
          <w:spacing w:val="-1"/>
          <w:w w:val="111"/>
        </w:rPr>
        <w:t>m</w:t>
      </w:r>
      <w:r>
        <w:rPr>
          <w:spacing w:val="-5"/>
          <w:w w:val="105"/>
        </w:rPr>
        <w:t>a</w:t>
      </w:r>
      <w:r>
        <w:rPr>
          <w:spacing w:val="-2"/>
          <w:w w:val="97"/>
        </w:rPr>
        <w:t>y</w:t>
      </w:r>
      <w:r>
        <w:rPr>
          <w:spacing w:val="-3"/>
          <w:w w:val="108"/>
        </w:rPr>
        <w:t>o</w:t>
      </w:r>
      <w:r>
        <w:rPr>
          <w:spacing w:val="1"/>
          <w:w w:val="118"/>
        </w:rPr>
        <w:t>r</w:t>
      </w:r>
      <w:r>
        <w:rPr>
          <w:w w:val="92"/>
        </w:rPr>
        <w:t>í</w:t>
      </w:r>
      <w:r>
        <w:rPr>
          <w:w w:val="105"/>
        </w:rPr>
        <w:t>a</w:t>
      </w:r>
      <w:r>
        <w:rPr>
          <w:spacing w:val="3"/>
        </w:rPr>
        <w:t> </w:t>
      </w:r>
      <w:r>
        <w:rPr>
          <w:w w:val="107"/>
        </w:rPr>
        <w:t>de</w:t>
      </w:r>
      <w:r>
        <w:rPr>
          <w:spacing w:val="3"/>
        </w:rPr>
        <w:t> </w:t>
      </w:r>
      <w:r>
        <w:rPr>
          <w:w w:val="110"/>
        </w:rPr>
        <w:t>ni</w:t>
      </w:r>
      <w:r>
        <w:rPr>
          <w:spacing w:val="-1"/>
          <w:w w:val="110"/>
        </w:rPr>
        <w:t>ñ</w:t>
      </w:r>
      <w:r>
        <w:rPr>
          <w:w w:val="105"/>
        </w:rPr>
        <w:t>os</w:t>
      </w:r>
      <w:r>
        <w:rPr>
          <w:spacing w:val="3"/>
        </w:rPr>
        <w:t> </w:t>
      </w:r>
      <w:r>
        <w:rPr>
          <w:w w:val="97"/>
        </w:rPr>
        <w:t>l</w:t>
      </w:r>
      <w:r>
        <w:rPr>
          <w:spacing w:val="-1"/>
          <w:w w:val="105"/>
        </w:rPr>
        <w:t>a</w:t>
      </w:r>
      <w:r>
        <w:rPr>
          <w:w w:val="100"/>
        </w:rPr>
        <w:t>s </w:t>
      </w:r>
      <w:r>
        <w:rPr>
          <w:w w:val="105"/>
        </w:rPr>
        <w:t>hablan, aunque su uso se restringe al </w:t>
      </w:r>
      <w:r>
        <w:rPr>
          <w:spacing w:val="-4"/>
          <w:w w:val="105"/>
        </w:rPr>
        <w:t>hogar. </w:t>
      </w:r>
      <w:r>
        <w:rPr>
          <w:w w:val="105"/>
        </w:rPr>
        <w:t>Además, 38 lenguas están </w:t>
      </w:r>
      <w:r>
        <w:rPr>
          <w:w w:val="109"/>
        </w:rPr>
        <w:t>en</w:t>
      </w:r>
      <w:r>
        <w:rPr>
          <w:spacing w:val="-1"/>
        </w:rPr>
        <w:t> </w:t>
      </w:r>
      <w:r>
        <w:rPr>
          <w:spacing w:val="-9"/>
          <w:w w:val="22"/>
        </w:rPr>
        <w:t>‘</w:t>
      </w:r>
      <w:r>
        <w:rPr>
          <w:spacing w:val="2"/>
          <w:w w:val="111"/>
        </w:rPr>
        <w:t>p</w:t>
      </w:r>
      <w:r>
        <w:rPr>
          <w:spacing w:val="-1"/>
          <w:w w:val="101"/>
        </w:rPr>
        <w:t>e</w:t>
      </w:r>
      <w:r>
        <w:rPr>
          <w:w w:val="99"/>
        </w:rPr>
        <w:t>li</w:t>
      </w:r>
      <w:r>
        <w:rPr>
          <w:spacing w:val="1"/>
          <w:w w:val="99"/>
        </w:rPr>
        <w:t>g</w:t>
      </w:r>
      <w:r>
        <w:rPr>
          <w:spacing w:val="-4"/>
          <w:w w:val="118"/>
        </w:rPr>
        <w:t>r</w:t>
      </w:r>
      <w:r>
        <w:rPr>
          <w:spacing w:val="-18"/>
          <w:w w:val="108"/>
        </w:rPr>
        <w:t>o</w:t>
      </w:r>
      <w:r>
        <w:rPr>
          <w:spacing w:val="-39"/>
          <w:w w:val="22"/>
        </w:rPr>
        <w:t>’</w:t>
      </w:r>
      <w:r>
        <w:rPr>
          <w:w w:val="96"/>
        </w:rPr>
        <w:t>,</w:t>
      </w:r>
      <w:r>
        <w:rPr>
          <w:spacing w:val="-1"/>
        </w:rPr>
        <w:t> </w:t>
      </w:r>
      <w:r>
        <w:rPr>
          <w:w w:val="101"/>
        </w:rPr>
        <w:t>es</w:t>
      </w:r>
      <w:r>
        <w:rPr>
          <w:spacing w:val="-1"/>
        </w:rPr>
        <w:t> </w:t>
      </w:r>
      <w:r>
        <w:rPr>
          <w:w w:val="107"/>
        </w:rPr>
        <w:t>d</w:t>
      </w:r>
      <w:r>
        <w:rPr>
          <w:spacing w:val="1"/>
          <w:w w:val="107"/>
        </w:rPr>
        <w:t>e</w:t>
      </w:r>
      <w:r>
        <w:rPr>
          <w:w w:val="107"/>
        </w:rPr>
        <w:t>ci</w:t>
      </w:r>
      <w:r>
        <w:rPr>
          <w:spacing w:val="-16"/>
          <w:w w:val="107"/>
        </w:rPr>
        <w:t>r</w:t>
      </w:r>
      <w:r>
        <w:rPr>
          <w:w w:val="96"/>
        </w:rPr>
        <w:t>,</w:t>
      </w:r>
      <w:r>
        <w:rPr>
          <w:spacing w:val="-1"/>
        </w:rPr>
        <w:t> </w:t>
      </w:r>
      <w:r>
        <w:rPr>
          <w:spacing w:val="-3"/>
          <w:w w:val="108"/>
        </w:rPr>
        <w:t>q</w:t>
      </w:r>
      <w:r>
        <w:rPr>
          <w:w w:val="107"/>
        </w:rPr>
        <w:t>ue</w:t>
      </w:r>
      <w:r>
        <w:rPr>
          <w:spacing w:val="-1"/>
        </w:rPr>
        <w:t> </w:t>
      </w:r>
      <w:r>
        <w:rPr>
          <w:w w:val="103"/>
        </w:rPr>
        <w:t>los</w:t>
      </w:r>
      <w:r>
        <w:rPr>
          <w:spacing w:val="-1"/>
        </w:rPr>
        <w:t> </w:t>
      </w:r>
      <w:r>
        <w:rPr>
          <w:w w:val="110"/>
        </w:rPr>
        <w:t>ni</w:t>
      </w:r>
      <w:r>
        <w:rPr>
          <w:spacing w:val="-1"/>
          <w:w w:val="110"/>
        </w:rPr>
        <w:t>ñ</w:t>
      </w:r>
      <w:r>
        <w:rPr>
          <w:w w:val="105"/>
        </w:rPr>
        <w:t>os</w:t>
      </w:r>
      <w:r>
        <w:rPr>
          <w:spacing w:val="-1"/>
        </w:rPr>
        <w:t> </w:t>
      </w:r>
      <w:r>
        <w:rPr>
          <w:spacing w:val="-1"/>
          <w:w w:val="116"/>
        </w:rPr>
        <w:t>n</w:t>
      </w:r>
      <w:r>
        <w:rPr>
          <w:w w:val="108"/>
        </w:rPr>
        <w:t>o</w:t>
      </w:r>
      <w:r>
        <w:rPr>
          <w:spacing w:val="-1"/>
        </w:rPr>
        <w:t> </w:t>
      </w:r>
      <w:r>
        <w:rPr>
          <w:w w:val="97"/>
        </w:rPr>
        <w:t>l</w:t>
      </w:r>
      <w:r>
        <w:rPr>
          <w:w w:val="105"/>
        </w:rPr>
        <w:t>a</w:t>
      </w:r>
      <w:r>
        <w:rPr>
          <w:spacing w:val="-1"/>
        </w:rPr>
        <w:t> </w:t>
      </w:r>
      <w:r>
        <w:rPr>
          <w:spacing w:val="-5"/>
          <w:w w:val="105"/>
        </w:rPr>
        <w:t>a</w:t>
      </w:r>
      <w:r>
        <w:rPr>
          <w:spacing w:val="-3"/>
          <w:w w:val="111"/>
        </w:rPr>
        <w:t>p</w:t>
      </w:r>
      <w:r>
        <w:rPr>
          <w:spacing w:val="-4"/>
          <w:w w:val="118"/>
        </w:rPr>
        <w:t>r</w:t>
      </w:r>
      <w:r>
        <w:rPr>
          <w:w w:val="109"/>
        </w:rPr>
        <w:t>e</w:t>
      </w:r>
      <w:r>
        <w:rPr>
          <w:spacing w:val="-1"/>
          <w:w w:val="109"/>
        </w:rPr>
        <w:t>n</w:t>
      </w:r>
      <w:r>
        <w:rPr>
          <w:w w:val="110"/>
        </w:rPr>
        <w:t>den</w:t>
      </w:r>
      <w:r>
        <w:rPr>
          <w:spacing w:val="-1"/>
        </w:rPr>
        <w:t> </w:t>
      </w:r>
      <w:r>
        <w:rPr>
          <w:w w:val="105"/>
        </w:rPr>
        <w:t>c</w:t>
      </w:r>
      <w:r>
        <w:rPr>
          <w:spacing w:val="-3"/>
          <w:w w:val="105"/>
        </w:rPr>
        <w:t>o</w:t>
      </w:r>
      <w:r>
        <w:rPr>
          <w:spacing w:val="-1"/>
          <w:w w:val="111"/>
        </w:rPr>
        <w:t>m</w:t>
      </w:r>
      <w:r>
        <w:rPr>
          <w:w w:val="108"/>
        </w:rPr>
        <w:t>o</w:t>
      </w:r>
      <w:r>
        <w:rPr>
          <w:spacing w:val="-1"/>
        </w:rPr>
        <w:t> </w:t>
      </w:r>
      <w:r>
        <w:rPr>
          <w:w w:val="106"/>
        </w:rPr>
        <w:t>le</w:t>
      </w:r>
      <w:r>
        <w:rPr>
          <w:spacing w:val="-2"/>
          <w:w w:val="106"/>
        </w:rPr>
        <w:t>n</w:t>
      </w:r>
      <w:r>
        <w:rPr>
          <w:w w:val="106"/>
        </w:rPr>
        <w:t>gu</w:t>
      </w:r>
      <w:r>
        <w:rPr>
          <w:w w:val="105"/>
        </w:rPr>
        <w:t>a</w:t>
      </w:r>
      <w:r>
        <w:rPr>
          <w:spacing w:val="-1"/>
        </w:rPr>
        <w:t> </w:t>
      </w:r>
      <w:r>
        <w:rPr>
          <w:spacing w:val="-1"/>
          <w:w w:val="111"/>
        </w:rPr>
        <w:t>m</w:t>
      </w:r>
      <w:r>
        <w:rPr>
          <w:spacing w:val="-5"/>
          <w:w w:val="105"/>
        </w:rPr>
        <w:t>a</w:t>
      </w:r>
      <w:r>
        <w:rPr>
          <w:spacing w:val="-2"/>
          <w:w w:val="116"/>
        </w:rPr>
        <w:t>t</w:t>
      </w:r>
      <w:r>
        <w:rPr>
          <w:w w:val="108"/>
        </w:rPr>
        <w:t>e</w:t>
      </w:r>
      <w:r>
        <w:rPr>
          <w:spacing w:val="1"/>
          <w:w w:val="108"/>
        </w:rPr>
        <w:t>r</w:t>
      </w:r>
      <w:r>
        <w:rPr>
          <w:spacing w:val="-1"/>
          <w:w w:val="116"/>
        </w:rPr>
        <w:t>n</w:t>
      </w:r>
      <w:r>
        <w:rPr>
          <w:w w:val="102"/>
        </w:rPr>
        <w:t>a. </w:t>
      </w:r>
      <w:r>
        <w:rPr>
          <w:spacing w:val="-4"/>
          <w:w w:val="101"/>
        </w:rPr>
        <w:t>A</w:t>
      </w:r>
      <w:r>
        <w:rPr>
          <w:w w:val="106"/>
        </w:rPr>
        <w:t>sim</w:t>
      </w:r>
      <w:r>
        <w:rPr>
          <w:spacing w:val="-1"/>
          <w:w w:val="106"/>
        </w:rPr>
        <w:t>i</w:t>
      </w:r>
      <w:r>
        <w:rPr>
          <w:w w:val="108"/>
        </w:rPr>
        <w:t>s</w:t>
      </w:r>
      <w:r>
        <w:rPr>
          <w:spacing w:val="-1"/>
          <w:w w:val="108"/>
        </w:rPr>
        <w:t>m</w:t>
      </w:r>
      <w:r>
        <w:rPr>
          <w:spacing w:val="-7"/>
          <w:w w:val="108"/>
        </w:rPr>
        <w:t>o</w:t>
      </w:r>
      <w:r>
        <w:rPr>
          <w:w w:val="96"/>
        </w:rPr>
        <w:t>,</w:t>
      </w:r>
      <w:r>
        <w:rPr>
          <w:spacing w:val="8"/>
        </w:rPr>
        <w:t> </w:t>
      </w:r>
      <w:r>
        <w:rPr>
          <w:w w:val="102"/>
        </w:rPr>
        <w:t>32</w:t>
      </w:r>
      <w:r>
        <w:rPr>
          <w:spacing w:val="8"/>
        </w:rPr>
        <w:t> </w:t>
      </w:r>
      <w:r>
        <w:rPr>
          <w:w w:val="101"/>
        </w:rPr>
        <w:t>e</w:t>
      </w:r>
      <w:r>
        <w:rPr>
          <w:spacing w:val="-2"/>
          <w:w w:val="101"/>
        </w:rPr>
        <w:t>s</w:t>
      </w:r>
      <w:r>
        <w:rPr>
          <w:spacing w:val="1"/>
          <w:w w:val="116"/>
        </w:rPr>
        <w:t>t</w:t>
      </w:r>
      <w:r>
        <w:rPr>
          <w:spacing w:val="-3"/>
          <w:w w:val="99"/>
        </w:rPr>
        <w:t>á</w:t>
      </w:r>
      <w:r>
        <w:rPr>
          <w:w w:val="116"/>
        </w:rPr>
        <w:t>n</w:t>
      </w:r>
      <w:r>
        <w:rPr>
          <w:spacing w:val="8"/>
        </w:rPr>
        <w:t> </w:t>
      </w:r>
      <w:r>
        <w:rPr>
          <w:spacing w:val="-14"/>
          <w:w w:val="22"/>
        </w:rPr>
        <w:t>‘</w:t>
      </w:r>
      <w:r>
        <w:rPr>
          <w:spacing w:val="1"/>
          <w:w w:val="100"/>
        </w:rPr>
        <w:t>s</w:t>
      </w:r>
      <w:r>
        <w:rPr>
          <w:w w:val="108"/>
        </w:rPr>
        <w:t>e</w:t>
      </w:r>
      <w:r>
        <w:rPr>
          <w:spacing w:val="1"/>
          <w:w w:val="108"/>
        </w:rPr>
        <w:t>r</w:t>
      </w:r>
      <w:r>
        <w:rPr>
          <w:w w:val="102"/>
        </w:rPr>
        <w:t>i</w:t>
      </w:r>
      <w:r>
        <w:rPr>
          <w:spacing w:val="-3"/>
          <w:w w:val="105"/>
        </w:rPr>
        <w:t>a</w:t>
      </w:r>
      <w:r>
        <w:rPr>
          <w:spacing w:val="-1"/>
          <w:w w:val="111"/>
        </w:rPr>
        <w:t>m</w:t>
      </w:r>
      <w:r>
        <w:rPr>
          <w:w w:val="109"/>
        </w:rPr>
        <w:t>e</w:t>
      </w:r>
      <w:r>
        <w:rPr>
          <w:spacing w:val="-5"/>
          <w:w w:val="109"/>
        </w:rPr>
        <w:t>n</w:t>
      </w:r>
      <w:r>
        <w:rPr>
          <w:spacing w:val="-2"/>
          <w:w w:val="116"/>
        </w:rPr>
        <w:t>t</w:t>
      </w:r>
      <w:r>
        <w:rPr>
          <w:w w:val="101"/>
        </w:rPr>
        <w:t>e</w:t>
      </w:r>
      <w:r>
        <w:rPr>
          <w:spacing w:val="8"/>
        </w:rPr>
        <w:t> </w:t>
      </w:r>
      <w:r>
        <w:rPr>
          <w:w w:val="109"/>
        </w:rPr>
        <w:t>en</w:t>
      </w:r>
      <w:r>
        <w:rPr>
          <w:spacing w:val="8"/>
        </w:rPr>
        <w:t> </w:t>
      </w:r>
      <w:r>
        <w:rPr>
          <w:spacing w:val="2"/>
          <w:w w:val="111"/>
        </w:rPr>
        <w:t>p</w:t>
      </w:r>
      <w:r>
        <w:rPr>
          <w:spacing w:val="-1"/>
          <w:w w:val="101"/>
        </w:rPr>
        <w:t>e</w:t>
      </w:r>
      <w:r>
        <w:rPr>
          <w:w w:val="99"/>
        </w:rPr>
        <w:t>li</w:t>
      </w:r>
      <w:r>
        <w:rPr>
          <w:spacing w:val="1"/>
          <w:w w:val="99"/>
        </w:rPr>
        <w:t>g</w:t>
      </w:r>
      <w:r>
        <w:rPr>
          <w:spacing w:val="-4"/>
          <w:w w:val="118"/>
        </w:rPr>
        <w:t>r</w:t>
      </w:r>
      <w:r>
        <w:rPr>
          <w:spacing w:val="-18"/>
          <w:w w:val="108"/>
        </w:rPr>
        <w:t>o</w:t>
      </w:r>
      <w:r>
        <w:rPr>
          <w:spacing w:val="-39"/>
          <w:w w:val="22"/>
        </w:rPr>
        <w:t>’</w:t>
      </w:r>
      <w:r>
        <w:rPr>
          <w:w w:val="96"/>
        </w:rPr>
        <w:t>,</w:t>
      </w:r>
      <w:r>
        <w:rPr>
          <w:spacing w:val="8"/>
        </w:rPr>
        <w:t> </w:t>
      </w:r>
      <w:r>
        <w:rPr>
          <w:w w:val="101"/>
        </w:rPr>
        <w:t>e</w:t>
      </w:r>
      <w:r>
        <w:rPr>
          <w:spacing w:val="-2"/>
          <w:w w:val="101"/>
        </w:rPr>
        <w:t>s</w:t>
      </w:r>
      <w:r>
        <w:rPr>
          <w:spacing w:val="-2"/>
          <w:w w:val="116"/>
        </w:rPr>
        <w:t>t</w:t>
      </w:r>
      <w:r>
        <w:rPr>
          <w:w w:val="108"/>
        </w:rPr>
        <w:t>o</w:t>
      </w:r>
      <w:r>
        <w:rPr>
          <w:spacing w:val="8"/>
        </w:rPr>
        <w:t> </w:t>
      </w:r>
      <w:r>
        <w:rPr>
          <w:w w:val="100"/>
        </w:rPr>
        <w:t>es,</w:t>
      </w:r>
      <w:r>
        <w:rPr>
          <w:spacing w:val="8"/>
        </w:rPr>
        <w:t> </w:t>
      </w:r>
      <w:r>
        <w:rPr>
          <w:spacing w:val="1"/>
          <w:w w:val="100"/>
        </w:rPr>
        <w:t>s</w:t>
      </w:r>
      <w:r>
        <w:rPr>
          <w:spacing w:val="-2"/>
          <w:w w:val="107"/>
        </w:rPr>
        <w:t>ó</w:t>
      </w:r>
      <w:r>
        <w:rPr>
          <w:w w:val="104"/>
        </w:rPr>
        <w:t>lo</w:t>
      </w:r>
      <w:r>
        <w:rPr>
          <w:spacing w:val="8"/>
        </w:rPr>
        <w:t> </w:t>
      </w:r>
      <w:r>
        <w:rPr>
          <w:w w:val="103"/>
        </w:rPr>
        <w:t>los</w:t>
      </w:r>
      <w:r>
        <w:rPr>
          <w:spacing w:val="8"/>
        </w:rPr>
        <w:t> </w:t>
      </w:r>
      <w:r>
        <w:rPr>
          <w:spacing w:val="-3"/>
          <w:w w:val="105"/>
        </w:rPr>
        <w:t>a</w:t>
      </w:r>
      <w:r>
        <w:rPr>
          <w:spacing w:val="-1"/>
          <w:w w:val="116"/>
        </w:rPr>
        <w:t>n</w:t>
      </w:r>
      <w:r>
        <w:rPr>
          <w:w w:val="101"/>
        </w:rPr>
        <w:t>ci</w:t>
      </w:r>
      <w:r>
        <w:rPr>
          <w:spacing w:val="-3"/>
          <w:w w:val="105"/>
        </w:rPr>
        <w:t>a</w:t>
      </w:r>
      <w:r>
        <w:rPr>
          <w:spacing w:val="-1"/>
          <w:w w:val="116"/>
        </w:rPr>
        <w:t>n</w:t>
      </w:r>
      <w:r>
        <w:rPr>
          <w:w w:val="105"/>
        </w:rPr>
        <w:t>os</w:t>
      </w:r>
      <w:r>
        <w:rPr>
          <w:spacing w:val="8"/>
        </w:rPr>
        <w:t> </w:t>
      </w:r>
      <w:r>
        <w:rPr>
          <w:w w:val="97"/>
        </w:rPr>
        <w:t>l</w:t>
      </w:r>
      <w:r>
        <w:rPr>
          <w:spacing w:val="-1"/>
          <w:w w:val="105"/>
        </w:rPr>
        <w:t>a</w:t>
      </w:r>
      <w:r>
        <w:rPr>
          <w:w w:val="100"/>
        </w:rPr>
        <w:t>s </w:t>
      </w:r>
      <w:r>
        <w:rPr>
          <w:w w:val="105"/>
        </w:rPr>
        <w:t>hablan, mientras que la generación parental puede comprenderlas, aun- que</w:t>
      </w:r>
      <w:r>
        <w:rPr>
          <w:spacing w:val="-6"/>
          <w:w w:val="105"/>
        </w:rPr>
        <w:t> </w:t>
      </w:r>
      <w:r>
        <w:rPr>
          <w:w w:val="105"/>
        </w:rPr>
        <w:t>no</w:t>
      </w:r>
      <w:r>
        <w:rPr>
          <w:spacing w:val="-6"/>
          <w:w w:val="105"/>
        </w:rPr>
        <w:t> </w:t>
      </w:r>
      <w:r>
        <w:rPr>
          <w:w w:val="105"/>
        </w:rPr>
        <w:t>las</w:t>
      </w:r>
      <w:r>
        <w:rPr>
          <w:spacing w:val="-6"/>
          <w:w w:val="105"/>
        </w:rPr>
        <w:t> </w:t>
      </w:r>
      <w:r>
        <w:rPr>
          <w:w w:val="105"/>
        </w:rPr>
        <w:t>hablan</w:t>
      </w:r>
      <w:r>
        <w:rPr>
          <w:spacing w:val="-6"/>
          <w:w w:val="105"/>
        </w:rPr>
        <w:t> </w:t>
      </w:r>
      <w:r>
        <w:rPr>
          <w:w w:val="105"/>
        </w:rPr>
        <w:t>entre</w:t>
      </w:r>
      <w:r>
        <w:rPr>
          <w:spacing w:val="-6"/>
          <w:w w:val="105"/>
        </w:rPr>
        <w:t> </w:t>
      </w:r>
      <w:r>
        <w:rPr>
          <w:w w:val="105"/>
        </w:rPr>
        <w:t>sí</w:t>
      </w:r>
      <w:r>
        <w:rPr>
          <w:spacing w:val="-6"/>
          <w:w w:val="105"/>
        </w:rPr>
        <w:t> </w:t>
      </w:r>
      <w:r>
        <w:rPr>
          <w:w w:val="105"/>
        </w:rPr>
        <w:t>ni</w:t>
      </w:r>
      <w:r>
        <w:rPr>
          <w:spacing w:val="-6"/>
          <w:w w:val="105"/>
        </w:rPr>
        <w:t> </w:t>
      </w:r>
      <w:r>
        <w:rPr>
          <w:w w:val="105"/>
        </w:rPr>
        <w:t>con</w:t>
      </w:r>
      <w:r>
        <w:rPr>
          <w:spacing w:val="-6"/>
          <w:w w:val="105"/>
        </w:rPr>
        <w:t> </w:t>
      </w:r>
      <w:r>
        <w:rPr>
          <w:w w:val="105"/>
        </w:rPr>
        <w:t>sus</w:t>
      </w:r>
      <w:r>
        <w:rPr>
          <w:spacing w:val="-6"/>
          <w:w w:val="105"/>
        </w:rPr>
        <w:t> </w:t>
      </w:r>
      <w:r>
        <w:rPr>
          <w:w w:val="105"/>
        </w:rPr>
        <w:t>hijos.</w:t>
      </w:r>
    </w:p>
    <w:p>
      <w:pPr>
        <w:pStyle w:val="BodyText"/>
        <w:spacing w:line="288" w:lineRule="exact"/>
        <w:ind w:left="567" w:right="111" w:firstLine="453"/>
        <w:jc w:val="both"/>
      </w:pPr>
      <w:r>
        <w:rPr>
          <w:spacing w:val="-8"/>
          <w:w w:val="107"/>
        </w:rPr>
        <w:t>P</w:t>
      </w:r>
      <w:r>
        <w:rPr>
          <w:spacing w:val="-3"/>
          <w:w w:val="108"/>
        </w:rPr>
        <w:t>o</w:t>
      </w:r>
      <w:r>
        <w:rPr>
          <w:w w:val="118"/>
        </w:rPr>
        <w:t>r</w:t>
      </w:r>
      <w:r>
        <w:rPr>
          <w:spacing w:val="12"/>
        </w:rPr>
        <w:t> </w:t>
      </w:r>
      <w:r>
        <w:rPr>
          <w:spacing w:val="1"/>
          <w:w w:val="105"/>
        </w:rPr>
        <w:t>ú</w:t>
      </w:r>
      <w:r>
        <w:rPr>
          <w:spacing w:val="-3"/>
          <w:w w:val="97"/>
        </w:rPr>
        <w:t>l</w:t>
      </w:r>
      <w:r>
        <w:rPr>
          <w:spacing w:val="1"/>
          <w:w w:val="116"/>
        </w:rPr>
        <w:t>t</w:t>
      </w:r>
      <w:r>
        <w:rPr>
          <w:w w:val="109"/>
        </w:rPr>
        <w:t>i</w:t>
      </w:r>
      <w:r>
        <w:rPr>
          <w:spacing w:val="-1"/>
          <w:w w:val="109"/>
        </w:rPr>
        <w:t>m</w:t>
      </w:r>
      <w:r>
        <w:rPr>
          <w:spacing w:val="-7"/>
          <w:w w:val="108"/>
        </w:rPr>
        <w:t>o</w:t>
      </w:r>
      <w:r>
        <w:rPr>
          <w:w w:val="96"/>
        </w:rPr>
        <w:t>,</w:t>
      </w:r>
      <w:r>
        <w:rPr>
          <w:spacing w:val="12"/>
        </w:rPr>
        <w:t> </w:t>
      </w:r>
      <w:r>
        <w:rPr>
          <w:w w:val="102"/>
        </w:rPr>
        <w:t>21</w:t>
      </w:r>
      <w:r>
        <w:rPr>
          <w:spacing w:val="12"/>
        </w:rPr>
        <w:t> </w:t>
      </w:r>
      <w:r>
        <w:rPr>
          <w:w w:val="106"/>
        </w:rPr>
        <w:t>le</w:t>
      </w:r>
      <w:r>
        <w:rPr>
          <w:spacing w:val="-2"/>
          <w:w w:val="106"/>
        </w:rPr>
        <w:t>n</w:t>
      </w:r>
      <w:r>
        <w:rPr>
          <w:w w:val="106"/>
        </w:rPr>
        <w:t>gu</w:t>
      </w:r>
      <w:r>
        <w:rPr>
          <w:spacing w:val="-1"/>
          <w:w w:val="105"/>
        </w:rPr>
        <w:t>a</w:t>
      </w:r>
      <w:r>
        <w:rPr>
          <w:w w:val="100"/>
        </w:rPr>
        <w:t>s</w:t>
      </w:r>
      <w:r>
        <w:rPr>
          <w:spacing w:val="12"/>
        </w:rPr>
        <w:t> </w:t>
      </w:r>
      <w:r>
        <w:rPr>
          <w:spacing w:val="1"/>
          <w:w w:val="100"/>
        </w:rPr>
        <w:t>s</w:t>
      </w:r>
      <w:r>
        <w:rPr>
          <w:w w:val="101"/>
        </w:rPr>
        <w:t>e</w:t>
      </w:r>
      <w:r>
        <w:rPr>
          <w:spacing w:val="12"/>
        </w:rPr>
        <w:t> </w:t>
      </w:r>
      <w:r>
        <w:rPr>
          <w:w w:val="109"/>
        </w:rPr>
        <w:t>e</w:t>
      </w:r>
      <w:r>
        <w:rPr>
          <w:spacing w:val="-1"/>
          <w:w w:val="109"/>
        </w:rPr>
        <w:t>n</w:t>
      </w:r>
      <w:r>
        <w:rPr>
          <w:spacing w:val="1"/>
          <w:w w:val="101"/>
        </w:rPr>
        <w:t>c</w:t>
      </w:r>
      <w:r>
        <w:rPr>
          <w:w w:val="110"/>
        </w:rPr>
        <w:t>ue</w:t>
      </w:r>
      <w:r>
        <w:rPr>
          <w:spacing w:val="-5"/>
          <w:w w:val="110"/>
        </w:rPr>
        <w:t>n</w:t>
      </w:r>
      <w:r>
        <w:rPr>
          <w:spacing w:val="1"/>
          <w:w w:val="116"/>
        </w:rPr>
        <w:t>t</w:t>
      </w:r>
      <w:r>
        <w:rPr>
          <w:w w:val="110"/>
        </w:rPr>
        <w:t>r</w:t>
      </w:r>
      <w:r>
        <w:rPr>
          <w:spacing w:val="-3"/>
          <w:w w:val="110"/>
        </w:rPr>
        <w:t>a</w:t>
      </w:r>
      <w:r>
        <w:rPr>
          <w:w w:val="116"/>
        </w:rPr>
        <w:t>n</w:t>
      </w:r>
      <w:r>
        <w:rPr>
          <w:spacing w:val="12"/>
        </w:rPr>
        <w:t> </w:t>
      </w:r>
      <w:r>
        <w:rPr>
          <w:w w:val="109"/>
        </w:rPr>
        <w:t>en</w:t>
      </w:r>
      <w:r>
        <w:rPr>
          <w:spacing w:val="12"/>
        </w:rPr>
        <w:t> </w:t>
      </w:r>
      <w:r>
        <w:rPr>
          <w:spacing w:val="-14"/>
          <w:w w:val="22"/>
        </w:rPr>
        <w:t>‘</w:t>
      </w:r>
      <w:r>
        <w:rPr>
          <w:w w:val="101"/>
        </w:rPr>
        <w:t>s</w:t>
      </w:r>
      <w:r>
        <w:rPr>
          <w:spacing w:val="-3"/>
          <w:w w:val="101"/>
        </w:rPr>
        <w:t>i</w:t>
      </w:r>
      <w:r>
        <w:rPr>
          <w:spacing w:val="-3"/>
          <w:w w:val="116"/>
        </w:rPr>
        <w:t>t</w:t>
      </w:r>
      <w:r>
        <w:rPr>
          <w:w w:val="113"/>
        </w:rPr>
        <w:t>u</w:t>
      </w:r>
      <w:r>
        <w:rPr>
          <w:w w:val="104"/>
        </w:rPr>
        <w:t>aci</w:t>
      </w:r>
      <w:r>
        <w:rPr>
          <w:spacing w:val="-3"/>
          <w:w w:val="104"/>
        </w:rPr>
        <w:t>ó</w:t>
      </w:r>
      <w:r>
        <w:rPr>
          <w:w w:val="116"/>
        </w:rPr>
        <w:t>n</w:t>
      </w:r>
      <w:r>
        <w:rPr>
          <w:spacing w:val="12"/>
        </w:rPr>
        <w:t> </w:t>
      </w:r>
      <w:r>
        <w:rPr>
          <w:w w:val="108"/>
        </w:rPr>
        <w:t>c</w:t>
      </w:r>
      <w:r>
        <w:rPr>
          <w:spacing w:val="1"/>
          <w:w w:val="108"/>
        </w:rPr>
        <w:t>r</w:t>
      </w:r>
      <w:r>
        <w:rPr>
          <w:spacing w:val="-3"/>
          <w:w w:val="92"/>
        </w:rPr>
        <w:t>í</w:t>
      </w:r>
      <w:r>
        <w:rPr>
          <w:spacing w:val="1"/>
          <w:w w:val="116"/>
        </w:rPr>
        <w:t>t</w:t>
      </w:r>
      <w:r>
        <w:rPr>
          <w:w w:val="101"/>
        </w:rPr>
        <w:t>ic</w:t>
      </w:r>
      <w:r>
        <w:rPr>
          <w:spacing w:val="-19"/>
          <w:w w:val="105"/>
        </w:rPr>
        <w:t>a</w:t>
      </w:r>
      <w:r>
        <w:rPr>
          <w:spacing w:val="-39"/>
          <w:w w:val="22"/>
        </w:rPr>
        <w:t>’</w:t>
      </w:r>
      <w:r>
        <w:rPr>
          <w:w w:val="96"/>
        </w:rPr>
        <w:t>,</w:t>
      </w:r>
      <w:r>
        <w:rPr>
          <w:spacing w:val="12"/>
        </w:rPr>
        <w:t> </w:t>
      </w:r>
      <w:r>
        <w:rPr>
          <w:w w:val="101"/>
        </w:rPr>
        <w:t>es</w:t>
      </w:r>
      <w:r>
        <w:rPr>
          <w:spacing w:val="12"/>
        </w:rPr>
        <w:t> </w:t>
      </w:r>
      <w:r>
        <w:rPr>
          <w:w w:val="107"/>
        </w:rPr>
        <w:t>d</w:t>
      </w:r>
      <w:r>
        <w:rPr>
          <w:spacing w:val="1"/>
          <w:w w:val="107"/>
        </w:rPr>
        <w:t>e</w:t>
      </w:r>
      <w:r>
        <w:rPr>
          <w:w w:val="107"/>
        </w:rPr>
        <w:t>ci</w:t>
      </w:r>
      <w:r>
        <w:rPr>
          <w:spacing w:val="-16"/>
          <w:w w:val="107"/>
        </w:rPr>
        <w:t>r</w:t>
      </w:r>
      <w:r>
        <w:rPr>
          <w:w w:val="96"/>
        </w:rPr>
        <w:t>, </w:t>
      </w:r>
      <w:r>
        <w:rPr>
          <w:w w:val="105"/>
        </w:rPr>
        <w:t>que los ancianos son los únicos hablantes, pero sólo la usan esporádica- mente. Según el censo de población, 6.7 millones de personas de entre cinco y más años hablan alguna lengua indígena en México. esta cifra</w:t>
      </w:r>
      <w:r>
        <w:rPr>
          <w:spacing w:val="-41"/>
          <w:w w:val="105"/>
        </w:rPr>
        <w:t> </w:t>
      </w:r>
      <w:r>
        <w:rPr>
          <w:w w:val="105"/>
        </w:rPr>
        <w:t>ha</w:t>
      </w:r>
    </w:p>
    <w:p>
      <w:pPr>
        <w:spacing w:after="0" w:line="288" w:lineRule="exact"/>
        <w:jc w:val="both"/>
        <w:sectPr>
          <w:headerReference w:type="even" r:id="rId75"/>
          <w:headerReference w:type="default" r:id="rId76"/>
          <w:pgSz w:w="9360" w:h="12480"/>
          <w:pgMar w:header="0" w:footer="0" w:top="620" w:bottom="280" w:left="680" w:right="1020"/>
          <w:pgNumType w:start="52"/>
        </w:sectPr>
      </w:pPr>
    </w:p>
    <w:p>
      <w:pPr>
        <w:pStyle w:val="BodyText"/>
        <w:rPr>
          <w:sz w:val="20"/>
        </w:rPr>
      </w:pPr>
    </w:p>
    <w:p>
      <w:pPr>
        <w:pStyle w:val="BodyText"/>
        <w:spacing w:line="288" w:lineRule="exact" w:before="181"/>
        <w:ind w:left="113" w:right="564"/>
        <w:jc w:val="both"/>
      </w:pPr>
      <w:r>
        <w:rPr>
          <w:w w:val="105"/>
        </w:rPr>
        <w:t>crecido desde 1990 cuando eran 5.3 millones, aunque la proporción</w:t>
      </w:r>
      <w:r>
        <w:rPr>
          <w:spacing w:val="-45"/>
          <w:w w:val="105"/>
        </w:rPr>
        <w:t> </w:t>
      </w:r>
      <w:r>
        <w:rPr>
          <w:w w:val="105"/>
        </w:rPr>
        <w:t>entre la población ha caído: en 1990 eran 7.5 por ciento de la población, en el 2000,</w:t>
      </w:r>
      <w:r>
        <w:rPr>
          <w:spacing w:val="-14"/>
          <w:w w:val="105"/>
        </w:rPr>
        <w:t> </w:t>
      </w:r>
      <w:r>
        <w:rPr>
          <w:w w:val="105"/>
        </w:rPr>
        <w:t>7.1</w:t>
      </w:r>
      <w:r>
        <w:rPr>
          <w:spacing w:val="-14"/>
          <w:w w:val="105"/>
        </w:rPr>
        <w:t> </w:t>
      </w:r>
      <w:r>
        <w:rPr>
          <w:w w:val="105"/>
        </w:rPr>
        <w:t>por</w:t>
      </w:r>
      <w:r>
        <w:rPr>
          <w:spacing w:val="-14"/>
          <w:w w:val="105"/>
        </w:rPr>
        <w:t> </w:t>
      </w:r>
      <w:r>
        <w:rPr>
          <w:w w:val="105"/>
        </w:rPr>
        <w:t>ciento,</w:t>
      </w:r>
      <w:r>
        <w:rPr>
          <w:spacing w:val="-14"/>
          <w:w w:val="105"/>
        </w:rPr>
        <w:t> </w:t>
      </w:r>
      <w:r>
        <w:rPr>
          <w:w w:val="105"/>
        </w:rPr>
        <w:t>y</w:t>
      </w:r>
      <w:r>
        <w:rPr>
          <w:spacing w:val="-14"/>
          <w:w w:val="105"/>
        </w:rPr>
        <w:t> </w:t>
      </w:r>
      <w:r>
        <w:rPr>
          <w:w w:val="105"/>
        </w:rPr>
        <w:t>en</w:t>
      </w:r>
      <w:r>
        <w:rPr>
          <w:spacing w:val="-14"/>
          <w:w w:val="105"/>
        </w:rPr>
        <w:t> </w:t>
      </w:r>
      <w:r>
        <w:rPr>
          <w:w w:val="105"/>
        </w:rPr>
        <w:t>2010,</w:t>
      </w:r>
      <w:r>
        <w:rPr>
          <w:spacing w:val="-14"/>
          <w:w w:val="105"/>
        </w:rPr>
        <w:t> </w:t>
      </w:r>
      <w:r>
        <w:rPr>
          <w:w w:val="105"/>
        </w:rPr>
        <w:t>sólo</w:t>
      </w:r>
      <w:r>
        <w:rPr>
          <w:spacing w:val="-14"/>
          <w:w w:val="105"/>
        </w:rPr>
        <w:t> </w:t>
      </w:r>
      <w:r>
        <w:rPr>
          <w:w w:val="105"/>
        </w:rPr>
        <w:t>6.7</w:t>
      </w:r>
      <w:r>
        <w:rPr>
          <w:spacing w:val="-14"/>
          <w:w w:val="105"/>
        </w:rPr>
        <w:t> </w:t>
      </w:r>
      <w:r>
        <w:rPr>
          <w:w w:val="105"/>
        </w:rPr>
        <w:t>por</w:t>
      </w:r>
      <w:r>
        <w:rPr>
          <w:spacing w:val="-14"/>
          <w:w w:val="105"/>
        </w:rPr>
        <w:t> </w:t>
      </w:r>
      <w:r>
        <w:rPr>
          <w:w w:val="105"/>
        </w:rPr>
        <w:t>ciento.</w:t>
      </w:r>
    </w:p>
    <w:p>
      <w:pPr>
        <w:pStyle w:val="BodyText"/>
        <w:spacing w:line="288" w:lineRule="exact"/>
        <w:ind w:left="113" w:right="565" w:firstLine="453"/>
        <w:jc w:val="both"/>
      </w:pPr>
      <w:r>
        <w:rPr>
          <w:w w:val="110"/>
        </w:rPr>
        <w:t>en</w:t>
      </w:r>
      <w:r>
        <w:rPr>
          <w:spacing w:val="-30"/>
          <w:w w:val="110"/>
        </w:rPr>
        <w:t> </w:t>
      </w:r>
      <w:r>
        <w:rPr>
          <w:w w:val="110"/>
        </w:rPr>
        <w:t>1990,</w:t>
      </w:r>
      <w:r>
        <w:rPr>
          <w:spacing w:val="-30"/>
          <w:w w:val="110"/>
        </w:rPr>
        <w:t> </w:t>
      </w:r>
      <w:r>
        <w:rPr>
          <w:w w:val="110"/>
        </w:rPr>
        <w:t>el</w:t>
      </w:r>
      <w:r>
        <w:rPr>
          <w:spacing w:val="-30"/>
          <w:w w:val="110"/>
        </w:rPr>
        <w:t> </w:t>
      </w:r>
      <w:r>
        <w:rPr>
          <w:w w:val="110"/>
        </w:rPr>
        <w:t>39.1</w:t>
      </w:r>
      <w:r>
        <w:rPr>
          <w:spacing w:val="-30"/>
          <w:w w:val="110"/>
        </w:rPr>
        <w:t> </w:t>
      </w:r>
      <w:r>
        <w:rPr>
          <w:w w:val="110"/>
        </w:rPr>
        <w:t>por</w:t>
      </w:r>
      <w:r>
        <w:rPr>
          <w:spacing w:val="-30"/>
          <w:w w:val="110"/>
        </w:rPr>
        <w:t> </w:t>
      </w:r>
      <w:r>
        <w:rPr>
          <w:w w:val="110"/>
        </w:rPr>
        <w:t>ciento</w:t>
      </w:r>
      <w:r>
        <w:rPr>
          <w:spacing w:val="-30"/>
          <w:w w:val="110"/>
        </w:rPr>
        <w:t> </w:t>
      </w:r>
      <w:r>
        <w:rPr>
          <w:w w:val="110"/>
        </w:rPr>
        <w:t>de</w:t>
      </w:r>
      <w:r>
        <w:rPr>
          <w:spacing w:val="-30"/>
          <w:w w:val="110"/>
        </w:rPr>
        <w:t> </w:t>
      </w:r>
      <w:r>
        <w:rPr>
          <w:w w:val="110"/>
        </w:rPr>
        <w:t>los</w:t>
      </w:r>
      <w:r>
        <w:rPr>
          <w:spacing w:val="-30"/>
          <w:w w:val="110"/>
        </w:rPr>
        <w:t> </w:t>
      </w:r>
      <w:r>
        <w:rPr>
          <w:w w:val="110"/>
        </w:rPr>
        <w:t>oaxaqueños,</w:t>
      </w:r>
      <w:r>
        <w:rPr>
          <w:spacing w:val="-30"/>
          <w:w w:val="110"/>
        </w:rPr>
        <w:t> </w:t>
      </w:r>
      <w:r>
        <w:rPr>
          <w:w w:val="110"/>
        </w:rPr>
        <w:t>44.2</w:t>
      </w:r>
      <w:r>
        <w:rPr>
          <w:spacing w:val="-30"/>
          <w:w w:val="110"/>
        </w:rPr>
        <w:t> </w:t>
      </w:r>
      <w:r>
        <w:rPr>
          <w:w w:val="110"/>
        </w:rPr>
        <w:t>por</w:t>
      </w:r>
      <w:r>
        <w:rPr>
          <w:spacing w:val="-30"/>
          <w:w w:val="110"/>
        </w:rPr>
        <w:t> </w:t>
      </w:r>
      <w:r>
        <w:rPr>
          <w:w w:val="110"/>
        </w:rPr>
        <w:t>ciento</w:t>
      </w:r>
      <w:r>
        <w:rPr>
          <w:spacing w:val="-30"/>
          <w:w w:val="110"/>
        </w:rPr>
        <w:t> </w:t>
      </w:r>
      <w:r>
        <w:rPr>
          <w:w w:val="110"/>
        </w:rPr>
        <w:t>de</w:t>
      </w:r>
      <w:r>
        <w:rPr>
          <w:spacing w:val="-30"/>
          <w:w w:val="110"/>
        </w:rPr>
        <w:t> </w:t>
      </w:r>
      <w:r>
        <w:rPr>
          <w:w w:val="110"/>
        </w:rPr>
        <w:t>los yucatecos,</w:t>
      </w:r>
      <w:r>
        <w:rPr>
          <w:spacing w:val="-41"/>
          <w:w w:val="110"/>
        </w:rPr>
        <w:t> </w:t>
      </w:r>
      <w:r>
        <w:rPr>
          <w:w w:val="110"/>
        </w:rPr>
        <w:t>y</w:t>
      </w:r>
      <w:r>
        <w:rPr>
          <w:spacing w:val="-41"/>
          <w:w w:val="110"/>
        </w:rPr>
        <w:t> </w:t>
      </w:r>
      <w:r>
        <w:rPr>
          <w:w w:val="110"/>
        </w:rPr>
        <w:t>32.2</w:t>
      </w:r>
      <w:r>
        <w:rPr>
          <w:spacing w:val="-41"/>
          <w:w w:val="110"/>
        </w:rPr>
        <w:t> </w:t>
      </w:r>
      <w:r>
        <w:rPr>
          <w:w w:val="110"/>
        </w:rPr>
        <w:t>por</w:t>
      </w:r>
      <w:r>
        <w:rPr>
          <w:spacing w:val="-41"/>
          <w:w w:val="110"/>
        </w:rPr>
        <w:t> </w:t>
      </w:r>
      <w:r>
        <w:rPr>
          <w:w w:val="110"/>
        </w:rPr>
        <w:t>ciento</w:t>
      </w:r>
      <w:r>
        <w:rPr>
          <w:spacing w:val="-41"/>
          <w:w w:val="110"/>
        </w:rPr>
        <w:t> </w:t>
      </w:r>
      <w:r>
        <w:rPr>
          <w:w w:val="110"/>
        </w:rPr>
        <w:t>de</w:t>
      </w:r>
      <w:r>
        <w:rPr>
          <w:spacing w:val="-41"/>
          <w:w w:val="110"/>
        </w:rPr>
        <w:t> </w:t>
      </w:r>
      <w:r>
        <w:rPr>
          <w:w w:val="110"/>
        </w:rPr>
        <w:t>los</w:t>
      </w:r>
      <w:r>
        <w:rPr>
          <w:spacing w:val="-41"/>
          <w:w w:val="110"/>
        </w:rPr>
        <w:t> </w:t>
      </w:r>
      <w:r>
        <w:rPr>
          <w:w w:val="110"/>
        </w:rPr>
        <w:t>quintanarroenses</w:t>
      </w:r>
      <w:r>
        <w:rPr>
          <w:spacing w:val="-41"/>
          <w:w w:val="110"/>
        </w:rPr>
        <w:t> </w:t>
      </w:r>
      <w:r>
        <w:rPr>
          <w:w w:val="110"/>
        </w:rPr>
        <w:t>hablaban</w:t>
      </w:r>
      <w:r>
        <w:rPr>
          <w:spacing w:val="-12"/>
          <w:w w:val="110"/>
        </w:rPr>
        <w:t> </w:t>
      </w:r>
      <w:r>
        <w:rPr>
          <w:w w:val="110"/>
        </w:rPr>
        <w:t>una</w:t>
      </w:r>
      <w:r>
        <w:rPr>
          <w:spacing w:val="-41"/>
          <w:w w:val="110"/>
        </w:rPr>
        <w:t> </w:t>
      </w:r>
      <w:r>
        <w:rPr>
          <w:w w:val="110"/>
        </w:rPr>
        <w:t>lengua indígena.</w:t>
      </w:r>
      <w:r>
        <w:rPr>
          <w:spacing w:val="-35"/>
          <w:w w:val="110"/>
        </w:rPr>
        <w:t> </w:t>
      </w:r>
      <w:r>
        <w:rPr>
          <w:w w:val="110"/>
        </w:rPr>
        <w:t>en</w:t>
      </w:r>
      <w:r>
        <w:rPr>
          <w:spacing w:val="-35"/>
          <w:w w:val="110"/>
        </w:rPr>
        <w:t> </w:t>
      </w:r>
      <w:r>
        <w:rPr>
          <w:w w:val="110"/>
        </w:rPr>
        <w:t>el</w:t>
      </w:r>
      <w:r>
        <w:rPr>
          <w:spacing w:val="-35"/>
          <w:w w:val="110"/>
        </w:rPr>
        <w:t> </w:t>
      </w:r>
      <w:r>
        <w:rPr>
          <w:w w:val="110"/>
        </w:rPr>
        <w:t>2010,</w:t>
      </w:r>
      <w:r>
        <w:rPr>
          <w:spacing w:val="-35"/>
          <w:w w:val="110"/>
        </w:rPr>
        <w:t> </w:t>
      </w:r>
      <w:r>
        <w:rPr>
          <w:w w:val="110"/>
        </w:rPr>
        <w:t>los</w:t>
      </w:r>
      <w:r>
        <w:rPr>
          <w:spacing w:val="-35"/>
          <w:w w:val="110"/>
        </w:rPr>
        <w:t> </w:t>
      </w:r>
      <w:r>
        <w:rPr>
          <w:w w:val="110"/>
        </w:rPr>
        <w:t>porcentajes</w:t>
      </w:r>
      <w:r>
        <w:rPr>
          <w:spacing w:val="-35"/>
          <w:w w:val="110"/>
        </w:rPr>
        <w:t> </w:t>
      </w:r>
      <w:r>
        <w:rPr>
          <w:w w:val="110"/>
        </w:rPr>
        <w:t>descendieron</w:t>
      </w:r>
      <w:r>
        <w:rPr>
          <w:spacing w:val="-35"/>
          <w:w w:val="110"/>
        </w:rPr>
        <w:t> </w:t>
      </w:r>
      <w:r>
        <w:rPr>
          <w:w w:val="110"/>
        </w:rPr>
        <w:t>a</w:t>
      </w:r>
      <w:r>
        <w:rPr>
          <w:spacing w:val="-35"/>
          <w:w w:val="110"/>
        </w:rPr>
        <w:t> </w:t>
      </w:r>
      <w:r>
        <w:rPr>
          <w:w w:val="110"/>
        </w:rPr>
        <w:t>34.2</w:t>
      </w:r>
      <w:r>
        <w:rPr>
          <w:spacing w:val="-35"/>
          <w:w w:val="110"/>
        </w:rPr>
        <w:t> </w:t>
      </w:r>
      <w:r>
        <w:rPr>
          <w:w w:val="110"/>
        </w:rPr>
        <w:t>por</w:t>
      </w:r>
      <w:r>
        <w:rPr>
          <w:spacing w:val="-35"/>
          <w:w w:val="110"/>
        </w:rPr>
        <w:t> </w:t>
      </w:r>
      <w:r>
        <w:rPr>
          <w:w w:val="110"/>
        </w:rPr>
        <w:t>ciento,</w:t>
      </w:r>
      <w:r>
        <w:rPr>
          <w:spacing w:val="-35"/>
          <w:w w:val="110"/>
        </w:rPr>
        <w:t> </w:t>
      </w:r>
      <w:r>
        <w:rPr>
          <w:w w:val="110"/>
        </w:rPr>
        <w:t>30.3 por</w:t>
      </w:r>
      <w:r>
        <w:rPr>
          <w:spacing w:val="-32"/>
          <w:w w:val="110"/>
        </w:rPr>
        <w:t> </w:t>
      </w:r>
      <w:r>
        <w:rPr>
          <w:w w:val="110"/>
        </w:rPr>
        <w:t>ciento</w:t>
      </w:r>
      <w:r>
        <w:rPr>
          <w:spacing w:val="-32"/>
          <w:w w:val="110"/>
        </w:rPr>
        <w:t> </w:t>
      </w:r>
      <w:r>
        <w:rPr>
          <w:w w:val="110"/>
        </w:rPr>
        <w:t>y</w:t>
      </w:r>
      <w:r>
        <w:rPr>
          <w:spacing w:val="-32"/>
          <w:w w:val="110"/>
        </w:rPr>
        <w:t> </w:t>
      </w:r>
      <w:r>
        <w:rPr>
          <w:w w:val="110"/>
        </w:rPr>
        <w:t>16.7</w:t>
      </w:r>
      <w:r>
        <w:rPr>
          <w:spacing w:val="-32"/>
          <w:w w:val="110"/>
        </w:rPr>
        <w:t> </w:t>
      </w:r>
      <w:r>
        <w:rPr>
          <w:w w:val="110"/>
        </w:rPr>
        <w:t>por</w:t>
      </w:r>
      <w:r>
        <w:rPr>
          <w:spacing w:val="-32"/>
          <w:w w:val="110"/>
        </w:rPr>
        <w:t> </w:t>
      </w:r>
      <w:r>
        <w:rPr>
          <w:w w:val="110"/>
        </w:rPr>
        <w:t>ciento.</w:t>
      </w:r>
    </w:p>
    <w:p>
      <w:pPr>
        <w:pStyle w:val="BodyText"/>
        <w:spacing w:line="288" w:lineRule="exact"/>
        <w:ind w:left="113" w:right="564" w:firstLine="453"/>
        <w:jc w:val="both"/>
      </w:pPr>
      <w:r>
        <w:rPr>
          <w:spacing w:val="-5"/>
          <w:w w:val="105"/>
        </w:rPr>
        <w:t>Por</w:t>
      </w:r>
      <w:r>
        <w:rPr>
          <w:spacing w:val="-11"/>
          <w:w w:val="105"/>
        </w:rPr>
        <w:t> </w:t>
      </w:r>
      <w:r>
        <w:rPr>
          <w:spacing w:val="-3"/>
          <w:w w:val="105"/>
        </w:rPr>
        <w:t>otro</w:t>
      </w:r>
      <w:r>
        <w:rPr>
          <w:spacing w:val="-11"/>
          <w:w w:val="105"/>
        </w:rPr>
        <w:t> </w:t>
      </w:r>
      <w:r>
        <w:rPr>
          <w:spacing w:val="-3"/>
          <w:w w:val="105"/>
        </w:rPr>
        <w:t>lado,</w:t>
      </w:r>
      <w:r>
        <w:rPr>
          <w:spacing w:val="-11"/>
          <w:w w:val="105"/>
        </w:rPr>
        <w:t> </w:t>
      </w:r>
      <w:r>
        <w:rPr>
          <w:w w:val="105"/>
        </w:rPr>
        <w:t>la</w:t>
      </w:r>
      <w:r>
        <w:rPr>
          <w:spacing w:val="-11"/>
          <w:w w:val="105"/>
        </w:rPr>
        <w:t> </w:t>
      </w:r>
      <w:r>
        <w:rPr>
          <w:w w:val="105"/>
        </w:rPr>
        <w:t>población</w:t>
      </w:r>
      <w:r>
        <w:rPr>
          <w:spacing w:val="-11"/>
          <w:w w:val="105"/>
        </w:rPr>
        <w:t> </w:t>
      </w:r>
      <w:r>
        <w:rPr>
          <w:spacing w:val="-3"/>
          <w:w w:val="105"/>
        </w:rPr>
        <w:t>indígena</w:t>
      </w:r>
      <w:r>
        <w:rPr>
          <w:spacing w:val="-11"/>
          <w:w w:val="105"/>
        </w:rPr>
        <w:t> </w:t>
      </w:r>
      <w:r>
        <w:rPr>
          <w:w w:val="105"/>
        </w:rPr>
        <w:t>creció</w:t>
      </w:r>
      <w:r>
        <w:rPr>
          <w:spacing w:val="-11"/>
          <w:w w:val="105"/>
        </w:rPr>
        <w:t> </w:t>
      </w:r>
      <w:r>
        <w:rPr>
          <w:w w:val="105"/>
        </w:rPr>
        <w:t>a</w:t>
      </w:r>
      <w:r>
        <w:rPr>
          <w:spacing w:val="-11"/>
          <w:w w:val="105"/>
        </w:rPr>
        <w:t> </w:t>
      </w:r>
      <w:r>
        <w:rPr>
          <w:w w:val="105"/>
        </w:rPr>
        <w:t>una</w:t>
      </w:r>
      <w:r>
        <w:rPr>
          <w:spacing w:val="-11"/>
          <w:w w:val="105"/>
        </w:rPr>
        <w:t> </w:t>
      </w:r>
      <w:r>
        <w:rPr>
          <w:w w:val="105"/>
        </w:rPr>
        <w:t>tasa</w:t>
      </w:r>
      <w:r>
        <w:rPr>
          <w:spacing w:val="-11"/>
          <w:w w:val="105"/>
        </w:rPr>
        <w:t> </w:t>
      </w:r>
      <w:r>
        <w:rPr>
          <w:spacing w:val="-3"/>
          <w:w w:val="105"/>
        </w:rPr>
        <w:t>anual</w:t>
      </w:r>
      <w:r>
        <w:rPr>
          <w:spacing w:val="-11"/>
          <w:w w:val="105"/>
        </w:rPr>
        <w:t> </w:t>
      </w:r>
      <w:r>
        <w:rPr>
          <w:w w:val="105"/>
        </w:rPr>
        <w:t>de</w:t>
      </w:r>
      <w:r>
        <w:rPr>
          <w:spacing w:val="-11"/>
          <w:w w:val="105"/>
        </w:rPr>
        <w:t> </w:t>
      </w:r>
      <w:r>
        <w:rPr>
          <w:w w:val="105"/>
        </w:rPr>
        <w:t>1.2</w:t>
      </w:r>
      <w:r>
        <w:rPr>
          <w:spacing w:val="-11"/>
          <w:w w:val="105"/>
        </w:rPr>
        <w:t> </w:t>
      </w:r>
      <w:r>
        <w:rPr>
          <w:w w:val="105"/>
        </w:rPr>
        <w:t>por </w:t>
      </w:r>
      <w:r>
        <w:rPr>
          <w:spacing w:val="-3"/>
          <w:w w:val="105"/>
        </w:rPr>
        <w:t>ciento </w:t>
      </w:r>
      <w:r>
        <w:rPr>
          <w:w w:val="105"/>
        </w:rPr>
        <w:t>en los últimos 20 </w:t>
      </w:r>
      <w:r>
        <w:rPr>
          <w:spacing w:val="-3"/>
          <w:w w:val="105"/>
        </w:rPr>
        <w:t>años, </w:t>
      </w:r>
      <w:r>
        <w:rPr>
          <w:w w:val="105"/>
        </w:rPr>
        <w:t>mientras </w:t>
      </w:r>
      <w:r>
        <w:rPr>
          <w:spacing w:val="-2"/>
          <w:w w:val="105"/>
        </w:rPr>
        <w:t>que </w:t>
      </w:r>
      <w:r>
        <w:rPr>
          <w:w w:val="105"/>
        </w:rPr>
        <w:t>toda la población lo hizo en una tasa de 1.8 por </w:t>
      </w:r>
      <w:r>
        <w:rPr>
          <w:spacing w:val="-4"/>
          <w:w w:val="105"/>
        </w:rPr>
        <w:t>ciento. </w:t>
      </w:r>
      <w:r>
        <w:rPr>
          <w:w w:val="105"/>
        </w:rPr>
        <w:t>en la década del 90 la población </w:t>
      </w:r>
      <w:r>
        <w:rPr>
          <w:spacing w:val="-2"/>
          <w:w w:val="105"/>
        </w:rPr>
        <w:t>que hablaba </w:t>
      </w:r>
      <w:r>
        <w:rPr>
          <w:w w:val="105"/>
        </w:rPr>
        <w:t>una</w:t>
      </w:r>
      <w:r>
        <w:rPr>
          <w:spacing w:val="-14"/>
          <w:w w:val="105"/>
        </w:rPr>
        <w:t> </w:t>
      </w:r>
      <w:r>
        <w:rPr>
          <w:w w:val="105"/>
        </w:rPr>
        <w:t>lengua</w:t>
      </w:r>
      <w:r>
        <w:rPr>
          <w:spacing w:val="-14"/>
          <w:w w:val="105"/>
        </w:rPr>
        <w:t> </w:t>
      </w:r>
      <w:r>
        <w:rPr>
          <w:spacing w:val="-3"/>
          <w:w w:val="105"/>
        </w:rPr>
        <w:t>indígena</w:t>
      </w:r>
      <w:r>
        <w:rPr>
          <w:spacing w:val="-14"/>
          <w:w w:val="105"/>
        </w:rPr>
        <w:t> </w:t>
      </w:r>
      <w:r>
        <w:rPr>
          <w:w w:val="105"/>
        </w:rPr>
        <w:t>creció</w:t>
      </w:r>
      <w:r>
        <w:rPr>
          <w:spacing w:val="-14"/>
          <w:w w:val="105"/>
        </w:rPr>
        <w:t> </w:t>
      </w:r>
      <w:r>
        <w:rPr>
          <w:w w:val="105"/>
        </w:rPr>
        <w:t>a</w:t>
      </w:r>
      <w:r>
        <w:rPr>
          <w:spacing w:val="-14"/>
          <w:w w:val="105"/>
        </w:rPr>
        <w:t> </w:t>
      </w:r>
      <w:r>
        <w:rPr>
          <w:w w:val="105"/>
        </w:rPr>
        <w:t>una</w:t>
      </w:r>
      <w:r>
        <w:rPr>
          <w:spacing w:val="-14"/>
          <w:w w:val="105"/>
        </w:rPr>
        <w:t> </w:t>
      </w:r>
      <w:r>
        <w:rPr>
          <w:w w:val="105"/>
        </w:rPr>
        <w:t>tasa</w:t>
      </w:r>
      <w:r>
        <w:rPr>
          <w:spacing w:val="-14"/>
          <w:w w:val="105"/>
        </w:rPr>
        <w:t> </w:t>
      </w:r>
      <w:r>
        <w:rPr>
          <w:spacing w:val="-3"/>
          <w:w w:val="105"/>
        </w:rPr>
        <w:t>anual</w:t>
      </w:r>
      <w:r>
        <w:rPr>
          <w:spacing w:val="-14"/>
          <w:w w:val="105"/>
        </w:rPr>
        <w:t> </w:t>
      </w:r>
      <w:r>
        <w:rPr>
          <w:w w:val="105"/>
        </w:rPr>
        <w:t>de</w:t>
      </w:r>
      <w:r>
        <w:rPr>
          <w:spacing w:val="-14"/>
          <w:w w:val="105"/>
        </w:rPr>
        <w:t> </w:t>
      </w:r>
      <w:r>
        <w:rPr>
          <w:w w:val="105"/>
        </w:rPr>
        <w:t>1.4</w:t>
      </w:r>
      <w:r>
        <w:rPr>
          <w:spacing w:val="-14"/>
          <w:w w:val="105"/>
        </w:rPr>
        <w:t> </w:t>
      </w:r>
      <w:r>
        <w:rPr>
          <w:w w:val="105"/>
        </w:rPr>
        <w:t>por</w:t>
      </w:r>
      <w:r>
        <w:rPr>
          <w:spacing w:val="-14"/>
          <w:w w:val="105"/>
        </w:rPr>
        <w:t> </w:t>
      </w:r>
      <w:r>
        <w:rPr>
          <w:spacing w:val="-4"/>
          <w:w w:val="105"/>
        </w:rPr>
        <w:t>ciento,</w:t>
      </w:r>
      <w:r>
        <w:rPr>
          <w:spacing w:val="-14"/>
          <w:w w:val="105"/>
        </w:rPr>
        <w:t> </w:t>
      </w:r>
      <w:r>
        <w:rPr>
          <w:w w:val="105"/>
        </w:rPr>
        <w:t>mientras</w:t>
      </w:r>
      <w:r>
        <w:rPr>
          <w:spacing w:val="-14"/>
          <w:w w:val="105"/>
        </w:rPr>
        <w:t> </w:t>
      </w:r>
      <w:r>
        <w:rPr>
          <w:spacing w:val="-3"/>
          <w:w w:val="105"/>
        </w:rPr>
        <w:t>que </w:t>
      </w:r>
      <w:r>
        <w:rPr>
          <w:w w:val="105"/>
        </w:rPr>
        <w:t>en la década del 2000, lo hizo a 1 por </w:t>
      </w:r>
      <w:r>
        <w:rPr>
          <w:spacing w:val="-4"/>
          <w:w w:val="105"/>
        </w:rPr>
        <w:t>ciento. </w:t>
      </w:r>
      <w:r>
        <w:rPr>
          <w:spacing w:val="-3"/>
          <w:w w:val="105"/>
        </w:rPr>
        <w:t>Así, </w:t>
      </w:r>
      <w:r>
        <w:rPr>
          <w:w w:val="105"/>
        </w:rPr>
        <w:t>en </w:t>
      </w:r>
      <w:r>
        <w:rPr>
          <w:spacing w:val="-3"/>
          <w:w w:val="105"/>
        </w:rPr>
        <w:t>campeche, </w:t>
      </w:r>
      <w:r>
        <w:rPr>
          <w:w w:val="105"/>
        </w:rPr>
        <w:t>Sinaloa, </w:t>
      </w:r>
      <w:r>
        <w:rPr>
          <w:spacing w:val="-6"/>
          <w:w w:val="105"/>
        </w:rPr>
        <w:t>Tabasco,</w:t>
      </w:r>
      <w:r>
        <w:rPr>
          <w:spacing w:val="-16"/>
          <w:w w:val="105"/>
        </w:rPr>
        <w:t> </w:t>
      </w:r>
      <w:r>
        <w:rPr>
          <w:spacing w:val="-6"/>
          <w:w w:val="105"/>
        </w:rPr>
        <w:t>Yucatán</w:t>
      </w:r>
      <w:r>
        <w:rPr>
          <w:spacing w:val="-16"/>
          <w:w w:val="105"/>
        </w:rPr>
        <w:t> </w:t>
      </w:r>
      <w:r>
        <w:rPr>
          <w:w w:val="105"/>
        </w:rPr>
        <w:t>y</w:t>
      </w:r>
      <w:r>
        <w:rPr>
          <w:spacing w:val="-16"/>
          <w:w w:val="105"/>
        </w:rPr>
        <w:t> </w:t>
      </w:r>
      <w:r>
        <w:rPr>
          <w:w w:val="105"/>
        </w:rPr>
        <w:t>el</w:t>
      </w:r>
      <w:r>
        <w:rPr>
          <w:spacing w:val="-16"/>
          <w:w w:val="105"/>
        </w:rPr>
        <w:t> </w:t>
      </w:r>
      <w:r>
        <w:rPr>
          <w:w w:val="105"/>
        </w:rPr>
        <w:t>distrito</w:t>
      </w:r>
      <w:r>
        <w:rPr>
          <w:spacing w:val="-16"/>
          <w:w w:val="105"/>
        </w:rPr>
        <w:t> </w:t>
      </w:r>
      <w:r>
        <w:rPr>
          <w:w w:val="105"/>
        </w:rPr>
        <w:t>Federal</w:t>
      </w:r>
      <w:r>
        <w:rPr>
          <w:spacing w:val="-16"/>
          <w:w w:val="105"/>
        </w:rPr>
        <w:t> </w:t>
      </w:r>
      <w:r>
        <w:rPr>
          <w:w w:val="105"/>
        </w:rPr>
        <w:t>el</w:t>
      </w:r>
      <w:r>
        <w:rPr>
          <w:spacing w:val="-16"/>
          <w:w w:val="105"/>
        </w:rPr>
        <w:t> </w:t>
      </w:r>
      <w:r>
        <w:rPr>
          <w:w w:val="105"/>
        </w:rPr>
        <w:t>grupo</w:t>
      </w:r>
      <w:r>
        <w:rPr>
          <w:spacing w:val="-16"/>
          <w:w w:val="105"/>
        </w:rPr>
        <w:t> </w:t>
      </w:r>
      <w:r>
        <w:rPr>
          <w:w w:val="105"/>
        </w:rPr>
        <w:t>decreció</w:t>
      </w:r>
      <w:r>
        <w:rPr>
          <w:spacing w:val="-16"/>
          <w:w w:val="105"/>
        </w:rPr>
        <w:t> </w:t>
      </w:r>
      <w:r>
        <w:rPr>
          <w:spacing w:val="-3"/>
          <w:w w:val="105"/>
        </w:rPr>
        <w:t>entre</w:t>
      </w:r>
      <w:r>
        <w:rPr>
          <w:spacing w:val="-16"/>
          <w:w w:val="105"/>
        </w:rPr>
        <w:t> </w:t>
      </w:r>
      <w:r>
        <w:rPr>
          <w:w w:val="105"/>
        </w:rPr>
        <w:t>2000</w:t>
      </w:r>
      <w:r>
        <w:rPr>
          <w:spacing w:val="-16"/>
          <w:w w:val="105"/>
        </w:rPr>
        <w:t> </w:t>
      </w:r>
      <w:r>
        <w:rPr>
          <w:w w:val="105"/>
        </w:rPr>
        <w:t>y</w:t>
      </w:r>
      <w:r>
        <w:rPr>
          <w:spacing w:val="-16"/>
          <w:w w:val="105"/>
        </w:rPr>
        <w:t> </w:t>
      </w:r>
      <w:r>
        <w:rPr>
          <w:w w:val="105"/>
        </w:rPr>
        <w:t>2010.</w:t>
      </w:r>
    </w:p>
    <w:p>
      <w:pPr>
        <w:pStyle w:val="BodyText"/>
        <w:spacing w:before="3"/>
        <w:rPr>
          <w:sz w:val="21"/>
        </w:rPr>
      </w:pPr>
    </w:p>
    <w:p>
      <w:pPr>
        <w:pStyle w:val="Heading2"/>
        <w:ind w:left="2222"/>
      </w:pPr>
      <w:r>
        <w:rPr>
          <w:w w:val="90"/>
        </w:rPr>
        <w:t>Estimaciones del INEGI</w:t>
      </w:r>
    </w:p>
    <w:p>
      <w:pPr>
        <w:pStyle w:val="BodyText"/>
        <w:spacing w:line="288" w:lineRule="exact" w:before="250"/>
        <w:ind w:left="113" w:right="565"/>
        <w:jc w:val="both"/>
      </w:pPr>
      <w:r>
        <w:rPr>
          <w:w w:val="110"/>
        </w:rPr>
        <w:t>en esta misma línea de investigación lo que se sabe es que</w:t>
      </w:r>
      <w:r>
        <w:rPr>
          <w:spacing w:val="-26"/>
          <w:w w:val="110"/>
        </w:rPr>
        <w:t> </w:t>
      </w:r>
      <w:r>
        <w:rPr>
          <w:w w:val="110"/>
        </w:rPr>
        <w:t>diecinueve lenguas</w:t>
      </w:r>
      <w:r>
        <w:rPr>
          <w:spacing w:val="-19"/>
          <w:w w:val="110"/>
        </w:rPr>
        <w:t> </w:t>
      </w:r>
      <w:r>
        <w:rPr>
          <w:w w:val="110"/>
        </w:rPr>
        <w:t>indígenas</w:t>
      </w:r>
      <w:r>
        <w:rPr>
          <w:spacing w:val="-19"/>
          <w:w w:val="110"/>
        </w:rPr>
        <w:t> </w:t>
      </w:r>
      <w:r>
        <w:rPr>
          <w:w w:val="110"/>
        </w:rPr>
        <w:t>se</w:t>
      </w:r>
      <w:r>
        <w:rPr>
          <w:spacing w:val="-19"/>
          <w:w w:val="110"/>
        </w:rPr>
        <w:t> </w:t>
      </w:r>
      <w:r>
        <w:rPr>
          <w:w w:val="110"/>
        </w:rPr>
        <w:t>encuentran</w:t>
      </w:r>
      <w:r>
        <w:rPr>
          <w:spacing w:val="-19"/>
          <w:w w:val="110"/>
        </w:rPr>
        <w:t> </w:t>
      </w:r>
      <w:r>
        <w:rPr>
          <w:w w:val="110"/>
        </w:rPr>
        <w:t>en</w:t>
      </w:r>
      <w:r>
        <w:rPr>
          <w:spacing w:val="-19"/>
          <w:w w:val="110"/>
        </w:rPr>
        <w:t> </w:t>
      </w:r>
      <w:r>
        <w:rPr>
          <w:w w:val="110"/>
        </w:rPr>
        <w:t>peligro</w:t>
      </w:r>
      <w:r>
        <w:rPr>
          <w:spacing w:val="-19"/>
          <w:w w:val="110"/>
        </w:rPr>
        <w:t> </w:t>
      </w:r>
      <w:r>
        <w:rPr>
          <w:w w:val="110"/>
        </w:rPr>
        <w:t>de</w:t>
      </w:r>
      <w:r>
        <w:rPr>
          <w:spacing w:val="-19"/>
          <w:w w:val="110"/>
        </w:rPr>
        <w:t> </w:t>
      </w:r>
      <w:r>
        <w:rPr>
          <w:w w:val="110"/>
        </w:rPr>
        <w:t>extinción</w:t>
      </w:r>
      <w:r>
        <w:rPr>
          <w:spacing w:val="-19"/>
          <w:w w:val="110"/>
        </w:rPr>
        <w:t> </w:t>
      </w:r>
      <w:r>
        <w:rPr>
          <w:w w:val="110"/>
        </w:rPr>
        <w:t>debido</w:t>
      </w:r>
      <w:r>
        <w:rPr>
          <w:spacing w:val="-19"/>
          <w:w w:val="110"/>
        </w:rPr>
        <w:t> </w:t>
      </w:r>
      <w:r>
        <w:rPr>
          <w:w w:val="110"/>
        </w:rPr>
        <w:t>a</w:t>
      </w:r>
      <w:r>
        <w:rPr>
          <w:spacing w:val="-19"/>
          <w:w w:val="110"/>
        </w:rPr>
        <w:t> </w:t>
      </w:r>
      <w:r>
        <w:rPr>
          <w:w w:val="110"/>
        </w:rPr>
        <w:t>la</w:t>
      </w:r>
      <w:r>
        <w:rPr>
          <w:spacing w:val="-19"/>
          <w:w w:val="110"/>
        </w:rPr>
        <w:t> </w:t>
      </w:r>
      <w:r>
        <w:rPr>
          <w:w w:val="110"/>
        </w:rPr>
        <w:t>mi- gración</w:t>
      </w:r>
      <w:r>
        <w:rPr>
          <w:spacing w:val="-40"/>
          <w:w w:val="110"/>
        </w:rPr>
        <w:t> </w:t>
      </w:r>
      <w:r>
        <w:rPr>
          <w:w w:val="110"/>
        </w:rPr>
        <w:t>por</w:t>
      </w:r>
      <w:r>
        <w:rPr>
          <w:spacing w:val="-40"/>
          <w:w w:val="110"/>
        </w:rPr>
        <w:t> </w:t>
      </w:r>
      <w:r>
        <w:rPr>
          <w:w w:val="110"/>
        </w:rPr>
        <w:t>búsqueda</w:t>
      </w:r>
      <w:r>
        <w:rPr>
          <w:spacing w:val="-40"/>
          <w:w w:val="110"/>
        </w:rPr>
        <w:t> </w:t>
      </w:r>
      <w:r>
        <w:rPr>
          <w:w w:val="110"/>
        </w:rPr>
        <w:t>de</w:t>
      </w:r>
      <w:r>
        <w:rPr>
          <w:spacing w:val="-40"/>
          <w:w w:val="110"/>
        </w:rPr>
        <w:t> </w:t>
      </w:r>
      <w:r>
        <w:rPr>
          <w:w w:val="110"/>
        </w:rPr>
        <w:t>empleo,</w:t>
      </w:r>
      <w:r>
        <w:rPr>
          <w:spacing w:val="-40"/>
          <w:w w:val="110"/>
        </w:rPr>
        <w:t> </w:t>
      </w:r>
      <w:r>
        <w:rPr>
          <w:w w:val="110"/>
        </w:rPr>
        <w:t>la</w:t>
      </w:r>
      <w:r>
        <w:rPr>
          <w:spacing w:val="-40"/>
          <w:w w:val="110"/>
        </w:rPr>
        <w:t> </w:t>
      </w:r>
      <w:r>
        <w:rPr>
          <w:w w:val="110"/>
        </w:rPr>
        <w:t>adopción</w:t>
      </w:r>
      <w:r>
        <w:rPr>
          <w:spacing w:val="-40"/>
          <w:w w:val="110"/>
        </w:rPr>
        <w:t> </w:t>
      </w:r>
      <w:r>
        <w:rPr>
          <w:w w:val="110"/>
        </w:rPr>
        <w:t>del</w:t>
      </w:r>
      <w:r>
        <w:rPr>
          <w:spacing w:val="-40"/>
          <w:w w:val="110"/>
        </w:rPr>
        <w:t> </w:t>
      </w:r>
      <w:r>
        <w:rPr>
          <w:w w:val="110"/>
        </w:rPr>
        <w:t>español</w:t>
      </w:r>
      <w:r>
        <w:rPr>
          <w:spacing w:val="-40"/>
          <w:w w:val="110"/>
        </w:rPr>
        <w:t> </w:t>
      </w:r>
      <w:r>
        <w:rPr>
          <w:w w:val="110"/>
        </w:rPr>
        <w:t>y</w:t>
      </w:r>
      <w:r>
        <w:rPr>
          <w:spacing w:val="-40"/>
          <w:w w:val="110"/>
        </w:rPr>
        <w:t> </w:t>
      </w:r>
      <w:r>
        <w:rPr>
          <w:w w:val="110"/>
        </w:rPr>
        <w:t>la</w:t>
      </w:r>
      <w:r>
        <w:rPr>
          <w:spacing w:val="-40"/>
          <w:w w:val="110"/>
        </w:rPr>
        <w:t> </w:t>
      </w:r>
      <w:r>
        <w:rPr>
          <w:w w:val="110"/>
        </w:rPr>
        <w:t>asimilación de</w:t>
      </w:r>
      <w:r>
        <w:rPr>
          <w:spacing w:val="-14"/>
          <w:w w:val="110"/>
        </w:rPr>
        <w:t> </w:t>
      </w:r>
      <w:r>
        <w:rPr>
          <w:w w:val="110"/>
        </w:rPr>
        <w:t>la</w:t>
      </w:r>
      <w:r>
        <w:rPr>
          <w:spacing w:val="-14"/>
          <w:w w:val="110"/>
        </w:rPr>
        <w:t> </w:t>
      </w:r>
      <w:r>
        <w:rPr>
          <w:w w:val="110"/>
        </w:rPr>
        <w:t>modernidad,</w:t>
      </w:r>
      <w:r>
        <w:rPr>
          <w:spacing w:val="-14"/>
          <w:w w:val="110"/>
        </w:rPr>
        <w:t> </w:t>
      </w:r>
      <w:r>
        <w:rPr>
          <w:w w:val="110"/>
        </w:rPr>
        <w:t>reveló</w:t>
      </w:r>
      <w:r>
        <w:rPr>
          <w:spacing w:val="-14"/>
          <w:w w:val="110"/>
        </w:rPr>
        <w:t> </w:t>
      </w:r>
      <w:r>
        <w:rPr>
          <w:w w:val="110"/>
        </w:rPr>
        <w:t>el</w:t>
      </w:r>
      <w:r>
        <w:rPr>
          <w:spacing w:val="-15"/>
          <w:w w:val="110"/>
        </w:rPr>
        <w:t> </w:t>
      </w:r>
      <w:r>
        <w:rPr>
          <w:w w:val="110"/>
        </w:rPr>
        <w:t>ineGi</w:t>
      </w:r>
      <w:r>
        <w:rPr>
          <w:spacing w:val="-14"/>
          <w:w w:val="110"/>
        </w:rPr>
        <w:t> </w:t>
      </w:r>
      <w:r>
        <w:rPr>
          <w:w w:val="110"/>
        </w:rPr>
        <w:t>a</w:t>
      </w:r>
      <w:r>
        <w:rPr>
          <w:spacing w:val="-14"/>
          <w:w w:val="110"/>
        </w:rPr>
        <w:t> </w:t>
      </w:r>
      <w:r>
        <w:rPr>
          <w:w w:val="110"/>
        </w:rPr>
        <w:t>través</w:t>
      </w:r>
      <w:r>
        <w:rPr>
          <w:spacing w:val="-14"/>
          <w:w w:val="110"/>
        </w:rPr>
        <w:t> </w:t>
      </w:r>
      <w:r>
        <w:rPr>
          <w:w w:val="110"/>
        </w:rPr>
        <w:t>del</w:t>
      </w:r>
      <w:r>
        <w:rPr>
          <w:spacing w:val="-14"/>
          <w:w w:val="110"/>
        </w:rPr>
        <w:t> </w:t>
      </w:r>
      <w:r>
        <w:rPr>
          <w:w w:val="110"/>
        </w:rPr>
        <w:t>censo</w:t>
      </w:r>
      <w:r>
        <w:rPr>
          <w:spacing w:val="-14"/>
          <w:w w:val="110"/>
        </w:rPr>
        <w:t> </w:t>
      </w:r>
      <w:r>
        <w:rPr>
          <w:w w:val="110"/>
        </w:rPr>
        <w:t>de</w:t>
      </w:r>
      <w:r>
        <w:rPr>
          <w:spacing w:val="-14"/>
          <w:w w:val="110"/>
        </w:rPr>
        <w:t> </w:t>
      </w:r>
      <w:r>
        <w:rPr>
          <w:w w:val="110"/>
        </w:rPr>
        <w:t>Población</w:t>
      </w:r>
      <w:r>
        <w:rPr>
          <w:spacing w:val="-14"/>
          <w:w w:val="110"/>
        </w:rPr>
        <w:t> </w:t>
      </w:r>
      <w:r>
        <w:rPr>
          <w:w w:val="110"/>
        </w:rPr>
        <w:t>y</w:t>
      </w:r>
      <w:r>
        <w:rPr>
          <w:spacing w:val="-14"/>
          <w:w w:val="110"/>
        </w:rPr>
        <w:t> </w:t>
      </w:r>
      <w:r>
        <w:rPr>
          <w:spacing w:val="-4"/>
          <w:w w:val="110"/>
        </w:rPr>
        <w:t>Vi- </w:t>
      </w:r>
      <w:r>
        <w:rPr>
          <w:w w:val="105"/>
        </w:rPr>
        <w:t>vienda</w:t>
      </w:r>
      <w:r>
        <w:rPr>
          <w:spacing w:val="-20"/>
          <w:w w:val="105"/>
        </w:rPr>
        <w:t> </w:t>
      </w:r>
      <w:r>
        <w:rPr>
          <w:w w:val="105"/>
        </w:rPr>
        <w:t>2010.</w:t>
      </w:r>
    </w:p>
    <w:p>
      <w:pPr>
        <w:pStyle w:val="BodyText"/>
        <w:spacing w:line="288" w:lineRule="exact"/>
        <w:ind w:left="114" w:right="564" w:firstLine="453"/>
        <w:jc w:val="both"/>
      </w:pPr>
      <w:r>
        <w:rPr>
          <w:w w:val="110"/>
        </w:rPr>
        <w:t>el</w:t>
      </w:r>
      <w:r>
        <w:rPr>
          <w:spacing w:val="-24"/>
          <w:w w:val="110"/>
        </w:rPr>
        <w:t> </w:t>
      </w:r>
      <w:r>
        <w:rPr>
          <w:w w:val="110"/>
        </w:rPr>
        <w:t>censo</w:t>
      </w:r>
      <w:r>
        <w:rPr>
          <w:spacing w:val="-24"/>
          <w:w w:val="110"/>
        </w:rPr>
        <w:t> </w:t>
      </w:r>
      <w:r>
        <w:rPr>
          <w:w w:val="110"/>
        </w:rPr>
        <w:t>efectuado</w:t>
      </w:r>
      <w:r>
        <w:rPr>
          <w:spacing w:val="-24"/>
          <w:w w:val="110"/>
        </w:rPr>
        <w:t> </w:t>
      </w:r>
      <w:r>
        <w:rPr>
          <w:w w:val="110"/>
        </w:rPr>
        <w:t>por</w:t>
      </w:r>
      <w:r>
        <w:rPr>
          <w:spacing w:val="-24"/>
          <w:w w:val="110"/>
        </w:rPr>
        <w:t> </w:t>
      </w:r>
      <w:r>
        <w:rPr>
          <w:w w:val="110"/>
        </w:rPr>
        <w:t>el</w:t>
      </w:r>
      <w:r>
        <w:rPr>
          <w:spacing w:val="-24"/>
          <w:w w:val="110"/>
        </w:rPr>
        <w:t> </w:t>
      </w:r>
      <w:r>
        <w:rPr>
          <w:spacing w:val="-3"/>
          <w:w w:val="110"/>
        </w:rPr>
        <w:t>instituto</w:t>
      </w:r>
      <w:r>
        <w:rPr>
          <w:spacing w:val="-24"/>
          <w:w w:val="110"/>
        </w:rPr>
        <w:t> </w:t>
      </w:r>
      <w:r>
        <w:rPr>
          <w:w w:val="110"/>
        </w:rPr>
        <w:t>nacional</w:t>
      </w:r>
      <w:r>
        <w:rPr>
          <w:spacing w:val="-24"/>
          <w:w w:val="110"/>
        </w:rPr>
        <w:t> </w:t>
      </w:r>
      <w:r>
        <w:rPr>
          <w:w w:val="110"/>
        </w:rPr>
        <w:t>de</w:t>
      </w:r>
      <w:r>
        <w:rPr>
          <w:spacing w:val="-24"/>
          <w:w w:val="110"/>
        </w:rPr>
        <w:t> </w:t>
      </w:r>
      <w:r>
        <w:rPr>
          <w:w w:val="110"/>
        </w:rPr>
        <w:t>estadística</w:t>
      </w:r>
      <w:r>
        <w:rPr>
          <w:spacing w:val="-24"/>
          <w:w w:val="110"/>
        </w:rPr>
        <w:t> </w:t>
      </w:r>
      <w:r>
        <w:rPr>
          <w:w w:val="110"/>
        </w:rPr>
        <w:t>y</w:t>
      </w:r>
      <w:r>
        <w:rPr>
          <w:spacing w:val="-24"/>
          <w:w w:val="110"/>
        </w:rPr>
        <w:t> </w:t>
      </w:r>
      <w:r>
        <w:rPr>
          <w:w w:val="110"/>
        </w:rPr>
        <w:t>Geogra- fía</w:t>
      </w:r>
      <w:r>
        <w:rPr>
          <w:spacing w:val="-9"/>
          <w:w w:val="110"/>
        </w:rPr>
        <w:t> </w:t>
      </w:r>
      <w:r>
        <w:rPr>
          <w:w w:val="110"/>
        </w:rPr>
        <w:t>(ineGi)</w:t>
      </w:r>
      <w:r>
        <w:rPr>
          <w:spacing w:val="-9"/>
          <w:w w:val="110"/>
        </w:rPr>
        <w:t> </w:t>
      </w:r>
      <w:r>
        <w:rPr>
          <w:w w:val="110"/>
        </w:rPr>
        <w:t>registró</w:t>
      </w:r>
      <w:r>
        <w:rPr>
          <w:spacing w:val="-9"/>
          <w:w w:val="110"/>
        </w:rPr>
        <w:t> </w:t>
      </w:r>
      <w:r>
        <w:rPr>
          <w:w w:val="110"/>
        </w:rPr>
        <w:t>89</w:t>
      </w:r>
      <w:r>
        <w:rPr>
          <w:spacing w:val="-9"/>
          <w:w w:val="110"/>
        </w:rPr>
        <w:t> </w:t>
      </w:r>
      <w:r>
        <w:rPr>
          <w:w w:val="110"/>
        </w:rPr>
        <w:t>lenguas</w:t>
      </w:r>
      <w:r>
        <w:rPr>
          <w:spacing w:val="-9"/>
          <w:w w:val="110"/>
        </w:rPr>
        <w:t> </w:t>
      </w:r>
      <w:r>
        <w:rPr>
          <w:w w:val="110"/>
        </w:rPr>
        <w:t>indígenas</w:t>
      </w:r>
      <w:r>
        <w:rPr>
          <w:spacing w:val="-9"/>
          <w:w w:val="110"/>
        </w:rPr>
        <w:t> </w:t>
      </w:r>
      <w:r>
        <w:rPr>
          <w:w w:val="110"/>
        </w:rPr>
        <w:t>en</w:t>
      </w:r>
      <w:r>
        <w:rPr>
          <w:spacing w:val="-9"/>
          <w:w w:val="110"/>
        </w:rPr>
        <w:t> </w:t>
      </w:r>
      <w:r>
        <w:rPr>
          <w:w w:val="110"/>
        </w:rPr>
        <w:t>territorio</w:t>
      </w:r>
      <w:r>
        <w:rPr>
          <w:spacing w:val="-9"/>
          <w:w w:val="110"/>
        </w:rPr>
        <w:t> </w:t>
      </w:r>
      <w:r>
        <w:rPr>
          <w:w w:val="110"/>
        </w:rPr>
        <w:t>mexicano,</w:t>
      </w:r>
      <w:r>
        <w:rPr>
          <w:spacing w:val="-9"/>
          <w:w w:val="110"/>
        </w:rPr>
        <w:t> </w:t>
      </w:r>
      <w:r>
        <w:rPr>
          <w:w w:val="110"/>
        </w:rPr>
        <w:t>de</w:t>
      </w:r>
      <w:r>
        <w:rPr>
          <w:spacing w:val="-9"/>
          <w:w w:val="110"/>
        </w:rPr>
        <w:t> </w:t>
      </w:r>
      <w:r>
        <w:rPr>
          <w:w w:val="110"/>
        </w:rPr>
        <w:t>las cuales,</w:t>
      </w:r>
      <w:r>
        <w:rPr>
          <w:spacing w:val="-23"/>
          <w:w w:val="110"/>
        </w:rPr>
        <w:t> </w:t>
      </w:r>
      <w:r>
        <w:rPr>
          <w:w w:val="110"/>
        </w:rPr>
        <w:t>nueve</w:t>
      </w:r>
      <w:r>
        <w:rPr>
          <w:spacing w:val="-23"/>
          <w:w w:val="110"/>
        </w:rPr>
        <w:t> </w:t>
      </w:r>
      <w:r>
        <w:rPr>
          <w:w w:val="110"/>
        </w:rPr>
        <w:t>son</w:t>
      </w:r>
      <w:r>
        <w:rPr>
          <w:spacing w:val="-23"/>
          <w:w w:val="110"/>
        </w:rPr>
        <w:t> </w:t>
      </w:r>
      <w:r>
        <w:rPr>
          <w:w w:val="110"/>
        </w:rPr>
        <w:t>habladas</w:t>
      </w:r>
      <w:r>
        <w:rPr>
          <w:spacing w:val="-23"/>
          <w:w w:val="110"/>
        </w:rPr>
        <w:t> </w:t>
      </w:r>
      <w:r>
        <w:rPr>
          <w:w w:val="110"/>
        </w:rPr>
        <w:t>por</w:t>
      </w:r>
      <w:r>
        <w:rPr>
          <w:spacing w:val="-23"/>
          <w:w w:val="110"/>
        </w:rPr>
        <w:t> </w:t>
      </w:r>
      <w:r>
        <w:rPr>
          <w:w w:val="110"/>
        </w:rPr>
        <w:t>menos</w:t>
      </w:r>
      <w:r>
        <w:rPr>
          <w:spacing w:val="-23"/>
          <w:w w:val="110"/>
        </w:rPr>
        <w:t> </w:t>
      </w:r>
      <w:r>
        <w:rPr>
          <w:w w:val="110"/>
        </w:rPr>
        <w:t>de</w:t>
      </w:r>
      <w:r>
        <w:rPr>
          <w:spacing w:val="-23"/>
          <w:w w:val="110"/>
        </w:rPr>
        <w:t> </w:t>
      </w:r>
      <w:r>
        <w:rPr>
          <w:w w:val="110"/>
        </w:rPr>
        <w:t>diez</w:t>
      </w:r>
      <w:r>
        <w:rPr>
          <w:spacing w:val="-23"/>
          <w:w w:val="110"/>
        </w:rPr>
        <w:t> </w:t>
      </w:r>
      <w:r>
        <w:rPr>
          <w:w w:val="110"/>
        </w:rPr>
        <w:t>personas;</w:t>
      </w:r>
      <w:r>
        <w:rPr>
          <w:spacing w:val="-23"/>
          <w:w w:val="110"/>
        </w:rPr>
        <w:t> </w:t>
      </w:r>
      <w:r>
        <w:rPr>
          <w:w w:val="110"/>
        </w:rPr>
        <w:t>y</w:t>
      </w:r>
      <w:r>
        <w:rPr>
          <w:spacing w:val="-23"/>
          <w:w w:val="110"/>
        </w:rPr>
        <w:t> </w:t>
      </w:r>
      <w:r>
        <w:rPr>
          <w:w w:val="110"/>
        </w:rPr>
        <w:t>otras</w:t>
      </w:r>
      <w:r>
        <w:rPr>
          <w:spacing w:val="-23"/>
          <w:w w:val="110"/>
        </w:rPr>
        <w:t> </w:t>
      </w:r>
      <w:r>
        <w:rPr>
          <w:w w:val="110"/>
        </w:rPr>
        <w:t>diez</w:t>
      </w:r>
      <w:r>
        <w:rPr>
          <w:spacing w:val="-23"/>
          <w:w w:val="110"/>
        </w:rPr>
        <w:t> </w:t>
      </w:r>
      <w:r>
        <w:rPr>
          <w:w w:val="110"/>
        </w:rPr>
        <w:t>son habladas</w:t>
      </w:r>
      <w:r>
        <w:rPr>
          <w:spacing w:val="-29"/>
          <w:w w:val="110"/>
        </w:rPr>
        <w:t> </w:t>
      </w:r>
      <w:r>
        <w:rPr>
          <w:w w:val="110"/>
        </w:rPr>
        <w:t>por</w:t>
      </w:r>
      <w:r>
        <w:rPr>
          <w:spacing w:val="-29"/>
          <w:w w:val="110"/>
        </w:rPr>
        <w:t> </w:t>
      </w:r>
      <w:r>
        <w:rPr>
          <w:w w:val="110"/>
        </w:rPr>
        <w:t>un</w:t>
      </w:r>
      <w:r>
        <w:rPr>
          <w:spacing w:val="-29"/>
          <w:w w:val="110"/>
        </w:rPr>
        <w:t> </w:t>
      </w:r>
      <w:r>
        <w:rPr>
          <w:w w:val="110"/>
        </w:rPr>
        <w:t>promedio</w:t>
      </w:r>
      <w:r>
        <w:rPr>
          <w:spacing w:val="-29"/>
          <w:w w:val="110"/>
        </w:rPr>
        <w:t> </w:t>
      </w:r>
      <w:r>
        <w:rPr>
          <w:w w:val="110"/>
        </w:rPr>
        <w:t>de</w:t>
      </w:r>
      <w:r>
        <w:rPr>
          <w:spacing w:val="-29"/>
          <w:w w:val="110"/>
        </w:rPr>
        <w:t> </w:t>
      </w:r>
      <w:r>
        <w:rPr>
          <w:w w:val="110"/>
        </w:rPr>
        <w:t>cien</w:t>
      </w:r>
      <w:r>
        <w:rPr>
          <w:spacing w:val="-29"/>
          <w:w w:val="110"/>
        </w:rPr>
        <w:t> </w:t>
      </w:r>
      <w:r>
        <w:rPr>
          <w:w w:val="110"/>
        </w:rPr>
        <w:t>habitantes.</w:t>
      </w:r>
    </w:p>
    <w:p>
      <w:pPr>
        <w:pStyle w:val="BodyText"/>
        <w:spacing w:line="288" w:lineRule="exact"/>
        <w:ind w:left="114" w:right="564" w:firstLine="453"/>
        <w:jc w:val="both"/>
      </w:pPr>
      <w:r>
        <w:rPr>
          <w:w w:val="105"/>
        </w:rPr>
        <w:t>Las lenguas que se encuentran al borde de la extinción son el chi- nanteco de Lalana, el popoluca de Oluta, el popoluca de </w:t>
      </w:r>
      <w:r>
        <w:rPr>
          <w:spacing w:val="-3"/>
          <w:w w:val="105"/>
        </w:rPr>
        <w:t>Texistepec, </w:t>
      </w:r>
      <w:r>
        <w:rPr>
          <w:w w:val="105"/>
        </w:rPr>
        <w:t>el zapoteco del Rincón, el chinanteco de Sochiapan, el chinanteco de Petla- pa,</w:t>
      </w:r>
      <w:r>
        <w:rPr>
          <w:spacing w:val="-14"/>
          <w:w w:val="105"/>
        </w:rPr>
        <w:t> </w:t>
      </w:r>
      <w:r>
        <w:rPr>
          <w:w w:val="105"/>
        </w:rPr>
        <w:t>el</w:t>
      </w:r>
      <w:r>
        <w:rPr>
          <w:spacing w:val="-14"/>
          <w:w w:val="105"/>
        </w:rPr>
        <w:t> </w:t>
      </w:r>
      <w:r>
        <w:rPr>
          <w:w w:val="105"/>
        </w:rPr>
        <w:t>papabuco,</w:t>
      </w:r>
      <w:r>
        <w:rPr>
          <w:spacing w:val="-14"/>
          <w:w w:val="105"/>
        </w:rPr>
        <w:t> </w:t>
      </w:r>
      <w:r>
        <w:rPr>
          <w:w w:val="105"/>
        </w:rPr>
        <w:t>el</w:t>
      </w:r>
      <w:r>
        <w:rPr>
          <w:spacing w:val="-14"/>
          <w:w w:val="105"/>
        </w:rPr>
        <w:t> </w:t>
      </w:r>
      <w:r>
        <w:rPr>
          <w:w w:val="105"/>
        </w:rPr>
        <w:t>ayapaneco</w:t>
      </w:r>
      <w:r>
        <w:rPr>
          <w:spacing w:val="-14"/>
          <w:w w:val="105"/>
        </w:rPr>
        <w:t> </w:t>
      </w:r>
      <w:r>
        <w:rPr>
          <w:w w:val="105"/>
        </w:rPr>
        <w:t>y</w:t>
      </w:r>
      <w:r>
        <w:rPr>
          <w:spacing w:val="-14"/>
          <w:w w:val="105"/>
        </w:rPr>
        <w:t> </w:t>
      </w:r>
      <w:r>
        <w:rPr>
          <w:w w:val="105"/>
        </w:rPr>
        <w:t>el</w:t>
      </w:r>
      <w:r>
        <w:rPr>
          <w:spacing w:val="-14"/>
          <w:w w:val="105"/>
        </w:rPr>
        <w:t> </w:t>
      </w:r>
      <w:r>
        <w:rPr>
          <w:w w:val="105"/>
        </w:rPr>
        <w:t>mixteco</w:t>
      </w:r>
      <w:r>
        <w:rPr>
          <w:spacing w:val="-14"/>
          <w:w w:val="105"/>
        </w:rPr>
        <w:t> </w:t>
      </w:r>
      <w:r>
        <w:rPr>
          <w:w w:val="105"/>
        </w:rPr>
        <w:t>de</w:t>
      </w:r>
      <w:r>
        <w:rPr>
          <w:spacing w:val="-14"/>
          <w:w w:val="105"/>
        </w:rPr>
        <w:t> </w:t>
      </w:r>
      <w:r>
        <w:rPr>
          <w:w w:val="105"/>
        </w:rPr>
        <w:t>la</w:t>
      </w:r>
      <w:r>
        <w:rPr>
          <w:spacing w:val="-14"/>
          <w:w w:val="105"/>
        </w:rPr>
        <w:t> </w:t>
      </w:r>
      <w:r>
        <w:rPr>
          <w:w w:val="105"/>
        </w:rPr>
        <w:t>zona</w:t>
      </w:r>
      <w:r>
        <w:rPr>
          <w:spacing w:val="-14"/>
          <w:w w:val="105"/>
        </w:rPr>
        <w:t> </w:t>
      </w:r>
      <w:r>
        <w:rPr>
          <w:w w:val="105"/>
        </w:rPr>
        <w:t>mazateca,</w:t>
      </w:r>
      <w:r>
        <w:rPr>
          <w:spacing w:val="-14"/>
          <w:w w:val="105"/>
        </w:rPr>
        <w:t> </w:t>
      </w:r>
      <w:r>
        <w:rPr>
          <w:w w:val="105"/>
        </w:rPr>
        <w:t>todos</w:t>
      </w:r>
      <w:r>
        <w:rPr>
          <w:spacing w:val="-14"/>
          <w:w w:val="105"/>
        </w:rPr>
        <w:t> </w:t>
      </w:r>
      <w:r>
        <w:rPr>
          <w:w w:val="105"/>
        </w:rPr>
        <w:t>con menos de 10</w:t>
      </w:r>
      <w:r>
        <w:rPr>
          <w:spacing w:val="-12"/>
          <w:w w:val="105"/>
        </w:rPr>
        <w:t> </w:t>
      </w:r>
      <w:r>
        <w:rPr>
          <w:w w:val="105"/>
        </w:rPr>
        <w:t>hablantes.</w:t>
      </w:r>
    </w:p>
    <w:p>
      <w:pPr>
        <w:pStyle w:val="BodyText"/>
        <w:spacing w:line="288" w:lineRule="exact"/>
        <w:ind w:left="113" w:right="564" w:firstLine="453"/>
        <w:jc w:val="both"/>
      </w:pPr>
      <w:r>
        <w:rPr>
          <w:w w:val="105"/>
        </w:rPr>
        <w:t>Además,</w:t>
      </w:r>
      <w:r>
        <w:rPr>
          <w:spacing w:val="-10"/>
          <w:w w:val="105"/>
        </w:rPr>
        <w:t> </w:t>
      </w:r>
      <w:r>
        <w:rPr>
          <w:w w:val="105"/>
        </w:rPr>
        <w:t>otras</w:t>
      </w:r>
      <w:r>
        <w:rPr>
          <w:spacing w:val="-10"/>
          <w:w w:val="105"/>
        </w:rPr>
        <w:t> </w:t>
      </w:r>
      <w:r>
        <w:rPr>
          <w:w w:val="105"/>
        </w:rPr>
        <w:t>16</w:t>
      </w:r>
      <w:r>
        <w:rPr>
          <w:spacing w:val="-10"/>
          <w:w w:val="105"/>
        </w:rPr>
        <w:t> </w:t>
      </w:r>
      <w:r>
        <w:rPr>
          <w:w w:val="105"/>
        </w:rPr>
        <w:t>lenguas</w:t>
      </w:r>
      <w:r>
        <w:rPr>
          <w:spacing w:val="-10"/>
          <w:w w:val="105"/>
        </w:rPr>
        <w:t> </w:t>
      </w:r>
      <w:r>
        <w:rPr>
          <w:w w:val="105"/>
        </w:rPr>
        <w:t>originarias</w:t>
      </w:r>
      <w:r>
        <w:rPr>
          <w:spacing w:val="-10"/>
          <w:w w:val="105"/>
        </w:rPr>
        <w:t> </w:t>
      </w:r>
      <w:r>
        <w:rPr>
          <w:w w:val="105"/>
        </w:rPr>
        <w:t>o</w:t>
      </w:r>
      <w:r>
        <w:rPr>
          <w:spacing w:val="-10"/>
          <w:w w:val="105"/>
        </w:rPr>
        <w:t> </w:t>
      </w:r>
      <w:r>
        <w:rPr>
          <w:w w:val="105"/>
        </w:rPr>
        <w:t>nativas</w:t>
      </w:r>
      <w:r>
        <w:rPr>
          <w:spacing w:val="-10"/>
          <w:w w:val="105"/>
        </w:rPr>
        <w:t> </w:t>
      </w:r>
      <w:r>
        <w:rPr>
          <w:w w:val="105"/>
        </w:rPr>
        <w:t>no</w:t>
      </w:r>
      <w:r>
        <w:rPr>
          <w:spacing w:val="-10"/>
          <w:w w:val="105"/>
        </w:rPr>
        <w:t> </w:t>
      </w:r>
      <w:r>
        <w:rPr>
          <w:w w:val="105"/>
        </w:rPr>
        <w:t>sobrepasan</w:t>
      </w:r>
      <w:r>
        <w:rPr>
          <w:spacing w:val="-10"/>
          <w:w w:val="105"/>
        </w:rPr>
        <w:t> </w:t>
      </w:r>
      <w:r>
        <w:rPr>
          <w:w w:val="105"/>
        </w:rPr>
        <w:t>los</w:t>
      </w:r>
      <w:r>
        <w:rPr>
          <w:spacing w:val="-10"/>
          <w:w w:val="105"/>
        </w:rPr>
        <w:t> </w:t>
      </w:r>
      <w:r>
        <w:rPr>
          <w:w w:val="105"/>
        </w:rPr>
        <w:t>mil hablantes, entre ellas, el paipai, el kumiai y el cucapá, en Baja</w:t>
      </w:r>
      <w:r>
        <w:rPr>
          <w:spacing w:val="-28"/>
          <w:w w:val="105"/>
        </w:rPr>
        <w:t> </w:t>
      </w:r>
      <w:r>
        <w:rPr>
          <w:w w:val="105"/>
        </w:rPr>
        <w:t>california; el cakchiquel, el quiché y el jacalteco, en campeche, chiapas y Quintana Roo;</w:t>
      </w:r>
      <w:r>
        <w:rPr>
          <w:spacing w:val="-16"/>
          <w:w w:val="105"/>
        </w:rPr>
        <w:t> </w:t>
      </w:r>
      <w:r>
        <w:rPr>
          <w:w w:val="105"/>
        </w:rPr>
        <w:t>el</w:t>
      </w:r>
      <w:r>
        <w:rPr>
          <w:spacing w:val="-16"/>
          <w:w w:val="105"/>
        </w:rPr>
        <w:t> </w:t>
      </w:r>
      <w:r>
        <w:rPr>
          <w:w w:val="105"/>
        </w:rPr>
        <w:t>ixcateco,</w:t>
      </w:r>
      <w:r>
        <w:rPr>
          <w:spacing w:val="-16"/>
          <w:w w:val="105"/>
        </w:rPr>
        <w:t> </w:t>
      </w:r>
      <w:r>
        <w:rPr>
          <w:w w:val="105"/>
        </w:rPr>
        <w:t>en</w:t>
      </w:r>
      <w:r>
        <w:rPr>
          <w:spacing w:val="-16"/>
          <w:w w:val="105"/>
        </w:rPr>
        <w:t> </w:t>
      </w:r>
      <w:r>
        <w:rPr>
          <w:w w:val="105"/>
        </w:rPr>
        <w:t>Oaxaca;</w:t>
      </w:r>
      <w:r>
        <w:rPr>
          <w:spacing w:val="-16"/>
          <w:w w:val="105"/>
        </w:rPr>
        <w:t> </w:t>
      </w:r>
      <w:r>
        <w:rPr>
          <w:w w:val="105"/>
        </w:rPr>
        <w:t>el</w:t>
      </w:r>
      <w:r>
        <w:rPr>
          <w:spacing w:val="-16"/>
          <w:w w:val="105"/>
        </w:rPr>
        <w:t> </w:t>
      </w:r>
      <w:r>
        <w:rPr>
          <w:w w:val="105"/>
        </w:rPr>
        <w:t>seri</w:t>
      </w:r>
      <w:r>
        <w:rPr>
          <w:spacing w:val="-16"/>
          <w:w w:val="105"/>
        </w:rPr>
        <w:t> </w:t>
      </w:r>
      <w:r>
        <w:rPr>
          <w:w w:val="105"/>
        </w:rPr>
        <w:t>y</w:t>
      </w:r>
      <w:r>
        <w:rPr>
          <w:spacing w:val="-16"/>
          <w:w w:val="105"/>
        </w:rPr>
        <w:t> </w:t>
      </w:r>
      <w:r>
        <w:rPr>
          <w:w w:val="105"/>
        </w:rPr>
        <w:t>el</w:t>
      </w:r>
      <w:r>
        <w:rPr>
          <w:spacing w:val="-16"/>
          <w:w w:val="105"/>
        </w:rPr>
        <w:t> </w:t>
      </w:r>
      <w:r>
        <w:rPr>
          <w:w w:val="105"/>
        </w:rPr>
        <w:t>pápago,</w:t>
      </w:r>
      <w:r>
        <w:rPr>
          <w:spacing w:val="-16"/>
          <w:w w:val="105"/>
        </w:rPr>
        <w:t> </w:t>
      </w:r>
      <w:r>
        <w:rPr>
          <w:w w:val="105"/>
        </w:rPr>
        <w:t>en</w:t>
      </w:r>
      <w:r>
        <w:rPr>
          <w:spacing w:val="-16"/>
          <w:w w:val="105"/>
        </w:rPr>
        <w:t> </w:t>
      </w:r>
      <w:r>
        <w:rPr>
          <w:w w:val="105"/>
        </w:rPr>
        <w:t>Sonora;</w:t>
      </w:r>
      <w:r>
        <w:rPr>
          <w:spacing w:val="-16"/>
          <w:w w:val="105"/>
        </w:rPr>
        <w:t> </w:t>
      </w:r>
      <w:r>
        <w:rPr>
          <w:w w:val="105"/>
        </w:rPr>
        <w:t>y</w:t>
      </w:r>
      <w:r>
        <w:rPr>
          <w:spacing w:val="-16"/>
          <w:w w:val="105"/>
        </w:rPr>
        <w:t> </w:t>
      </w:r>
      <w:r>
        <w:rPr>
          <w:w w:val="105"/>
        </w:rPr>
        <w:t>el</w:t>
      </w:r>
      <w:r>
        <w:rPr>
          <w:spacing w:val="-16"/>
          <w:w w:val="105"/>
        </w:rPr>
        <w:t> </w:t>
      </w:r>
      <w:r>
        <w:rPr>
          <w:w w:val="105"/>
        </w:rPr>
        <w:t>kikapú,</w:t>
      </w:r>
      <w:r>
        <w:rPr>
          <w:spacing w:val="-16"/>
          <w:w w:val="105"/>
        </w:rPr>
        <w:t> </w:t>
      </w:r>
      <w:r>
        <w:rPr>
          <w:w w:val="105"/>
        </w:rPr>
        <w:t>en coahuila, el Matlazinca y Tlahuica del estado de</w:t>
      </w:r>
      <w:r>
        <w:rPr>
          <w:spacing w:val="-6"/>
          <w:w w:val="105"/>
        </w:rPr>
        <w:t> </w:t>
      </w:r>
      <w:r>
        <w:rPr>
          <w:w w:val="105"/>
        </w:rPr>
        <w:t>México.</w:t>
      </w:r>
    </w:p>
    <w:p>
      <w:pPr>
        <w:spacing w:after="0" w:line="288" w:lineRule="exact"/>
        <w:jc w:val="both"/>
        <w:sectPr>
          <w:pgSz w:w="9360" w:h="12480"/>
          <w:pgMar w:header="0" w:footer="0" w:top="620" w:bottom="280" w:left="1020" w:right="680"/>
        </w:sectPr>
      </w:pPr>
    </w:p>
    <w:p>
      <w:pPr>
        <w:pStyle w:val="BodyText"/>
        <w:rPr>
          <w:sz w:val="20"/>
        </w:rPr>
      </w:pPr>
    </w:p>
    <w:p>
      <w:pPr>
        <w:pStyle w:val="BodyText"/>
        <w:spacing w:before="9"/>
        <w:rPr>
          <w:sz w:val="18"/>
        </w:rPr>
      </w:pPr>
    </w:p>
    <w:tbl>
      <w:tblPr>
        <w:tblW w:w="0" w:type="auto"/>
        <w:jc w:val="left"/>
        <w:tblInd w:w="8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37"/>
        <w:gridCol w:w="1123"/>
        <w:gridCol w:w="1169"/>
        <w:gridCol w:w="916"/>
        <w:gridCol w:w="1497"/>
      </w:tblGrid>
      <w:tr>
        <w:trPr>
          <w:trHeight w:val="310" w:hRule="exact"/>
        </w:trPr>
        <w:tc>
          <w:tcPr>
            <w:tcW w:w="6442" w:type="dxa"/>
            <w:gridSpan w:val="5"/>
          </w:tcPr>
          <w:p>
            <w:pPr>
              <w:pStyle w:val="TableParagraph"/>
              <w:ind w:left="75"/>
              <w:jc w:val="left"/>
              <w:rPr>
                <w:b/>
                <w:sz w:val="20"/>
              </w:rPr>
            </w:pPr>
            <w:r>
              <w:rPr>
                <w:b/>
                <w:sz w:val="20"/>
              </w:rPr>
              <w:t>Cuadro: 12.</w:t>
            </w:r>
          </w:p>
        </w:tc>
      </w:tr>
      <w:tr>
        <w:trPr>
          <w:trHeight w:val="310" w:hRule="exact"/>
        </w:trPr>
        <w:tc>
          <w:tcPr>
            <w:tcW w:w="6442" w:type="dxa"/>
            <w:gridSpan w:val="5"/>
          </w:tcPr>
          <w:p>
            <w:pPr>
              <w:pStyle w:val="TableParagraph"/>
              <w:ind w:left="1181"/>
              <w:jc w:val="left"/>
              <w:rPr>
                <w:b/>
                <w:sz w:val="20"/>
              </w:rPr>
            </w:pPr>
            <w:r>
              <w:rPr>
                <w:b/>
                <w:sz w:val="20"/>
              </w:rPr>
              <w:t>Índice de Reemplazo Etnolingüístico, 2005 y 2010</w:t>
            </w:r>
          </w:p>
        </w:tc>
      </w:tr>
      <w:tr>
        <w:trPr>
          <w:trHeight w:val="310" w:hRule="exact"/>
        </w:trPr>
        <w:tc>
          <w:tcPr>
            <w:tcW w:w="1737" w:type="dxa"/>
          </w:tcPr>
          <w:p>
            <w:pPr>
              <w:pStyle w:val="TableParagraph"/>
              <w:ind w:left="95" w:right="95"/>
              <w:rPr>
                <w:b/>
                <w:sz w:val="20"/>
              </w:rPr>
            </w:pPr>
            <w:r>
              <w:rPr>
                <w:b/>
                <w:sz w:val="20"/>
              </w:rPr>
              <w:t>IRE 2005</w:t>
            </w:r>
          </w:p>
        </w:tc>
        <w:tc>
          <w:tcPr>
            <w:tcW w:w="1123" w:type="dxa"/>
          </w:tcPr>
          <w:p>
            <w:pPr/>
          </w:p>
        </w:tc>
        <w:tc>
          <w:tcPr>
            <w:tcW w:w="1169" w:type="dxa"/>
          </w:tcPr>
          <w:p>
            <w:pPr/>
          </w:p>
        </w:tc>
        <w:tc>
          <w:tcPr>
            <w:tcW w:w="916" w:type="dxa"/>
          </w:tcPr>
          <w:p>
            <w:pPr/>
          </w:p>
        </w:tc>
        <w:tc>
          <w:tcPr>
            <w:tcW w:w="1497" w:type="dxa"/>
          </w:tcPr>
          <w:p>
            <w:pPr/>
          </w:p>
        </w:tc>
      </w:tr>
      <w:tr>
        <w:trPr>
          <w:trHeight w:val="550" w:hRule="exact"/>
        </w:trPr>
        <w:tc>
          <w:tcPr>
            <w:tcW w:w="1737" w:type="dxa"/>
          </w:tcPr>
          <w:p>
            <w:pPr>
              <w:pStyle w:val="TableParagraph"/>
              <w:spacing w:line="242" w:lineRule="exact"/>
              <w:ind w:left="95" w:right="95"/>
              <w:rPr>
                <w:b/>
                <w:sz w:val="20"/>
              </w:rPr>
            </w:pPr>
            <w:r>
              <w:rPr>
                <w:b/>
                <w:sz w:val="20"/>
              </w:rPr>
              <w:t>Grupo</w:t>
            </w:r>
          </w:p>
          <w:p>
            <w:pPr>
              <w:pStyle w:val="TableParagraph"/>
              <w:spacing w:line="242" w:lineRule="exact" w:before="0"/>
              <w:ind w:left="95" w:right="95"/>
              <w:rPr>
                <w:b/>
                <w:sz w:val="20"/>
              </w:rPr>
            </w:pPr>
            <w:r>
              <w:rPr>
                <w:b/>
                <w:sz w:val="20"/>
              </w:rPr>
              <w:t>etnolingüístico</w:t>
            </w:r>
          </w:p>
        </w:tc>
        <w:tc>
          <w:tcPr>
            <w:tcW w:w="1123" w:type="dxa"/>
          </w:tcPr>
          <w:p>
            <w:pPr>
              <w:pStyle w:val="TableParagraph"/>
              <w:spacing w:line="240" w:lineRule="exact" w:before="33"/>
              <w:ind w:left="200" w:right="126" w:hanging="51"/>
              <w:jc w:val="left"/>
              <w:rPr>
                <w:b/>
                <w:sz w:val="20"/>
              </w:rPr>
            </w:pPr>
            <w:r>
              <w:rPr>
                <w:b/>
                <w:sz w:val="20"/>
              </w:rPr>
              <w:t>Población indígena</w:t>
            </w:r>
          </w:p>
        </w:tc>
        <w:tc>
          <w:tcPr>
            <w:tcW w:w="1169" w:type="dxa"/>
          </w:tcPr>
          <w:p>
            <w:pPr>
              <w:pStyle w:val="TableParagraph"/>
              <w:ind w:left="141" w:right="141"/>
              <w:rPr>
                <w:b/>
                <w:sz w:val="20"/>
              </w:rPr>
            </w:pPr>
            <w:r>
              <w:rPr>
                <w:b/>
                <w:sz w:val="20"/>
              </w:rPr>
              <w:t>Hablantes</w:t>
            </w:r>
          </w:p>
        </w:tc>
        <w:tc>
          <w:tcPr>
            <w:tcW w:w="916" w:type="dxa"/>
          </w:tcPr>
          <w:p>
            <w:pPr>
              <w:pStyle w:val="TableParagraph"/>
              <w:ind w:left="154" w:right="154"/>
              <w:rPr>
                <w:b/>
                <w:sz w:val="20"/>
              </w:rPr>
            </w:pPr>
            <w:r>
              <w:rPr>
                <w:b/>
                <w:sz w:val="20"/>
              </w:rPr>
              <w:t>IRE</w:t>
            </w:r>
          </w:p>
        </w:tc>
        <w:tc>
          <w:tcPr>
            <w:tcW w:w="1497" w:type="dxa"/>
          </w:tcPr>
          <w:p>
            <w:pPr>
              <w:pStyle w:val="TableParagraph"/>
              <w:ind w:left="208"/>
              <w:jc w:val="left"/>
              <w:rPr>
                <w:b/>
                <w:sz w:val="20"/>
              </w:rPr>
            </w:pPr>
            <w:r>
              <w:rPr>
                <w:b/>
                <w:sz w:val="20"/>
              </w:rPr>
              <w:t>Grado de IRE</w:t>
            </w:r>
          </w:p>
        </w:tc>
      </w:tr>
      <w:tr>
        <w:trPr>
          <w:trHeight w:val="550" w:hRule="exact"/>
        </w:trPr>
        <w:tc>
          <w:tcPr>
            <w:tcW w:w="1737" w:type="dxa"/>
          </w:tcPr>
          <w:p>
            <w:pPr>
              <w:pStyle w:val="TableParagraph"/>
              <w:ind w:left="95" w:right="95"/>
              <w:rPr>
                <w:sz w:val="20"/>
              </w:rPr>
            </w:pPr>
            <w:r>
              <w:rPr>
                <w:sz w:val="20"/>
              </w:rPr>
              <w:t>Mazahua</w:t>
            </w:r>
          </w:p>
        </w:tc>
        <w:tc>
          <w:tcPr>
            <w:tcW w:w="1123" w:type="dxa"/>
          </w:tcPr>
          <w:p>
            <w:pPr>
              <w:pStyle w:val="TableParagraph"/>
              <w:ind w:left="136" w:right="136"/>
              <w:rPr>
                <w:sz w:val="20"/>
              </w:rPr>
            </w:pPr>
            <w:r>
              <w:rPr>
                <w:sz w:val="20"/>
              </w:rPr>
              <w:t>283 005</w:t>
            </w:r>
          </w:p>
        </w:tc>
        <w:tc>
          <w:tcPr>
            <w:tcW w:w="1169" w:type="dxa"/>
          </w:tcPr>
          <w:p>
            <w:pPr>
              <w:pStyle w:val="TableParagraph"/>
              <w:ind w:left="141" w:right="141"/>
              <w:rPr>
                <w:sz w:val="20"/>
              </w:rPr>
            </w:pPr>
            <w:r>
              <w:rPr>
                <w:sz w:val="20"/>
              </w:rPr>
              <w:t>111 578</w:t>
            </w:r>
          </w:p>
        </w:tc>
        <w:tc>
          <w:tcPr>
            <w:tcW w:w="916" w:type="dxa"/>
          </w:tcPr>
          <w:p>
            <w:pPr>
              <w:pStyle w:val="TableParagraph"/>
              <w:ind w:left="154" w:right="154"/>
              <w:rPr>
                <w:sz w:val="20"/>
              </w:rPr>
            </w:pPr>
            <w:r>
              <w:rPr>
                <w:sz w:val="20"/>
              </w:rPr>
              <w:t>0.2358</w:t>
            </w:r>
          </w:p>
        </w:tc>
        <w:tc>
          <w:tcPr>
            <w:tcW w:w="1497" w:type="dxa"/>
          </w:tcPr>
          <w:p>
            <w:pPr>
              <w:pStyle w:val="TableParagraph"/>
              <w:spacing w:line="240" w:lineRule="exact" w:before="33"/>
              <w:ind w:left="349" w:firstLine="22"/>
              <w:jc w:val="left"/>
              <w:rPr>
                <w:sz w:val="20"/>
              </w:rPr>
            </w:pPr>
            <w:r>
              <w:rPr>
                <w:sz w:val="20"/>
              </w:rPr>
              <w:t>Extinción acelerada</w:t>
            </w:r>
          </w:p>
        </w:tc>
      </w:tr>
      <w:tr>
        <w:trPr>
          <w:trHeight w:val="310" w:hRule="exact"/>
        </w:trPr>
        <w:tc>
          <w:tcPr>
            <w:tcW w:w="1737" w:type="dxa"/>
          </w:tcPr>
          <w:p>
            <w:pPr>
              <w:pStyle w:val="TableParagraph"/>
              <w:ind w:left="95" w:right="95"/>
              <w:rPr>
                <w:sz w:val="20"/>
              </w:rPr>
            </w:pPr>
            <w:r>
              <w:rPr>
                <w:sz w:val="20"/>
              </w:rPr>
              <w:t>Náhuatl</w:t>
            </w:r>
          </w:p>
        </w:tc>
        <w:tc>
          <w:tcPr>
            <w:tcW w:w="1123" w:type="dxa"/>
          </w:tcPr>
          <w:p>
            <w:pPr>
              <w:pStyle w:val="TableParagraph"/>
              <w:ind w:left="136" w:right="136"/>
              <w:rPr>
                <w:sz w:val="20"/>
              </w:rPr>
            </w:pPr>
            <w:r>
              <w:rPr>
                <w:sz w:val="20"/>
              </w:rPr>
              <w:t>2 248 270</w:t>
            </w:r>
          </w:p>
        </w:tc>
        <w:tc>
          <w:tcPr>
            <w:tcW w:w="1169" w:type="dxa"/>
          </w:tcPr>
          <w:p>
            <w:pPr>
              <w:pStyle w:val="TableParagraph"/>
              <w:ind w:left="141" w:right="141"/>
              <w:rPr>
                <w:sz w:val="20"/>
              </w:rPr>
            </w:pPr>
            <w:r>
              <w:rPr>
                <w:sz w:val="20"/>
              </w:rPr>
              <w:t>1 370 463</w:t>
            </w:r>
          </w:p>
        </w:tc>
        <w:tc>
          <w:tcPr>
            <w:tcW w:w="916" w:type="dxa"/>
          </w:tcPr>
          <w:p>
            <w:pPr>
              <w:pStyle w:val="TableParagraph"/>
              <w:ind w:left="154" w:right="154"/>
              <w:rPr>
                <w:sz w:val="20"/>
              </w:rPr>
            </w:pPr>
            <w:r>
              <w:rPr>
                <w:sz w:val="20"/>
              </w:rPr>
              <w:t>0.8124</w:t>
            </w:r>
          </w:p>
        </w:tc>
        <w:tc>
          <w:tcPr>
            <w:tcW w:w="1497" w:type="dxa"/>
          </w:tcPr>
          <w:p>
            <w:pPr>
              <w:pStyle w:val="TableParagraph"/>
              <w:ind w:left="145"/>
              <w:jc w:val="left"/>
              <w:rPr>
                <w:sz w:val="20"/>
              </w:rPr>
            </w:pPr>
            <w:r>
              <w:rPr>
                <w:sz w:val="20"/>
              </w:rPr>
              <w:t>Extinción lenta</w:t>
            </w:r>
          </w:p>
        </w:tc>
      </w:tr>
      <w:tr>
        <w:trPr>
          <w:trHeight w:val="550" w:hRule="exact"/>
        </w:trPr>
        <w:tc>
          <w:tcPr>
            <w:tcW w:w="1737" w:type="dxa"/>
          </w:tcPr>
          <w:p>
            <w:pPr>
              <w:pStyle w:val="TableParagraph"/>
              <w:ind w:left="95" w:right="95"/>
              <w:rPr>
                <w:sz w:val="20"/>
              </w:rPr>
            </w:pPr>
            <w:r>
              <w:rPr>
                <w:sz w:val="20"/>
              </w:rPr>
              <w:t>Otomí</w:t>
            </w:r>
          </w:p>
        </w:tc>
        <w:tc>
          <w:tcPr>
            <w:tcW w:w="1123" w:type="dxa"/>
          </w:tcPr>
          <w:p>
            <w:pPr>
              <w:pStyle w:val="TableParagraph"/>
              <w:ind w:left="136" w:right="136"/>
              <w:rPr>
                <w:sz w:val="20"/>
              </w:rPr>
            </w:pPr>
            <w:r>
              <w:rPr>
                <w:sz w:val="20"/>
              </w:rPr>
              <w:t>526 876</w:t>
            </w:r>
          </w:p>
        </w:tc>
        <w:tc>
          <w:tcPr>
            <w:tcW w:w="1169" w:type="dxa"/>
          </w:tcPr>
          <w:p>
            <w:pPr>
              <w:pStyle w:val="TableParagraph"/>
              <w:ind w:left="141" w:right="141"/>
              <w:rPr>
                <w:sz w:val="20"/>
              </w:rPr>
            </w:pPr>
            <w:r>
              <w:rPr>
                <w:sz w:val="20"/>
              </w:rPr>
              <w:t>239 061</w:t>
            </w:r>
          </w:p>
        </w:tc>
        <w:tc>
          <w:tcPr>
            <w:tcW w:w="916" w:type="dxa"/>
          </w:tcPr>
          <w:p>
            <w:pPr>
              <w:pStyle w:val="TableParagraph"/>
              <w:ind w:left="154" w:right="154"/>
              <w:rPr>
                <w:sz w:val="20"/>
              </w:rPr>
            </w:pPr>
            <w:r>
              <w:rPr>
                <w:sz w:val="20"/>
              </w:rPr>
              <w:t>0.3885</w:t>
            </w:r>
          </w:p>
        </w:tc>
        <w:tc>
          <w:tcPr>
            <w:tcW w:w="1497" w:type="dxa"/>
          </w:tcPr>
          <w:p>
            <w:pPr>
              <w:pStyle w:val="TableParagraph"/>
              <w:spacing w:line="240" w:lineRule="exact" w:before="33"/>
              <w:ind w:left="349" w:firstLine="22"/>
              <w:jc w:val="left"/>
              <w:rPr>
                <w:sz w:val="20"/>
              </w:rPr>
            </w:pPr>
            <w:r>
              <w:rPr>
                <w:sz w:val="20"/>
              </w:rPr>
              <w:t>Extinción acelerada</w:t>
            </w:r>
          </w:p>
        </w:tc>
      </w:tr>
      <w:tr>
        <w:trPr>
          <w:trHeight w:val="550" w:hRule="exact"/>
        </w:trPr>
        <w:tc>
          <w:tcPr>
            <w:tcW w:w="1737" w:type="dxa"/>
          </w:tcPr>
          <w:p>
            <w:pPr>
              <w:pStyle w:val="TableParagraph"/>
              <w:ind w:left="95" w:right="95"/>
              <w:rPr>
                <w:sz w:val="20"/>
              </w:rPr>
            </w:pPr>
            <w:r>
              <w:rPr>
                <w:sz w:val="20"/>
              </w:rPr>
              <w:t>Matlazinca</w:t>
            </w:r>
          </w:p>
        </w:tc>
        <w:tc>
          <w:tcPr>
            <w:tcW w:w="1123" w:type="dxa"/>
          </w:tcPr>
          <w:p>
            <w:pPr>
              <w:pStyle w:val="TableParagraph"/>
              <w:ind w:left="136" w:right="136"/>
              <w:rPr>
                <w:sz w:val="20"/>
              </w:rPr>
            </w:pPr>
            <w:r>
              <w:rPr>
                <w:sz w:val="20"/>
              </w:rPr>
              <w:t>2.228</w:t>
            </w:r>
          </w:p>
        </w:tc>
        <w:tc>
          <w:tcPr>
            <w:tcW w:w="1169" w:type="dxa"/>
          </w:tcPr>
          <w:p>
            <w:pPr>
              <w:pStyle w:val="TableParagraph"/>
              <w:ind w:left="141" w:right="141"/>
              <w:rPr>
                <w:sz w:val="20"/>
              </w:rPr>
            </w:pPr>
            <w:r>
              <w:rPr>
                <w:sz w:val="20"/>
              </w:rPr>
              <w:t>1 135</w:t>
            </w:r>
          </w:p>
        </w:tc>
        <w:tc>
          <w:tcPr>
            <w:tcW w:w="916" w:type="dxa"/>
          </w:tcPr>
          <w:p>
            <w:pPr>
              <w:pStyle w:val="TableParagraph"/>
              <w:ind w:left="154" w:right="154"/>
              <w:rPr>
                <w:sz w:val="20"/>
              </w:rPr>
            </w:pPr>
            <w:r>
              <w:rPr>
                <w:sz w:val="20"/>
              </w:rPr>
              <w:t>0.2717</w:t>
            </w:r>
          </w:p>
        </w:tc>
        <w:tc>
          <w:tcPr>
            <w:tcW w:w="1497" w:type="dxa"/>
          </w:tcPr>
          <w:p>
            <w:pPr>
              <w:pStyle w:val="TableParagraph"/>
              <w:spacing w:line="240" w:lineRule="exact" w:before="33"/>
              <w:ind w:left="349" w:firstLine="22"/>
              <w:jc w:val="left"/>
              <w:rPr>
                <w:sz w:val="20"/>
              </w:rPr>
            </w:pPr>
            <w:r>
              <w:rPr>
                <w:sz w:val="20"/>
              </w:rPr>
              <w:t>Extinción acelerada</w:t>
            </w:r>
          </w:p>
        </w:tc>
      </w:tr>
      <w:tr>
        <w:trPr>
          <w:trHeight w:val="550" w:hRule="exact"/>
        </w:trPr>
        <w:tc>
          <w:tcPr>
            <w:tcW w:w="1737" w:type="dxa"/>
          </w:tcPr>
          <w:p>
            <w:pPr>
              <w:pStyle w:val="TableParagraph"/>
              <w:ind w:left="95" w:right="95"/>
              <w:rPr>
                <w:sz w:val="20"/>
              </w:rPr>
            </w:pPr>
            <w:r>
              <w:rPr>
                <w:sz w:val="20"/>
              </w:rPr>
              <w:t>Tlahuica/ocuilteco</w:t>
            </w:r>
          </w:p>
        </w:tc>
        <w:tc>
          <w:tcPr>
            <w:tcW w:w="1123" w:type="dxa"/>
          </w:tcPr>
          <w:p>
            <w:pPr>
              <w:pStyle w:val="TableParagraph"/>
              <w:ind w:left="136" w:right="136"/>
              <w:rPr>
                <w:sz w:val="20"/>
              </w:rPr>
            </w:pPr>
            <w:r>
              <w:rPr>
                <w:sz w:val="20"/>
              </w:rPr>
              <w:t>1 954</w:t>
            </w:r>
          </w:p>
        </w:tc>
        <w:tc>
          <w:tcPr>
            <w:tcW w:w="1169" w:type="dxa"/>
          </w:tcPr>
          <w:p>
            <w:pPr>
              <w:pStyle w:val="TableParagraph"/>
              <w:ind w:left="141" w:right="141"/>
              <w:rPr>
                <w:sz w:val="20"/>
              </w:rPr>
            </w:pPr>
            <w:r>
              <w:rPr>
                <w:sz w:val="20"/>
              </w:rPr>
              <w:t>843</w:t>
            </w:r>
          </w:p>
        </w:tc>
        <w:tc>
          <w:tcPr>
            <w:tcW w:w="916" w:type="dxa"/>
          </w:tcPr>
          <w:p>
            <w:pPr>
              <w:pStyle w:val="TableParagraph"/>
              <w:ind w:left="154" w:right="154"/>
              <w:rPr>
                <w:sz w:val="20"/>
              </w:rPr>
            </w:pPr>
            <w:r>
              <w:rPr>
                <w:sz w:val="20"/>
              </w:rPr>
              <w:t>0.4912</w:t>
            </w:r>
          </w:p>
        </w:tc>
        <w:tc>
          <w:tcPr>
            <w:tcW w:w="1497" w:type="dxa"/>
          </w:tcPr>
          <w:p>
            <w:pPr>
              <w:pStyle w:val="TableParagraph"/>
              <w:spacing w:line="240" w:lineRule="exact" w:before="33"/>
              <w:ind w:left="349" w:firstLine="22"/>
              <w:jc w:val="left"/>
              <w:rPr>
                <w:sz w:val="20"/>
              </w:rPr>
            </w:pPr>
            <w:r>
              <w:rPr>
                <w:sz w:val="20"/>
              </w:rPr>
              <w:t>Extinción acelerada</w:t>
            </w:r>
          </w:p>
        </w:tc>
      </w:tr>
      <w:tr>
        <w:trPr>
          <w:trHeight w:val="310" w:hRule="exact"/>
        </w:trPr>
        <w:tc>
          <w:tcPr>
            <w:tcW w:w="1737" w:type="dxa"/>
          </w:tcPr>
          <w:p>
            <w:pPr>
              <w:pStyle w:val="TableParagraph"/>
              <w:ind w:left="95" w:right="95"/>
              <w:rPr>
                <w:b/>
                <w:sz w:val="20"/>
              </w:rPr>
            </w:pPr>
            <w:r>
              <w:rPr>
                <w:b/>
                <w:sz w:val="20"/>
              </w:rPr>
              <w:t>IRE 2010</w:t>
            </w:r>
          </w:p>
        </w:tc>
        <w:tc>
          <w:tcPr>
            <w:tcW w:w="1123" w:type="dxa"/>
          </w:tcPr>
          <w:p>
            <w:pPr/>
          </w:p>
        </w:tc>
        <w:tc>
          <w:tcPr>
            <w:tcW w:w="1169" w:type="dxa"/>
          </w:tcPr>
          <w:p>
            <w:pPr/>
          </w:p>
        </w:tc>
        <w:tc>
          <w:tcPr>
            <w:tcW w:w="916" w:type="dxa"/>
          </w:tcPr>
          <w:p>
            <w:pPr/>
          </w:p>
        </w:tc>
        <w:tc>
          <w:tcPr>
            <w:tcW w:w="1497" w:type="dxa"/>
          </w:tcPr>
          <w:p>
            <w:pPr/>
          </w:p>
        </w:tc>
      </w:tr>
      <w:tr>
        <w:trPr>
          <w:trHeight w:val="550" w:hRule="exact"/>
        </w:trPr>
        <w:tc>
          <w:tcPr>
            <w:tcW w:w="1737" w:type="dxa"/>
          </w:tcPr>
          <w:p>
            <w:pPr>
              <w:pStyle w:val="TableParagraph"/>
              <w:spacing w:line="242" w:lineRule="exact"/>
              <w:ind w:left="95" w:right="95"/>
              <w:rPr>
                <w:b/>
                <w:sz w:val="20"/>
              </w:rPr>
            </w:pPr>
            <w:r>
              <w:rPr>
                <w:b/>
                <w:sz w:val="20"/>
              </w:rPr>
              <w:t>Grupo</w:t>
            </w:r>
          </w:p>
          <w:p>
            <w:pPr>
              <w:pStyle w:val="TableParagraph"/>
              <w:spacing w:line="242" w:lineRule="exact" w:before="0"/>
              <w:ind w:left="95" w:right="95"/>
              <w:rPr>
                <w:b/>
                <w:sz w:val="20"/>
              </w:rPr>
            </w:pPr>
            <w:r>
              <w:rPr>
                <w:b/>
                <w:sz w:val="20"/>
              </w:rPr>
              <w:t>etnolingüístico</w:t>
            </w:r>
          </w:p>
        </w:tc>
        <w:tc>
          <w:tcPr>
            <w:tcW w:w="1123" w:type="dxa"/>
          </w:tcPr>
          <w:p>
            <w:pPr>
              <w:pStyle w:val="TableParagraph"/>
              <w:spacing w:line="240" w:lineRule="exact" w:before="33"/>
              <w:ind w:left="200" w:right="126" w:hanging="51"/>
              <w:jc w:val="left"/>
              <w:rPr>
                <w:b/>
                <w:sz w:val="20"/>
              </w:rPr>
            </w:pPr>
            <w:r>
              <w:rPr>
                <w:b/>
                <w:sz w:val="20"/>
              </w:rPr>
              <w:t>Población indígena</w:t>
            </w:r>
          </w:p>
        </w:tc>
        <w:tc>
          <w:tcPr>
            <w:tcW w:w="1169" w:type="dxa"/>
          </w:tcPr>
          <w:p>
            <w:pPr>
              <w:pStyle w:val="TableParagraph"/>
              <w:ind w:left="141" w:right="141"/>
              <w:rPr>
                <w:b/>
                <w:sz w:val="20"/>
              </w:rPr>
            </w:pPr>
            <w:r>
              <w:rPr>
                <w:b/>
                <w:sz w:val="20"/>
              </w:rPr>
              <w:t>Hablantes</w:t>
            </w:r>
          </w:p>
        </w:tc>
        <w:tc>
          <w:tcPr>
            <w:tcW w:w="916" w:type="dxa"/>
          </w:tcPr>
          <w:p>
            <w:pPr>
              <w:pStyle w:val="TableParagraph"/>
              <w:ind w:left="154" w:right="154"/>
              <w:rPr>
                <w:b/>
                <w:sz w:val="20"/>
              </w:rPr>
            </w:pPr>
            <w:r>
              <w:rPr>
                <w:b/>
                <w:sz w:val="20"/>
              </w:rPr>
              <w:t>IRE</w:t>
            </w:r>
          </w:p>
        </w:tc>
        <w:tc>
          <w:tcPr>
            <w:tcW w:w="1497" w:type="dxa"/>
          </w:tcPr>
          <w:p>
            <w:pPr>
              <w:pStyle w:val="TableParagraph"/>
              <w:ind w:left="208"/>
              <w:jc w:val="left"/>
              <w:rPr>
                <w:b/>
                <w:sz w:val="20"/>
              </w:rPr>
            </w:pPr>
            <w:r>
              <w:rPr>
                <w:b/>
                <w:sz w:val="20"/>
              </w:rPr>
              <w:t>Grado de IRE</w:t>
            </w:r>
          </w:p>
        </w:tc>
      </w:tr>
      <w:tr>
        <w:trPr>
          <w:trHeight w:val="550" w:hRule="exact"/>
        </w:trPr>
        <w:tc>
          <w:tcPr>
            <w:tcW w:w="1737" w:type="dxa"/>
          </w:tcPr>
          <w:p>
            <w:pPr>
              <w:pStyle w:val="TableParagraph"/>
              <w:ind w:left="95" w:right="95"/>
              <w:rPr>
                <w:sz w:val="20"/>
              </w:rPr>
            </w:pPr>
            <w:r>
              <w:rPr>
                <w:sz w:val="20"/>
              </w:rPr>
              <w:t>Mazahua</w:t>
            </w:r>
          </w:p>
        </w:tc>
        <w:tc>
          <w:tcPr>
            <w:tcW w:w="1123" w:type="dxa"/>
          </w:tcPr>
          <w:p>
            <w:pPr>
              <w:pStyle w:val="TableParagraph"/>
              <w:ind w:left="136" w:right="136"/>
              <w:rPr>
                <w:sz w:val="20"/>
              </w:rPr>
            </w:pPr>
            <w:r>
              <w:rPr>
                <w:sz w:val="20"/>
              </w:rPr>
              <w:t>336 546</w:t>
            </w:r>
          </w:p>
        </w:tc>
        <w:tc>
          <w:tcPr>
            <w:tcW w:w="1169" w:type="dxa"/>
          </w:tcPr>
          <w:p>
            <w:pPr>
              <w:pStyle w:val="TableParagraph"/>
              <w:ind w:left="141" w:right="141"/>
              <w:rPr>
                <w:sz w:val="20"/>
              </w:rPr>
            </w:pPr>
            <w:r>
              <w:rPr>
                <w:sz w:val="20"/>
              </w:rPr>
              <w:t>135 897</w:t>
            </w:r>
          </w:p>
        </w:tc>
        <w:tc>
          <w:tcPr>
            <w:tcW w:w="916" w:type="dxa"/>
          </w:tcPr>
          <w:p>
            <w:pPr>
              <w:pStyle w:val="TableParagraph"/>
              <w:ind w:left="154" w:right="154"/>
              <w:rPr>
                <w:sz w:val="20"/>
              </w:rPr>
            </w:pPr>
            <w:r>
              <w:rPr>
                <w:sz w:val="20"/>
              </w:rPr>
              <w:t>0.3129</w:t>
            </w:r>
          </w:p>
        </w:tc>
        <w:tc>
          <w:tcPr>
            <w:tcW w:w="1497" w:type="dxa"/>
          </w:tcPr>
          <w:p>
            <w:pPr>
              <w:pStyle w:val="TableParagraph"/>
              <w:spacing w:line="240" w:lineRule="exact" w:before="33"/>
              <w:ind w:left="349" w:firstLine="22"/>
              <w:jc w:val="left"/>
              <w:rPr>
                <w:sz w:val="20"/>
              </w:rPr>
            </w:pPr>
            <w:r>
              <w:rPr>
                <w:sz w:val="20"/>
              </w:rPr>
              <w:t>Extinción acelerada</w:t>
            </w:r>
          </w:p>
        </w:tc>
      </w:tr>
      <w:tr>
        <w:trPr>
          <w:trHeight w:val="310" w:hRule="exact"/>
        </w:trPr>
        <w:tc>
          <w:tcPr>
            <w:tcW w:w="1737" w:type="dxa"/>
          </w:tcPr>
          <w:p>
            <w:pPr>
              <w:pStyle w:val="TableParagraph"/>
              <w:ind w:left="95" w:right="95"/>
              <w:rPr>
                <w:sz w:val="20"/>
              </w:rPr>
            </w:pPr>
            <w:r>
              <w:rPr>
                <w:sz w:val="20"/>
              </w:rPr>
              <w:t>Náhuatl</w:t>
            </w:r>
          </w:p>
        </w:tc>
        <w:tc>
          <w:tcPr>
            <w:tcW w:w="1123" w:type="dxa"/>
          </w:tcPr>
          <w:p>
            <w:pPr>
              <w:pStyle w:val="TableParagraph"/>
              <w:ind w:left="136" w:right="136"/>
              <w:rPr>
                <w:sz w:val="20"/>
              </w:rPr>
            </w:pPr>
            <w:r>
              <w:rPr>
                <w:sz w:val="20"/>
              </w:rPr>
              <w:t>587 452</w:t>
            </w:r>
          </w:p>
        </w:tc>
        <w:tc>
          <w:tcPr>
            <w:tcW w:w="1169" w:type="dxa"/>
          </w:tcPr>
          <w:p>
            <w:pPr>
              <w:pStyle w:val="TableParagraph"/>
              <w:ind w:left="141" w:right="141"/>
              <w:rPr>
                <w:sz w:val="20"/>
              </w:rPr>
            </w:pPr>
            <w:r>
              <w:rPr>
                <w:sz w:val="20"/>
              </w:rPr>
              <w:t>1 544 968</w:t>
            </w:r>
          </w:p>
        </w:tc>
        <w:tc>
          <w:tcPr>
            <w:tcW w:w="916" w:type="dxa"/>
          </w:tcPr>
          <w:p>
            <w:pPr>
              <w:pStyle w:val="TableParagraph"/>
              <w:ind w:left="154" w:right="154"/>
              <w:rPr>
                <w:sz w:val="20"/>
              </w:rPr>
            </w:pPr>
            <w:r>
              <w:rPr>
                <w:sz w:val="20"/>
              </w:rPr>
              <w:t>0.8953</w:t>
            </w:r>
          </w:p>
        </w:tc>
        <w:tc>
          <w:tcPr>
            <w:tcW w:w="1497" w:type="dxa"/>
          </w:tcPr>
          <w:p>
            <w:pPr>
              <w:pStyle w:val="TableParagraph"/>
              <w:ind w:left="144"/>
              <w:jc w:val="left"/>
              <w:rPr>
                <w:sz w:val="20"/>
              </w:rPr>
            </w:pPr>
            <w:r>
              <w:rPr>
                <w:sz w:val="20"/>
              </w:rPr>
              <w:t>Extinción lenta</w:t>
            </w:r>
          </w:p>
        </w:tc>
      </w:tr>
      <w:tr>
        <w:trPr>
          <w:trHeight w:val="550" w:hRule="exact"/>
        </w:trPr>
        <w:tc>
          <w:tcPr>
            <w:tcW w:w="1737" w:type="dxa"/>
          </w:tcPr>
          <w:p>
            <w:pPr>
              <w:pStyle w:val="TableParagraph"/>
              <w:ind w:left="95" w:right="95"/>
              <w:rPr>
                <w:sz w:val="20"/>
              </w:rPr>
            </w:pPr>
            <w:r>
              <w:rPr>
                <w:sz w:val="20"/>
              </w:rPr>
              <w:t>Otomí</w:t>
            </w:r>
          </w:p>
        </w:tc>
        <w:tc>
          <w:tcPr>
            <w:tcW w:w="1123" w:type="dxa"/>
          </w:tcPr>
          <w:p>
            <w:pPr>
              <w:pStyle w:val="TableParagraph"/>
              <w:ind w:left="136" w:right="136"/>
              <w:rPr>
                <w:sz w:val="20"/>
              </w:rPr>
            </w:pPr>
            <w:r>
              <w:rPr>
                <w:sz w:val="20"/>
              </w:rPr>
              <w:t>623 121</w:t>
            </w:r>
          </w:p>
        </w:tc>
        <w:tc>
          <w:tcPr>
            <w:tcW w:w="1169" w:type="dxa"/>
          </w:tcPr>
          <w:p>
            <w:pPr>
              <w:pStyle w:val="TableParagraph"/>
              <w:ind w:left="141" w:right="141"/>
              <w:rPr>
                <w:sz w:val="20"/>
              </w:rPr>
            </w:pPr>
            <w:r>
              <w:rPr>
                <w:sz w:val="20"/>
              </w:rPr>
              <w:t>284 992</w:t>
            </w:r>
          </w:p>
        </w:tc>
        <w:tc>
          <w:tcPr>
            <w:tcW w:w="916" w:type="dxa"/>
          </w:tcPr>
          <w:p>
            <w:pPr>
              <w:pStyle w:val="TableParagraph"/>
              <w:ind w:left="154" w:right="154"/>
              <w:rPr>
                <w:sz w:val="20"/>
              </w:rPr>
            </w:pPr>
            <w:r>
              <w:rPr>
                <w:sz w:val="20"/>
              </w:rPr>
              <w:t>0.4573</w:t>
            </w:r>
          </w:p>
        </w:tc>
        <w:tc>
          <w:tcPr>
            <w:tcW w:w="1497" w:type="dxa"/>
          </w:tcPr>
          <w:p>
            <w:pPr>
              <w:pStyle w:val="TableParagraph"/>
              <w:spacing w:line="240" w:lineRule="exact" w:before="33"/>
              <w:ind w:left="349" w:firstLine="22"/>
              <w:jc w:val="left"/>
              <w:rPr>
                <w:sz w:val="20"/>
              </w:rPr>
            </w:pPr>
            <w:r>
              <w:rPr>
                <w:sz w:val="20"/>
              </w:rPr>
              <w:t>Extinción acelerada</w:t>
            </w:r>
          </w:p>
        </w:tc>
      </w:tr>
      <w:tr>
        <w:trPr>
          <w:trHeight w:val="550" w:hRule="exact"/>
        </w:trPr>
        <w:tc>
          <w:tcPr>
            <w:tcW w:w="1737" w:type="dxa"/>
          </w:tcPr>
          <w:p>
            <w:pPr>
              <w:pStyle w:val="TableParagraph"/>
              <w:ind w:left="95" w:right="95"/>
              <w:rPr>
                <w:sz w:val="20"/>
              </w:rPr>
            </w:pPr>
            <w:r>
              <w:rPr>
                <w:sz w:val="20"/>
              </w:rPr>
              <w:t>Matlazinca</w:t>
            </w:r>
          </w:p>
        </w:tc>
        <w:tc>
          <w:tcPr>
            <w:tcW w:w="1123" w:type="dxa"/>
          </w:tcPr>
          <w:p>
            <w:pPr>
              <w:pStyle w:val="TableParagraph"/>
              <w:ind w:left="136" w:right="136"/>
              <w:rPr>
                <w:sz w:val="20"/>
              </w:rPr>
            </w:pPr>
            <w:r>
              <w:rPr>
                <w:sz w:val="20"/>
              </w:rPr>
              <w:t>2 417</w:t>
            </w:r>
          </w:p>
        </w:tc>
        <w:tc>
          <w:tcPr>
            <w:tcW w:w="1169" w:type="dxa"/>
          </w:tcPr>
          <w:p>
            <w:pPr>
              <w:pStyle w:val="TableParagraph"/>
              <w:ind w:left="141" w:right="141"/>
              <w:rPr>
                <w:sz w:val="20"/>
              </w:rPr>
            </w:pPr>
            <w:r>
              <w:rPr>
                <w:sz w:val="20"/>
              </w:rPr>
              <w:t>1 096</w:t>
            </w:r>
          </w:p>
        </w:tc>
        <w:tc>
          <w:tcPr>
            <w:tcW w:w="916" w:type="dxa"/>
          </w:tcPr>
          <w:p>
            <w:pPr>
              <w:pStyle w:val="TableParagraph"/>
              <w:ind w:left="154" w:right="154"/>
              <w:rPr>
                <w:sz w:val="20"/>
              </w:rPr>
            </w:pPr>
            <w:r>
              <w:rPr>
                <w:sz w:val="20"/>
              </w:rPr>
              <w:t>0.3234</w:t>
            </w:r>
          </w:p>
        </w:tc>
        <w:tc>
          <w:tcPr>
            <w:tcW w:w="1497" w:type="dxa"/>
          </w:tcPr>
          <w:p>
            <w:pPr>
              <w:pStyle w:val="TableParagraph"/>
              <w:spacing w:line="240" w:lineRule="exact" w:before="33"/>
              <w:ind w:left="349" w:firstLine="22"/>
              <w:jc w:val="left"/>
              <w:rPr>
                <w:sz w:val="20"/>
              </w:rPr>
            </w:pPr>
            <w:r>
              <w:rPr>
                <w:sz w:val="20"/>
              </w:rPr>
              <w:t>Extinción acelerada</w:t>
            </w:r>
          </w:p>
        </w:tc>
      </w:tr>
      <w:tr>
        <w:trPr>
          <w:trHeight w:val="310" w:hRule="exact"/>
        </w:trPr>
        <w:tc>
          <w:tcPr>
            <w:tcW w:w="1737" w:type="dxa"/>
          </w:tcPr>
          <w:p>
            <w:pPr>
              <w:pStyle w:val="TableParagraph"/>
              <w:ind w:left="95" w:right="95"/>
              <w:rPr>
                <w:sz w:val="20"/>
              </w:rPr>
            </w:pPr>
            <w:r>
              <w:rPr>
                <w:sz w:val="20"/>
              </w:rPr>
              <w:t>Tlahuica/ocuilteco</w:t>
            </w:r>
          </w:p>
        </w:tc>
        <w:tc>
          <w:tcPr>
            <w:tcW w:w="1123" w:type="dxa"/>
          </w:tcPr>
          <w:p>
            <w:pPr>
              <w:pStyle w:val="TableParagraph"/>
              <w:ind w:left="136" w:right="136"/>
              <w:rPr>
                <w:sz w:val="20"/>
              </w:rPr>
            </w:pPr>
            <w:r>
              <w:rPr>
                <w:sz w:val="20"/>
              </w:rPr>
              <w:t>1 882</w:t>
            </w:r>
          </w:p>
        </w:tc>
        <w:tc>
          <w:tcPr>
            <w:tcW w:w="1169" w:type="dxa"/>
          </w:tcPr>
          <w:p>
            <w:pPr>
              <w:pStyle w:val="TableParagraph"/>
              <w:ind w:left="141" w:right="141"/>
              <w:rPr>
                <w:sz w:val="20"/>
              </w:rPr>
            </w:pPr>
            <w:r>
              <w:rPr>
                <w:sz w:val="20"/>
              </w:rPr>
              <w:t>737</w:t>
            </w:r>
          </w:p>
        </w:tc>
        <w:tc>
          <w:tcPr>
            <w:tcW w:w="916" w:type="dxa"/>
          </w:tcPr>
          <w:p>
            <w:pPr>
              <w:pStyle w:val="TableParagraph"/>
              <w:ind w:left="154" w:right="154"/>
              <w:rPr>
                <w:sz w:val="20"/>
              </w:rPr>
            </w:pPr>
            <w:r>
              <w:rPr>
                <w:sz w:val="20"/>
              </w:rPr>
              <w:t>0.5332</w:t>
            </w:r>
          </w:p>
        </w:tc>
        <w:tc>
          <w:tcPr>
            <w:tcW w:w="1497" w:type="dxa"/>
          </w:tcPr>
          <w:p>
            <w:pPr>
              <w:pStyle w:val="TableParagraph"/>
              <w:ind w:left="144"/>
              <w:jc w:val="left"/>
              <w:rPr>
                <w:sz w:val="20"/>
              </w:rPr>
            </w:pPr>
            <w:r>
              <w:rPr>
                <w:sz w:val="20"/>
              </w:rPr>
              <w:t>Extinción lenta</w:t>
            </w:r>
          </w:p>
        </w:tc>
      </w:tr>
      <w:tr>
        <w:trPr>
          <w:trHeight w:val="492" w:hRule="exact"/>
        </w:trPr>
        <w:tc>
          <w:tcPr>
            <w:tcW w:w="6442" w:type="dxa"/>
            <w:gridSpan w:val="5"/>
          </w:tcPr>
          <w:p>
            <w:pPr>
              <w:pStyle w:val="TableParagraph"/>
              <w:spacing w:line="204" w:lineRule="exact" w:before="39"/>
              <w:ind w:left="75"/>
              <w:jc w:val="left"/>
              <w:rPr>
                <w:sz w:val="17"/>
              </w:rPr>
            </w:pPr>
            <w:r>
              <w:rPr>
                <w:sz w:val="17"/>
              </w:rPr>
              <w:t>Fuente:</w:t>
            </w:r>
            <w:r>
              <w:rPr>
                <w:spacing w:val="-14"/>
                <w:sz w:val="17"/>
              </w:rPr>
              <w:t> </w:t>
            </w:r>
            <w:r>
              <w:rPr>
                <w:sz w:val="17"/>
              </w:rPr>
              <w:t>Comisión</w:t>
            </w:r>
            <w:r>
              <w:rPr>
                <w:spacing w:val="-14"/>
                <w:sz w:val="17"/>
              </w:rPr>
              <w:t> </w:t>
            </w:r>
            <w:r>
              <w:rPr>
                <w:sz w:val="17"/>
              </w:rPr>
              <w:t>Nacional</w:t>
            </w:r>
            <w:r>
              <w:rPr>
                <w:spacing w:val="-14"/>
                <w:sz w:val="17"/>
              </w:rPr>
              <w:t> </w:t>
            </w:r>
            <w:r>
              <w:rPr>
                <w:sz w:val="17"/>
              </w:rPr>
              <w:t>para</w:t>
            </w:r>
            <w:r>
              <w:rPr>
                <w:spacing w:val="-14"/>
                <w:sz w:val="17"/>
              </w:rPr>
              <w:t> </w:t>
            </w:r>
            <w:r>
              <w:rPr>
                <w:sz w:val="17"/>
              </w:rPr>
              <w:t>el</w:t>
            </w:r>
            <w:r>
              <w:rPr>
                <w:spacing w:val="-14"/>
                <w:sz w:val="17"/>
              </w:rPr>
              <w:t> </w:t>
            </w:r>
            <w:r>
              <w:rPr>
                <w:sz w:val="17"/>
              </w:rPr>
              <w:t>Desarrollo</w:t>
            </w:r>
            <w:r>
              <w:rPr>
                <w:spacing w:val="-14"/>
                <w:sz w:val="17"/>
              </w:rPr>
              <w:t> </w:t>
            </w:r>
            <w:r>
              <w:rPr>
                <w:sz w:val="17"/>
              </w:rPr>
              <w:t>de</w:t>
            </w:r>
            <w:r>
              <w:rPr>
                <w:spacing w:val="-14"/>
                <w:sz w:val="17"/>
              </w:rPr>
              <w:t> </w:t>
            </w:r>
            <w:r>
              <w:rPr>
                <w:sz w:val="17"/>
              </w:rPr>
              <w:t>los</w:t>
            </w:r>
            <w:r>
              <w:rPr>
                <w:spacing w:val="-14"/>
                <w:sz w:val="17"/>
              </w:rPr>
              <w:t> </w:t>
            </w:r>
            <w:r>
              <w:rPr>
                <w:sz w:val="17"/>
              </w:rPr>
              <w:t>Pueblos</w:t>
            </w:r>
            <w:r>
              <w:rPr>
                <w:spacing w:val="-14"/>
                <w:sz w:val="17"/>
              </w:rPr>
              <w:t> </w:t>
            </w:r>
            <w:r>
              <w:rPr>
                <w:sz w:val="17"/>
              </w:rPr>
              <w:t>Indígenas,</w:t>
            </w:r>
            <w:r>
              <w:rPr>
                <w:spacing w:val="-14"/>
                <w:sz w:val="17"/>
              </w:rPr>
              <w:t> </w:t>
            </w:r>
            <w:r>
              <w:rPr>
                <w:sz w:val="17"/>
              </w:rPr>
              <w:t>memoria</w:t>
            </w:r>
            <w:r>
              <w:rPr>
                <w:spacing w:val="-14"/>
                <w:sz w:val="17"/>
              </w:rPr>
              <w:t> </w:t>
            </w:r>
            <w:r>
              <w:rPr>
                <w:sz w:val="17"/>
              </w:rPr>
              <w:t>documental [texto]:</w:t>
            </w:r>
            <w:r>
              <w:rPr>
                <w:spacing w:val="-10"/>
                <w:sz w:val="17"/>
              </w:rPr>
              <w:t> </w:t>
            </w:r>
            <w:r>
              <w:rPr>
                <w:sz w:val="17"/>
              </w:rPr>
              <w:t>desarrollo</w:t>
            </w:r>
            <w:r>
              <w:rPr>
                <w:spacing w:val="-10"/>
                <w:sz w:val="17"/>
              </w:rPr>
              <w:t> </w:t>
            </w:r>
            <w:r>
              <w:rPr>
                <w:sz w:val="17"/>
              </w:rPr>
              <w:t>con</w:t>
            </w:r>
            <w:r>
              <w:rPr>
                <w:spacing w:val="-10"/>
                <w:sz w:val="17"/>
              </w:rPr>
              <w:t> </w:t>
            </w:r>
            <w:r>
              <w:rPr>
                <w:sz w:val="17"/>
              </w:rPr>
              <w:t>Identidad</w:t>
            </w:r>
            <w:r>
              <w:rPr>
                <w:spacing w:val="-10"/>
                <w:sz w:val="17"/>
              </w:rPr>
              <w:t> </w:t>
            </w:r>
            <w:r>
              <w:rPr>
                <w:sz w:val="17"/>
              </w:rPr>
              <w:t>para</w:t>
            </w:r>
            <w:r>
              <w:rPr>
                <w:spacing w:val="-10"/>
                <w:sz w:val="17"/>
              </w:rPr>
              <w:t> </w:t>
            </w:r>
            <w:r>
              <w:rPr>
                <w:sz w:val="17"/>
              </w:rPr>
              <w:t>los</w:t>
            </w:r>
            <w:r>
              <w:rPr>
                <w:spacing w:val="-10"/>
                <w:sz w:val="17"/>
              </w:rPr>
              <w:t> </w:t>
            </w:r>
            <w:r>
              <w:rPr>
                <w:sz w:val="17"/>
              </w:rPr>
              <w:t>Pueblos</w:t>
            </w:r>
            <w:r>
              <w:rPr>
                <w:spacing w:val="-10"/>
                <w:sz w:val="17"/>
              </w:rPr>
              <w:t> </w:t>
            </w:r>
            <w:r>
              <w:rPr>
                <w:sz w:val="17"/>
              </w:rPr>
              <w:t>y</w:t>
            </w:r>
            <w:r>
              <w:rPr>
                <w:spacing w:val="-10"/>
                <w:sz w:val="17"/>
              </w:rPr>
              <w:t> </w:t>
            </w:r>
            <w:r>
              <w:rPr>
                <w:sz w:val="17"/>
              </w:rPr>
              <w:t>las</w:t>
            </w:r>
            <w:r>
              <w:rPr>
                <w:spacing w:val="-10"/>
                <w:sz w:val="17"/>
              </w:rPr>
              <w:t> </w:t>
            </w:r>
            <w:r>
              <w:rPr>
                <w:sz w:val="17"/>
              </w:rPr>
              <w:t>comunidades</w:t>
            </w:r>
            <w:r>
              <w:rPr>
                <w:spacing w:val="-10"/>
                <w:sz w:val="17"/>
              </w:rPr>
              <w:t> </w:t>
            </w:r>
            <w:r>
              <w:rPr>
                <w:sz w:val="17"/>
              </w:rPr>
              <w:t>indígenas.</w:t>
            </w:r>
            <w:r>
              <w:rPr>
                <w:spacing w:val="-10"/>
                <w:sz w:val="17"/>
              </w:rPr>
              <w:t> </w:t>
            </w:r>
            <w:r>
              <w:rPr>
                <w:sz w:val="17"/>
              </w:rPr>
              <w:t>2006</w:t>
            </w:r>
            <w:r>
              <w:rPr>
                <w:spacing w:val="-10"/>
                <w:sz w:val="17"/>
              </w:rPr>
              <w:t> </w:t>
            </w:r>
            <w:r>
              <w:rPr>
                <w:sz w:val="17"/>
              </w:rPr>
              <w:t>–</w:t>
            </w:r>
            <w:r>
              <w:rPr>
                <w:spacing w:val="-10"/>
                <w:sz w:val="17"/>
              </w:rPr>
              <w:t> </w:t>
            </w:r>
            <w:r>
              <w:rPr>
                <w:sz w:val="17"/>
              </w:rPr>
              <w:t>2012.</w:t>
            </w:r>
          </w:p>
        </w:tc>
      </w:tr>
    </w:tbl>
    <w:p>
      <w:pPr>
        <w:pStyle w:val="BodyText"/>
        <w:rPr>
          <w:sz w:val="20"/>
        </w:rPr>
      </w:pPr>
    </w:p>
    <w:p>
      <w:pPr>
        <w:pStyle w:val="BodyText"/>
        <w:spacing w:before="10"/>
        <w:rPr>
          <w:sz w:val="18"/>
        </w:rPr>
      </w:pPr>
    </w:p>
    <w:p>
      <w:pPr>
        <w:pStyle w:val="BodyText"/>
        <w:spacing w:line="288" w:lineRule="exact" w:before="46"/>
        <w:ind w:left="567" w:right="111" w:firstLine="453"/>
        <w:jc w:val="both"/>
      </w:pPr>
      <w:r>
        <w:rPr>
          <w:w w:val="105"/>
        </w:rPr>
        <w:t>Mientras </w:t>
      </w:r>
      <w:r>
        <w:rPr>
          <w:spacing w:val="-3"/>
          <w:w w:val="105"/>
        </w:rPr>
        <w:t>tanto, </w:t>
      </w:r>
      <w:r>
        <w:rPr>
          <w:w w:val="105"/>
        </w:rPr>
        <w:t>sólo 16 lenguas son habladas por más de cien mil</w:t>
      </w:r>
      <w:r>
        <w:rPr>
          <w:spacing w:val="65"/>
          <w:w w:val="105"/>
        </w:rPr>
        <w:t> </w:t>
      </w:r>
      <w:r>
        <w:rPr>
          <w:w w:val="105"/>
        </w:rPr>
        <w:t>personas</w:t>
      </w:r>
      <w:r>
        <w:rPr>
          <w:spacing w:val="-6"/>
          <w:w w:val="105"/>
        </w:rPr>
        <w:t> </w:t>
      </w:r>
      <w:r>
        <w:rPr>
          <w:spacing w:val="-3"/>
          <w:w w:val="105"/>
        </w:rPr>
        <w:t>mayores</w:t>
      </w:r>
      <w:r>
        <w:rPr>
          <w:spacing w:val="-6"/>
          <w:w w:val="105"/>
        </w:rPr>
        <w:t> </w:t>
      </w:r>
      <w:r>
        <w:rPr>
          <w:w w:val="105"/>
        </w:rPr>
        <w:t>de</w:t>
      </w:r>
      <w:r>
        <w:rPr>
          <w:spacing w:val="-6"/>
          <w:w w:val="105"/>
        </w:rPr>
        <w:t> </w:t>
      </w:r>
      <w:r>
        <w:rPr>
          <w:w w:val="105"/>
        </w:rPr>
        <w:t>cinco</w:t>
      </w:r>
      <w:r>
        <w:rPr>
          <w:spacing w:val="-6"/>
          <w:w w:val="105"/>
        </w:rPr>
        <w:t> </w:t>
      </w:r>
      <w:r>
        <w:rPr>
          <w:w w:val="105"/>
        </w:rPr>
        <w:t>años.</w:t>
      </w:r>
      <w:r>
        <w:rPr>
          <w:spacing w:val="-6"/>
          <w:w w:val="105"/>
        </w:rPr>
        <w:t> </w:t>
      </w:r>
      <w:r>
        <w:rPr>
          <w:w w:val="105"/>
        </w:rPr>
        <w:t>entre</w:t>
      </w:r>
      <w:r>
        <w:rPr>
          <w:spacing w:val="-6"/>
          <w:w w:val="105"/>
        </w:rPr>
        <w:t> </w:t>
      </w:r>
      <w:r>
        <w:rPr>
          <w:w w:val="105"/>
        </w:rPr>
        <w:t>ellas</w:t>
      </w:r>
      <w:r>
        <w:rPr>
          <w:spacing w:val="-6"/>
          <w:w w:val="105"/>
        </w:rPr>
        <w:t> </w:t>
      </w:r>
      <w:r>
        <w:rPr>
          <w:w w:val="105"/>
        </w:rPr>
        <w:t>el</w:t>
      </w:r>
      <w:r>
        <w:rPr>
          <w:spacing w:val="-6"/>
          <w:w w:val="105"/>
        </w:rPr>
        <w:t> </w:t>
      </w:r>
      <w:r>
        <w:rPr>
          <w:w w:val="105"/>
        </w:rPr>
        <w:t>náhuatl</w:t>
      </w:r>
      <w:r>
        <w:rPr>
          <w:spacing w:val="-6"/>
          <w:w w:val="105"/>
        </w:rPr>
        <w:t> </w:t>
      </w:r>
      <w:r>
        <w:rPr>
          <w:w w:val="105"/>
        </w:rPr>
        <w:t>es</w:t>
      </w:r>
      <w:r>
        <w:rPr>
          <w:spacing w:val="-6"/>
          <w:w w:val="105"/>
        </w:rPr>
        <w:t> </w:t>
      </w:r>
      <w:r>
        <w:rPr>
          <w:w w:val="105"/>
        </w:rPr>
        <w:t>la</w:t>
      </w:r>
      <w:r>
        <w:rPr>
          <w:spacing w:val="-6"/>
          <w:w w:val="105"/>
        </w:rPr>
        <w:t> </w:t>
      </w:r>
      <w:r>
        <w:rPr>
          <w:w w:val="105"/>
        </w:rPr>
        <w:t>principal,</w:t>
      </w:r>
      <w:r>
        <w:rPr>
          <w:spacing w:val="-6"/>
          <w:w w:val="105"/>
        </w:rPr>
        <w:t> </w:t>
      </w:r>
      <w:r>
        <w:rPr>
          <w:w w:val="105"/>
        </w:rPr>
        <w:t>con</w:t>
      </w:r>
    </w:p>
    <w:p>
      <w:pPr>
        <w:pStyle w:val="BodyText"/>
        <w:spacing w:line="288" w:lineRule="exact"/>
        <w:ind w:left="567" w:right="109"/>
      </w:pPr>
      <w:r>
        <w:rPr>
          <w:w w:val="110"/>
        </w:rPr>
        <w:t>1.5</w:t>
      </w:r>
      <w:r>
        <w:rPr>
          <w:spacing w:val="-46"/>
          <w:w w:val="110"/>
        </w:rPr>
        <w:t> </w:t>
      </w:r>
      <w:r>
        <w:rPr>
          <w:w w:val="110"/>
        </w:rPr>
        <w:t>millones</w:t>
      </w:r>
      <w:r>
        <w:rPr>
          <w:spacing w:val="-46"/>
          <w:w w:val="110"/>
        </w:rPr>
        <w:t> </w:t>
      </w:r>
      <w:r>
        <w:rPr>
          <w:w w:val="110"/>
        </w:rPr>
        <w:t>de</w:t>
      </w:r>
      <w:r>
        <w:rPr>
          <w:spacing w:val="-46"/>
          <w:w w:val="110"/>
        </w:rPr>
        <w:t> </w:t>
      </w:r>
      <w:r>
        <w:rPr>
          <w:w w:val="110"/>
        </w:rPr>
        <w:t>hablantes</w:t>
      </w:r>
      <w:r>
        <w:rPr>
          <w:spacing w:val="-46"/>
          <w:w w:val="110"/>
        </w:rPr>
        <w:t> </w:t>
      </w:r>
      <w:r>
        <w:rPr>
          <w:w w:val="110"/>
        </w:rPr>
        <w:t>en</w:t>
      </w:r>
      <w:r>
        <w:rPr>
          <w:spacing w:val="-46"/>
          <w:w w:val="110"/>
        </w:rPr>
        <w:t> </w:t>
      </w:r>
      <w:r>
        <w:rPr>
          <w:w w:val="110"/>
        </w:rPr>
        <w:t>varias</w:t>
      </w:r>
      <w:r>
        <w:rPr>
          <w:spacing w:val="-46"/>
          <w:w w:val="110"/>
        </w:rPr>
        <w:t> </w:t>
      </w:r>
      <w:r>
        <w:rPr>
          <w:w w:val="110"/>
        </w:rPr>
        <w:t>zonas</w:t>
      </w:r>
      <w:r>
        <w:rPr>
          <w:spacing w:val="-46"/>
          <w:w w:val="110"/>
        </w:rPr>
        <w:t> </w:t>
      </w:r>
      <w:r>
        <w:rPr>
          <w:w w:val="110"/>
        </w:rPr>
        <w:t>del</w:t>
      </w:r>
      <w:r>
        <w:rPr>
          <w:spacing w:val="-46"/>
          <w:w w:val="110"/>
        </w:rPr>
        <w:t> </w:t>
      </w:r>
      <w:r>
        <w:rPr>
          <w:w w:val="110"/>
        </w:rPr>
        <w:t>país,</w:t>
      </w:r>
      <w:r>
        <w:rPr>
          <w:spacing w:val="-46"/>
          <w:w w:val="110"/>
        </w:rPr>
        <w:t> </w:t>
      </w:r>
      <w:r>
        <w:rPr>
          <w:w w:val="110"/>
        </w:rPr>
        <w:t>principalmente</w:t>
      </w:r>
      <w:r>
        <w:rPr>
          <w:spacing w:val="-46"/>
          <w:w w:val="110"/>
        </w:rPr>
        <w:t> </w:t>
      </w:r>
      <w:r>
        <w:rPr>
          <w:w w:val="110"/>
        </w:rPr>
        <w:t>en</w:t>
      </w:r>
      <w:r>
        <w:rPr>
          <w:spacing w:val="-46"/>
          <w:w w:val="110"/>
        </w:rPr>
        <w:t> </w:t>
      </w:r>
      <w:r>
        <w:rPr>
          <w:w w:val="110"/>
        </w:rPr>
        <w:t>Gue- </w:t>
      </w:r>
      <w:r>
        <w:rPr>
          <w:spacing w:val="-3"/>
          <w:w w:val="110"/>
        </w:rPr>
        <w:t>rrero,</w:t>
      </w:r>
      <w:r>
        <w:rPr>
          <w:spacing w:val="-42"/>
          <w:w w:val="110"/>
        </w:rPr>
        <w:t> </w:t>
      </w:r>
      <w:r>
        <w:rPr>
          <w:w w:val="110"/>
        </w:rPr>
        <w:t>Hidalgo,</w:t>
      </w:r>
      <w:r>
        <w:rPr>
          <w:spacing w:val="-42"/>
          <w:w w:val="110"/>
        </w:rPr>
        <w:t> </w:t>
      </w:r>
      <w:r>
        <w:rPr>
          <w:w w:val="110"/>
        </w:rPr>
        <w:t>Puebla,</w:t>
      </w:r>
      <w:r>
        <w:rPr>
          <w:spacing w:val="-42"/>
          <w:w w:val="110"/>
        </w:rPr>
        <w:t> </w:t>
      </w:r>
      <w:r>
        <w:rPr>
          <w:w w:val="110"/>
        </w:rPr>
        <w:t>San</w:t>
      </w:r>
      <w:r>
        <w:rPr>
          <w:spacing w:val="-42"/>
          <w:w w:val="110"/>
        </w:rPr>
        <w:t> </w:t>
      </w:r>
      <w:r>
        <w:rPr>
          <w:w w:val="110"/>
        </w:rPr>
        <w:t>Luis</w:t>
      </w:r>
      <w:r>
        <w:rPr>
          <w:spacing w:val="-42"/>
          <w:w w:val="110"/>
        </w:rPr>
        <w:t> </w:t>
      </w:r>
      <w:r>
        <w:rPr>
          <w:spacing w:val="-3"/>
          <w:w w:val="110"/>
        </w:rPr>
        <w:t>Potosí</w:t>
      </w:r>
      <w:r>
        <w:rPr>
          <w:spacing w:val="-42"/>
          <w:w w:val="110"/>
        </w:rPr>
        <w:t> </w:t>
      </w:r>
      <w:r>
        <w:rPr>
          <w:w w:val="110"/>
        </w:rPr>
        <w:t>y</w:t>
      </w:r>
      <w:r>
        <w:rPr>
          <w:spacing w:val="-42"/>
          <w:w w:val="110"/>
        </w:rPr>
        <w:t> </w:t>
      </w:r>
      <w:r>
        <w:rPr>
          <w:spacing w:val="-3"/>
          <w:w w:val="110"/>
        </w:rPr>
        <w:t>Veracruz.</w:t>
      </w:r>
    </w:p>
    <w:p>
      <w:pPr>
        <w:pStyle w:val="BodyText"/>
        <w:spacing w:line="288" w:lineRule="exact"/>
        <w:ind w:left="567" w:right="111" w:firstLine="453"/>
        <w:jc w:val="both"/>
      </w:pPr>
      <w:r>
        <w:rPr>
          <w:w w:val="110"/>
        </w:rPr>
        <w:t>después</w:t>
      </w:r>
      <w:r>
        <w:rPr>
          <w:spacing w:val="-23"/>
          <w:w w:val="110"/>
        </w:rPr>
        <w:t> </w:t>
      </w:r>
      <w:r>
        <w:rPr>
          <w:w w:val="110"/>
        </w:rPr>
        <w:t>se</w:t>
      </w:r>
      <w:r>
        <w:rPr>
          <w:spacing w:val="-23"/>
          <w:w w:val="110"/>
        </w:rPr>
        <w:t> </w:t>
      </w:r>
      <w:r>
        <w:rPr>
          <w:w w:val="110"/>
        </w:rPr>
        <w:t>encuentra</w:t>
      </w:r>
      <w:r>
        <w:rPr>
          <w:spacing w:val="-23"/>
          <w:w w:val="110"/>
        </w:rPr>
        <w:t> </w:t>
      </w:r>
      <w:r>
        <w:rPr>
          <w:w w:val="110"/>
        </w:rPr>
        <w:t>el</w:t>
      </w:r>
      <w:r>
        <w:rPr>
          <w:spacing w:val="-23"/>
          <w:w w:val="110"/>
        </w:rPr>
        <w:t> </w:t>
      </w:r>
      <w:r>
        <w:rPr>
          <w:w w:val="110"/>
        </w:rPr>
        <w:t>maya,</w:t>
      </w:r>
      <w:r>
        <w:rPr>
          <w:spacing w:val="-23"/>
          <w:w w:val="110"/>
        </w:rPr>
        <w:t> </w:t>
      </w:r>
      <w:r>
        <w:rPr>
          <w:w w:val="110"/>
        </w:rPr>
        <w:t>con</w:t>
      </w:r>
      <w:r>
        <w:rPr>
          <w:spacing w:val="-23"/>
          <w:w w:val="110"/>
        </w:rPr>
        <w:t> </w:t>
      </w:r>
      <w:r>
        <w:rPr>
          <w:w w:val="110"/>
        </w:rPr>
        <w:t>786</w:t>
      </w:r>
      <w:r>
        <w:rPr>
          <w:spacing w:val="-23"/>
          <w:w w:val="110"/>
        </w:rPr>
        <w:t> </w:t>
      </w:r>
      <w:r>
        <w:rPr>
          <w:w w:val="110"/>
        </w:rPr>
        <w:t>mil</w:t>
      </w:r>
      <w:r>
        <w:rPr>
          <w:spacing w:val="-23"/>
          <w:w w:val="110"/>
        </w:rPr>
        <w:t> </w:t>
      </w:r>
      <w:r>
        <w:rPr>
          <w:w w:val="110"/>
        </w:rPr>
        <w:t>hablantes,</w:t>
      </w:r>
      <w:r>
        <w:rPr>
          <w:spacing w:val="-23"/>
          <w:w w:val="110"/>
        </w:rPr>
        <w:t> </w:t>
      </w:r>
      <w:r>
        <w:rPr>
          <w:w w:val="110"/>
        </w:rPr>
        <w:t>sobre</w:t>
      </w:r>
      <w:r>
        <w:rPr>
          <w:spacing w:val="-23"/>
          <w:w w:val="110"/>
        </w:rPr>
        <w:t> </w:t>
      </w:r>
      <w:r>
        <w:rPr>
          <w:w w:val="110"/>
        </w:rPr>
        <w:t>todo</w:t>
      </w:r>
      <w:r>
        <w:rPr>
          <w:spacing w:val="-23"/>
          <w:w w:val="110"/>
        </w:rPr>
        <w:t> </w:t>
      </w:r>
      <w:r>
        <w:rPr>
          <w:w w:val="110"/>
        </w:rPr>
        <w:t>en </w:t>
      </w:r>
      <w:r>
        <w:rPr>
          <w:spacing w:val="-4"/>
          <w:w w:val="110"/>
        </w:rPr>
        <w:t>Yucatán,</w:t>
      </w:r>
      <w:r>
        <w:rPr>
          <w:spacing w:val="-38"/>
          <w:w w:val="110"/>
        </w:rPr>
        <w:t> </w:t>
      </w:r>
      <w:r>
        <w:rPr>
          <w:w w:val="110"/>
        </w:rPr>
        <w:t>campeche</w:t>
      </w:r>
      <w:r>
        <w:rPr>
          <w:spacing w:val="-38"/>
          <w:w w:val="110"/>
        </w:rPr>
        <w:t> </w:t>
      </w:r>
      <w:r>
        <w:rPr>
          <w:w w:val="110"/>
        </w:rPr>
        <w:t>y</w:t>
      </w:r>
      <w:r>
        <w:rPr>
          <w:spacing w:val="-38"/>
          <w:w w:val="110"/>
        </w:rPr>
        <w:t> </w:t>
      </w:r>
      <w:r>
        <w:rPr>
          <w:w w:val="110"/>
        </w:rPr>
        <w:t>Quintana</w:t>
      </w:r>
      <w:r>
        <w:rPr>
          <w:spacing w:val="-38"/>
          <w:w w:val="110"/>
        </w:rPr>
        <w:t> </w:t>
      </w:r>
      <w:r>
        <w:rPr>
          <w:w w:val="110"/>
        </w:rPr>
        <w:t>Roo;</w:t>
      </w:r>
      <w:r>
        <w:rPr>
          <w:spacing w:val="-38"/>
          <w:w w:val="110"/>
        </w:rPr>
        <w:t> </w:t>
      </w:r>
      <w:r>
        <w:rPr>
          <w:w w:val="110"/>
        </w:rPr>
        <w:t>y</w:t>
      </w:r>
      <w:r>
        <w:rPr>
          <w:spacing w:val="-38"/>
          <w:w w:val="110"/>
        </w:rPr>
        <w:t> </w:t>
      </w:r>
      <w:r>
        <w:rPr>
          <w:w w:val="110"/>
        </w:rPr>
        <w:t>el</w:t>
      </w:r>
      <w:r>
        <w:rPr>
          <w:spacing w:val="-38"/>
          <w:w w:val="110"/>
        </w:rPr>
        <w:t> </w:t>
      </w:r>
      <w:r>
        <w:rPr>
          <w:w w:val="110"/>
        </w:rPr>
        <w:t>mixteco,</w:t>
      </w:r>
      <w:r>
        <w:rPr>
          <w:spacing w:val="-38"/>
          <w:w w:val="110"/>
        </w:rPr>
        <w:t> </w:t>
      </w:r>
      <w:r>
        <w:rPr>
          <w:w w:val="110"/>
        </w:rPr>
        <w:t>con</w:t>
      </w:r>
      <w:r>
        <w:rPr>
          <w:spacing w:val="-38"/>
          <w:w w:val="110"/>
        </w:rPr>
        <w:t> </w:t>
      </w:r>
      <w:r>
        <w:rPr>
          <w:w w:val="110"/>
        </w:rPr>
        <w:t>casi</w:t>
      </w:r>
      <w:r>
        <w:rPr>
          <w:spacing w:val="-38"/>
          <w:w w:val="110"/>
        </w:rPr>
        <w:t> </w:t>
      </w:r>
      <w:r>
        <w:rPr>
          <w:w w:val="110"/>
        </w:rPr>
        <w:t>472</w:t>
      </w:r>
      <w:r>
        <w:rPr>
          <w:spacing w:val="-38"/>
          <w:w w:val="110"/>
        </w:rPr>
        <w:t> </w:t>
      </w:r>
      <w:r>
        <w:rPr>
          <w:w w:val="110"/>
        </w:rPr>
        <w:t>mil</w:t>
      </w:r>
      <w:r>
        <w:rPr>
          <w:spacing w:val="-38"/>
          <w:w w:val="110"/>
        </w:rPr>
        <w:t> </w:t>
      </w:r>
      <w:r>
        <w:rPr>
          <w:w w:val="110"/>
        </w:rPr>
        <w:t>perso- nas,</w:t>
      </w:r>
      <w:r>
        <w:rPr>
          <w:spacing w:val="-38"/>
          <w:w w:val="110"/>
        </w:rPr>
        <w:t> </w:t>
      </w:r>
      <w:r>
        <w:rPr>
          <w:w w:val="110"/>
        </w:rPr>
        <w:t>principalmente</w:t>
      </w:r>
      <w:r>
        <w:rPr>
          <w:spacing w:val="-38"/>
          <w:w w:val="110"/>
        </w:rPr>
        <w:t> </w:t>
      </w:r>
      <w:r>
        <w:rPr>
          <w:w w:val="110"/>
        </w:rPr>
        <w:t>en</w:t>
      </w:r>
      <w:r>
        <w:rPr>
          <w:spacing w:val="-38"/>
          <w:w w:val="110"/>
        </w:rPr>
        <w:t> </w:t>
      </w:r>
      <w:r>
        <w:rPr>
          <w:w w:val="110"/>
        </w:rPr>
        <w:t>Oaxaca</w:t>
      </w:r>
      <w:r>
        <w:rPr>
          <w:spacing w:val="-38"/>
          <w:w w:val="110"/>
        </w:rPr>
        <w:t> </w:t>
      </w:r>
      <w:r>
        <w:rPr>
          <w:w w:val="110"/>
        </w:rPr>
        <w:t>y</w:t>
      </w:r>
      <w:r>
        <w:rPr>
          <w:spacing w:val="-38"/>
          <w:w w:val="110"/>
        </w:rPr>
        <w:t> </w:t>
      </w:r>
      <w:r>
        <w:rPr>
          <w:w w:val="110"/>
        </w:rPr>
        <w:t>Guerrero.</w:t>
      </w:r>
    </w:p>
    <w:p>
      <w:pPr>
        <w:spacing w:after="0" w:line="288" w:lineRule="exact"/>
        <w:jc w:val="both"/>
        <w:sectPr>
          <w:pgSz w:w="9360" w:h="12480"/>
          <w:pgMar w:header="0" w:footer="0" w:top="620" w:bottom="280" w:left="680" w:right="1020"/>
        </w:sectPr>
      </w:pPr>
    </w:p>
    <w:p>
      <w:pPr>
        <w:pStyle w:val="BodyText"/>
        <w:rPr>
          <w:sz w:val="20"/>
        </w:rPr>
      </w:pPr>
    </w:p>
    <w:p>
      <w:pPr>
        <w:pStyle w:val="Heading2"/>
        <w:spacing w:before="139"/>
        <w:ind w:left="1758" w:right="1758"/>
        <w:jc w:val="center"/>
      </w:pPr>
      <w:r>
        <w:rPr>
          <w:w w:val="90"/>
        </w:rPr>
        <w:t>Envejecimiento de la lengua</w:t>
      </w:r>
    </w:p>
    <w:p>
      <w:pPr>
        <w:pStyle w:val="BodyText"/>
        <w:spacing w:line="288" w:lineRule="exact" w:before="250"/>
        <w:ind w:left="113" w:right="564"/>
        <w:jc w:val="both"/>
      </w:pPr>
      <w:r>
        <w:rPr>
          <w:w w:val="105"/>
        </w:rPr>
        <w:t>en los diferentes datos oficiales y en la exploración directa en comunida- des</w:t>
      </w:r>
      <w:r>
        <w:rPr>
          <w:spacing w:val="-8"/>
          <w:w w:val="105"/>
        </w:rPr>
        <w:t> </w:t>
      </w:r>
      <w:r>
        <w:rPr>
          <w:w w:val="105"/>
        </w:rPr>
        <w:t>indígenas,</w:t>
      </w:r>
      <w:r>
        <w:rPr>
          <w:spacing w:val="-8"/>
          <w:w w:val="105"/>
        </w:rPr>
        <w:t> </w:t>
      </w:r>
      <w:r>
        <w:rPr>
          <w:w w:val="105"/>
        </w:rPr>
        <w:t>se</w:t>
      </w:r>
      <w:r>
        <w:rPr>
          <w:spacing w:val="-8"/>
          <w:w w:val="105"/>
        </w:rPr>
        <w:t> </w:t>
      </w:r>
      <w:r>
        <w:rPr>
          <w:w w:val="105"/>
        </w:rPr>
        <w:t>observa</w:t>
      </w:r>
      <w:r>
        <w:rPr>
          <w:spacing w:val="-8"/>
          <w:w w:val="105"/>
        </w:rPr>
        <w:t> </w:t>
      </w:r>
      <w:r>
        <w:rPr>
          <w:w w:val="105"/>
        </w:rPr>
        <w:t>que</w:t>
      </w:r>
      <w:r>
        <w:rPr>
          <w:spacing w:val="-8"/>
          <w:w w:val="105"/>
        </w:rPr>
        <w:t> </w:t>
      </w:r>
      <w:r>
        <w:rPr>
          <w:w w:val="105"/>
        </w:rPr>
        <w:t>la</w:t>
      </w:r>
      <w:r>
        <w:rPr>
          <w:spacing w:val="-8"/>
          <w:w w:val="105"/>
        </w:rPr>
        <w:t> </w:t>
      </w:r>
      <w:r>
        <w:rPr>
          <w:w w:val="105"/>
        </w:rPr>
        <w:t>población</w:t>
      </w:r>
      <w:r>
        <w:rPr>
          <w:spacing w:val="-8"/>
          <w:w w:val="105"/>
        </w:rPr>
        <w:t> </w:t>
      </w:r>
      <w:r>
        <w:rPr>
          <w:w w:val="105"/>
        </w:rPr>
        <w:t>que</w:t>
      </w:r>
      <w:r>
        <w:rPr>
          <w:spacing w:val="-8"/>
          <w:w w:val="105"/>
        </w:rPr>
        <w:t> </w:t>
      </w:r>
      <w:r>
        <w:rPr>
          <w:w w:val="105"/>
        </w:rPr>
        <w:t>habla</w:t>
      </w:r>
      <w:r>
        <w:rPr>
          <w:spacing w:val="-8"/>
          <w:w w:val="105"/>
        </w:rPr>
        <w:t> </w:t>
      </w:r>
      <w:r>
        <w:rPr>
          <w:w w:val="105"/>
        </w:rPr>
        <w:t>una</w:t>
      </w:r>
      <w:r>
        <w:rPr>
          <w:spacing w:val="-8"/>
          <w:w w:val="105"/>
        </w:rPr>
        <w:t> </w:t>
      </w:r>
      <w:r>
        <w:rPr>
          <w:w w:val="105"/>
        </w:rPr>
        <w:t>lengua</w:t>
      </w:r>
      <w:r>
        <w:rPr>
          <w:spacing w:val="-8"/>
          <w:w w:val="105"/>
        </w:rPr>
        <w:t> </w:t>
      </w:r>
      <w:r>
        <w:rPr>
          <w:w w:val="105"/>
        </w:rPr>
        <w:t>indígena está envejeciendo. en los últimos 20 años el porcentaje de hablantes de 5 a 14 años cayó de 27.3 por ciento a 19.9 por ciento. Algo similar ocurre en el grupo de 15 a 24 años, mientras que la población </w:t>
      </w:r>
      <w:r>
        <w:rPr>
          <w:spacing w:val="-3"/>
          <w:w w:val="105"/>
        </w:rPr>
        <w:t>mayor </w:t>
      </w:r>
      <w:r>
        <w:rPr>
          <w:w w:val="105"/>
        </w:rPr>
        <w:t>de 45</w:t>
      </w:r>
      <w:r>
        <w:rPr>
          <w:spacing w:val="-34"/>
          <w:w w:val="105"/>
        </w:rPr>
        <w:t> </w:t>
      </w:r>
      <w:r>
        <w:rPr>
          <w:w w:val="105"/>
        </w:rPr>
        <w:t>años va en</w:t>
      </w:r>
      <w:r>
        <w:rPr>
          <w:spacing w:val="23"/>
          <w:w w:val="105"/>
        </w:rPr>
        <w:t> </w:t>
      </w:r>
      <w:r>
        <w:rPr>
          <w:spacing w:val="-3"/>
          <w:w w:val="105"/>
        </w:rPr>
        <w:t>aumento.</w:t>
      </w:r>
    </w:p>
    <w:p>
      <w:pPr>
        <w:pStyle w:val="BodyText"/>
        <w:spacing w:line="288" w:lineRule="exact"/>
        <w:ind w:left="113" w:right="564" w:firstLine="453"/>
        <w:jc w:val="both"/>
      </w:pPr>
      <w:r>
        <w:rPr>
          <w:w w:val="105"/>
        </w:rPr>
        <w:t>en</w:t>
      </w:r>
      <w:r>
        <w:rPr>
          <w:spacing w:val="-11"/>
          <w:w w:val="105"/>
        </w:rPr>
        <w:t> </w:t>
      </w:r>
      <w:r>
        <w:rPr>
          <w:w w:val="105"/>
        </w:rPr>
        <w:t>el</w:t>
      </w:r>
      <w:r>
        <w:rPr>
          <w:spacing w:val="-11"/>
          <w:w w:val="105"/>
        </w:rPr>
        <w:t> </w:t>
      </w:r>
      <w:r>
        <w:rPr>
          <w:w w:val="105"/>
        </w:rPr>
        <w:t>norte</w:t>
      </w:r>
      <w:r>
        <w:rPr>
          <w:spacing w:val="-11"/>
          <w:w w:val="105"/>
        </w:rPr>
        <w:t> </w:t>
      </w:r>
      <w:r>
        <w:rPr>
          <w:w w:val="105"/>
        </w:rPr>
        <w:t>del</w:t>
      </w:r>
      <w:r>
        <w:rPr>
          <w:spacing w:val="-11"/>
          <w:w w:val="105"/>
        </w:rPr>
        <w:t> </w:t>
      </w:r>
      <w:r>
        <w:rPr>
          <w:w w:val="105"/>
        </w:rPr>
        <w:t>país</w:t>
      </w:r>
      <w:r>
        <w:rPr>
          <w:spacing w:val="-11"/>
          <w:w w:val="105"/>
        </w:rPr>
        <w:t> </w:t>
      </w:r>
      <w:r>
        <w:rPr>
          <w:w w:val="105"/>
        </w:rPr>
        <w:t>se</w:t>
      </w:r>
      <w:r>
        <w:rPr>
          <w:spacing w:val="-11"/>
          <w:w w:val="105"/>
        </w:rPr>
        <w:t> </w:t>
      </w:r>
      <w:r>
        <w:rPr>
          <w:w w:val="105"/>
        </w:rPr>
        <w:t>observa</w:t>
      </w:r>
      <w:r>
        <w:rPr>
          <w:spacing w:val="-11"/>
          <w:w w:val="105"/>
        </w:rPr>
        <w:t> </w:t>
      </w:r>
      <w:r>
        <w:rPr>
          <w:w w:val="105"/>
        </w:rPr>
        <w:t>un</w:t>
      </w:r>
      <w:r>
        <w:rPr>
          <w:spacing w:val="-11"/>
          <w:w w:val="105"/>
        </w:rPr>
        <w:t> </w:t>
      </w:r>
      <w:r>
        <w:rPr>
          <w:w w:val="105"/>
        </w:rPr>
        <w:t>crecimiento</w:t>
      </w:r>
      <w:r>
        <w:rPr>
          <w:spacing w:val="-11"/>
          <w:w w:val="105"/>
        </w:rPr>
        <w:t> </w:t>
      </w:r>
      <w:r>
        <w:rPr>
          <w:w w:val="105"/>
        </w:rPr>
        <w:t>de</w:t>
      </w:r>
      <w:r>
        <w:rPr>
          <w:spacing w:val="-11"/>
          <w:w w:val="105"/>
        </w:rPr>
        <w:t> </w:t>
      </w:r>
      <w:r>
        <w:rPr>
          <w:w w:val="105"/>
        </w:rPr>
        <w:t>población</w:t>
      </w:r>
      <w:r>
        <w:rPr>
          <w:spacing w:val="-11"/>
          <w:w w:val="105"/>
        </w:rPr>
        <w:t> </w:t>
      </w:r>
      <w:r>
        <w:rPr>
          <w:w w:val="105"/>
        </w:rPr>
        <w:t>indígena. en</w:t>
      </w:r>
      <w:r>
        <w:rPr>
          <w:spacing w:val="-9"/>
          <w:w w:val="105"/>
        </w:rPr>
        <w:t> </w:t>
      </w:r>
      <w:r>
        <w:rPr>
          <w:w w:val="105"/>
        </w:rPr>
        <w:t>nuevo</w:t>
      </w:r>
      <w:r>
        <w:rPr>
          <w:spacing w:val="-9"/>
          <w:w w:val="105"/>
        </w:rPr>
        <w:t> </w:t>
      </w:r>
      <w:r>
        <w:rPr>
          <w:w w:val="105"/>
        </w:rPr>
        <w:t>León</w:t>
      </w:r>
      <w:r>
        <w:rPr>
          <w:spacing w:val="-9"/>
          <w:w w:val="105"/>
        </w:rPr>
        <w:t> </w:t>
      </w:r>
      <w:r>
        <w:rPr>
          <w:w w:val="105"/>
        </w:rPr>
        <w:t>aumentó</w:t>
      </w:r>
      <w:r>
        <w:rPr>
          <w:spacing w:val="-9"/>
          <w:w w:val="105"/>
        </w:rPr>
        <w:t> </w:t>
      </w:r>
      <w:r>
        <w:rPr>
          <w:w w:val="105"/>
        </w:rPr>
        <w:t>a</w:t>
      </w:r>
      <w:r>
        <w:rPr>
          <w:spacing w:val="-9"/>
          <w:w w:val="105"/>
        </w:rPr>
        <w:t> </w:t>
      </w:r>
      <w:r>
        <w:rPr>
          <w:w w:val="105"/>
        </w:rPr>
        <w:t>una</w:t>
      </w:r>
      <w:r>
        <w:rPr>
          <w:spacing w:val="-9"/>
          <w:w w:val="105"/>
        </w:rPr>
        <w:t> </w:t>
      </w:r>
      <w:r>
        <w:rPr>
          <w:w w:val="105"/>
        </w:rPr>
        <w:t>tasa</w:t>
      </w:r>
      <w:r>
        <w:rPr>
          <w:spacing w:val="-9"/>
          <w:w w:val="105"/>
        </w:rPr>
        <w:t> </w:t>
      </w:r>
      <w:r>
        <w:rPr>
          <w:w w:val="105"/>
        </w:rPr>
        <w:t>de</w:t>
      </w:r>
      <w:r>
        <w:rPr>
          <w:spacing w:val="-9"/>
          <w:w w:val="105"/>
        </w:rPr>
        <w:t> </w:t>
      </w:r>
      <w:r>
        <w:rPr>
          <w:w w:val="105"/>
        </w:rPr>
        <w:t>11.1</w:t>
      </w:r>
      <w:r>
        <w:rPr>
          <w:spacing w:val="-9"/>
          <w:w w:val="105"/>
        </w:rPr>
        <w:t> </w:t>
      </w:r>
      <w:r>
        <w:rPr>
          <w:w w:val="105"/>
        </w:rPr>
        <w:t>por</w:t>
      </w:r>
      <w:r>
        <w:rPr>
          <w:spacing w:val="-9"/>
          <w:w w:val="105"/>
        </w:rPr>
        <w:t> </w:t>
      </w:r>
      <w:r>
        <w:rPr>
          <w:w w:val="105"/>
        </w:rPr>
        <w:t>ciento</w:t>
      </w:r>
      <w:r>
        <w:rPr>
          <w:spacing w:val="-9"/>
          <w:w w:val="105"/>
        </w:rPr>
        <w:t> </w:t>
      </w:r>
      <w:r>
        <w:rPr>
          <w:w w:val="105"/>
        </w:rPr>
        <w:t>anual,</w:t>
      </w:r>
      <w:r>
        <w:rPr>
          <w:spacing w:val="-9"/>
          <w:w w:val="105"/>
        </w:rPr>
        <w:t> </w:t>
      </w:r>
      <w:r>
        <w:rPr>
          <w:w w:val="105"/>
        </w:rPr>
        <w:t>pasando</w:t>
      </w:r>
      <w:r>
        <w:rPr>
          <w:spacing w:val="-9"/>
          <w:w w:val="105"/>
        </w:rPr>
        <w:t> </w:t>
      </w:r>
      <w:r>
        <w:rPr>
          <w:w w:val="105"/>
        </w:rPr>
        <w:t>de</w:t>
      </w:r>
      <w:r>
        <w:rPr>
          <w:spacing w:val="-9"/>
          <w:w w:val="105"/>
        </w:rPr>
        <w:t> </w:t>
      </w:r>
      <w:r>
        <w:rPr>
          <w:w w:val="105"/>
        </w:rPr>
        <w:t>4 mil</w:t>
      </w:r>
      <w:r>
        <w:rPr>
          <w:spacing w:val="-18"/>
          <w:w w:val="105"/>
        </w:rPr>
        <w:t> </w:t>
      </w:r>
      <w:r>
        <w:rPr>
          <w:w w:val="105"/>
        </w:rPr>
        <w:t>852</w:t>
      </w:r>
      <w:r>
        <w:rPr>
          <w:spacing w:val="-18"/>
          <w:w w:val="105"/>
        </w:rPr>
        <w:t> </w:t>
      </w:r>
      <w:r>
        <w:rPr>
          <w:w w:val="105"/>
        </w:rPr>
        <w:t>hablantes,</w:t>
      </w:r>
      <w:r>
        <w:rPr>
          <w:spacing w:val="-18"/>
          <w:w w:val="105"/>
        </w:rPr>
        <w:t> </w:t>
      </w:r>
      <w:r>
        <w:rPr>
          <w:w w:val="105"/>
        </w:rPr>
        <w:t>en</w:t>
      </w:r>
      <w:r>
        <w:rPr>
          <w:spacing w:val="-18"/>
          <w:w w:val="105"/>
        </w:rPr>
        <w:t> </w:t>
      </w:r>
      <w:r>
        <w:rPr>
          <w:w w:val="105"/>
        </w:rPr>
        <w:t>1990,</w:t>
      </w:r>
      <w:r>
        <w:rPr>
          <w:spacing w:val="-18"/>
          <w:w w:val="105"/>
        </w:rPr>
        <w:t> </w:t>
      </w:r>
      <w:r>
        <w:rPr>
          <w:w w:val="105"/>
        </w:rPr>
        <w:t>a</w:t>
      </w:r>
      <w:r>
        <w:rPr>
          <w:spacing w:val="-18"/>
          <w:w w:val="105"/>
        </w:rPr>
        <w:t> </w:t>
      </w:r>
      <w:r>
        <w:rPr>
          <w:w w:val="105"/>
        </w:rPr>
        <w:t>40</w:t>
      </w:r>
      <w:r>
        <w:rPr>
          <w:spacing w:val="-18"/>
          <w:w w:val="105"/>
        </w:rPr>
        <w:t> </w:t>
      </w:r>
      <w:r>
        <w:rPr>
          <w:w w:val="105"/>
        </w:rPr>
        <w:t>mil</w:t>
      </w:r>
      <w:r>
        <w:rPr>
          <w:spacing w:val="-18"/>
          <w:w w:val="105"/>
        </w:rPr>
        <w:t> </w:t>
      </w:r>
      <w:r>
        <w:rPr>
          <w:w w:val="105"/>
        </w:rPr>
        <w:t>137</w:t>
      </w:r>
      <w:r>
        <w:rPr>
          <w:spacing w:val="-18"/>
          <w:w w:val="105"/>
        </w:rPr>
        <w:t> </w:t>
      </w:r>
      <w:r>
        <w:rPr>
          <w:w w:val="105"/>
        </w:rPr>
        <w:t>en</w:t>
      </w:r>
      <w:r>
        <w:rPr>
          <w:spacing w:val="-18"/>
          <w:w w:val="105"/>
        </w:rPr>
        <w:t> </w:t>
      </w:r>
      <w:r>
        <w:rPr>
          <w:w w:val="105"/>
        </w:rPr>
        <w:t>2010,</w:t>
      </w:r>
      <w:r>
        <w:rPr>
          <w:spacing w:val="-18"/>
          <w:w w:val="105"/>
        </w:rPr>
        <w:t> </w:t>
      </w:r>
      <w:r>
        <w:rPr>
          <w:w w:val="105"/>
        </w:rPr>
        <w:t>en</w:t>
      </w:r>
      <w:r>
        <w:rPr>
          <w:spacing w:val="-18"/>
          <w:w w:val="105"/>
        </w:rPr>
        <w:t> </w:t>
      </w:r>
      <w:r>
        <w:rPr>
          <w:w w:val="105"/>
        </w:rPr>
        <w:t>su</w:t>
      </w:r>
      <w:r>
        <w:rPr>
          <w:spacing w:val="-18"/>
          <w:w w:val="105"/>
        </w:rPr>
        <w:t> </w:t>
      </w:r>
      <w:r>
        <w:rPr>
          <w:w w:val="105"/>
        </w:rPr>
        <w:t>mayoría</w:t>
      </w:r>
      <w:r>
        <w:rPr>
          <w:spacing w:val="-18"/>
          <w:w w:val="105"/>
        </w:rPr>
        <w:t> </w:t>
      </w:r>
      <w:r>
        <w:rPr>
          <w:w w:val="105"/>
        </w:rPr>
        <w:t>indígenas inmigrantes provenientes del centro y sur del país. Zacatecas tiene una tasa anual de 9 por ciento; Aguascalientes, 7.3 por ciento; Baja</w:t>
      </w:r>
      <w:r>
        <w:rPr>
          <w:spacing w:val="-39"/>
          <w:w w:val="105"/>
        </w:rPr>
        <w:t> </w:t>
      </w:r>
      <w:r>
        <w:rPr>
          <w:w w:val="105"/>
        </w:rPr>
        <w:t>california </w:t>
      </w:r>
      <w:r>
        <w:rPr>
          <w:spacing w:val="-5"/>
          <w:w w:val="105"/>
        </w:rPr>
        <w:t>Sur, </w:t>
      </w:r>
      <w:r>
        <w:rPr>
          <w:w w:val="105"/>
        </w:rPr>
        <w:t>7 por ciento; </w:t>
      </w:r>
      <w:r>
        <w:rPr>
          <w:spacing w:val="-4"/>
          <w:w w:val="105"/>
        </w:rPr>
        <w:t>Tamaulipas, </w:t>
      </w:r>
      <w:r>
        <w:rPr>
          <w:w w:val="105"/>
        </w:rPr>
        <w:t>con 5.2 por ciento; colima, con 5.1 por ciento, y Baja california, con 4.2 por</w:t>
      </w:r>
      <w:r>
        <w:rPr>
          <w:spacing w:val="-35"/>
          <w:w w:val="105"/>
        </w:rPr>
        <w:t> </w:t>
      </w:r>
      <w:r>
        <w:rPr>
          <w:w w:val="105"/>
        </w:rPr>
        <w:t>ciento.</w:t>
      </w:r>
    </w:p>
    <w:p>
      <w:pPr>
        <w:pStyle w:val="BodyText"/>
        <w:spacing w:before="10"/>
        <w:rPr>
          <w:sz w:val="30"/>
        </w:rPr>
      </w:pPr>
    </w:p>
    <w:p>
      <w:pPr>
        <w:pStyle w:val="Heading2"/>
        <w:spacing w:line="384" w:lineRule="exact"/>
        <w:ind w:right="1758"/>
        <w:jc w:val="center"/>
      </w:pPr>
      <w:r>
        <w:rPr>
          <w:w w:val="90"/>
        </w:rPr>
        <w:t>Extinción de lenguas indígenas </w:t>
      </w:r>
      <w:r>
        <w:rPr>
          <w:w w:val="95"/>
        </w:rPr>
        <w:t>en el Estado de México</w:t>
      </w:r>
    </w:p>
    <w:p>
      <w:pPr>
        <w:pStyle w:val="BodyText"/>
        <w:spacing w:line="288" w:lineRule="exact" w:before="269"/>
        <w:ind w:left="113" w:right="565"/>
        <w:jc w:val="both"/>
      </w:pPr>
      <w:r>
        <w:rPr>
          <w:w w:val="105"/>
        </w:rPr>
        <w:t>como hemos expuesto, en el estado de México hay cinco lenguas origi- narias que son el Mazahua, Otomí, náhuatl, Matlazinca y Tlahuica, las cuales conviven con hablantes de lenguas originarias de otras entidades del país.</w:t>
      </w:r>
    </w:p>
    <w:p>
      <w:pPr>
        <w:pStyle w:val="BodyText"/>
        <w:spacing w:line="288" w:lineRule="exact"/>
        <w:ind w:left="113" w:right="564" w:firstLine="453"/>
        <w:jc w:val="both"/>
      </w:pPr>
      <w:r>
        <w:rPr>
          <w:w w:val="110"/>
        </w:rPr>
        <w:t>es</w:t>
      </w:r>
      <w:r>
        <w:rPr>
          <w:spacing w:val="-24"/>
          <w:w w:val="110"/>
        </w:rPr>
        <w:t> </w:t>
      </w:r>
      <w:r>
        <w:rPr>
          <w:spacing w:val="-3"/>
          <w:w w:val="110"/>
        </w:rPr>
        <w:t>decir,</w:t>
      </w:r>
      <w:r>
        <w:rPr>
          <w:spacing w:val="-24"/>
          <w:w w:val="110"/>
        </w:rPr>
        <w:t> </w:t>
      </w:r>
      <w:r>
        <w:rPr>
          <w:w w:val="110"/>
        </w:rPr>
        <w:t>el</w:t>
      </w:r>
      <w:r>
        <w:rPr>
          <w:spacing w:val="-24"/>
          <w:w w:val="110"/>
        </w:rPr>
        <w:t> </w:t>
      </w:r>
      <w:r>
        <w:rPr>
          <w:w w:val="110"/>
        </w:rPr>
        <w:t>estado</w:t>
      </w:r>
      <w:r>
        <w:rPr>
          <w:spacing w:val="-24"/>
          <w:w w:val="110"/>
        </w:rPr>
        <w:t> </w:t>
      </w:r>
      <w:r>
        <w:rPr>
          <w:w w:val="110"/>
        </w:rPr>
        <w:t>de</w:t>
      </w:r>
      <w:r>
        <w:rPr>
          <w:spacing w:val="-24"/>
          <w:w w:val="110"/>
        </w:rPr>
        <w:t> </w:t>
      </w:r>
      <w:r>
        <w:rPr>
          <w:w w:val="110"/>
        </w:rPr>
        <w:t>México</w:t>
      </w:r>
      <w:r>
        <w:rPr>
          <w:spacing w:val="-24"/>
          <w:w w:val="110"/>
        </w:rPr>
        <w:t> </w:t>
      </w:r>
      <w:r>
        <w:rPr>
          <w:w w:val="110"/>
        </w:rPr>
        <w:t>refleja</w:t>
      </w:r>
      <w:r>
        <w:rPr>
          <w:spacing w:val="-24"/>
          <w:w w:val="110"/>
        </w:rPr>
        <w:t> </w:t>
      </w:r>
      <w:r>
        <w:rPr>
          <w:w w:val="110"/>
        </w:rPr>
        <w:t>dos</w:t>
      </w:r>
      <w:r>
        <w:rPr>
          <w:spacing w:val="-24"/>
          <w:w w:val="110"/>
        </w:rPr>
        <w:t> </w:t>
      </w:r>
      <w:r>
        <w:rPr>
          <w:w w:val="110"/>
        </w:rPr>
        <w:t>realidades</w:t>
      </w:r>
      <w:r>
        <w:rPr>
          <w:spacing w:val="-24"/>
          <w:w w:val="110"/>
        </w:rPr>
        <w:t> </w:t>
      </w:r>
      <w:r>
        <w:rPr>
          <w:w w:val="110"/>
        </w:rPr>
        <w:t>distintas:</w:t>
      </w:r>
      <w:r>
        <w:rPr>
          <w:spacing w:val="-24"/>
          <w:w w:val="110"/>
        </w:rPr>
        <w:t> </w:t>
      </w:r>
      <w:r>
        <w:rPr>
          <w:w w:val="110"/>
        </w:rPr>
        <w:t>por</w:t>
      </w:r>
      <w:r>
        <w:rPr>
          <w:spacing w:val="-24"/>
          <w:w w:val="110"/>
        </w:rPr>
        <w:t> </w:t>
      </w:r>
      <w:r>
        <w:rPr>
          <w:w w:val="110"/>
        </w:rPr>
        <w:t>un lado,</w:t>
      </w:r>
      <w:r>
        <w:rPr>
          <w:spacing w:val="-21"/>
          <w:w w:val="110"/>
        </w:rPr>
        <w:t> </w:t>
      </w:r>
      <w:r>
        <w:rPr>
          <w:w w:val="110"/>
        </w:rPr>
        <w:t>el</w:t>
      </w:r>
      <w:r>
        <w:rPr>
          <w:spacing w:val="-21"/>
          <w:w w:val="110"/>
        </w:rPr>
        <w:t> </w:t>
      </w:r>
      <w:r>
        <w:rPr>
          <w:w w:val="110"/>
        </w:rPr>
        <w:t>área</w:t>
      </w:r>
      <w:r>
        <w:rPr>
          <w:spacing w:val="-21"/>
          <w:w w:val="110"/>
        </w:rPr>
        <w:t> </w:t>
      </w:r>
      <w:r>
        <w:rPr>
          <w:w w:val="110"/>
        </w:rPr>
        <w:t>conurbada</w:t>
      </w:r>
      <w:r>
        <w:rPr>
          <w:spacing w:val="-21"/>
          <w:w w:val="110"/>
        </w:rPr>
        <w:t> </w:t>
      </w:r>
      <w:r>
        <w:rPr>
          <w:w w:val="110"/>
        </w:rPr>
        <w:t>de</w:t>
      </w:r>
      <w:r>
        <w:rPr>
          <w:spacing w:val="-21"/>
          <w:w w:val="110"/>
        </w:rPr>
        <w:t> </w:t>
      </w:r>
      <w:r>
        <w:rPr>
          <w:w w:val="110"/>
        </w:rPr>
        <w:t>la</w:t>
      </w:r>
      <w:r>
        <w:rPr>
          <w:spacing w:val="-21"/>
          <w:w w:val="110"/>
        </w:rPr>
        <w:t> </w:t>
      </w:r>
      <w:r>
        <w:rPr>
          <w:w w:val="110"/>
        </w:rPr>
        <w:t>ciudad</w:t>
      </w:r>
      <w:r>
        <w:rPr>
          <w:spacing w:val="-21"/>
          <w:w w:val="110"/>
        </w:rPr>
        <w:t> </w:t>
      </w:r>
      <w:r>
        <w:rPr>
          <w:w w:val="110"/>
        </w:rPr>
        <w:t>de</w:t>
      </w:r>
      <w:r>
        <w:rPr>
          <w:spacing w:val="-21"/>
          <w:w w:val="110"/>
        </w:rPr>
        <w:t> </w:t>
      </w:r>
      <w:r>
        <w:rPr>
          <w:w w:val="110"/>
        </w:rPr>
        <w:t>México</w:t>
      </w:r>
      <w:r>
        <w:rPr>
          <w:spacing w:val="-21"/>
          <w:w w:val="110"/>
        </w:rPr>
        <w:t> </w:t>
      </w:r>
      <w:r>
        <w:rPr>
          <w:w w:val="110"/>
        </w:rPr>
        <w:t>con</w:t>
      </w:r>
      <w:r>
        <w:rPr>
          <w:spacing w:val="-21"/>
          <w:w w:val="110"/>
        </w:rPr>
        <w:t> </w:t>
      </w:r>
      <w:r>
        <w:rPr>
          <w:w w:val="110"/>
        </w:rPr>
        <w:t>una</w:t>
      </w:r>
      <w:r>
        <w:rPr>
          <w:spacing w:val="-21"/>
          <w:w w:val="110"/>
        </w:rPr>
        <w:t> </w:t>
      </w:r>
      <w:r>
        <w:rPr>
          <w:w w:val="110"/>
        </w:rPr>
        <w:t>importante</w:t>
      </w:r>
      <w:r>
        <w:rPr>
          <w:spacing w:val="-21"/>
          <w:w w:val="110"/>
        </w:rPr>
        <w:t> </w:t>
      </w:r>
      <w:r>
        <w:rPr>
          <w:w w:val="110"/>
        </w:rPr>
        <w:t>pre- sencia de población indígena migrante (tanto originarios de la</w:t>
      </w:r>
      <w:r>
        <w:rPr>
          <w:spacing w:val="-32"/>
          <w:w w:val="110"/>
        </w:rPr>
        <w:t> </w:t>
      </w:r>
      <w:r>
        <w:rPr>
          <w:w w:val="110"/>
        </w:rPr>
        <w:t>entidad como</w:t>
      </w:r>
      <w:r>
        <w:rPr>
          <w:spacing w:val="-34"/>
          <w:w w:val="110"/>
        </w:rPr>
        <w:t> </w:t>
      </w:r>
      <w:r>
        <w:rPr>
          <w:w w:val="110"/>
        </w:rPr>
        <w:t>de</w:t>
      </w:r>
      <w:r>
        <w:rPr>
          <w:spacing w:val="-34"/>
          <w:w w:val="110"/>
        </w:rPr>
        <w:t> </w:t>
      </w:r>
      <w:r>
        <w:rPr>
          <w:w w:val="110"/>
        </w:rPr>
        <w:t>otros</w:t>
      </w:r>
      <w:r>
        <w:rPr>
          <w:spacing w:val="-34"/>
          <w:w w:val="110"/>
        </w:rPr>
        <w:t> </w:t>
      </w:r>
      <w:r>
        <w:rPr>
          <w:w w:val="110"/>
        </w:rPr>
        <w:t>estados</w:t>
      </w:r>
      <w:r>
        <w:rPr>
          <w:spacing w:val="-34"/>
          <w:w w:val="110"/>
        </w:rPr>
        <w:t> </w:t>
      </w:r>
      <w:r>
        <w:rPr>
          <w:w w:val="110"/>
        </w:rPr>
        <w:t>del</w:t>
      </w:r>
      <w:r>
        <w:rPr>
          <w:spacing w:val="-34"/>
          <w:w w:val="110"/>
        </w:rPr>
        <w:t> </w:t>
      </w:r>
      <w:r>
        <w:rPr>
          <w:w w:val="110"/>
        </w:rPr>
        <w:t>país</w:t>
      </w:r>
      <w:r>
        <w:rPr>
          <w:spacing w:val="-34"/>
          <w:w w:val="110"/>
        </w:rPr>
        <w:t> </w:t>
      </w:r>
      <w:r>
        <w:rPr>
          <w:w w:val="110"/>
        </w:rPr>
        <w:t>e</w:t>
      </w:r>
      <w:r>
        <w:rPr>
          <w:spacing w:val="-34"/>
          <w:w w:val="110"/>
        </w:rPr>
        <w:t> </w:t>
      </w:r>
      <w:r>
        <w:rPr>
          <w:w w:val="110"/>
        </w:rPr>
        <w:t>incluso</w:t>
      </w:r>
      <w:r>
        <w:rPr>
          <w:spacing w:val="-34"/>
          <w:w w:val="110"/>
        </w:rPr>
        <w:t> </w:t>
      </w:r>
      <w:r>
        <w:rPr>
          <w:w w:val="110"/>
        </w:rPr>
        <w:t>de</w:t>
      </w:r>
      <w:r>
        <w:rPr>
          <w:spacing w:val="-34"/>
          <w:w w:val="110"/>
        </w:rPr>
        <w:t> </w:t>
      </w:r>
      <w:r>
        <w:rPr>
          <w:w w:val="110"/>
        </w:rPr>
        <w:t>países</w:t>
      </w:r>
      <w:r>
        <w:rPr>
          <w:spacing w:val="-34"/>
          <w:w w:val="110"/>
        </w:rPr>
        <w:t> </w:t>
      </w:r>
      <w:r>
        <w:rPr>
          <w:w w:val="110"/>
        </w:rPr>
        <w:t>de</w:t>
      </w:r>
      <w:r>
        <w:rPr>
          <w:spacing w:val="-34"/>
          <w:w w:val="110"/>
        </w:rPr>
        <w:t> </w:t>
      </w:r>
      <w:r>
        <w:rPr>
          <w:w w:val="110"/>
        </w:rPr>
        <w:t>centroamérica),</w:t>
      </w:r>
      <w:r>
        <w:rPr>
          <w:spacing w:val="-34"/>
          <w:w w:val="110"/>
        </w:rPr>
        <w:t> </w:t>
      </w:r>
      <w:r>
        <w:rPr>
          <w:w w:val="110"/>
        </w:rPr>
        <w:t>con dos</w:t>
      </w:r>
      <w:r>
        <w:rPr>
          <w:spacing w:val="-21"/>
          <w:w w:val="110"/>
        </w:rPr>
        <w:t> </w:t>
      </w:r>
      <w:r>
        <w:rPr>
          <w:w w:val="110"/>
        </w:rPr>
        <w:t>o</w:t>
      </w:r>
      <w:r>
        <w:rPr>
          <w:spacing w:val="-21"/>
          <w:w w:val="110"/>
        </w:rPr>
        <w:t> </w:t>
      </w:r>
      <w:r>
        <w:rPr>
          <w:w w:val="110"/>
        </w:rPr>
        <w:t>más</w:t>
      </w:r>
      <w:r>
        <w:rPr>
          <w:spacing w:val="-21"/>
          <w:w w:val="110"/>
        </w:rPr>
        <w:t> </w:t>
      </w:r>
      <w:r>
        <w:rPr>
          <w:w w:val="110"/>
        </w:rPr>
        <w:t>generaciones</w:t>
      </w:r>
      <w:r>
        <w:rPr>
          <w:spacing w:val="-21"/>
          <w:w w:val="110"/>
        </w:rPr>
        <w:t> </w:t>
      </w:r>
      <w:r>
        <w:rPr>
          <w:w w:val="110"/>
        </w:rPr>
        <w:t>de</w:t>
      </w:r>
      <w:r>
        <w:rPr>
          <w:spacing w:val="-21"/>
          <w:w w:val="110"/>
        </w:rPr>
        <w:t> </w:t>
      </w:r>
      <w:r>
        <w:rPr>
          <w:w w:val="110"/>
        </w:rPr>
        <w:t>residencia,</w:t>
      </w:r>
      <w:r>
        <w:rPr>
          <w:spacing w:val="-21"/>
          <w:w w:val="110"/>
        </w:rPr>
        <w:t> </w:t>
      </w:r>
      <w:r>
        <w:rPr>
          <w:w w:val="110"/>
        </w:rPr>
        <w:t>al</w:t>
      </w:r>
      <w:r>
        <w:rPr>
          <w:spacing w:val="-21"/>
          <w:w w:val="110"/>
        </w:rPr>
        <w:t> </w:t>
      </w:r>
      <w:r>
        <w:rPr>
          <w:w w:val="110"/>
        </w:rPr>
        <w:t>igual</w:t>
      </w:r>
      <w:r>
        <w:rPr>
          <w:spacing w:val="-21"/>
          <w:w w:val="110"/>
        </w:rPr>
        <w:t> </w:t>
      </w:r>
      <w:r>
        <w:rPr>
          <w:w w:val="110"/>
        </w:rPr>
        <w:t>que</w:t>
      </w:r>
      <w:r>
        <w:rPr>
          <w:spacing w:val="-21"/>
          <w:w w:val="110"/>
        </w:rPr>
        <w:t> </w:t>
      </w:r>
      <w:r>
        <w:rPr>
          <w:w w:val="110"/>
        </w:rPr>
        <w:t>en</w:t>
      </w:r>
      <w:r>
        <w:rPr>
          <w:spacing w:val="-21"/>
          <w:w w:val="110"/>
        </w:rPr>
        <w:t> </w:t>
      </w:r>
      <w:r>
        <w:rPr>
          <w:w w:val="110"/>
        </w:rPr>
        <w:t>el</w:t>
      </w:r>
      <w:r>
        <w:rPr>
          <w:spacing w:val="-21"/>
          <w:w w:val="110"/>
        </w:rPr>
        <w:t> </w:t>
      </w:r>
      <w:r>
        <w:rPr>
          <w:w w:val="110"/>
        </w:rPr>
        <w:t>área</w:t>
      </w:r>
      <w:r>
        <w:rPr>
          <w:spacing w:val="-21"/>
          <w:w w:val="110"/>
        </w:rPr>
        <w:t> </w:t>
      </w:r>
      <w:r>
        <w:rPr>
          <w:w w:val="110"/>
        </w:rPr>
        <w:t>metropoli- tana</w:t>
      </w:r>
      <w:r>
        <w:rPr>
          <w:spacing w:val="-27"/>
          <w:w w:val="110"/>
        </w:rPr>
        <w:t> </w:t>
      </w:r>
      <w:r>
        <w:rPr>
          <w:w w:val="110"/>
        </w:rPr>
        <w:t>de</w:t>
      </w:r>
      <w:r>
        <w:rPr>
          <w:spacing w:val="-27"/>
          <w:w w:val="110"/>
        </w:rPr>
        <w:t> </w:t>
      </w:r>
      <w:r>
        <w:rPr>
          <w:spacing w:val="-5"/>
          <w:w w:val="110"/>
        </w:rPr>
        <w:t>Toluca,</w:t>
      </w:r>
      <w:r>
        <w:rPr>
          <w:spacing w:val="-27"/>
          <w:w w:val="110"/>
        </w:rPr>
        <w:t> </w:t>
      </w:r>
      <w:r>
        <w:rPr>
          <w:w w:val="110"/>
        </w:rPr>
        <w:t>excepto</w:t>
      </w:r>
      <w:r>
        <w:rPr>
          <w:spacing w:val="-27"/>
          <w:w w:val="110"/>
        </w:rPr>
        <w:t> </w:t>
      </w:r>
      <w:r>
        <w:rPr>
          <w:w w:val="110"/>
        </w:rPr>
        <w:t>la</w:t>
      </w:r>
      <w:r>
        <w:rPr>
          <w:spacing w:val="-27"/>
          <w:w w:val="110"/>
        </w:rPr>
        <w:t> </w:t>
      </w:r>
      <w:r>
        <w:rPr>
          <w:w w:val="110"/>
        </w:rPr>
        <w:t>presencia</w:t>
      </w:r>
      <w:r>
        <w:rPr>
          <w:spacing w:val="-27"/>
          <w:w w:val="110"/>
        </w:rPr>
        <w:t> </w:t>
      </w:r>
      <w:r>
        <w:rPr>
          <w:w w:val="110"/>
        </w:rPr>
        <w:t>de</w:t>
      </w:r>
      <w:r>
        <w:rPr>
          <w:spacing w:val="-27"/>
          <w:w w:val="110"/>
        </w:rPr>
        <w:t> </w:t>
      </w:r>
      <w:r>
        <w:rPr>
          <w:w w:val="110"/>
        </w:rPr>
        <w:t>indígenas</w:t>
      </w:r>
      <w:r>
        <w:rPr>
          <w:spacing w:val="-27"/>
          <w:w w:val="110"/>
        </w:rPr>
        <w:t> </w:t>
      </w:r>
      <w:r>
        <w:rPr>
          <w:w w:val="110"/>
        </w:rPr>
        <w:t>centroamericanos.</w:t>
      </w:r>
      <w:r>
        <w:rPr>
          <w:spacing w:val="-27"/>
          <w:w w:val="110"/>
        </w:rPr>
        <w:t> </w:t>
      </w:r>
      <w:r>
        <w:rPr>
          <w:spacing w:val="-4"/>
          <w:w w:val="110"/>
        </w:rPr>
        <w:t>Por </w:t>
      </w:r>
      <w:r>
        <w:rPr>
          <w:w w:val="110"/>
        </w:rPr>
        <w:t>otro</w:t>
      </w:r>
      <w:r>
        <w:rPr>
          <w:spacing w:val="-21"/>
          <w:w w:val="110"/>
        </w:rPr>
        <w:t> </w:t>
      </w:r>
      <w:r>
        <w:rPr>
          <w:w w:val="110"/>
        </w:rPr>
        <w:t>lado,</w:t>
      </w:r>
      <w:r>
        <w:rPr>
          <w:spacing w:val="-21"/>
          <w:w w:val="110"/>
        </w:rPr>
        <w:t> </w:t>
      </w:r>
      <w:r>
        <w:rPr>
          <w:w w:val="110"/>
        </w:rPr>
        <w:t>la</w:t>
      </w:r>
      <w:r>
        <w:rPr>
          <w:spacing w:val="-21"/>
          <w:w w:val="110"/>
        </w:rPr>
        <w:t> </w:t>
      </w:r>
      <w:r>
        <w:rPr>
          <w:w w:val="110"/>
        </w:rPr>
        <w:t>presencia</w:t>
      </w:r>
      <w:r>
        <w:rPr>
          <w:spacing w:val="-21"/>
          <w:w w:val="110"/>
        </w:rPr>
        <w:t> </w:t>
      </w:r>
      <w:r>
        <w:rPr>
          <w:w w:val="110"/>
        </w:rPr>
        <w:t>de</w:t>
      </w:r>
      <w:r>
        <w:rPr>
          <w:spacing w:val="-21"/>
          <w:w w:val="110"/>
        </w:rPr>
        <w:t> </w:t>
      </w:r>
      <w:r>
        <w:rPr>
          <w:w w:val="110"/>
        </w:rPr>
        <w:t>municipios</w:t>
      </w:r>
      <w:r>
        <w:rPr>
          <w:spacing w:val="-21"/>
          <w:w w:val="110"/>
        </w:rPr>
        <w:t> </w:t>
      </w:r>
      <w:r>
        <w:rPr>
          <w:w w:val="110"/>
        </w:rPr>
        <w:t>donde</w:t>
      </w:r>
      <w:r>
        <w:rPr>
          <w:spacing w:val="-21"/>
          <w:w w:val="110"/>
        </w:rPr>
        <w:t> </w:t>
      </w:r>
      <w:r>
        <w:rPr>
          <w:w w:val="110"/>
        </w:rPr>
        <w:t>los</w:t>
      </w:r>
      <w:r>
        <w:rPr>
          <w:spacing w:val="-21"/>
          <w:w w:val="110"/>
        </w:rPr>
        <w:t> </w:t>
      </w:r>
      <w:r>
        <w:rPr>
          <w:w w:val="110"/>
        </w:rPr>
        <w:t>grupos</w:t>
      </w:r>
      <w:r>
        <w:rPr>
          <w:spacing w:val="-21"/>
          <w:w w:val="110"/>
        </w:rPr>
        <w:t> </w:t>
      </w:r>
      <w:r>
        <w:rPr>
          <w:w w:val="110"/>
        </w:rPr>
        <w:t>indígenas</w:t>
      </w:r>
      <w:r>
        <w:rPr>
          <w:spacing w:val="-21"/>
          <w:w w:val="110"/>
        </w:rPr>
        <w:t> </w:t>
      </w:r>
      <w:r>
        <w:rPr>
          <w:w w:val="110"/>
        </w:rPr>
        <w:t>autóc- tonos</w:t>
      </w:r>
      <w:r>
        <w:rPr>
          <w:spacing w:val="-15"/>
          <w:w w:val="110"/>
        </w:rPr>
        <w:t> </w:t>
      </w:r>
      <w:r>
        <w:rPr>
          <w:w w:val="110"/>
        </w:rPr>
        <w:t>inician</w:t>
      </w:r>
      <w:r>
        <w:rPr>
          <w:spacing w:val="-15"/>
          <w:w w:val="110"/>
        </w:rPr>
        <w:t> </w:t>
      </w:r>
      <w:r>
        <w:rPr>
          <w:w w:val="110"/>
        </w:rPr>
        <w:t>la</w:t>
      </w:r>
      <w:r>
        <w:rPr>
          <w:spacing w:val="-15"/>
          <w:w w:val="110"/>
        </w:rPr>
        <w:t> </w:t>
      </w:r>
      <w:r>
        <w:rPr>
          <w:w w:val="110"/>
        </w:rPr>
        <w:t>pérdida</w:t>
      </w:r>
      <w:r>
        <w:rPr>
          <w:spacing w:val="-15"/>
          <w:w w:val="110"/>
        </w:rPr>
        <w:t> </w:t>
      </w:r>
      <w:r>
        <w:rPr>
          <w:w w:val="110"/>
        </w:rPr>
        <w:t>de</w:t>
      </w:r>
      <w:r>
        <w:rPr>
          <w:spacing w:val="-15"/>
          <w:w w:val="110"/>
        </w:rPr>
        <w:t> </w:t>
      </w:r>
      <w:r>
        <w:rPr>
          <w:w w:val="110"/>
        </w:rPr>
        <w:t>espacios</w:t>
      </w:r>
      <w:r>
        <w:rPr>
          <w:spacing w:val="-15"/>
          <w:w w:val="110"/>
        </w:rPr>
        <w:t> </w:t>
      </w:r>
      <w:r>
        <w:rPr>
          <w:w w:val="110"/>
        </w:rPr>
        <w:t>lingüísticos,</w:t>
      </w:r>
      <w:r>
        <w:rPr>
          <w:spacing w:val="-15"/>
          <w:w w:val="110"/>
        </w:rPr>
        <w:t> </w:t>
      </w:r>
      <w:r>
        <w:rPr>
          <w:w w:val="110"/>
        </w:rPr>
        <w:t>ubicándose</w:t>
      </w:r>
      <w:r>
        <w:rPr>
          <w:spacing w:val="-15"/>
          <w:w w:val="110"/>
        </w:rPr>
        <w:t> </w:t>
      </w:r>
      <w:r>
        <w:rPr>
          <w:w w:val="110"/>
        </w:rPr>
        <w:t>en</w:t>
      </w:r>
      <w:r>
        <w:rPr>
          <w:spacing w:val="-15"/>
          <w:w w:val="110"/>
        </w:rPr>
        <w:t> </w:t>
      </w:r>
      <w:r>
        <w:rPr>
          <w:w w:val="110"/>
        </w:rPr>
        <w:t>fase</w:t>
      </w:r>
      <w:r>
        <w:rPr>
          <w:spacing w:val="-15"/>
          <w:w w:val="110"/>
        </w:rPr>
        <w:t> </w:t>
      </w:r>
      <w:r>
        <w:rPr>
          <w:w w:val="110"/>
        </w:rPr>
        <w:t>de extinción</w:t>
      </w:r>
      <w:r>
        <w:rPr>
          <w:spacing w:val="-28"/>
          <w:w w:val="110"/>
        </w:rPr>
        <w:t> </w:t>
      </w:r>
      <w:r>
        <w:rPr>
          <w:w w:val="110"/>
        </w:rPr>
        <w:t>acelerada,</w:t>
      </w:r>
      <w:r>
        <w:rPr>
          <w:spacing w:val="-28"/>
          <w:w w:val="110"/>
        </w:rPr>
        <w:t> </w:t>
      </w:r>
      <w:r>
        <w:rPr>
          <w:w w:val="110"/>
        </w:rPr>
        <w:t>como</w:t>
      </w:r>
      <w:r>
        <w:rPr>
          <w:spacing w:val="-28"/>
          <w:w w:val="110"/>
        </w:rPr>
        <w:t> </w:t>
      </w:r>
      <w:r>
        <w:rPr>
          <w:w w:val="110"/>
        </w:rPr>
        <w:t>es</w:t>
      </w:r>
      <w:r>
        <w:rPr>
          <w:spacing w:val="-28"/>
          <w:w w:val="110"/>
        </w:rPr>
        <w:t> </w:t>
      </w:r>
      <w:r>
        <w:rPr>
          <w:w w:val="110"/>
        </w:rPr>
        <w:t>el</w:t>
      </w:r>
      <w:r>
        <w:rPr>
          <w:spacing w:val="-28"/>
          <w:w w:val="110"/>
        </w:rPr>
        <w:t> </w:t>
      </w:r>
      <w:r>
        <w:rPr>
          <w:w w:val="110"/>
        </w:rPr>
        <w:t>caso</w:t>
      </w:r>
      <w:r>
        <w:rPr>
          <w:spacing w:val="-28"/>
          <w:w w:val="110"/>
        </w:rPr>
        <w:t> </w:t>
      </w:r>
      <w:r>
        <w:rPr>
          <w:w w:val="110"/>
        </w:rPr>
        <w:t>de</w:t>
      </w:r>
      <w:r>
        <w:rPr>
          <w:spacing w:val="-28"/>
          <w:w w:val="110"/>
        </w:rPr>
        <w:t> </w:t>
      </w:r>
      <w:r>
        <w:rPr>
          <w:w w:val="110"/>
        </w:rPr>
        <w:t>los</w:t>
      </w:r>
      <w:r>
        <w:rPr>
          <w:spacing w:val="-28"/>
          <w:w w:val="110"/>
        </w:rPr>
        <w:t> </w:t>
      </w:r>
      <w:r>
        <w:rPr>
          <w:w w:val="110"/>
        </w:rPr>
        <w:t>mazahuas</w:t>
      </w:r>
      <w:r>
        <w:rPr>
          <w:spacing w:val="-28"/>
          <w:w w:val="110"/>
        </w:rPr>
        <w:t> </w:t>
      </w:r>
      <w:r>
        <w:rPr>
          <w:w w:val="110"/>
        </w:rPr>
        <w:t>y</w:t>
      </w:r>
      <w:r>
        <w:rPr>
          <w:spacing w:val="13"/>
          <w:w w:val="110"/>
        </w:rPr>
        <w:t> </w:t>
      </w:r>
      <w:r>
        <w:rPr>
          <w:w w:val="110"/>
        </w:rPr>
        <w:t>los</w:t>
      </w:r>
      <w:r>
        <w:rPr>
          <w:spacing w:val="-28"/>
          <w:w w:val="110"/>
        </w:rPr>
        <w:t> </w:t>
      </w:r>
      <w:r>
        <w:rPr>
          <w:w w:val="110"/>
        </w:rPr>
        <w:t>otomíes</w:t>
      </w:r>
      <w:r>
        <w:rPr>
          <w:spacing w:val="-28"/>
          <w:w w:val="110"/>
        </w:rPr>
        <w:t> </w:t>
      </w:r>
      <w:r>
        <w:rPr>
          <w:w w:val="110"/>
        </w:rPr>
        <w:t>para el</w:t>
      </w:r>
      <w:r>
        <w:rPr>
          <w:spacing w:val="-42"/>
          <w:w w:val="110"/>
        </w:rPr>
        <w:t> </w:t>
      </w:r>
      <w:r>
        <w:rPr>
          <w:w w:val="110"/>
        </w:rPr>
        <w:t>año</w:t>
      </w:r>
      <w:r>
        <w:rPr>
          <w:spacing w:val="-42"/>
          <w:w w:val="110"/>
        </w:rPr>
        <w:t> </w:t>
      </w:r>
      <w:r>
        <w:rPr>
          <w:w w:val="110"/>
        </w:rPr>
        <w:t>2000</w:t>
      </w:r>
      <w:r>
        <w:rPr>
          <w:spacing w:val="-42"/>
          <w:w w:val="110"/>
        </w:rPr>
        <w:t> </w:t>
      </w:r>
      <w:r>
        <w:rPr>
          <w:w w:val="110"/>
        </w:rPr>
        <w:t>y</w:t>
      </w:r>
      <w:r>
        <w:rPr>
          <w:spacing w:val="-42"/>
          <w:w w:val="110"/>
        </w:rPr>
        <w:t> </w:t>
      </w:r>
      <w:r>
        <w:rPr>
          <w:w w:val="110"/>
        </w:rPr>
        <w:t>2010</w:t>
      </w:r>
      <w:r>
        <w:rPr>
          <w:spacing w:val="-42"/>
          <w:w w:val="110"/>
        </w:rPr>
        <w:t> </w:t>
      </w:r>
      <w:r>
        <w:rPr>
          <w:w w:val="110"/>
        </w:rPr>
        <w:t>(véase</w:t>
      </w:r>
      <w:r>
        <w:rPr>
          <w:spacing w:val="-42"/>
          <w:w w:val="110"/>
        </w:rPr>
        <w:t> </w:t>
      </w:r>
      <w:r>
        <w:rPr>
          <w:w w:val="110"/>
        </w:rPr>
        <w:t>cuadro</w:t>
      </w:r>
      <w:r>
        <w:rPr>
          <w:spacing w:val="-42"/>
          <w:w w:val="110"/>
        </w:rPr>
        <w:t> </w:t>
      </w:r>
      <w:r>
        <w:rPr>
          <w:w w:val="110"/>
        </w:rPr>
        <w:t>12).</w:t>
      </w:r>
    </w:p>
    <w:p>
      <w:pPr>
        <w:spacing w:after="0" w:line="288" w:lineRule="exact"/>
        <w:jc w:val="both"/>
        <w:sectPr>
          <w:pgSz w:w="9360" w:h="12480"/>
          <w:pgMar w:header="0" w:footer="0" w:top="620" w:bottom="280" w:left="1020" w:right="680"/>
        </w:sectPr>
      </w:pPr>
    </w:p>
    <w:p>
      <w:pPr>
        <w:pStyle w:val="BodyText"/>
        <w:rPr>
          <w:sz w:val="20"/>
        </w:rPr>
      </w:pPr>
    </w:p>
    <w:p>
      <w:pPr>
        <w:pStyle w:val="BodyText"/>
        <w:spacing w:line="288" w:lineRule="exact" w:before="189"/>
        <w:ind w:left="567" w:right="111" w:firstLine="453"/>
        <w:jc w:val="both"/>
      </w:pPr>
      <w:r>
        <w:rPr>
          <w:w w:val="110"/>
        </w:rPr>
        <w:t>como se mencionó anteriormente, la condición de extinción lenta se</w:t>
      </w:r>
      <w:r>
        <w:rPr>
          <w:spacing w:val="-37"/>
          <w:w w:val="110"/>
        </w:rPr>
        <w:t> </w:t>
      </w:r>
      <w:r>
        <w:rPr>
          <w:w w:val="110"/>
        </w:rPr>
        <w:t>presenta</w:t>
      </w:r>
      <w:r>
        <w:rPr>
          <w:spacing w:val="-37"/>
          <w:w w:val="110"/>
        </w:rPr>
        <w:t> </w:t>
      </w:r>
      <w:r>
        <w:rPr>
          <w:w w:val="110"/>
        </w:rPr>
        <w:t>cuando</w:t>
      </w:r>
      <w:r>
        <w:rPr>
          <w:spacing w:val="-37"/>
          <w:w w:val="110"/>
        </w:rPr>
        <w:t> </w:t>
      </w:r>
      <w:r>
        <w:rPr>
          <w:w w:val="110"/>
        </w:rPr>
        <w:t>el</w:t>
      </w:r>
      <w:r>
        <w:rPr>
          <w:spacing w:val="-37"/>
          <w:w w:val="110"/>
        </w:rPr>
        <w:t> </w:t>
      </w:r>
      <w:r>
        <w:rPr>
          <w:w w:val="110"/>
        </w:rPr>
        <w:t>Índice</w:t>
      </w:r>
      <w:r>
        <w:rPr>
          <w:spacing w:val="-37"/>
          <w:w w:val="110"/>
        </w:rPr>
        <w:t> </w:t>
      </w:r>
      <w:r>
        <w:rPr>
          <w:w w:val="110"/>
        </w:rPr>
        <w:t>de</w:t>
      </w:r>
      <w:r>
        <w:rPr>
          <w:spacing w:val="-37"/>
          <w:w w:val="110"/>
        </w:rPr>
        <w:t> </w:t>
      </w:r>
      <w:r>
        <w:rPr>
          <w:w w:val="110"/>
        </w:rPr>
        <w:t>Reemplazo</w:t>
      </w:r>
      <w:r>
        <w:rPr>
          <w:spacing w:val="-37"/>
          <w:w w:val="110"/>
        </w:rPr>
        <w:t> </w:t>
      </w:r>
      <w:r>
        <w:rPr>
          <w:w w:val="110"/>
        </w:rPr>
        <w:t>etnolingüístico</w:t>
      </w:r>
      <w:r>
        <w:rPr>
          <w:spacing w:val="-37"/>
          <w:w w:val="110"/>
        </w:rPr>
        <w:t> </w:t>
      </w:r>
      <w:r>
        <w:rPr>
          <w:w w:val="110"/>
        </w:rPr>
        <w:t>se</w:t>
      </w:r>
      <w:r>
        <w:rPr>
          <w:spacing w:val="-37"/>
          <w:w w:val="110"/>
        </w:rPr>
        <w:t> </w:t>
      </w:r>
      <w:r>
        <w:rPr>
          <w:w w:val="110"/>
        </w:rPr>
        <w:t>ubica</w:t>
      </w:r>
      <w:r>
        <w:rPr>
          <w:spacing w:val="-37"/>
          <w:w w:val="110"/>
        </w:rPr>
        <w:t> </w:t>
      </w:r>
      <w:r>
        <w:rPr>
          <w:w w:val="110"/>
        </w:rPr>
        <w:t>entre</w:t>
      </w:r>
    </w:p>
    <w:p>
      <w:pPr>
        <w:pStyle w:val="BodyText"/>
        <w:spacing w:line="288" w:lineRule="exact"/>
        <w:ind w:left="567" w:right="111"/>
        <w:jc w:val="both"/>
      </w:pPr>
      <w:r>
        <w:rPr>
          <w:w w:val="105"/>
        </w:rPr>
        <w:t>0.51 y 0.90, y esta situación alcanza al grupo etnolingüístico náhuatl de la entidad, el cual vive una situación similar al de los nahuas, zapotecos y totonacas (Ordorica et al. 2008).Las lenguas plurales como el ocuilteco o tlahuica presentaron un incremento en su número de hablantes y en  </w:t>
      </w:r>
      <w:r>
        <w:rPr>
          <w:spacing w:val="65"/>
          <w:w w:val="105"/>
        </w:rPr>
        <w:t> </w:t>
      </w:r>
      <w:r>
        <w:rPr>
          <w:w w:val="105"/>
        </w:rPr>
        <w:t>el tamaño de la población respecto del año 2000, probablemente por la campaña</w:t>
      </w:r>
      <w:r>
        <w:rPr>
          <w:spacing w:val="-11"/>
          <w:w w:val="105"/>
        </w:rPr>
        <w:t> </w:t>
      </w:r>
      <w:r>
        <w:rPr>
          <w:w w:val="105"/>
        </w:rPr>
        <w:t>de</w:t>
      </w:r>
      <w:r>
        <w:rPr>
          <w:spacing w:val="-11"/>
          <w:w w:val="105"/>
        </w:rPr>
        <w:t> </w:t>
      </w:r>
      <w:r>
        <w:rPr>
          <w:w w:val="105"/>
        </w:rPr>
        <w:t>revaloración</w:t>
      </w:r>
      <w:r>
        <w:rPr>
          <w:spacing w:val="-11"/>
          <w:w w:val="105"/>
        </w:rPr>
        <w:t> </w:t>
      </w:r>
      <w:r>
        <w:rPr>
          <w:w w:val="105"/>
        </w:rPr>
        <w:t>de</w:t>
      </w:r>
      <w:r>
        <w:rPr>
          <w:spacing w:val="-11"/>
          <w:w w:val="105"/>
        </w:rPr>
        <w:t> </w:t>
      </w:r>
      <w:r>
        <w:rPr>
          <w:w w:val="105"/>
        </w:rPr>
        <w:t>la</w:t>
      </w:r>
      <w:r>
        <w:rPr>
          <w:spacing w:val="-11"/>
          <w:w w:val="105"/>
        </w:rPr>
        <w:t> </w:t>
      </w:r>
      <w:r>
        <w:rPr>
          <w:w w:val="105"/>
        </w:rPr>
        <w:t>lengua</w:t>
      </w:r>
      <w:r>
        <w:rPr>
          <w:spacing w:val="-11"/>
          <w:w w:val="105"/>
        </w:rPr>
        <w:t> </w:t>
      </w:r>
      <w:r>
        <w:rPr>
          <w:w w:val="105"/>
        </w:rPr>
        <w:t>indígena</w:t>
      </w:r>
      <w:r>
        <w:rPr>
          <w:spacing w:val="-11"/>
          <w:w w:val="105"/>
        </w:rPr>
        <w:t> </w:t>
      </w:r>
      <w:r>
        <w:rPr>
          <w:w w:val="105"/>
        </w:rPr>
        <w:t>impulsada</w:t>
      </w:r>
      <w:r>
        <w:rPr>
          <w:spacing w:val="-11"/>
          <w:w w:val="105"/>
        </w:rPr>
        <w:t> </w:t>
      </w:r>
      <w:r>
        <w:rPr>
          <w:w w:val="105"/>
        </w:rPr>
        <w:t>por</w:t>
      </w:r>
      <w:r>
        <w:rPr>
          <w:spacing w:val="-11"/>
          <w:w w:val="105"/>
        </w:rPr>
        <w:t> </w:t>
      </w:r>
      <w:r>
        <w:rPr>
          <w:w w:val="105"/>
        </w:rPr>
        <w:t>los</w:t>
      </w:r>
      <w:r>
        <w:rPr>
          <w:spacing w:val="-11"/>
          <w:w w:val="105"/>
        </w:rPr>
        <w:t> </w:t>
      </w:r>
      <w:r>
        <w:rPr>
          <w:w w:val="105"/>
        </w:rPr>
        <w:t>mismos habitantes del municipio de Ocuilán, en el estado de México. Sin embar- </w:t>
      </w:r>
      <w:r>
        <w:rPr>
          <w:spacing w:val="-3"/>
          <w:w w:val="105"/>
        </w:rPr>
        <w:t>go,</w:t>
      </w:r>
      <w:r>
        <w:rPr>
          <w:spacing w:val="-11"/>
          <w:w w:val="105"/>
        </w:rPr>
        <w:t> </w:t>
      </w:r>
      <w:r>
        <w:rPr>
          <w:w w:val="105"/>
        </w:rPr>
        <w:t>son</w:t>
      </w:r>
      <w:r>
        <w:rPr>
          <w:spacing w:val="-11"/>
          <w:w w:val="105"/>
        </w:rPr>
        <w:t> </w:t>
      </w:r>
      <w:r>
        <w:rPr>
          <w:w w:val="105"/>
        </w:rPr>
        <w:t>los</w:t>
      </w:r>
      <w:r>
        <w:rPr>
          <w:spacing w:val="-11"/>
          <w:w w:val="105"/>
        </w:rPr>
        <w:t> </w:t>
      </w:r>
      <w:r>
        <w:rPr>
          <w:w w:val="105"/>
        </w:rPr>
        <w:t>dos</w:t>
      </w:r>
      <w:r>
        <w:rPr>
          <w:spacing w:val="-11"/>
          <w:w w:val="105"/>
        </w:rPr>
        <w:t> </w:t>
      </w:r>
      <w:r>
        <w:rPr>
          <w:w w:val="105"/>
        </w:rPr>
        <w:t>grupos</w:t>
      </w:r>
      <w:r>
        <w:rPr>
          <w:spacing w:val="-11"/>
          <w:w w:val="105"/>
        </w:rPr>
        <w:t> </w:t>
      </w:r>
      <w:r>
        <w:rPr>
          <w:w w:val="105"/>
        </w:rPr>
        <w:t>etnolingüísticos</w:t>
      </w:r>
      <w:r>
        <w:rPr>
          <w:spacing w:val="-11"/>
          <w:w w:val="105"/>
        </w:rPr>
        <w:t> </w:t>
      </w:r>
      <w:r>
        <w:rPr>
          <w:w w:val="105"/>
        </w:rPr>
        <w:t>cuyo</w:t>
      </w:r>
      <w:r>
        <w:rPr>
          <w:spacing w:val="-11"/>
          <w:w w:val="105"/>
        </w:rPr>
        <w:t> </w:t>
      </w:r>
      <w:r>
        <w:rPr>
          <w:w w:val="105"/>
        </w:rPr>
        <w:t>índice</w:t>
      </w:r>
      <w:r>
        <w:rPr>
          <w:spacing w:val="-11"/>
          <w:w w:val="105"/>
        </w:rPr>
        <w:t> </w:t>
      </w:r>
      <w:r>
        <w:rPr>
          <w:w w:val="105"/>
        </w:rPr>
        <w:t>de</w:t>
      </w:r>
      <w:r>
        <w:rPr>
          <w:spacing w:val="-11"/>
          <w:w w:val="105"/>
        </w:rPr>
        <w:t> </w:t>
      </w:r>
      <w:r>
        <w:rPr>
          <w:w w:val="105"/>
        </w:rPr>
        <w:t>extinción</w:t>
      </w:r>
      <w:r>
        <w:rPr>
          <w:spacing w:val="-11"/>
          <w:w w:val="105"/>
        </w:rPr>
        <w:t> </w:t>
      </w:r>
      <w:r>
        <w:rPr>
          <w:w w:val="105"/>
        </w:rPr>
        <w:t>es</w:t>
      </w:r>
      <w:r>
        <w:rPr>
          <w:spacing w:val="-11"/>
          <w:w w:val="105"/>
        </w:rPr>
        <w:t> </w:t>
      </w:r>
      <w:r>
        <w:rPr>
          <w:w w:val="105"/>
        </w:rPr>
        <w:t>alto</w:t>
      </w:r>
      <w:r>
        <w:rPr>
          <w:spacing w:val="-11"/>
          <w:w w:val="105"/>
        </w:rPr>
        <w:t> </w:t>
      </w:r>
      <w:r>
        <w:rPr>
          <w:w w:val="105"/>
        </w:rPr>
        <w:t>en relación</w:t>
      </w:r>
      <w:r>
        <w:rPr>
          <w:spacing w:val="-7"/>
          <w:w w:val="105"/>
        </w:rPr>
        <w:t> </w:t>
      </w:r>
      <w:r>
        <w:rPr>
          <w:w w:val="105"/>
        </w:rPr>
        <w:t>a</w:t>
      </w:r>
      <w:r>
        <w:rPr>
          <w:spacing w:val="-7"/>
          <w:w w:val="105"/>
        </w:rPr>
        <w:t> </w:t>
      </w:r>
      <w:r>
        <w:rPr>
          <w:w w:val="105"/>
        </w:rPr>
        <w:t>otras</w:t>
      </w:r>
      <w:r>
        <w:rPr>
          <w:spacing w:val="-7"/>
          <w:w w:val="105"/>
        </w:rPr>
        <w:t> </w:t>
      </w:r>
      <w:r>
        <w:rPr>
          <w:w w:val="105"/>
        </w:rPr>
        <w:t>lenguas</w:t>
      </w:r>
      <w:r>
        <w:rPr>
          <w:spacing w:val="-7"/>
          <w:w w:val="105"/>
        </w:rPr>
        <w:t> </w:t>
      </w:r>
      <w:r>
        <w:rPr>
          <w:w w:val="105"/>
        </w:rPr>
        <w:t>del</w:t>
      </w:r>
      <w:r>
        <w:rPr>
          <w:spacing w:val="-7"/>
          <w:w w:val="105"/>
        </w:rPr>
        <w:t> </w:t>
      </w:r>
      <w:r>
        <w:rPr>
          <w:w w:val="105"/>
        </w:rPr>
        <w:t>país</w:t>
      </w:r>
      <w:r>
        <w:rPr>
          <w:spacing w:val="-7"/>
          <w:w w:val="105"/>
        </w:rPr>
        <w:t> </w:t>
      </w:r>
      <w:r>
        <w:rPr>
          <w:w w:val="105"/>
        </w:rPr>
        <w:t>o</w:t>
      </w:r>
      <w:r>
        <w:rPr>
          <w:spacing w:val="-7"/>
          <w:w w:val="105"/>
        </w:rPr>
        <w:t> </w:t>
      </w:r>
      <w:r>
        <w:rPr>
          <w:w w:val="105"/>
        </w:rPr>
        <w:t>de</w:t>
      </w:r>
      <w:r>
        <w:rPr>
          <w:spacing w:val="-7"/>
          <w:w w:val="105"/>
        </w:rPr>
        <w:t> </w:t>
      </w:r>
      <w:r>
        <w:rPr>
          <w:w w:val="105"/>
        </w:rPr>
        <w:t>la</w:t>
      </w:r>
      <w:r>
        <w:rPr>
          <w:spacing w:val="-7"/>
          <w:w w:val="105"/>
        </w:rPr>
        <w:t> </w:t>
      </w:r>
      <w:r>
        <w:rPr>
          <w:w w:val="105"/>
        </w:rPr>
        <w:t>entidad.</w:t>
      </w:r>
    </w:p>
    <w:p>
      <w:pPr>
        <w:pStyle w:val="BodyText"/>
        <w:spacing w:before="10"/>
        <w:rPr>
          <w:sz w:val="30"/>
        </w:rPr>
      </w:pPr>
    </w:p>
    <w:p>
      <w:pPr>
        <w:pStyle w:val="Heading2"/>
        <w:spacing w:line="384" w:lineRule="exact"/>
        <w:ind w:left="2240" w:right="1262" w:hanging="70"/>
        <w:jc w:val="center"/>
      </w:pPr>
      <w:r>
        <w:rPr/>
        <w:t>El índice de reemplazo de </w:t>
      </w:r>
      <w:r>
        <w:rPr>
          <w:spacing w:val="-4"/>
          <w:w w:val="95"/>
        </w:rPr>
        <w:t>Whittaker,</w:t>
      </w:r>
      <w:r>
        <w:rPr>
          <w:spacing w:val="-41"/>
          <w:w w:val="95"/>
        </w:rPr>
        <w:t> </w:t>
      </w:r>
      <w:r>
        <w:rPr>
          <w:w w:val="95"/>
        </w:rPr>
        <w:t>Shannon</w:t>
      </w:r>
      <w:r>
        <w:rPr>
          <w:spacing w:val="-41"/>
          <w:w w:val="95"/>
        </w:rPr>
        <w:t> </w:t>
      </w:r>
      <w:r>
        <w:rPr>
          <w:w w:val="95"/>
        </w:rPr>
        <w:t>y</w:t>
      </w:r>
      <w:r>
        <w:rPr>
          <w:spacing w:val="-41"/>
          <w:w w:val="95"/>
        </w:rPr>
        <w:t> </w:t>
      </w:r>
      <w:r>
        <w:rPr>
          <w:spacing w:val="-3"/>
          <w:w w:val="95"/>
        </w:rPr>
        <w:t>Wienner</w:t>
      </w:r>
    </w:p>
    <w:p>
      <w:pPr>
        <w:pStyle w:val="BodyText"/>
        <w:spacing w:line="288" w:lineRule="exact" w:before="268"/>
        <w:ind w:left="567" w:right="110"/>
        <w:jc w:val="both"/>
      </w:pPr>
      <w:r>
        <w:rPr>
          <w:w w:val="110"/>
        </w:rPr>
        <w:t>Los</w:t>
      </w:r>
      <w:r>
        <w:rPr>
          <w:spacing w:val="-45"/>
          <w:w w:val="110"/>
        </w:rPr>
        <w:t> </w:t>
      </w:r>
      <w:r>
        <w:rPr>
          <w:w w:val="110"/>
        </w:rPr>
        <w:t>índices</w:t>
      </w:r>
      <w:r>
        <w:rPr>
          <w:spacing w:val="-45"/>
          <w:w w:val="110"/>
        </w:rPr>
        <w:t> </w:t>
      </w:r>
      <w:r>
        <w:rPr>
          <w:w w:val="110"/>
        </w:rPr>
        <w:t>de</w:t>
      </w:r>
      <w:r>
        <w:rPr>
          <w:spacing w:val="-45"/>
          <w:w w:val="110"/>
        </w:rPr>
        <w:t> </w:t>
      </w:r>
      <w:r>
        <w:rPr>
          <w:w w:val="110"/>
        </w:rPr>
        <w:t>reemplazo</w:t>
      </w:r>
      <w:r>
        <w:rPr>
          <w:spacing w:val="-45"/>
          <w:w w:val="110"/>
        </w:rPr>
        <w:t> </w:t>
      </w:r>
      <w:r>
        <w:rPr>
          <w:w w:val="110"/>
        </w:rPr>
        <w:t>de</w:t>
      </w:r>
      <w:r>
        <w:rPr>
          <w:spacing w:val="-20"/>
          <w:w w:val="110"/>
        </w:rPr>
        <w:t> </w:t>
      </w:r>
      <w:r>
        <w:rPr>
          <w:w w:val="110"/>
        </w:rPr>
        <w:t>la</w:t>
      </w:r>
      <w:r>
        <w:rPr>
          <w:spacing w:val="-45"/>
          <w:w w:val="110"/>
        </w:rPr>
        <w:t> </w:t>
      </w:r>
      <w:r>
        <w:rPr>
          <w:w w:val="110"/>
        </w:rPr>
        <w:t>población</w:t>
      </w:r>
      <w:r>
        <w:rPr>
          <w:spacing w:val="-45"/>
          <w:w w:val="110"/>
        </w:rPr>
        <w:t> </w:t>
      </w:r>
      <w:r>
        <w:rPr>
          <w:w w:val="110"/>
        </w:rPr>
        <w:t>proporcionan</w:t>
      </w:r>
      <w:r>
        <w:rPr>
          <w:spacing w:val="-45"/>
          <w:w w:val="110"/>
        </w:rPr>
        <w:t> </w:t>
      </w:r>
      <w:r>
        <w:rPr>
          <w:w w:val="110"/>
        </w:rPr>
        <w:t>un</w:t>
      </w:r>
      <w:r>
        <w:rPr>
          <w:spacing w:val="-45"/>
          <w:w w:val="110"/>
        </w:rPr>
        <w:t> </w:t>
      </w:r>
      <w:r>
        <w:rPr>
          <w:w w:val="110"/>
        </w:rPr>
        <w:t>valor</w:t>
      </w:r>
      <w:r>
        <w:rPr>
          <w:spacing w:val="-45"/>
          <w:w w:val="110"/>
        </w:rPr>
        <w:t> </w:t>
      </w:r>
      <w:r>
        <w:rPr>
          <w:w w:val="110"/>
        </w:rPr>
        <w:t>de</w:t>
      </w:r>
      <w:r>
        <w:rPr>
          <w:spacing w:val="-20"/>
          <w:w w:val="110"/>
        </w:rPr>
        <w:t> </w:t>
      </w:r>
      <w:r>
        <w:rPr>
          <w:w w:val="110"/>
        </w:rPr>
        <w:t>diver- sidad</w:t>
      </w:r>
      <w:r>
        <w:rPr>
          <w:spacing w:val="-37"/>
          <w:w w:val="110"/>
        </w:rPr>
        <w:t> </w:t>
      </w:r>
      <w:r>
        <w:rPr>
          <w:w w:val="110"/>
        </w:rPr>
        <w:t>beta</w:t>
      </w:r>
      <w:r>
        <w:rPr>
          <w:spacing w:val="-37"/>
          <w:w w:val="110"/>
        </w:rPr>
        <w:t> </w:t>
      </w:r>
      <w:r>
        <w:rPr>
          <w:w w:val="110"/>
        </w:rPr>
        <w:t>en</w:t>
      </w:r>
      <w:r>
        <w:rPr>
          <w:spacing w:val="-37"/>
          <w:w w:val="110"/>
        </w:rPr>
        <w:t> </w:t>
      </w:r>
      <w:r>
        <w:rPr>
          <w:w w:val="110"/>
        </w:rPr>
        <w:t>sentido</w:t>
      </w:r>
      <w:r>
        <w:rPr>
          <w:spacing w:val="-37"/>
          <w:w w:val="110"/>
        </w:rPr>
        <w:t> </w:t>
      </w:r>
      <w:r>
        <w:rPr>
          <w:w w:val="110"/>
        </w:rPr>
        <w:t>biológico</w:t>
      </w:r>
      <w:r>
        <w:rPr>
          <w:spacing w:val="-37"/>
          <w:w w:val="110"/>
        </w:rPr>
        <w:t> </w:t>
      </w:r>
      <w:r>
        <w:rPr>
          <w:w w:val="110"/>
        </w:rPr>
        <w:t>y</w:t>
      </w:r>
      <w:r>
        <w:rPr>
          <w:spacing w:val="-37"/>
          <w:w w:val="110"/>
        </w:rPr>
        <w:t> </w:t>
      </w:r>
      <w:r>
        <w:rPr>
          <w:w w:val="110"/>
        </w:rPr>
        <w:t>se</w:t>
      </w:r>
      <w:r>
        <w:rPr>
          <w:spacing w:val="-37"/>
          <w:w w:val="110"/>
        </w:rPr>
        <w:t> </w:t>
      </w:r>
      <w:r>
        <w:rPr>
          <w:w w:val="110"/>
        </w:rPr>
        <w:t>basan</w:t>
      </w:r>
      <w:r>
        <w:rPr>
          <w:spacing w:val="-37"/>
          <w:w w:val="110"/>
        </w:rPr>
        <w:t> </w:t>
      </w:r>
      <w:r>
        <w:rPr>
          <w:w w:val="110"/>
        </w:rPr>
        <w:t>en</w:t>
      </w:r>
      <w:r>
        <w:rPr>
          <w:spacing w:val="-37"/>
          <w:w w:val="110"/>
        </w:rPr>
        <w:t> </w:t>
      </w:r>
      <w:r>
        <w:rPr>
          <w:w w:val="110"/>
        </w:rPr>
        <w:t>datos</w:t>
      </w:r>
      <w:r>
        <w:rPr>
          <w:spacing w:val="-37"/>
          <w:w w:val="110"/>
        </w:rPr>
        <w:t> </w:t>
      </w:r>
      <w:r>
        <w:rPr>
          <w:w w:val="110"/>
        </w:rPr>
        <w:t>cualitativos</w:t>
      </w:r>
      <w:r>
        <w:rPr>
          <w:spacing w:val="-37"/>
          <w:w w:val="110"/>
        </w:rPr>
        <w:t> </w:t>
      </w:r>
      <w:r>
        <w:rPr>
          <w:w w:val="110"/>
        </w:rPr>
        <w:t>que</w:t>
      </w:r>
      <w:r>
        <w:rPr>
          <w:spacing w:val="-37"/>
          <w:w w:val="110"/>
        </w:rPr>
        <w:t> </w:t>
      </w:r>
      <w:r>
        <w:rPr>
          <w:w w:val="110"/>
        </w:rPr>
        <w:t>tienen que</w:t>
      </w:r>
      <w:r>
        <w:rPr>
          <w:spacing w:val="-30"/>
          <w:w w:val="110"/>
        </w:rPr>
        <w:t> </w:t>
      </w:r>
      <w:r>
        <w:rPr>
          <w:w w:val="110"/>
        </w:rPr>
        <w:t>ver</w:t>
      </w:r>
      <w:r>
        <w:rPr>
          <w:spacing w:val="-30"/>
          <w:w w:val="110"/>
        </w:rPr>
        <w:t> </w:t>
      </w:r>
      <w:r>
        <w:rPr>
          <w:w w:val="110"/>
        </w:rPr>
        <w:t>con</w:t>
      </w:r>
      <w:r>
        <w:rPr>
          <w:spacing w:val="-30"/>
          <w:w w:val="110"/>
        </w:rPr>
        <w:t> </w:t>
      </w:r>
      <w:r>
        <w:rPr>
          <w:w w:val="110"/>
        </w:rPr>
        <w:t>el</w:t>
      </w:r>
      <w:r>
        <w:rPr>
          <w:spacing w:val="-30"/>
          <w:w w:val="110"/>
        </w:rPr>
        <w:t> </w:t>
      </w:r>
      <w:r>
        <w:rPr>
          <w:w w:val="110"/>
        </w:rPr>
        <w:t>cambio</w:t>
      </w:r>
      <w:r>
        <w:rPr>
          <w:spacing w:val="-30"/>
          <w:w w:val="110"/>
        </w:rPr>
        <w:t> </w:t>
      </w:r>
      <w:r>
        <w:rPr>
          <w:w w:val="110"/>
        </w:rPr>
        <w:t>en</w:t>
      </w:r>
      <w:r>
        <w:rPr>
          <w:spacing w:val="-30"/>
          <w:w w:val="110"/>
        </w:rPr>
        <w:t> </w:t>
      </w:r>
      <w:r>
        <w:rPr>
          <w:w w:val="110"/>
        </w:rPr>
        <w:t>la</w:t>
      </w:r>
      <w:r>
        <w:rPr>
          <w:spacing w:val="-30"/>
          <w:w w:val="110"/>
        </w:rPr>
        <w:t> </w:t>
      </w:r>
      <w:r>
        <w:rPr>
          <w:w w:val="110"/>
        </w:rPr>
        <w:t>composición</w:t>
      </w:r>
      <w:r>
        <w:rPr>
          <w:spacing w:val="-30"/>
          <w:w w:val="110"/>
        </w:rPr>
        <w:t> </w:t>
      </w:r>
      <w:r>
        <w:rPr>
          <w:w w:val="110"/>
        </w:rPr>
        <w:t>entre</w:t>
      </w:r>
      <w:r>
        <w:rPr>
          <w:spacing w:val="-30"/>
          <w:w w:val="110"/>
        </w:rPr>
        <w:t> </w:t>
      </w:r>
      <w:r>
        <w:rPr>
          <w:w w:val="110"/>
        </w:rPr>
        <w:t>hábitats,</w:t>
      </w:r>
      <w:r>
        <w:rPr>
          <w:spacing w:val="-30"/>
          <w:w w:val="110"/>
        </w:rPr>
        <w:t> </w:t>
      </w:r>
      <w:r>
        <w:rPr>
          <w:w w:val="110"/>
        </w:rPr>
        <w:t>comunidades</w:t>
      </w:r>
      <w:r>
        <w:rPr>
          <w:spacing w:val="-30"/>
          <w:w w:val="110"/>
        </w:rPr>
        <w:t> </w:t>
      </w:r>
      <w:r>
        <w:rPr>
          <w:w w:val="110"/>
        </w:rPr>
        <w:t>o</w:t>
      </w:r>
      <w:r>
        <w:rPr>
          <w:spacing w:val="-30"/>
          <w:w w:val="110"/>
        </w:rPr>
        <w:t> </w:t>
      </w:r>
      <w:r>
        <w:rPr>
          <w:w w:val="110"/>
        </w:rPr>
        <w:t>a lo</w:t>
      </w:r>
      <w:r>
        <w:rPr>
          <w:spacing w:val="-16"/>
          <w:w w:val="110"/>
        </w:rPr>
        <w:t> </w:t>
      </w:r>
      <w:r>
        <w:rPr>
          <w:w w:val="110"/>
        </w:rPr>
        <w:t>largo</w:t>
      </w:r>
      <w:r>
        <w:rPr>
          <w:spacing w:val="-16"/>
          <w:w w:val="110"/>
        </w:rPr>
        <w:t> </w:t>
      </w:r>
      <w:r>
        <w:rPr>
          <w:w w:val="110"/>
        </w:rPr>
        <w:t>de</w:t>
      </w:r>
      <w:r>
        <w:rPr>
          <w:spacing w:val="-16"/>
          <w:w w:val="110"/>
        </w:rPr>
        <w:t> </w:t>
      </w:r>
      <w:r>
        <w:rPr>
          <w:w w:val="110"/>
        </w:rPr>
        <w:t>gradientes</w:t>
      </w:r>
      <w:r>
        <w:rPr>
          <w:spacing w:val="-16"/>
          <w:w w:val="110"/>
        </w:rPr>
        <w:t> </w:t>
      </w:r>
      <w:r>
        <w:rPr>
          <w:w w:val="110"/>
        </w:rPr>
        <w:t>ambientales.</w:t>
      </w:r>
      <w:r>
        <w:rPr>
          <w:spacing w:val="-16"/>
          <w:w w:val="110"/>
        </w:rPr>
        <w:t> </w:t>
      </w:r>
      <w:r>
        <w:rPr>
          <w:w w:val="110"/>
        </w:rPr>
        <w:t>es</w:t>
      </w:r>
      <w:r>
        <w:rPr>
          <w:spacing w:val="-16"/>
          <w:w w:val="110"/>
        </w:rPr>
        <w:t> </w:t>
      </w:r>
      <w:r>
        <w:rPr>
          <w:w w:val="110"/>
        </w:rPr>
        <w:t>decir</w:t>
      </w:r>
      <w:r>
        <w:rPr>
          <w:spacing w:val="-16"/>
          <w:w w:val="110"/>
        </w:rPr>
        <w:t> </w:t>
      </w:r>
      <w:r>
        <w:rPr>
          <w:w w:val="110"/>
        </w:rPr>
        <w:t>que</w:t>
      </w:r>
      <w:r>
        <w:rPr>
          <w:spacing w:val="-16"/>
          <w:w w:val="110"/>
        </w:rPr>
        <w:t> </w:t>
      </w:r>
      <w:r>
        <w:rPr>
          <w:w w:val="110"/>
        </w:rPr>
        <w:t>la</w:t>
      </w:r>
      <w:r>
        <w:rPr>
          <w:spacing w:val="-16"/>
          <w:w w:val="110"/>
        </w:rPr>
        <w:t> </w:t>
      </w:r>
      <w:r>
        <w:rPr>
          <w:w w:val="110"/>
        </w:rPr>
        <w:t>diversidad</w:t>
      </w:r>
      <w:r>
        <w:rPr>
          <w:spacing w:val="-16"/>
          <w:w w:val="110"/>
        </w:rPr>
        <w:t> </w:t>
      </w:r>
      <w:r>
        <w:rPr>
          <w:w w:val="110"/>
        </w:rPr>
        <w:t>beta</w:t>
      </w:r>
      <w:r>
        <w:rPr>
          <w:spacing w:val="-16"/>
          <w:w w:val="110"/>
        </w:rPr>
        <w:t> </w:t>
      </w:r>
      <w:r>
        <w:rPr>
          <w:w w:val="110"/>
        </w:rPr>
        <w:t>mide el</w:t>
      </w:r>
      <w:r>
        <w:rPr>
          <w:spacing w:val="-22"/>
          <w:w w:val="110"/>
        </w:rPr>
        <w:t> </w:t>
      </w:r>
      <w:r>
        <w:rPr>
          <w:w w:val="110"/>
        </w:rPr>
        <w:t>cambio</w:t>
      </w:r>
      <w:r>
        <w:rPr>
          <w:spacing w:val="-22"/>
          <w:w w:val="110"/>
        </w:rPr>
        <w:t> </w:t>
      </w:r>
      <w:r>
        <w:rPr>
          <w:w w:val="110"/>
        </w:rPr>
        <w:t>o</w:t>
      </w:r>
      <w:r>
        <w:rPr>
          <w:spacing w:val="-22"/>
          <w:w w:val="110"/>
        </w:rPr>
        <w:t> </w:t>
      </w:r>
      <w:r>
        <w:rPr>
          <w:w w:val="110"/>
        </w:rPr>
        <w:t>remplazo</w:t>
      </w:r>
      <w:r>
        <w:rPr>
          <w:spacing w:val="-22"/>
          <w:w w:val="110"/>
        </w:rPr>
        <w:t> </w:t>
      </w:r>
      <w:r>
        <w:rPr>
          <w:w w:val="110"/>
        </w:rPr>
        <w:t>en</w:t>
      </w:r>
      <w:r>
        <w:rPr>
          <w:spacing w:val="-22"/>
          <w:w w:val="110"/>
        </w:rPr>
        <w:t> </w:t>
      </w:r>
      <w:r>
        <w:rPr>
          <w:w w:val="110"/>
        </w:rPr>
        <w:t>la</w:t>
      </w:r>
      <w:r>
        <w:rPr>
          <w:spacing w:val="-22"/>
          <w:w w:val="110"/>
        </w:rPr>
        <w:t> </w:t>
      </w:r>
      <w:r>
        <w:rPr>
          <w:w w:val="110"/>
        </w:rPr>
        <w:t>composición</w:t>
      </w:r>
      <w:r>
        <w:rPr>
          <w:spacing w:val="-22"/>
          <w:w w:val="110"/>
        </w:rPr>
        <w:t> </w:t>
      </w:r>
      <w:r>
        <w:rPr>
          <w:w w:val="110"/>
        </w:rPr>
        <w:t>de</w:t>
      </w:r>
      <w:r>
        <w:rPr>
          <w:spacing w:val="-22"/>
          <w:w w:val="110"/>
        </w:rPr>
        <w:t> </w:t>
      </w:r>
      <w:r>
        <w:rPr>
          <w:w w:val="110"/>
        </w:rPr>
        <w:t>población</w:t>
      </w:r>
      <w:r>
        <w:rPr>
          <w:spacing w:val="-22"/>
          <w:w w:val="110"/>
        </w:rPr>
        <w:t> </w:t>
      </w:r>
      <w:r>
        <w:rPr>
          <w:w w:val="110"/>
        </w:rPr>
        <w:t>entre</w:t>
      </w:r>
      <w:r>
        <w:rPr>
          <w:spacing w:val="-22"/>
          <w:w w:val="110"/>
        </w:rPr>
        <w:t> </w:t>
      </w:r>
      <w:r>
        <w:rPr>
          <w:w w:val="110"/>
        </w:rPr>
        <w:t>las</w:t>
      </w:r>
      <w:r>
        <w:rPr>
          <w:spacing w:val="-22"/>
          <w:w w:val="110"/>
        </w:rPr>
        <w:t> </w:t>
      </w:r>
      <w:r>
        <w:rPr>
          <w:w w:val="110"/>
        </w:rPr>
        <w:t>comuni- dades</w:t>
      </w:r>
      <w:r>
        <w:rPr>
          <w:spacing w:val="-22"/>
          <w:w w:val="110"/>
        </w:rPr>
        <w:t> </w:t>
      </w:r>
      <w:r>
        <w:rPr>
          <w:w w:val="110"/>
        </w:rPr>
        <w:t>de</w:t>
      </w:r>
      <w:r>
        <w:rPr>
          <w:spacing w:val="-22"/>
          <w:w w:val="110"/>
        </w:rPr>
        <w:t> </w:t>
      </w:r>
      <w:r>
        <w:rPr>
          <w:w w:val="110"/>
        </w:rPr>
        <w:t>áreas</w:t>
      </w:r>
      <w:r>
        <w:rPr>
          <w:spacing w:val="-22"/>
          <w:w w:val="110"/>
        </w:rPr>
        <w:t> </w:t>
      </w:r>
      <w:r>
        <w:rPr>
          <w:w w:val="110"/>
        </w:rPr>
        <w:t>determinadas.</w:t>
      </w:r>
      <w:r>
        <w:rPr>
          <w:spacing w:val="-22"/>
          <w:w w:val="110"/>
        </w:rPr>
        <w:t> </w:t>
      </w:r>
      <w:r>
        <w:rPr>
          <w:w w:val="110"/>
        </w:rPr>
        <w:t>el</w:t>
      </w:r>
      <w:r>
        <w:rPr>
          <w:spacing w:val="-22"/>
          <w:w w:val="110"/>
        </w:rPr>
        <w:t> </w:t>
      </w:r>
      <w:r>
        <w:rPr>
          <w:w w:val="110"/>
        </w:rPr>
        <w:t>índice</w:t>
      </w:r>
      <w:r>
        <w:rPr>
          <w:spacing w:val="-22"/>
          <w:w w:val="110"/>
        </w:rPr>
        <w:t> </w:t>
      </w:r>
      <w:r>
        <w:rPr>
          <w:w w:val="110"/>
        </w:rPr>
        <w:t>de</w:t>
      </w:r>
      <w:r>
        <w:rPr>
          <w:spacing w:val="-22"/>
          <w:w w:val="110"/>
        </w:rPr>
        <w:t> </w:t>
      </w:r>
      <w:r>
        <w:rPr>
          <w:spacing w:val="-3"/>
          <w:w w:val="110"/>
        </w:rPr>
        <w:t>Whittaker,</w:t>
      </w:r>
      <w:r>
        <w:rPr>
          <w:spacing w:val="-22"/>
          <w:w w:val="110"/>
        </w:rPr>
        <w:t> </w:t>
      </w:r>
      <w:r>
        <w:rPr>
          <w:w w:val="110"/>
        </w:rPr>
        <w:t>que</w:t>
      </w:r>
      <w:r>
        <w:rPr>
          <w:spacing w:val="-22"/>
          <w:w w:val="110"/>
        </w:rPr>
        <w:t> </w:t>
      </w:r>
      <w:r>
        <w:rPr>
          <w:w w:val="110"/>
        </w:rPr>
        <w:t>ha</w:t>
      </w:r>
      <w:r>
        <w:rPr>
          <w:spacing w:val="-22"/>
          <w:w w:val="110"/>
        </w:rPr>
        <w:t> </w:t>
      </w:r>
      <w:r>
        <w:rPr>
          <w:w w:val="110"/>
        </w:rPr>
        <w:t>probado</w:t>
      </w:r>
      <w:r>
        <w:rPr>
          <w:spacing w:val="-22"/>
          <w:w w:val="110"/>
        </w:rPr>
        <w:t> </w:t>
      </w:r>
      <w:r>
        <w:rPr>
          <w:w w:val="110"/>
        </w:rPr>
        <w:t>ser el</w:t>
      </w:r>
      <w:r>
        <w:rPr>
          <w:spacing w:val="-15"/>
          <w:w w:val="110"/>
        </w:rPr>
        <w:t> </w:t>
      </w:r>
      <w:r>
        <w:rPr>
          <w:w w:val="110"/>
        </w:rPr>
        <w:t>más</w:t>
      </w:r>
      <w:r>
        <w:rPr>
          <w:spacing w:val="-15"/>
          <w:w w:val="110"/>
        </w:rPr>
        <w:t> </w:t>
      </w:r>
      <w:r>
        <w:rPr>
          <w:w w:val="110"/>
        </w:rPr>
        <w:t>robusto</w:t>
      </w:r>
      <w:r>
        <w:rPr>
          <w:spacing w:val="-15"/>
          <w:w w:val="110"/>
        </w:rPr>
        <w:t> </w:t>
      </w:r>
      <w:r>
        <w:rPr>
          <w:w w:val="110"/>
        </w:rPr>
        <w:t>para</w:t>
      </w:r>
      <w:r>
        <w:rPr>
          <w:spacing w:val="-15"/>
          <w:w w:val="110"/>
        </w:rPr>
        <w:t> </w:t>
      </w:r>
      <w:r>
        <w:rPr>
          <w:w w:val="110"/>
        </w:rPr>
        <w:t>medir</w:t>
      </w:r>
      <w:r>
        <w:rPr>
          <w:spacing w:val="-15"/>
          <w:w w:val="110"/>
        </w:rPr>
        <w:t> </w:t>
      </w:r>
      <w:r>
        <w:rPr>
          <w:w w:val="110"/>
        </w:rPr>
        <w:t>el</w:t>
      </w:r>
      <w:r>
        <w:rPr>
          <w:spacing w:val="-15"/>
          <w:w w:val="110"/>
        </w:rPr>
        <w:t> </w:t>
      </w:r>
      <w:r>
        <w:rPr>
          <w:w w:val="110"/>
        </w:rPr>
        <w:t>reemplazo</w:t>
      </w:r>
      <w:r>
        <w:rPr>
          <w:spacing w:val="-15"/>
          <w:w w:val="110"/>
        </w:rPr>
        <w:t> </w:t>
      </w:r>
      <w:r>
        <w:rPr>
          <w:w w:val="110"/>
        </w:rPr>
        <w:t>entre</w:t>
      </w:r>
      <w:r>
        <w:rPr>
          <w:spacing w:val="-15"/>
          <w:w w:val="110"/>
        </w:rPr>
        <w:t> </w:t>
      </w:r>
      <w:r>
        <w:rPr>
          <w:w w:val="110"/>
        </w:rPr>
        <w:t>comunidades,</w:t>
      </w:r>
      <w:r>
        <w:rPr>
          <w:spacing w:val="-15"/>
          <w:w w:val="110"/>
        </w:rPr>
        <w:t> </w:t>
      </w:r>
      <w:r>
        <w:rPr>
          <w:w w:val="110"/>
        </w:rPr>
        <w:t>describe</w:t>
      </w:r>
      <w:r>
        <w:rPr>
          <w:spacing w:val="-15"/>
          <w:w w:val="110"/>
        </w:rPr>
        <w:t> </w:t>
      </w:r>
      <w:r>
        <w:rPr>
          <w:w w:val="110"/>
        </w:rPr>
        <w:t>la diversidad</w:t>
      </w:r>
      <w:r>
        <w:rPr>
          <w:spacing w:val="-41"/>
          <w:w w:val="110"/>
        </w:rPr>
        <w:t> </w:t>
      </w:r>
      <w:r>
        <w:rPr>
          <w:w w:val="110"/>
        </w:rPr>
        <w:t>gamma</w:t>
      </w:r>
      <w:r>
        <w:rPr>
          <w:spacing w:val="-41"/>
          <w:w w:val="110"/>
        </w:rPr>
        <w:t> </w:t>
      </w:r>
      <w:r>
        <w:rPr>
          <w:w w:val="110"/>
        </w:rPr>
        <w:t>como</w:t>
      </w:r>
      <w:r>
        <w:rPr>
          <w:spacing w:val="-41"/>
          <w:w w:val="110"/>
        </w:rPr>
        <w:t> </w:t>
      </w:r>
      <w:r>
        <w:rPr>
          <w:w w:val="110"/>
        </w:rPr>
        <w:t>la</w:t>
      </w:r>
      <w:r>
        <w:rPr>
          <w:spacing w:val="-41"/>
          <w:w w:val="110"/>
        </w:rPr>
        <w:t> </w:t>
      </w:r>
      <w:r>
        <w:rPr>
          <w:w w:val="110"/>
        </w:rPr>
        <w:t>integración</w:t>
      </w:r>
      <w:r>
        <w:rPr>
          <w:spacing w:val="-41"/>
          <w:w w:val="110"/>
        </w:rPr>
        <w:t> </w:t>
      </w:r>
      <w:r>
        <w:rPr>
          <w:w w:val="110"/>
        </w:rPr>
        <w:t>de</w:t>
      </w:r>
      <w:r>
        <w:rPr>
          <w:spacing w:val="-41"/>
          <w:w w:val="110"/>
        </w:rPr>
        <w:t> </w:t>
      </w:r>
      <w:r>
        <w:rPr>
          <w:w w:val="110"/>
        </w:rPr>
        <w:t>las</w:t>
      </w:r>
      <w:r>
        <w:rPr>
          <w:spacing w:val="-41"/>
          <w:w w:val="110"/>
        </w:rPr>
        <w:t> </w:t>
      </w:r>
      <w:r>
        <w:rPr>
          <w:w w:val="110"/>
        </w:rPr>
        <w:t>diversidades</w:t>
      </w:r>
      <w:r>
        <w:rPr>
          <w:spacing w:val="-41"/>
          <w:w w:val="110"/>
        </w:rPr>
        <w:t> </w:t>
      </w:r>
      <w:r>
        <w:rPr>
          <w:w w:val="110"/>
        </w:rPr>
        <w:t>beta</w:t>
      </w:r>
      <w:r>
        <w:rPr>
          <w:spacing w:val="-41"/>
          <w:w w:val="110"/>
        </w:rPr>
        <w:t> </w:t>
      </w:r>
      <w:r>
        <w:rPr>
          <w:w w:val="110"/>
        </w:rPr>
        <w:t>y</w:t>
      </w:r>
      <w:r>
        <w:rPr>
          <w:spacing w:val="-41"/>
          <w:w w:val="110"/>
        </w:rPr>
        <w:t> </w:t>
      </w:r>
      <w:r>
        <w:rPr>
          <w:w w:val="110"/>
        </w:rPr>
        <w:t>alfa,</w:t>
      </w:r>
      <w:r>
        <w:rPr>
          <w:spacing w:val="-41"/>
          <w:w w:val="110"/>
        </w:rPr>
        <w:t> </w:t>
      </w:r>
      <w:r>
        <w:rPr>
          <w:w w:val="110"/>
        </w:rPr>
        <w:t>por lo</w:t>
      </w:r>
      <w:r>
        <w:rPr>
          <w:spacing w:val="-39"/>
          <w:w w:val="110"/>
        </w:rPr>
        <w:t> </w:t>
      </w:r>
      <w:r>
        <w:rPr>
          <w:w w:val="110"/>
        </w:rPr>
        <w:t>que</w:t>
      </w:r>
      <w:r>
        <w:rPr>
          <w:spacing w:val="-39"/>
          <w:w w:val="110"/>
        </w:rPr>
        <w:t> </w:t>
      </w:r>
      <w:r>
        <w:rPr>
          <w:w w:val="110"/>
        </w:rPr>
        <w:t>la</w:t>
      </w:r>
      <w:r>
        <w:rPr>
          <w:spacing w:val="-39"/>
          <w:w w:val="110"/>
        </w:rPr>
        <w:t> </w:t>
      </w:r>
      <w:r>
        <w:rPr>
          <w:w w:val="110"/>
        </w:rPr>
        <w:t>diversidad</w:t>
      </w:r>
      <w:r>
        <w:rPr>
          <w:spacing w:val="-39"/>
          <w:w w:val="110"/>
        </w:rPr>
        <w:t> </w:t>
      </w:r>
      <w:r>
        <w:rPr>
          <w:w w:val="110"/>
        </w:rPr>
        <w:t>beta</w:t>
      </w:r>
      <w:r>
        <w:rPr>
          <w:spacing w:val="-39"/>
          <w:w w:val="110"/>
        </w:rPr>
        <w:t> </w:t>
      </w:r>
      <w:r>
        <w:rPr>
          <w:w w:val="110"/>
        </w:rPr>
        <w:t>puede</w:t>
      </w:r>
      <w:r>
        <w:rPr>
          <w:spacing w:val="-39"/>
          <w:w w:val="110"/>
        </w:rPr>
        <w:t> </w:t>
      </w:r>
      <w:r>
        <w:rPr>
          <w:w w:val="110"/>
        </w:rPr>
        <w:t>calcularse</w:t>
      </w:r>
      <w:r>
        <w:rPr>
          <w:spacing w:val="-39"/>
          <w:w w:val="110"/>
        </w:rPr>
        <w:t> </w:t>
      </w:r>
      <w:r>
        <w:rPr>
          <w:w w:val="110"/>
        </w:rPr>
        <w:t>como</w:t>
      </w:r>
      <w:r>
        <w:rPr>
          <w:spacing w:val="-39"/>
          <w:w w:val="110"/>
        </w:rPr>
        <w:t> </w:t>
      </w:r>
      <w:r>
        <w:rPr>
          <w:w w:val="110"/>
        </w:rPr>
        <w:t>la</w:t>
      </w:r>
      <w:r>
        <w:rPr>
          <w:spacing w:val="-39"/>
          <w:w w:val="110"/>
        </w:rPr>
        <w:t> </w:t>
      </w:r>
      <w:r>
        <w:rPr>
          <w:w w:val="110"/>
        </w:rPr>
        <w:t>relación</w:t>
      </w:r>
      <w:r>
        <w:rPr>
          <w:spacing w:val="-39"/>
          <w:w w:val="110"/>
        </w:rPr>
        <w:t> </w:t>
      </w:r>
      <w:r>
        <w:rPr>
          <w:w w:val="110"/>
        </w:rPr>
        <w:t>gamma/alfa:</w:t>
      </w:r>
    </w:p>
    <w:p>
      <w:pPr>
        <w:pStyle w:val="BodyText"/>
        <w:spacing w:before="3"/>
        <w:rPr>
          <w:sz w:val="19"/>
        </w:rPr>
      </w:pPr>
    </w:p>
    <w:p>
      <w:pPr>
        <w:pStyle w:val="BodyText"/>
        <w:spacing w:line="301" w:lineRule="exact"/>
        <w:ind w:left="1760" w:right="854"/>
        <w:jc w:val="center"/>
      </w:pPr>
      <w:r>
        <w:rPr>
          <w:w w:val="95"/>
        </w:rPr>
        <w:t>B= S/ α-1</w:t>
      </w:r>
    </w:p>
    <w:p>
      <w:pPr>
        <w:pStyle w:val="BodyText"/>
        <w:spacing w:line="288" w:lineRule="exact"/>
        <w:ind w:left="1760" w:right="854"/>
        <w:jc w:val="center"/>
      </w:pPr>
      <w:r>
        <w:rPr>
          <w:w w:val="115"/>
        </w:rPr>
        <w:t>donde:</w:t>
      </w:r>
    </w:p>
    <w:p>
      <w:pPr>
        <w:pStyle w:val="BodyText"/>
        <w:spacing w:line="288" w:lineRule="exact" w:before="23"/>
        <w:ind w:left="2073" w:right="1165" w:firstLine="287"/>
      </w:pPr>
      <w:r>
        <w:rPr>
          <w:w w:val="105"/>
        </w:rPr>
        <w:t>S = </w:t>
      </w:r>
      <w:r>
        <w:rPr>
          <w:spacing w:val="-3"/>
          <w:w w:val="105"/>
        </w:rPr>
        <w:t>numero </w:t>
      </w:r>
      <w:r>
        <w:rPr>
          <w:w w:val="105"/>
        </w:rPr>
        <w:t>de población registradas en   un </w:t>
      </w:r>
      <w:r>
        <w:rPr>
          <w:spacing w:val="-3"/>
          <w:w w:val="105"/>
        </w:rPr>
        <w:t>conjunto </w:t>
      </w:r>
      <w:r>
        <w:rPr>
          <w:w w:val="105"/>
        </w:rPr>
        <w:t>de muestras (diversidad </w:t>
      </w:r>
      <w:r>
        <w:rPr>
          <w:spacing w:val="9"/>
          <w:w w:val="105"/>
        </w:rPr>
        <w:t> </w:t>
      </w:r>
      <w:r>
        <w:rPr>
          <w:w w:val="105"/>
        </w:rPr>
        <w:t>gamma).</w:t>
      </w:r>
    </w:p>
    <w:p>
      <w:pPr>
        <w:pStyle w:val="BodyText"/>
        <w:spacing w:line="278" w:lineRule="exact"/>
        <w:ind w:left="1125" w:right="219"/>
        <w:jc w:val="center"/>
      </w:pPr>
      <w:r>
        <w:rPr>
          <w:w w:val="90"/>
        </w:rPr>
        <w:t>α </w:t>
      </w:r>
      <w:r>
        <w:rPr/>
        <w:t>= número promedio de población en las muestras </w:t>
      </w:r>
      <w:r>
        <w:rPr>
          <w:w w:val="90"/>
        </w:rPr>
        <w:t>(α   </w:t>
      </w:r>
      <w:r>
        <w:rPr/>
        <w:t>promedio).</w:t>
      </w:r>
    </w:p>
    <w:p>
      <w:pPr>
        <w:pStyle w:val="BodyText"/>
        <w:spacing w:before="9"/>
        <w:rPr>
          <w:sz w:val="22"/>
        </w:rPr>
      </w:pPr>
    </w:p>
    <w:p>
      <w:pPr>
        <w:pStyle w:val="BodyText"/>
        <w:spacing w:line="288" w:lineRule="exact" w:before="1"/>
        <w:ind w:left="567" w:right="111" w:firstLine="453"/>
        <w:jc w:val="both"/>
      </w:pPr>
      <w:r>
        <w:rPr>
          <w:spacing w:val="-4"/>
          <w:w w:val="110"/>
        </w:rPr>
        <w:t>Por</w:t>
      </w:r>
      <w:r>
        <w:rPr>
          <w:spacing w:val="-37"/>
          <w:w w:val="110"/>
        </w:rPr>
        <w:t> </w:t>
      </w:r>
      <w:r>
        <w:rPr>
          <w:w w:val="110"/>
        </w:rPr>
        <w:t>su</w:t>
      </w:r>
      <w:r>
        <w:rPr>
          <w:spacing w:val="-37"/>
          <w:w w:val="110"/>
        </w:rPr>
        <w:t> </w:t>
      </w:r>
      <w:r>
        <w:rPr>
          <w:w w:val="110"/>
        </w:rPr>
        <w:t>parte,</w:t>
      </w:r>
      <w:r>
        <w:rPr>
          <w:spacing w:val="-37"/>
          <w:w w:val="110"/>
        </w:rPr>
        <w:t> </w:t>
      </w:r>
      <w:r>
        <w:rPr>
          <w:w w:val="110"/>
        </w:rPr>
        <w:t>el</w:t>
      </w:r>
      <w:r>
        <w:rPr>
          <w:spacing w:val="-37"/>
          <w:w w:val="110"/>
        </w:rPr>
        <w:t> </w:t>
      </w:r>
      <w:r>
        <w:rPr>
          <w:w w:val="110"/>
        </w:rPr>
        <w:t>Índice</w:t>
      </w:r>
      <w:r>
        <w:rPr>
          <w:spacing w:val="-37"/>
          <w:w w:val="110"/>
        </w:rPr>
        <w:t> </w:t>
      </w:r>
      <w:r>
        <w:rPr>
          <w:w w:val="110"/>
        </w:rPr>
        <w:t>de</w:t>
      </w:r>
      <w:r>
        <w:rPr>
          <w:spacing w:val="-37"/>
          <w:w w:val="110"/>
        </w:rPr>
        <w:t> </w:t>
      </w:r>
      <w:r>
        <w:rPr>
          <w:spacing w:val="-3"/>
          <w:w w:val="110"/>
        </w:rPr>
        <w:t>Shannon-Wienner,</w:t>
      </w:r>
      <w:r>
        <w:rPr>
          <w:spacing w:val="-37"/>
          <w:w w:val="110"/>
        </w:rPr>
        <w:t> </w:t>
      </w:r>
      <w:r>
        <w:rPr>
          <w:w w:val="110"/>
        </w:rPr>
        <w:t>a</w:t>
      </w:r>
      <w:r>
        <w:rPr>
          <w:spacing w:val="-37"/>
          <w:w w:val="110"/>
        </w:rPr>
        <w:t> </w:t>
      </w:r>
      <w:r>
        <w:rPr>
          <w:w w:val="110"/>
        </w:rPr>
        <w:t>veces</w:t>
      </w:r>
      <w:r>
        <w:rPr>
          <w:spacing w:val="-37"/>
          <w:w w:val="110"/>
        </w:rPr>
        <w:t> </w:t>
      </w:r>
      <w:r>
        <w:rPr>
          <w:w w:val="110"/>
        </w:rPr>
        <w:t>incorrectamente denominado Índice de </w:t>
      </w:r>
      <w:r>
        <w:rPr>
          <w:spacing w:val="-4"/>
          <w:w w:val="110"/>
        </w:rPr>
        <w:t>Shannon-Weever, </w:t>
      </w:r>
      <w:r>
        <w:rPr>
          <w:w w:val="110"/>
        </w:rPr>
        <w:t>procede de la teoría de la in- </w:t>
      </w:r>
      <w:r>
        <w:rPr>
          <w:spacing w:val="-3"/>
          <w:w w:val="94"/>
        </w:rPr>
        <w:t>f</w:t>
      </w:r>
      <w:r>
        <w:rPr>
          <w:spacing w:val="-3"/>
          <w:w w:val="108"/>
        </w:rPr>
        <w:t>o</w:t>
      </w:r>
      <w:r>
        <w:rPr>
          <w:spacing w:val="1"/>
          <w:w w:val="118"/>
        </w:rPr>
        <w:t>r</w:t>
      </w:r>
      <w:r>
        <w:rPr>
          <w:spacing w:val="-1"/>
          <w:w w:val="111"/>
        </w:rPr>
        <w:t>m</w:t>
      </w:r>
      <w:r>
        <w:rPr>
          <w:w w:val="104"/>
        </w:rPr>
        <w:t>aci</w:t>
      </w:r>
      <w:r>
        <w:rPr>
          <w:spacing w:val="-3"/>
          <w:w w:val="104"/>
        </w:rPr>
        <w:t>ó</w:t>
      </w:r>
      <w:r>
        <w:rPr>
          <w:w w:val="116"/>
        </w:rPr>
        <w:t>n</w:t>
      </w:r>
      <w:r>
        <w:rPr>
          <w:spacing w:val="3"/>
        </w:rPr>
        <w:t> </w:t>
      </w:r>
      <w:r>
        <w:rPr>
          <w:w w:val="97"/>
        </w:rPr>
        <w:t>y</w:t>
      </w:r>
      <w:r>
        <w:rPr>
          <w:spacing w:val="3"/>
        </w:rPr>
        <w:t> </w:t>
      </w:r>
      <w:r>
        <w:rPr>
          <w:spacing w:val="1"/>
          <w:w w:val="100"/>
        </w:rPr>
        <w:t>s</w:t>
      </w:r>
      <w:r>
        <w:rPr>
          <w:w w:val="101"/>
        </w:rPr>
        <w:t>e</w:t>
      </w:r>
      <w:r>
        <w:rPr>
          <w:spacing w:val="3"/>
        </w:rPr>
        <w:t> </w:t>
      </w:r>
      <w:r>
        <w:rPr>
          <w:w w:val="104"/>
        </w:rPr>
        <w:t>ex</w:t>
      </w:r>
      <w:r>
        <w:rPr>
          <w:spacing w:val="-3"/>
          <w:w w:val="104"/>
        </w:rPr>
        <w:t>p</w:t>
      </w:r>
      <w:r>
        <w:rPr>
          <w:spacing w:val="-4"/>
          <w:w w:val="118"/>
        </w:rPr>
        <w:t>r</w:t>
      </w:r>
      <w:r>
        <w:rPr>
          <w:w w:val="101"/>
        </w:rPr>
        <w:t>e</w:t>
      </w:r>
      <w:r>
        <w:rPr>
          <w:spacing w:val="1"/>
          <w:w w:val="101"/>
        </w:rPr>
        <w:t>s</w:t>
      </w:r>
      <w:r>
        <w:rPr>
          <w:w w:val="105"/>
        </w:rPr>
        <w:t>a</w:t>
      </w:r>
      <w:r>
        <w:rPr>
          <w:spacing w:val="3"/>
        </w:rPr>
        <w:t> </w:t>
      </w:r>
      <w:r>
        <w:rPr>
          <w:w w:val="105"/>
        </w:rPr>
        <w:t>c</w:t>
      </w:r>
      <w:r>
        <w:rPr>
          <w:spacing w:val="-3"/>
          <w:w w:val="105"/>
        </w:rPr>
        <w:t>o</w:t>
      </w:r>
      <w:r>
        <w:rPr>
          <w:spacing w:val="-1"/>
          <w:w w:val="111"/>
        </w:rPr>
        <w:t>m</w:t>
      </w:r>
      <w:r>
        <w:rPr>
          <w:w w:val="101"/>
        </w:rPr>
        <w:t>o:</w:t>
      </w:r>
      <w:r>
        <w:rPr>
          <w:spacing w:val="3"/>
        </w:rPr>
        <w:t> </w:t>
      </w:r>
      <w:r>
        <w:rPr>
          <w:spacing w:val="-3"/>
          <w:w w:val="113"/>
        </w:rPr>
        <w:t>H</w:t>
      </w:r>
      <w:r>
        <w:rPr>
          <w:w w:val="22"/>
        </w:rPr>
        <w:t>’</w:t>
      </w:r>
      <w:r>
        <w:rPr>
          <w:spacing w:val="3"/>
        </w:rPr>
        <w:t> </w:t>
      </w:r>
      <w:r>
        <w:rPr>
          <w:w w:val="109"/>
        </w:rPr>
        <w:t>=</w:t>
      </w:r>
      <w:r>
        <w:rPr>
          <w:spacing w:val="3"/>
        </w:rPr>
        <w:t> </w:t>
      </w:r>
      <w:r>
        <w:rPr>
          <w:w w:val="113"/>
        </w:rPr>
        <w:t>-</w:t>
      </w:r>
      <w:r>
        <w:rPr>
          <w:spacing w:val="3"/>
        </w:rPr>
        <w:t> </w:t>
      </w:r>
      <w:r>
        <w:rPr>
          <w:spacing w:val="-3"/>
          <w:w w:val="111"/>
        </w:rPr>
        <w:t>p</w:t>
      </w:r>
      <w:r>
        <w:rPr>
          <w:w w:val="102"/>
        </w:rPr>
        <w:t>i</w:t>
      </w:r>
      <w:r>
        <w:rPr>
          <w:spacing w:val="3"/>
        </w:rPr>
        <w:t> </w:t>
      </w:r>
      <w:r>
        <w:rPr>
          <w:w w:val="109"/>
        </w:rPr>
        <w:t>ln</w:t>
      </w:r>
      <w:r>
        <w:rPr>
          <w:spacing w:val="3"/>
        </w:rPr>
        <w:t> </w:t>
      </w:r>
      <w:r>
        <w:rPr>
          <w:spacing w:val="-3"/>
          <w:w w:val="111"/>
        </w:rPr>
        <w:t>p</w:t>
      </w:r>
      <w:r>
        <w:rPr>
          <w:spacing w:val="-2"/>
          <w:w w:val="102"/>
        </w:rPr>
        <w:t>i</w:t>
      </w:r>
      <w:r>
        <w:rPr>
          <w:w w:val="96"/>
        </w:rPr>
        <w:t>,</w:t>
      </w:r>
      <w:r>
        <w:rPr>
          <w:spacing w:val="3"/>
        </w:rPr>
        <w:t> </w:t>
      </w:r>
      <w:r>
        <w:rPr>
          <w:w w:val="106"/>
        </w:rPr>
        <w:t>sie</w:t>
      </w:r>
      <w:r>
        <w:rPr>
          <w:spacing w:val="-1"/>
          <w:w w:val="106"/>
        </w:rPr>
        <w:t>n</w:t>
      </w:r>
      <w:r>
        <w:rPr>
          <w:w w:val="110"/>
        </w:rPr>
        <w:t>do</w:t>
      </w:r>
      <w:r>
        <w:rPr>
          <w:spacing w:val="3"/>
        </w:rPr>
        <w:t> </w:t>
      </w:r>
      <w:r>
        <w:rPr>
          <w:spacing w:val="-3"/>
          <w:w w:val="111"/>
        </w:rPr>
        <w:t>p</w:t>
      </w:r>
      <w:r>
        <w:rPr>
          <w:w w:val="102"/>
        </w:rPr>
        <w:t>i</w:t>
      </w:r>
      <w:r>
        <w:rPr>
          <w:spacing w:val="3"/>
        </w:rPr>
        <w:t> </w:t>
      </w:r>
      <w:r>
        <w:rPr>
          <w:w w:val="97"/>
        </w:rPr>
        <w:t>l</w:t>
      </w:r>
      <w:r>
        <w:rPr>
          <w:w w:val="105"/>
        </w:rPr>
        <w:t>a</w:t>
      </w:r>
      <w:r>
        <w:rPr>
          <w:spacing w:val="3"/>
        </w:rPr>
        <w:t> </w:t>
      </w:r>
      <w:r>
        <w:rPr>
          <w:spacing w:val="-3"/>
          <w:w w:val="111"/>
        </w:rPr>
        <w:t>p</w:t>
      </w:r>
      <w:r>
        <w:rPr>
          <w:spacing w:val="-4"/>
          <w:w w:val="118"/>
        </w:rPr>
        <w:t>r</w:t>
      </w:r>
      <w:r>
        <w:rPr>
          <w:spacing w:val="-3"/>
          <w:w w:val="108"/>
        </w:rPr>
        <w:t>o</w:t>
      </w:r>
      <w:r>
        <w:rPr>
          <w:spacing w:val="2"/>
          <w:w w:val="111"/>
        </w:rPr>
        <w:t>p</w:t>
      </w:r>
      <w:r>
        <w:rPr>
          <w:spacing w:val="-3"/>
          <w:w w:val="108"/>
        </w:rPr>
        <w:t>o</w:t>
      </w:r>
      <w:r>
        <w:rPr>
          <w:spacing w:val="-4"/>
          <w:w w:val="118"/>
        </w:rPr>
        <w:t>r</w:t>
      </w:r>
      <w:r>
        <w:rPr>
          <w:w w:val="104"/>
        </w:rPr>
        <w:t>ci</w:t>
      </w:r>
      <w:r>
        <w:rPr>
          <w:spacing w:val="-3"/>
          <w:w w:val="104"/>
        </w:rPr>
        <w:t>ó</w:t>
      </w:r>
      <w:r>
        <w:rPr>
          <w:w w:val="116"/>
        </w:rPr>
        <w:t>n</w:t>
      </w:r>
      <w:r>
        <w:rPr>
          <w:spacing w:val="3"/>
        </w:rPr>
        <w:t> </w:t>
      </w:r>
      <w:r>
        <w:rPr>
          <w:w w:val="107"/>
        </w:rPr>
        <w:t>de</w:t>
      </w:r>
    </w:p>
    <w:p>
      <w:pPr>
        <w:spacing w:after="0" w:line="288" w:lineRule="exact"/>
        <w:jc w:val="both"/>
        <w:sectPr>
          <w:pgSz w:w="9360" w:h="12480"/>
          <w:pgMar w:header="0" w:footer="0" w:top="620" w:bottom="280" w:left="680" w:right="1020"/>
        </w:sectPr>
      </w:pPr>
    </w:p>
    <w:p>
      <w:pPr>
        <w:pStyle w:val="BodyText"/>
        <w:rPr>
          <w:sz w:val="20"/>
        </w:rPr>
      </w:pPr>
    </w:p>
    <w:p>
      <w:pPr>
        <w:pStyle w:val="BodyText"/>
        <w:spacing w:line="288" w:lineRule="exact" w:before="189"/>
        <w:ind w:left="113" w:right="519"/>
        <w:jc w:val="both"/>
      </w:pPr>
      <w:r>
        <w:rPr/>
        <w:pict>
          <v:line style="position:absolute;mso-position-horizontal-relative:page;mso-position-vertical-relative:paragraph;z-index:-236584" from="85.862801pt,158.957825pt" to="386.953801pt,158.957825pt" stroked="true" strokeweight=".541pt" strokecolor="#989a9d">
            <w10:wrap type="none"/>
          </v:line>
        </w:pict>
      </w:r>
      <w:r>
        <w:rPr>
          <w:w w:val="105"/>
        </w:rPr>
        <w:t>individuos del grupo i, es </w:t>
      </w:r>
      <w:r>
        <w:rPr>
          <w:spacing w:val="-3"/>
          <w:w w:val="105"/>
        </w:rPr>
        <w:t>decir, </w:t>
      </w:r>
      <w:r>
        <w:rPr>
          <w:w w:val="105"/>
        </w:rPr>
        <w:t>p=ni/n. este índice requiere que todos </w:t>
      </w:r>
      <w:r>
        <w:rPr>
          <w:spacing w:val="65"/>
          <w:w w:val="105"/>
        </w:rPr>
        <w:t> </w:t>
      </w:r>
      <w:r>
        <w:rPr>
          <w:w w:val="105"/>
        </w:rPr>
        <w:t>los grupos estén representados en la muestra. este índice es</w:t>
      </w:r>
      <w:r>
        <w:rPr>
          <w:spacing w:val="-45"/>
          <w:w w:val="105"/>
        </w:rPr>
        <w:t> </w:t>
      </w:r>
      <w:r>
        <w:rPr>
          <w:spacing w:val="-3"/>
          <w:w w:val="105"/>
        </w:rPr>
        <w:t>muy </w:t>
      </w:r>
      <w:r>
        <w:rPr>
          <w:w w:val="105"/>
        </w:rPr>
        <w:t>suscepti- ble a la abundancia. cuando se cuantifica biodiversidad, hay que tener en cuenta tres componentes: la riqueza, la abundancia y la equitabilidad. Se deben</w:t>
      </w:r>
      <w:r>
        <w:rPr>
          <w:spacing w:val="-12"/>
          <w:w w:val="105"/>
        </w:rPr>
        <w:t> </w:t>
      </w:r>
      <w:r>
        <w:rPr>
          <w:w w:val="105"/>
        </w:rPr>
        <w:t>además</w:t>
      </w:r>
      <w:r>
        <w:rPr>
          <w:spacing w:val="-12"/>
          <w:w w:val="105"/>
        </w:rPr>
        <w:t> </w:t>
      </w:r>
      <w:r>
        <w:rPr>
          <w:w w:val="105"/>
        </w:rPr>
        <w:t>tener</w:t>
      </w:r>
      <w:r>
        <w:rPr>
          <w:spacing w:val="-12"/>
          <w:w w:val="105"/>
        </w:rPr>
        <w:t> </w:t>
      </w:r>
      <w:r>
        <w:rPr>
          <w:w w:val="105"/>
        </w:rPr>
        <w:t>en</w:t>
      </w:r>
      <w:r>
        <w:rPr>
          <w:spacing w:val="-12"/>
          <w:w w:val="105"/>
        </w:rPr>
        <w:t> </w:t>
      </w:r>
      <w:r>
        <w:rPr>
          <w:w w:val="105"/>
        </w:rPr>
        <w:t>cuenta</w:t>
      </w:r>
      <w:r>
        <w:rPr>
          <w:spacing w:val="-12"/>
          <w:w w:val="105"/>
        </w:rPr>
        <w:t> </w:t>
      </w:r>
      <w:r>
        <w:rPr>
          <w:w w:val="105"/>
        </w:rPr>
        <w:t>factores</w:t>
      </w:r>
      <w:r>
        <w:rPr>
          <w:spacing w:val="-12"/>
          <w:w w:val="105"/>
        </w:rPr>
        <w:t> </w:t>
      </w:r>
      <w:r>
        <w:rPr>
          <w:w w:val="105"/>
        </w:rPr>
        <w:t>como</w:t>
      </w:r>
      <w:r>
        <w:rPr>
          <w:spacing w:val="-12"/>
          <w:w w:val="105"/>
        </w:rPr>
        <w:t> </w:t>
      </w:r>
      <w:r>
        <w:rPr>
          <w:w w:val="105"/>
        </w:rPr>
        <w:t>la</w:t>
      </w:r>
      <w:r>
        <w:rPr>
          <w:spacing w:val="-12"/>
          <w:w w:val="105"/>
        </w:rPr>
        <w:t> </w:t>
      </w:r>
      <w:r>
        <w:rPr>
          <w:w w:val="105"/>
        </w:rPr>
        <w:t>intensidad</w:t>
      </w:r>
      <w:r>
        <w:rPr>
          <w:spacing w:val="-12"/>
          <w:w w:val="105"/>
        </w:rPr>
        <w:t> </w:t>
      </w:r>
      <w:r>
        <w:rPr>
          <w:w w:val="105"/>
        </w:rPr>
        <w:t>del</w:t>
      </w:r>
      <w:r>
        <w:rPr>
          <w:spacing w:val="-12"/>
          <w:w w:val="105"/>
        </w:rPr>
        <w:t> </w:t>
      </w:r>
      <w:r>
        <w:rPr>
          <w:w w:val="105"/>
        </w:rPr>
        <w:t>muestreo,</w:t>
      </w:r>
      <w:r>
        <w:rPr>
          <w:spacing w:val="-12"/>
          <w:w w:val="105"/>
        </w:rPr>
        <w:t> </w:t>
      </w:r>
      <w:r>
        <w:rPr>
          <w:w w:val="105"/>
        </w:rPr>
        <w:t>la relación</w:t>
      </w:r>
      <w:r>
        <w:rPr>
          <w:spacing w:val="-6"/>
          <w:w w:val="105"/>
        </w:rPr>
        <w:t> </w:t>
      </w:r>
      <w:r>
        <w:rPr>
          <w:w w:val="105"/>
        </w:rPr>
        <w:t>entre</w:t>
      </w:r>
      <w:r>
        <w:rPr>
          <w:spacing w:val="-6"/>
          <w:w w:val="105"/>
        </w:rPr>
        <w:t> </w:t>
      </w:r>
      <w:r>
        <w:rPr>
          <w:w w:val="105"/>
        </w:rPr>
        <w:t>el</w:t>
      </w:r>
      <w:r>
        <w:rPr>
          <w:spacing w:val="-6"/>
          <w:w w:val="105"/>
        </w:rPr>
        <w:t> </w:t>
      </w:r>
      <w:r>
        <w:rPr>
          <w:w w:val="105"/>
        </w:rPr>
        <w:t>área</w:t>
      </w:r>
      <w:r>
        <w:rPr>
          <w:spacing w:val="-6"/>
          <w:w w:val="105"/>
        </w:rPr>
        <w:t> </w:t>
      </w:r>
      <w:r>
        <w:rPr>
          <w:w w:val="105"/>
        </w:rPr>
        <w:t>y</w:t>
      </w:r>
      <w:r>
        <w:rPr>
          <w:spacing w:val="-6"/>
          <w:w w:val="105"/>
        </w:rPr>
        <w:t> </w:t>
      </w:r>
      <w:r>
        <w:rPr>
          <w:w w:val="105"/>
        </w:rPr>
        <w:t>el</w:t>
      </w:r>
      <w:r>
        <w:rPr>
          <w:spacing w:val="-6"/>
          <w:w w:val="105"/>
        </w:rPr>
        <w:t> </w:t>
      </w:r>
      <w:r>
        <w:rPr>
          <w:w w:val="105"/>
        </w:rPr>
        <w:t>número</w:t>
      </w:r>
      <w:r>
        <w:rPr>
          <w:spacing w:val="-6"/>
          <w:w w:val="105"/>
        </w:rPr>
        <w:t> </w:t>
      </w:r>
      <w:r>
        <w:rPr>
          <w:w w:val="105"/>
        </w:rPr>
        <w:t>de</w:t>
      </w:r>
      <w:r>
        <w:rPr>
          <w:spacing w:val="-6"/>
          <w:w w:val="105"/>
        </w:rPr>
        <w:t> </w:t>
      </w:r>
      <w:r>
        <w:rPr>
          <w:w w:val="105"/>
        </w:rPr>
        <w:t>poblaciones,</w:t>
      </w:r>
      <w:r>
        <w:rPr>
          <w:spacing w:val="-6"/>
          <w:w w:val="105"/>
        </w:rPr>
        <w:t> </w:t>
      </w:r>
      <w:r>
        <w:rPr>
          <w:w w:val="105"/>
        </w:rPr>
        <w:t>entre</w:t>
      </w:r>
      <w:r>
        <w:rPr>
          <w:spacing w:val="-6"/>
          <w:w w:val="105"/>
        </w:rPr>
        <w:t> </w:t>
      </w:r>
      <w:r>
        <w:rPr>
          <w:w w:val="105"/>
        </w:rPr>
        <w:t>otras.</w:t>
      </w:r>
    </w:p>
    <w:p>
      <w:pPr>
        <w:pStyle w:val="BodyText"/>
        <w:spacing w:before="5"/>
        <w:rPr>
          <w:sz w:val="19"/>
        </w:rPr>
      </w:pPr>
      <w:r>
        <w:rPr/>
        <w:pict>
          <v:group style="position:absolute;margin-left:69.872498pt;margin-top:14.655091pt;width:325.7pt;height:189.9pt;mso-position-horizontal-relative:page;mso-position-vertical-relative:paragraph;z-index:2968;mso-wrap-distance-left:0;mso-wrap-distance-right:0" coordorigin="1397,293" coordsize="6514,3798">
            <v:line style="position:absolute" from="1717,2945" to="7739,2945" stroked="true" strokeweight=".541pt" strokecolor="#989a9d"/>
            <v:line style="position:absolute" from="1717,2608" to="7739,2608" stroked="true" strokeweight=".541pt" strokecolor="#989a9d"/>
            <v:line style="position:absolute" from="1717,2272" to="7739,2272" stroked="true" strokeweight=".541pt" strokecolor="#989a9d"/>
            <v:line style="position:absolute" from="1717,3282" to="7739,3282" stroked="true" strokeweight=".541pt" strokecolor="#989a9d"/>
            <v:shape style="position:absolute;left:2219;top:2103;width:5020;height:1146" coordorigin="2219,2103" coordsize="5020,1146" path="m2219,2406l3223,2474,4226,3248,5230,3248,6233,3248,7238,2103e" filled="false" stroked="true" strokeweight="1.623pt" strokecolor="#7b7d7f">
              <v:path arrowok="t"/>
            </v:shape>
            <v:shape style="position:absolute;left:2160;top:2348;width:116;height:116" type="#_x0000_t75" stroked="false">
              <v:imagedata r:id="rId77" o:title=""/>
            </v:shape>
            <v:shape style="position:absolute;left:3164;top:2415;width:116;height:116" type="#_x0000_t75" stroked="false">
              <v:imagedata r:id="rId78" o:title=""/>
            </v:shape>
            <v:shape style="position:absolute;left:4168;top:3189;width:116;height:116" type="#_x0000_t75" stroked="false">
              <v:imagedata r:id="rId78" o:title=""/>
            </v:shape>
            <v:shape style="position:absolute;left:5172;top:3189;width:116;height:116" type="#_x0000_t75" stroked="false">
              <v:imagedata r:id="rId78" o:title=""/>
            </v:shape>
            <v:shape style="position:absolute;left:6176;top:3189;width:116;height:116" type="#_x0000_t75" stroked="false">
              <v:imagedata r:id="rId77" o:title=""/>
            </v:shape>
            <v:shape style="position:absolute;left:7179;top:2045;width:116;height:116" type="#_x0000_t75" stroked="false">
              <v:imagedata r:id="rId79" o:title=""/>
            </v:shape>
            <v:line style="position:absolute" from="1717,1935" to="7739,1935" stroked="true" strokeweight=".541pt" strokecolor="#989a9d"/>
            <v:line style="position:absolute" from="1717,1598" to="7739,1598" stroked="true" strokeweight=".541pt" strokecolor="#989a9d"/>
            <v:shape style="position:absolute;left:2219;top:1632;width:5020;height:1616" coordorigin="2219,1632" coordsize="5020,1616" path="m2219,2103l3223,2137,4226,3113,5230,3248,6233,3248,7238,1632e" filled="false" stroked="true" strokeweight="1.623pt" strokecolor="#b9bbbd">
              <v:path arrowok="t"/>
            </v:shape>
            <v:rect style="position:absolute;left:2166;top:2051;width:105;height:105" filled="true" fillcolor="#bcbec1" stroked="false">
              <v:fill type="solid"/>
            </v:rect>
            <v:rect style="position:absolute;left:2166;top:2051;width:105;height:105" filled="false" stroked="true" strokeweight=".564pt" strokecolor="#b9bbbd"/>
            <v:rect style="position:absolute;left:3170;top:2084;width:105;height:105" filled="true" fillcolor="#bcbec1" stroked="false">
              <v:fill type="solid"/>
            </v:rect>
            <v:rect style="position:absolute;left:3170;top:2084;width:105;height:105" filled="false" stroked="true" strokeweight=".564pt" strokecolor="#b9bbbd"/>
            <v:rect style="position:absolute;left:4174;top:3060;width:105;height:105" filled="true" fillcolor="#bcbec1" stroked="false">
              <v:fill type="solid"/>
            </v:rect>
            <v:rect style="position:absolute;left:4174;top:3060;width:105;height:105" filled="false" stroked="true" strokeweight=".564pt" strokecolor="#b9bbbd"/>
            <v:rect style="position:absolute;left:5178;top:3195;width:105;height:105" filled="true" fillcolor="#bcbec1" stroked="false">
              <v:fill type="solid"/>
            </v:rect>
            <v:rect style="position:absolute;left:5178;top:3195;width:105;height:105" filled="false" stroked="true" strokeweight=".564pt" strokecolor="#b9bbbd"/>
            <v:rect style="position:absolute;left:6181;top:3195;width:105;height:105" filled="true" fillcolor="#bcbec1" stroked="false">
              <v:fill type="solid"/>
            </v:rect>
            <v:rect style="position:absolute;left:6181;top:3195;width:105;height:105" filled="false" stroked="true" strokeweight=".564pt" strokecolor="#b9bbbd"/>
            <v:rect style="position:absolute;left:7185;top:1579;width:105;height:105" filled="true" fillcolor="#bcbec1" stroked="false">
              <v:fill type="solid"/>
            </v:rect>
            <v:rect style="position:absolute;left:7185;top:1579;width:105;height:105" filled="false" stroked="true" strokeweight=".564pt" strokecolor="#b9bbbd"/>
            <v:shape style="position:absolute;left:1403;top:299;width:6502;height:3786" type="#_x0000_t202" filled="false" stroked="true" strokeweight=".564pt" strokecolor="#989a9d">
              <v:textbox inset="0,0,0,0">
                <w:txbxContent>
                  <w:p>
                    <w:pPr>
                      <w:spacing w:before="5"/>
                      <w:ind w:left="62" w:right="0" w:firstLine="0"/>
                      <w:jc w:val="left"/>
                      <w:rPr>
                        <w:rFonts w:ascii="Calibri" w:hAnsi="Calibri"/>
                        <w:b/>
                        <w:sz w:val="15"/>
                      </w:rPr>
                    </w:pPr>
                    <w:r>
                      <w:rPr>
                        <w:rFonts w:ascii="Calibri" w:hAnsi="Calibri"/>
                        <w:b/>
                        <w:sz w:val="15"/>
                      </w:rPr>
                      <w:t>Gráﬁca: 12.</w:t>
                    </w:r>
                  </w:p>
                  <w:p>
                    <w:pPr>
                      <w:spacing w:before="47"/>
                      <w:ind w:left="699" w:right="1104" w:hanging="8"/>
                      <w:jc w:val="center"/>
                      <w:rPr>
                        <w:rFonts w:ascii="Calibri" w:hAnsi="Calibri"/>
                        <w:b/>
                        <w:sz w:val="18"/>
                      </w:rPr>
                    </w:pPr>
                    <w:r>
                      <w:rPr>
                        <w:rFonts w:ascii="Calibri" w:hAnsi="Calibri"/>
                        <w:b/>
                        <w:sz w:val="18"/>
                      </w:rPr>
                      <w:t>Indíce de reemplazo de Whittaker y </w:t>
                    </w:r>
                    <w:r>
                      <w:rPr>
                        <w:rFonts w:ascii="Calibri" w:hAnsi="Calibri"/>
                        <w:b/>
                        <w:spacing w:val="-4"/>
                        <w:sz w:val="18"/>
                      </w:rPr>
                      <w:t>Shannon--Weinner </w:t>
                    </w:r>
                    <w:r>
                      <w:rPr>
                        <w:rFonts w:ascii="Calibri" w:hAnsi="Calibri"/>
                        <w:b/>
                        <w:sz w:val="18"/>
                      </w:rPr>
                      <w:t>para la población</w:t>
                    </w:r>
                    <w:r>
                      <w:rPr>
                        <w:rFonts w:ascii="Calibri" w:hAnsi="Calibri"/>
                        <w:b/>
                        <w:spacing w:val="-6"/>
                        <w:sz w:val="18"/>
                      </w:rPr>
                      <w:t> </w:t>
                    </w:r>
                    <w:r>
                      <w:rPr>
                        <w:rFonts w:ascii="Calibri" w:hAnsi="Calibri"/>
                        <w:b/>
                        <w:sz w:val="18"/>
                      </w:rPr>
                      <w:t>indígena</w:t>
                    </w:r>
                    <w:r>
                      <w:rPr>
                        <w:rFonts w:ascii="Calibri" w:hAnsi="Calibri"/>
                        <w:b/>
                        <w:spacing w:val="-6"/>
                        <w:sz w:val="18"/>
                      </w:rPr>
                      <w:t> </w:t>
                    </w:r>
                    <w:r>
                      <w:rPr>
                        <w:rFonts w:ascii="Calibri" w:hAnsi="Calibri"/>
                        <w:b/>
                        <w:sz w:val="18"/>
                      </w:rPr>
                      <w:t>en</w:t>
                    </w:r>
                    <w:r>
                      <w:rPr>
                        <w:rFonts w:ascii="Calibri" w:hAnsi="Calibri"/>
                        <w:b/>
                        <w:spacing w:val="-6"/>
                        <w:sz w:val="18"/>
                      </w:rPr>
                      <w:t> </w:t>
                    </w:r>
                    <w:r>
                      <w:rPr>
                        <w:rFonts w:ascii="Calibri" w:hAnsi="Calibri"/>
                        <w:b/>
                        <w:sz w:val="18"/>
                      </w:rPr>
                      <w:t>las</w:t>
                    </w:r>
                    <w:r>
                      <w:rPr>
                        <w:rFonts w:ascii="Calibri" w:hAnsi="Calibri"/>
                        <w:b/>
                        <w:spacing w:val="-6"/>
                        <w:sz w:val="18"/>
                      </w:rPr>
                      <w:t> </w:t>
                    </w:r>
                    <w:r>
                      <w:rPr>
                        <w:rFonts w:ascii="Calibri" w:hAnsi="Calibri"/>
                        <w:b/>
                        <w:sz w:val="18"/>
                      </w:rPr>
                      <w:t>distintas</w:t>
                    </w:r>
                    <w:r>
                      <w:rPr>
                        <w:rFonts w:ascii="Calibri" w:hAnsi="Calibri"/>
                        <w:b/>
                        <w:spacing w:val="-6"/>
                        <w:sz w:val="18"/>
                      </w:rPr>
                      <w:t> </w:t>
                    </w:r>
                    <w:r>
                      <w:rPr>
                        <w:rFonts w:ascii="Calibri" w:hAnsi="Calibri"/>
                        <w:b/>
                        <w:sz w:val="18"/>
                      </w:rPr>
                      <w:t>etnorregiones</w:t>
                    </w:r>
                    <w:r>
                      <w:rPr>
                        <w:rFonts w:ascii="Calibri" w:hAnsi="Calibri"/>
                        <w:b/>
                        <w:spacing w:val="-6"/>
                        <w:sz w:val="18"/>
                      </w:rPr>
                      <w:t> </w:t>
                    </w:r>
                    <w:r>
                      <w:rPr>
                        <w:rFonts w:ascii="Calibri" w:hAnsi="Calibri"/>
                        <w:b/>
                        <w:sz w:val="18"/>
                      </w:rPr>
                      <w:t>del</w:t>
                    </w:r>
                    <w:r>
                      <w:rPr>
                        <w:rFonts w:ascii="Calibri" w:hAnsi="Calibri"/>
                        <w:b/>
                        <w:spacing w:val="-6"/>
                        <w:sz w:val="18"/>
                      </w:rPr>
                      <w:t> </w:t>
                    </w:r>
                    <w:r>
                      <w:rPr>
                        <w:rFonts w:ascii="Calibri" w:hAnsi="Calibri"/>
                        <w:b/>
                        <w:sz w:val="18"/>
                      </w:rPr>
                      <w:t>Estado</w:t>
                    </w:r>
                    <w:r>
                      <w:rPr>
                        <w:rFonts w:ascii="Calibri" w:hAnsi="Calibri"/>
                        <w:b/>
                        <w:spacing w:val="-6"/>
                        <w:sz w:val="18"/>
                      </w:rPr>
                      <w:t> </w:t>
                    </w:r>
                    <w:r>
                      <w:rPr>
                        <w:rFonts w:ascii="Calibri" w:hAnsi="Calibri"/>
                        <w:b/>
                        <w:sz w:val="18"/>
                      </w:rPr>
                      <w:t>de México</w:t>
                    </w:r>
                  </w:p>
                  <w:p>
                    <w:pPr>
                      <w:spacing w:line="145" w:lineRule="exact" w:before="0"/>
                      <w:ind w:left="91" w:right="0" w:firstLine="0"/>
                      <w:jc w:val="left"/>
                      <w:rPr>
                        <w:rFonts w:ascii="Calibri"/>
                        <w:sz w:val="15"/>
                      </w:rPr>
                    </w:pPr>
                    <w:r>
                      <w:rPr>
                        <w:rFonts w:ascii="Calibri"/>
                        <w:w w:val="99"/>
                        <w:sz w:val="15"/>
                      </w:rPr>
                      <w:t>6</w:t>
                    </w:r>
                  </w:p>
                  <w:p>
                    <w:pPr>
                      <w:spacing w:line="240" w:lineRule="auto" w:before="9"/>
                      <w:rPr>
                        <w:sz w:val="11"/>
                      </w:rPr>
                    </w:pPr>
                  </w:p>
                  <w:p>
                    <w:pPr>
                      <w:spacing w:before="0"/>
                      <w:ind w:left="91" w:right="0" w:firstLine="0"/>
                      <w:jc w:val="left"/>
                      <w:rPr>
                        <w:rFonts w:ascii="Calibri"/>
                        <w:sz w:val="15"/>
                      </w:rPr>
                    </w:pPr>
                    <w:r>
                      <w:rPr>
                        <w:rFonts w:ascii="Calibri"/>
                        <w:w w:val="99"/>
                        <w:sz w:val="15"/>
                      </w:rPr>
                      <w:t>5</w:t>
                    </w:r>
                  </w:p>
                  <w:p>
                    <w:pPr>
                      <w:spacing w:line="240" w:lineRule="auto" w:before="9"/>
                      <w:rPr>
                        <w:sz w:val="11"/>
                      </w:rPr>
                    </w:pPr>
                  </w:p>
                  <w:p>
                    <w:pPr>
                      <w:spacing w:before="0"/>
                      <w:ind w:left="91" w:right="0" w:firstLine="0"/>
                      <w:jc w:val="left"/>
                      <w:rPr>
                        <w:rFonts w:ascii="Calibri"/>
                        <w:sz w:val="15"/>
                      </w:rPr>
                    </w:pPr>
                    <w:r>
                      <w:rPr>
                        <w:rFonts w:ascii="Calibri"/>
                        <w:w w:val="99"/>
                        <w:sz w:val="15"/>
                      </w:rPr>
                      <w:t>4</w:t>
                    </w:r>
                  </w:p>
                  <w:p>
                    <w:pPr>
                      <w:spacing w:line="240" w:lineRule="auto" w:before="9"/>
                      <w:rPr>
                        <w:sz w:val="11"/>
                      </w:rPr>
                    </w:pPr>
                  </w:p>
                  <w:p>
                    <w:pPr>
                      <w:spacing w:before="0"/>
                      <w:ind w:left="91" w:right="0" w:firstLine="0"/>
                      <w:jc w:val="left"/>
                      <w:rPr>
                        <w:rFonts w:ascii="Calibri"/>
                        <w:sz w:val="15"/>
                      </w:rPr>
                    </w:pPr>
                    <w:r>
                      <w:rPr>
                        <w:rFonts w:ascii="Calibri"/>
                        <w:w w:val="99"/>
                        <w:sz w:val="15"/>
                      </w:rPr>
                      <w:t>3</w:t>
                    </w:r>
                  </w:p>
                  <w:p>
                    <w:pPr>
                      <w:spacing w:line="240" w:lineRule="auto" w:before="9"/>
                      <w:rPr>
                        <w:sz w:val="11"/>
                      </w:rPr>
                    </w:pPr>
                  </w:p>
                  <w:p>
                    <w:pPr>
                      <w:spacing w:before="0"/>
                      <w:ind w:left="91" w:right="0" w:firstLine="0"/>
                      <w:jc w:val="left"/>
                      <w:rPr>
                        <w:rFonts w:ascii="Calibri"/>
                        <w:sz w:val="15"/>
                      </w:rPr>
                    </w:pPr>
                    <w:r>
                      <w:rPr>
                        <w:rFonts w:ascii="Calibri"/>
                        <w:w w:val="99"/>
                        <w:sz w:val="15"/>
                      </w:rPr>
                      <w:t>2</w:t>
                    </w:r>
                  </w:p>
                  <w:p>
                    <w:pPr>
                      <w:spacing w:line="240" w:lineRule="auto" w:before="9"/>
                      <w:rPr>
                        <w:sz w:val="11"/>
                      </w:rPr>
                    </w:pPr>
                  </w:p>
                  <w:p>
                    <w:pPr>
                      <w:spacing w:before="1"/>
                      <w:ind w:left="91" w:right="0" w:firstLine="0"/>
                      <w:jc w:val="left"/>
                      <w:rPr>
                        <w:rFonts w:ascii="Calibri"/>
                        <w:sz w:val="15"/>
                      </w:rPr>
                    </w:pPr>
                    <w:r>
                      <w:rPr>
                        <w:rFonts w:ascii="Calibri"/>
                        <w:w w:val="99"/>
                        <w:sz w:val="15"/>
                      </w:rPr>
                      <w:t>1</w:t>
                    </w:r>
                  </w:p>
                  <w:p>
                    <w:pPr>
                      <w:spacing w:line="240" w:lineRule="auto" w:before="9"/>
                      <w:rPr>
                        <w:sz w:val="11"/>
                      </w:rPr>
                    </w:pPr>
                  </w:p>
                  <w:p>
                    <w:pPr>
                      <w:spacing w:before="0"/>
                      <w:ind w:left="91" w:right="0" w:firstLine="0"/>
                      <w:jc w:val="left"/>
                      <w:rPr>
                        <w:rFonts w:ascii="Calibri"/>
                        <w:sz w:val="15"/>
                      </w:rPr>
                    </w:pPr>
                    <w:r>
                      <w:rPr>
                        <w:rFonts w:ascii="Calibri"/>
                        <w:w w:val="99"/>
                        <w:sz w:val="15"/>
                      </w:rPr>
                      <w:t>0</w:t>
                    </w:r>
                  </w:p>
                  <w:p>
                    <w:pPr>
                      <w:tabs>
                        <w:tab w:pos="1622" w:val="left" w:leader="none"/>
                        <w:tab w:pos="2574" w:val="left" w:leader="none"/>
                        <w:tab w:pos="3487" w:val="left" w:leader="none"/>
                        <w:tab w:pos="4571" w:val="left" w:leader="none"/>
                        <w:tab w:pos="5663" w:val="left" w:leader="none"/>
                      </w:tabs>
                      <w:spacing w:before="12"/>
                      <w:ind w:left="528" w:right="0" w:firstLine="0"/>
                      <w:jc w:val="left"/>
                      <w:rPr>
                        <w:rFonts w:ascii="Calibri" w:hAnsi="Calibri"/>
                        <w:sz w:val="15"/>
                      </w:rPr>
                    </w:pPr>
                    <w:r>
                      <w:rPr>
                        <w:rFonts w:ascii="Calibri" w:hAnsi="Calibri"/>
                        <w:sz w:val="15"/>
                      </w:rPr>
                      <w:t>Mazahua</w:t>
                      <w:tab/>
                      <w:t>Otomí</w:t>
                      <w:tab/>
                      <w:t>Náhuatl</w:t>
                      <w:tab/>
                      <w:t>Matlazinca</w:t>
                      <w:tab/>
                      <w:t>Tlahuica</w:t>
                      <w:tab/>
                      <w:t>Otras</w:t>
                    </w:r>
                  </w:p>
                  <w:p>
                    <w:pPr>
                      <w:tabs>
                        <w:tab w:pos="3532" w:val="left" w:leader="none"/>
                      </w:tabs>
                      <w:spacing w:before="97"/>
                      <w:ind w:left="1840" w:right="0" w:firstLine="0"/>
                      <w:jc w:val="left"/>
                      <w:rPr>
                        <w:rFonts w:ascii="Calibri" w:hAnsi="Calibri"/>
                        <w:sz w:val="15"/>
                      </w:rPr>
                    </w:pPr>
                    <w:r>
                      <w:rPr>
                        <w:rFonts w:ascii="Calibri" w:hAnsi="Calibri"/>
                        <w:sz w:val="15"/>
                      </w:rPr>
                      <w:t>Índice</w:t>
                    </w:r>
                    <w:r>
                      <w:rPr>
                        <w:rFonts w:ascii="Calibri" w:hAnsi="Calibri"/>
                        <w:spacing w:val="-6"/>
                        <w:sz w:val="15"/>
                      </w:rPr>
                      <w:t> </w:t>
                    </w:r>
                    <w:r>
                      <w:rPr>
                        <w:rFonts w:ascii="Calibri" w:hAnsi="Calibri"/>
                        <w:sz w:val="15"/>
                      </w:rPr>
                      <w:t>Whittaker</w:t>
                      <w:tab/>
                      <w:t>Índice</w:t>
                    </w:r>
                    <w:r>
                      <w:rPr>
                        <w:rFonts w:ascii="Calibri" w:hAnsi="Calibri"/>
                        <w:spacing w:val="-11"/>
                        <w:sz w:val="15"/>
                      </w:rPr>
                      <w:t> </w:t>
                    </w:r>
                    <w:r>
                      <w:rPr>
                        <w:rFonts w:ascii="Calibri" w:hAnsi="Calibri"/>
                        <w:sz w:val="15"/>
                      </w:rPr>
                      <w:t>Shannon-Wienner</w:t>
                    </w:r>
                  </w:p>
                  <w:p>
                    <w:pPr>
                      <w:spacing w:before="4"/>
                      <w:ind w:left="1058" w:right="0" w:firstLine="0"/>
                      <w:jc w:val="left"/>
                      <w:rPr>
                        <w:rFonts w:ascii="Calibri" w:hAnsi="Calibri"/>
                        <w:sz w:val="15"/>
                      </w:rPr>
                    </w:pPr>
                    <w:r>
                      <w:rPr>
                        <w:rFonts w:ascii="Calibri" w:hAnsi="Calibri"/>
                        <w:sz w:val="15"/>
                      </w:rPr>
                      <w:t>Fuente: Elaboración propia con base en el Censo de Población y Vivienda INEGI 2010</w:t>
                    </w:r>
                  </w:p>
                </w:txbxContent>
              </v:textbox>
              <w10:wrap type="none"/>
            </v:shape>
            <w10:wrap type="topAndBottom"/>
          </v:group>
        </w:pict>
      </w:r>
    </w:p>
    <w:p>
      <w:pPr>
        <w:pStyle w:val="BodyText"/>
        <w:spacing w:before="12"/>
        <w:rPr>
          <w:sz w:val="22"/>
        </w:rPr>
      </w:pPr>
    </w:p>
    <w:p>
      <w:pPr>
        <w:pStyle w:val="BodyText"/>
        <w:spacing w:line="288" w:lineRule="exact" w:before="45"/>
        <w:ind w:left="113" w:right="519" w:firstLine="453"/>
        <w:jc w:val="both"/>
      </w:pPr>
      <w:r>
        <w:rPr/>
        <w:drawing>
          <wp:anchor distT="0" distB="0" distL="0" distR="0" allowOverlap="1" layoutInCell="1" locked="0" behindDoc="1" simplePos="0" relativeHeight="268198895">
            <wp:simplePos x="0" y="0"/>
            <wp:positionH relativeFrom="page">
              <wp:posOffset>1850881</wp:posOffset>
            </wp:positionH>
            <wp:positionV relativeFrom="paragraph">
              <wp:posOffset>-453497</wp:posOffset>
            </wp:positionV>
            <wp:extent cx="203444" cy="64008"/>
            <wp:effectExtent l="0" t="0" r="0" b="0"/>
            <wp:wrapNone/>
            <wp:docPr id="7" name="image39.png" descr=""/>
            <wp:cNvGraphicFramePr>
              <a:graphicFrameLocks noChangeAspect="1"/>
            </wp:cNvGraphicFramePr>
            <a:graphic>
              <a:graphicData uri="http://schemas.openxmlformats.org/drawingml/2006/picture">
                <pic:pic>
                  <pic:nvPicPr>
                    <pic:cNvPr id="8" name="image39.png"/>
                    <pic:cNvPicPr/>
                  </pic:nvPicPr>
                  <pic:blipFill>
                    <a:blip r:embed="rId80" cstate="print"/>
                    <a:stretch>
                      <a:fillRect/>
                    </a:stretch>
                  </pic:blipFill>
                  <pic:spPr>
                    <a:xfrm>
                      <a:off x="0" y="0"/>
                      <a:ext cx="203444" cy="64008"/>
                    </a:xfrm>
                    <a:prstGeom prst="rect">
                      <a:avLst/>
                    </a:prstGeom>
                  </pic:spPr>
                </pic:pic>
              </a:graphicData>
            </a:graphic>
          </wp:anchor>
        </w:drawing>
      </w:r>
      <w:r>
        <w:rPr/>
        <w:pict>
          <v:group style="position:absolute;margin-left:230.308502pt;margin-top:-37.713196pt;width:16.1pt;height:9.1pt;mso-position-horizontal-relative:page;mso-position-vertical-relative:paragraph;z-index:-236536" coordorigin="4606,-754" coordsize="322,182">
            <v:shape style="position:absolute;left:0;top:5246;width:289;height:2" coordorigin="0,5246" coordsize="289,0" path="m4812,-664l4911,-664m4623,-664l4722,-664e" filled="false" stroked="true" strokeweight="1.623pt" strokecolor="#b9bbbd">
              <v:path arrowok="t"/>
            </v:shape>
            <v:line style="position:absolute" from="4767,-709" to="4767,-619" stroked="true" strokeweight="4.509pt" strokecolor="#bcbec1"/>
            <v:rect style="position:absolute;left:4722;top:-709;width:90;height:90" filled="false" stroked="true" strokeweight=".541pt" strokecolor="#b9bbbd"/>
            <w10:wrap type="none"/>
          </v:group>
        </w:pict>
      </w:r>
      <w:r>
        <w:rPr>
          <w:w w:val="110"/>
        </w:rPr>
        <w:t>A</w:t>
      </w:r>
      <w:r>
        <w:rPr>
          <w:spacing w:val="-26"/>
          <w:w w:val="110"/>
        </w:rPr>
        <w:t> </w:t>
      </w:r>
      <w:r>
        <w:rPr>
          <w:w w:val="110"/>
        </w:rPr>
        <w:t>manera</w:t>
      </w:r>
      <w:r>
        <w:rPr>
          <w:spacing w:val="-26"/>
          <w:w w:val="110"/>
        </w:rPr>
        <w:t> </w:t>
      </w:r>
      <w:r>
        <w:rPr>
          <w:w w:val="110"/>
        </w:rPr>
        <w:t>de</w:t>
      </w:r>
      <w:r>
        <w:rPr>
          <w:spacing w:val="-26"/>
          <w:w w:val="110"/>
        </w:rPr>
        <w:t> </w:t>
      </w:r>
      <w:r>
        <w:rPr>
          <w:w w:val="110"/>
        </w:rPr>
        <w:t>síntesis,</w:t>
      </w:r>
      <w:r>
        <w:rPr>
          <w:spacing w:val="-26"/>
          <w:w w:val="110"/>
        </w:rPr>
        <w:t> </w:t>
      </w:r>
      <w:r>
        <w:rPr>
          <w:w w:val="110"/>
        </w:rPr>
        <w:t>lo</w:t>
      </w:r>
      <w:r>
        <w:rPr>
          <w:spacing w:val="-26"/>
          <w:w w:val="110"/>
        </w:rPr>
        <w:t> </w:t>
      </w:r>
      <w:r>
        <w:rPr>
          <w:w w:val="110"/>
        </w:rPr>
        <w:t>que</w:t>
      </w:r>
      <w:r>
        <w:rPr>
          <w:spacing w:val="-26"/>
          <w:w w:val="110"/>
        </w:rPr>
        <w:t> </w:t>
      </w:r>
      <w:r>
        <w:rPr>
          <w:w w:val="110"/>
        </w:rPr>
        <w:t>buscamos</w:t>
      </w:r>
      <w:r>
        <w:rPr>
          <w:spacing w:val="-26"/>
          <w:w w:val="110"/>
        </w:rPr>
        <w:t> </w:t>
      </w:r>
      <w:r>
        <w:rPr>
          <w:w w:val="110"/>
        </w:rPr>
        <w:t>con</w:t>
      </w:r>
      <w:r>
        <w:rPr>
          <w:spacing w:val="-26"/>
          <w:w w:val="110"/>
        </w:rPr>
        <w:t> </w:t>
      </w:r>
      <w:r>
        <w:rPr>
          <w:w w:val="110"/>
        </w:rPr>
        <w:t>los</w:t>
      </w:r>
      <w:r>
        <w:rPr>
          <w:spacing w:val="-26"/>
          <w:w w:val="110"/>
        </w:rPr>
        <w:t> </w:t>
      </w:r>
      <w:r>
        <w:rPr>
          <w:w w:val="110"/>
        </w:rPr>
        <w:t>índices</w:t>
      </w:r>
      <w:r>
        <w:rPr>
          <w:spacing w:val="-26"/>
          <w:w w:val="110"/>
        </w:rPr>
        <w:t> </w:t>
      </w:r>
      <w:r>
        <w:rPr>
          <w:w w:val="110"/>
        </w:rPr>
        <w:t>de</w:t>
      </w:r>
      <w:r>
        <w:rPr>
          <w:spacing w:val="-26"/>
          <w:w w:val="110"/>
        </w:rPr>
        <w:t> </w:t>
      </w:r>
      <w:r>
        <w:rPr>
          <w:spacing w:val="-3"/>
          <w:w w:val="110"/>
        </w:rPr>
        <w:t>Whittaker, </w:t>
      </w:r>
      <w:r>
        <w:rPr>
          <w:w w:val="110"/>
        </w:rPr>
        <w:t>Shannon y Wienner es compararlos con los índices estimados por Or- dorica y sus coautores, además los de </w:t>
      </w:r>
      <w:r>
        <w:rPr>
          <w:w w:val="120"/>
        </w:rPr>
        <w:t>cdi </w:t>
      </w:r>
      <w:r>
        <w:rPr>
          <w:w w:val="110"/>
        </w:rPr>
        <w:t>en relación a la extinción</w:t>
      </w:r>
      <w:r>
        <w:rPr>
          <w:spacing w:val="-46"/>
          <w:w w:val="110"/>
        </w:rPr>
        <w:t> </w:t>
      </w:r>
      <w:r>
        <w:rPr>
          <w:w w:val="110"/>
        </w:rPr>
        <w:t>de la</w:t>
      </w:r>
      <w:r>
        <w:rPr>
          <w:spacing w:val="-7"/>
          <w:w w:val="110"/>
        </w:rPr>
        <w:t> </w:t>
      </w:r>
      <w:r>
        <w:rPr>
          <w:w w:val="110"/>
        </w:rPr>
        <w:t>población</w:t>
      </w:r>
      <w:r>
        <w:rPr>
          <w:spacing w:val="-7"/>
          <w:w w:val="110"/>
        </w:rPr>
        <w:t> </w:t>
      </w:r>
      <w:r>
        <w:rPr>
          <w:w w:val="110"/>
        </w:rPr>
        <w:t>indígena</w:t>
      </w:r>
      <w:r>
        <w:rPr>
          <w:spacing w:val="-7"/>
          <w:w w:val="110"/>
        </w:rPr>
        <w:t> </w:t>
      </w:r>
      <w:r>
        <w:rPr>
          <w:w w:val="110"/>
        </w:rPr>
        <w:t>del</w:t>
      </w:r>
      <w:r>
        <w:rPr>
          <w:spacing w:val="-7"/>
          <w:w w:val="110"/>
        </w:rPr>
        <w:t> </w:t>
      </w:r>
      <w:r>
        <w:rPr>
          <w:w w:val="110"/>
        </w:rPr>
        <w:t>estado</w:t>
      </w:r>
      <w:r>
        <w:rPr>
          <w:spacing w:val="-7"/>
          <w:w w:val="110"/>
        </w:rPr>
        <w:t> </w:t>
      </w:r>
      <w:r>
        <w:rPr>
          <w:w w:val="110"/>
        </w:rPr>
        <w:t>de</w:t>
      </w:r>
      <w:r>
        <w:rPr>
          <w:spacing w:val="-7"/>
          <w:w w:val="110"/>
        </w:rPr>
        <w:t> </w:t>
      </w:r>
      <w:r>
        <w:rPr>
          <w:w w:val="110"/>
        </w:rPr>
        <w:t>México.</w:t>
      </w:r>
      <w:r>
        <w:rPr>
          <w:spacing w:val="-7"/>
          <w:w w:val="110"/>
        </w:rPr>
        <w:t> </w:t>
      </w:r>
      <w:r>
        <w:rPr>
          <w:w w:val="110"/>
        </w:rPr>
        <w:t>dichos</w:t>
      </w:r>
      <w:r>
        <w:rPr>
          <w:spacing w:val="-7"/>
          <w:w w:val="110"/>
        </w:rPr>
        <w:t> </w:t>
      </w:r>
      <w:r>
        <w:rPr>
          <w:w w:val="110"/>
        </w:rPr>
        <w:t>índices</w:t>
      </w:r>
      <w:r>
        <w:rPr>
          <w:spacing w:val="-7"/>
          <w:w w:val="110"/>
        </w:rPr>
        <w:t> </w:t>
      </w:r>
      <w:r>
        <w:rPr>
          <w:w w:val="110"/>
        </w:rPr>
        <w:t>son</w:t>
      </w:r>
      <w:r>
        <w:rPr>
          <w:spacing w:val="-7"/>
          <w:w w:val="110"/>
        </w:rPr>
        <w:t> </w:t>
      </w:r>
      <w:r>
        <w:rPr>
          <w:w w:val="110"/>
        </w:rPr>
        <w:t>usados para</w:t>
      </w:r>
      <w:r>
        <w:rPr>
          <w:spacing w:val="-17"/>
          <w:w w:val="110"/>
        </w:rPr>
        <w:t> </w:t>
      </w:r>
      <w:r>
        <w:rPr>
          <w:w w:val="110"/>
        </w:rPr>
        <w:t>verificar</w:t>
      </w:r>
      <w:r>
        <w:rPr>
          <w:spacing w:val="-17"/>
          <w:w w:val="110"/>
        </w:rPr>
        <w:t> </w:t>
      </w:r>
      <w:r>
        <w:rPr>
          <w:w w:val="110"/>
        </w:rPr>
        <w:t>la</w:t>
      </w:r>
      <w:r>
        <w:rPr>
          <w:spacing w:val="-17"/>
          <w:w w:val="110"/>
        </w:rPr>
        <w:t> </w:t>
      </w:r>
      <w:r>
        <w:rPr>
          <w:w w:val="110"/>
        </w:rPr>
        <w:t>diversidad</w:t>
      </w:r>
      <w:r>
        <w:rPr>
          <w:spacing w:val="-17"/>
          <w:w w:val="110"/>
        </w:rPr>
        <w:t> </w:t>
      </w:r>
      <w:r>
        <w:rPr>
          <w:w w:val="110"/>
        </w:rPr>
        <w:t>biológica</w:t>
      </w:r>
      <w:r>
        <w:rPr>
          <w:spacing w:val="-17"/>
          <w:w w:val="110"/>
        </w:rPr>
        <w:t> </w:t>
      </w:r>
      <w:r>
        <w:rPr>
          <w:w w:val="110"/>
        </w:rPr>
        <w:t>notando</w:t>
      </w:r>
      <w:r>
        <w:rPr>
          <w:spacing w:val="-17"/>
          <w:w w:val="110"/>
        </w:rPr>
        <w:t> </w:t>
      </w:r>
      <w:r>
        <w:rPr>
          <w:w w:val="110"/>
        </w:rPr>
        <w:t>los</w:t>
      </w:r>
      <w:r>
        <w:rPr>
          <w:spacing w:val="-17"/>
          <w:w w:val="110"/>
        </w:rPr>
        <w:t> </w:t>
      </w:r>
      <w:r>
        <w:rPr>
          <w:w w:val="110"/>
        </w:rPr>
        <w:t>obstáculos</w:t>
      </w:r>
      <w:r>
        <w:rPr>
          <w:spacing w:val="-17"/>
          <w:w w:val="110"/>
        </w:rPr>
        <w:t> </w:t>
      </w:r>
      <w:r>
        <w:rPr>
          <w:w w:val="110"/>
        </w:rPr>
        <w:t>que</w:t>
      </w:r>
      <w:r>
        <w:rPr>
          <w:spacing w:val="-17"/>
          <w:w w:val="110"/>
        </w:rPr>
        <w:t> </w:t>
      </w:r>
      <w:r>
        <w:rPr>
          <w:spacing w:val="-3"/>
          <w:w w:val="110"/>
        </w:rPr>
        <w:t>provo- </w:t>
      </w:r>
      <w:r>
        <w:rPr>
          <w:w w:val="110"/>
        </w:rPr>
        <w:t>can</w:t>
      </w:r>
      <w:r>
        <w:rPr>
          <w:spacing w:val="-34"/>
          <w:w w:val="110"/>
        </w:rPr>
        <w:t> </w:t>
      </w:r>
      <w:r>
        <w:rPr>
          <w:w w:val="110"/>
        </w:rPr>
        <w:t>la</w:t>
      </w:r>
      <w:r>
        <w:rPr>
          <w:spacing w:val="-34"/>
          <w:w w:val="110"/>
        </w:rPr>
        <w:t> </w:t>
      </w:r>
      <w:r>
        <w:rPr>
          <w:w w:val="110"/>
        </w:rPr>
        <w:t>perdida</w:t>
      </w:r>
      <w:r>
        <w:rPr>
          <w:spacing w:val="-34"/>
          <w:w w:val="110"/>
        </w:rPr>
        <w:t> </w:t>
      </w:r>
      <w:r>
        <w:rPr>
          <w:w w:val="110"/>
        </w:rPr>
        <w:t>de</w:t>
      </w:r>
      <w:r>
        <w:rPr>
          <w:spacing w:val="-34"/>
          <w:w w:val="110"/>
        </w:rPr>
        <w:t> </w:t>
      </w:r>
      <w:r>
        <w:rPr>
          <w:w w:val="110"/>
        </w:rPr>
        <w:t>la</w:t>
      </w:r>
      <w:r>
        <w:rPr>
          <w:spacing w:val="-34"/>
          <w:w w:val="110"/>
        </w:rPr>
        <w:t> </w:t>
      </w:r>
      <w:r>
        <w:rPr>
          <w:w w:val="110"/>
        </w:rPr>
        <w:t>diversidad</w:t>
      </w:r>
      <w:r>
        <w:rPr>
          <w:spacing w:val="-34"/>
          <w:w w:val="110"/>
        </w:rPr>
        <w:t> </w:t>
      </w:r>
      <w:r>
        <w:rPr>
          <w:w w:val="110"/>
        </w:rPr>
        <w:t>lingüística.</w:t>
      </w:r>
      <w:r>
        <w:rPr>
          <w:spacing w:val="-34"/>
          <w:w w:val="110"/>
        </w:rPr>
        <w:t> </w:t>
      </w:r>
      <w:r>
        <w:rPr>
          <w:w w:val="110"/>
        </w:rPr>
        <w:t>Se</w:t>
      </w:r>
      <w:r>
        <w:rPr>
          <w:spacing w:val="-34"/>
          <w:w w:val="110"/>
        </w:rPr>
        <w:t> </w:t>
      </w:r>
      <w:r>
        <w:rPr>
          <w:w w:val="110"/>
        </w:rPr>
        <w:t>aplican</w:t>
      </w:r>
      <w:r>
        <w:rPr>
          <w:spacing w:val="-34"/>
          <w:w w:val="110"/>
        </w:rPr>
        <w:t> </w:t>
      </w:r>
      <w:r>
        <w:rPr>
          <w:w w:val="110"/>
        </w:rPr>
        <w:t>a</w:t>
      </w:r>
      <w:r>
        <w:rPr>
          <w:spacing w:val="-34"/>
          <w:w w:val="110"/>
        </w:rPr>
        <w:t> </w:t>
      </w:r>
      <w:r>
        <w:rPr>
          <w:w w:val="110"/>
        </w:rPr>
        <w:t>diferentes</w:t>
      </w:r>
      <w:r>
        <w:rPr>
          <w:spacing w:val="-34"/>
          <w:w w:val="110"/>
        </w:rPr>
        <w:t> </w:t>
      </w:r>
      <w:r>
        <w:rPr>
          <w:w w:val="110"/>
        </w:rPr>
        <w:t>tipos</w:t>
      </w:r>
      <w:r>
        <w:rPr>
          <w:spacing w:val="-34"/>
          <w:w w:val="110"/>
        </w:rPr>
        <w:t> </w:t>
      </w:r>
      <w:r>
        <w:rPr>
          <w:w w:val="110"/>
        </w:rPr>
        <w:t>de diversidad</w:t>
      </w:r>
      <w:r>
        <w:rPr>
          <w:spacing w:val="-21"/>
          <w:w w:val="110"/>
        </w:rPr>
        <w:t> </w:t>
      </w:r>
      <w:r>
        <w:rPr>
          <w:w w:val="110"/>
        </w:rPr>
        <w:t>y</w:t>
      </w:r>
      <w:r>
        <w:rPr>
          <w:spacing w:val="-21"/>
          <w:w w:val="110"/>
        </w:rPr>
        <w:t> </w:t>
      </w:r>
      <w:r>
        <w:rPr>
          <w:w w:val="110"/>
        </w:rPr>
        <w:t>se</w:t>
      </w:r>
      <w:r>
        <w:rPr>
          <w:spacing w:val="-21"/>
          <w:w w:val="110"/>
        </w:rPr>
        <w:t> </w:t>
      </w:r>
      <w:r>
        <w:rPr>
          <w:w w:val="110"/>
        </w:rPr>
        <w:t>estima</w:t>
      </w:r>
      <w:r>
        <w:rPr>
          <w:spacing w:val="-21"/>
          <w:w w:val="110"/>
        </w:rPr>
        <w:t> </w:t>
      </w:r>
      <w:r>
        <w:rPr>
          <w:w w:val="110"/>
        </w:rPr>
        <w:t>para</w:t>
      </w:r>
      <w:r>
        <w:rPr>
          <w:spacing w:val="-21"/>
          <w:w w:val="110"/>
        </w:rPr>
        <w:t> </w:t>
      </w:r>
      <w:r>
        <w:rPr>
          <w:w w:val="110"/>
        </w:rPr>
        <w:t>la</w:t>
      </w:r>
      <w:r>
        <w:rPr>
          <w:spacing w:val="-21"/>
          <w:w w:val="110"/>
        </w:rPr>
        <w:t> </w:t>
      </w:r>
      <w:r>
        <w:rPr>
          <w:w w:val="110"/>
        </w:rPr>
        <w:t>población</w:t>
      </w:r>
      <w:r>
        <w:rPr>
          <w:spacing w:val="-21"/>
          <w:w w:val="110"/>
        </w:rPr>
        <w:t> </w:t>
      </w:r>
      <w:r>
        <w:rPr>
          <w:w w:val="110"/>
        </w:rPr>
        <w:t>indígena</w:t>
      </w:r>
      <w:r>
        <w:rPr>
          <w:spacing w:val="-21"/>
          <w:w w:val="110"/>
        </w:rPr>
        <w:t> </w:t>
      </w:r>
      <w:r>
        <w:rPr>
          <w:w w:val="110"/>
        </w:rPr>
        <w:t>estatal.</w:t>
      </w:r>
      <w:r>
        <w:rPr>
          <w:spacing w:val="-21"/>
          <w:w w:val="110"/>
        </w:rPr>
        <w:t> </w:t>
      </w:r>
      <w:r>
        <w:rPr>
          <w:w w:val="110"/>
        </w:rPr>
        <w:t>Los</w:t>
      </w:r>
      <w:r>
        <w:rPr>
          <w:spacing w:val="-21"/>
          <w:w w:val="110"/>
        </w:rPr>
        <w:t> </w:t>
      </w:r>
      <w:r>
        <w:rPr>
          <w:w w:val="110"/>
        </w:rPr>
        <w:t>resultados derivados</w:t>
      </w:r>
      <w:r>
        <w:rPr>
          <w:spacing w:val="-41"/>
          <w:w w:val="110"/>
        </w:rPr>
        <w:t> </w:t>
      </w:r>
      <w:r>
        <w:rPr>
          <w:w w:val="110"/>
        </w:rPr>
        <w:t>del</w:t>
      </w:r>
      <w:r>
        <w:rPr>
          <w:spacing w:val="-41"/>
          <w:w w:val="110"/>
        </w:rPr>
        <w:t> </w:t>
      </w:r>
      <w:r>
        <w:rPr>
          <w:w w:val="110"/>
        </w:rPr>
        <w:t>mecanismos</w:t>
      </w:r>
      <w:r>
        <w:rPr>
          <w:spacing w:val="-41"/>
          <w:w w:val="110"/>
        </w:rPr>
        <w:t> </w:t>
      </w:r>
      <w:r>
        <w:rPr>
          <w:w w:val="110"/>
        </w:rPr>
        <w:t>de</w:t>
      </w:r>
      <w:r>
        <w:rPr>
          <w:spacing w:val="-41"/>
          <w:w w:val="110"/>
        </w:rPr>
        <w:t> </w:t>
      </w:r>
      <w:r>
        <w:rPr>
          <w:w w:val="110"/>
        </w:rPr>
        <w:t>la</w:t>
      </w:r>
      <w:r>
        <w:rPr>
          <w:spacing w:val="-41"/>
          <w:w w:val="110"/>
        </w:rPr>
        <w:t> </w:t>
      </w:r>
      <w:r>
        <w:rPr>
          <w:w w:val="110"/>
        </w:rPr>
        <w:t>extinción</w:t>
      </w:r>
      <w:r>
        <w:rPr>
          <w:spacing w:val="-41"/>
          <w:w w:val="110"/>
        </w:rPr>
        <w:t> </w:t>
      </w:r>
      <w:r>
        <w:rPr>
          <w:w w:val="110"/>
        </w:rPr>
        <w:t>de</w:t>
      </w:r>
      <w:r>
        <w:rPr>
          <w:spacing w:val="-41"/>
          <w:w w:val="110"/>
        </w:rPr>
        <w:t> </w:t>
      </w:r>
      <w:r>
        <w:rPr>
          <w:w w:val="110"/>
        </w:rPr>
        <w:t>los</w:t>
      </w:r>
      <w:r>
        <w:rPr>
          <w:spacing w:val="-41"/>
          <w:w w:val="110"/>
        </w:rPr>
        <w:t> </w:t>
      </w:r>
      <w:r>
        <w:rPr>
          <w:w w:val="110"/>
        </w:rPr>
        <w:t>dos</w:t>
      </w:r>
      <w:r>
        <w:rPr>
          <w:spacing w:val="-41"/>
          <w:w w:val="110"/>
        </w:rPr>
        <w:t> </w:t>
      </w:r>
      <w:r>
        <w:rPr>
          <w:w w:val="110"/>
        </w:rPr>
        <w:t>índices</w:t>
      </w:r>
      <w:r>
        <w:rPr>
          <w:spacing w:val="-41"/>
          <w:w w:val="110"/>
        </w:rPr>
        <w:t> </w:t>
      </w:r>
      <w:r>
        <w:rPr>
          <w:w w:val="110"/>
        </w:rPr>
        <w:t>citados</w:t>
      </w:r>
      <w:r>
        <w:rPr>
          <w:spacing w:val="-41"/>
          <w:w w:val="110"/>
        </w:rPr>
        <w:t> </w:t>
      </w:r>
      <w:r>
        <w:rPr>
          <w:w w:val="110"/>
        </w:rPr>
        <w:t>(Whi- </w:t>
      </w:r>
      <w:r>
        <w:rPr>
          <w:spacing w:val="-3"/>
          <w:w w:val="110"/>
        </w:rPr>
        <w:t>ttaker,</w:t>
      </w:r>
      <w:r>
        <w:rPr>
          <w:spacing w:val="-18"/>
          <w:w w:val="110"/>
        </w:rPr>
        <w:t> </w:t>
      </w:r>
      <w:r>
        <w:rPr>
          <w:w w:val="110"/>
        </w:rPr>
        <w:t>Shannon</w:t>
      </w:r>
      <w:r>
        <w:rPr>
          <w:spacing w:val="-18"/>
          <w:w w:val="110"/>
        </w:rPr>
        <w:t> </w:t>
      </w:r>
      <w:r>
        <w:rPr>
          <w:w w:val="110"/>
        </w:rPr>
        <w:t>y</w:t>
      </w:r>
      <w:r>
        <w:rPr>
          <w:spacing w:val="-18"/>
          <w:w w:val="110"/>
        </w:rPr>
        <w:t> </w:t>
      </w:r>
      <w:r>
        <w:rPr>
          <w:w w:val="110"/>
        </w:rPr>
        <w:t>Wienner),</w:t>
      </w:r>
      <w:r>
        <w:rPr>
          <w:spacing w:val="-18"/>
          <w:w w:val="110"/>
        </w:rPr>
        <w:t> </w:t>
      </w:r>
      <w:r>
        <w:rPr>
          <w:w w:val="110"/>
        </w:rPr>
        <w:t>permiten</w:t>
      </w:r>
      <w:r>
        <w:rPr>
          <w:spacing w:val="-18"/>
          <w:w w:val="110"/>
        </w:rPr>
        <w:t> </w:t>
      </w:r>
      <w:r>
        <w:rPr>
          <w:w w:val="110"/>
        </w:rPr>
        <w:t>corroborar</w:t>
      </w:r>
      <w:r>
        <w:rPr>
          <w:spacing w:val="-18"/>
          <w:w w:val="110"/>
        </w:rPr>
        <w:t> </w:t>
      </w:r>
      <w:r>
        <w:rPr>
          <w:w w:val="110"/>
        </w:rPr>
        <w:t>un</w:t>
      </w:r>
      <w:r>
        <w:rPr>
          <w:spacing w:val="-18"/>
          <w:w w:val="110"/>
        </w:rPr>
        <w:t> </w:t>
      </w:r>
      <w:r>
        <w:rPr>
          <w:w w:val="110"/>
        </w:rPr>
        <w:t>índice</w:t>
      </w:r>
      <w:r>
        <w:rPr>
          <w:spacing w:val="-18"/>
          <w:w w:val="110"/>
        </w:rPr>
        <w:t> </w:t>
      </w:r>
      <w:r>
        <w:rPr>
          <w:w w:val="110"/>
        </w:rPr>
        <w:t>cercano</w:t>
      </w:r>
      <w:r>
        <w:rPr>
          <w:spacing w:val="-18"/>
          <w:w w:val="110"/>
        </w:rPr>
        <w:t> </w:t>
      </w:r>
      <w:r>
        <w:rPr>
          <w:w w:val="110"/>
        </w:rPr>
        <w:t>a</w:t>
      </w:r>
      <w:r>
        <w:rPr>
          <w:spacing w:val="-18"/>
          <w:w w:val="110"/>
        </w:rPr>
        <w:t> </w:t>
      </w:r>
      <w:r>
        <w:rPr>
          <w:w w:val="110"/>
        </w:rPr>
        <w:t>su extinción</w:t>
      </w:r>
      <w:r>
        <w:rPr>
          <w:spacing w:val="-19"/>
          <w:w w:val="110"/>
        </w:rPr>
        <w:t> </w:t>
      </w:r>
      <w:r>
        <w:rPr>
          <w:w w:val="110"/>
        </w:rPr>
        <w:t>(con</w:t>
      </w:r>
      <w:r>
        <w:rPr>
          <w:spacing w:val="-19"/>
          <w:w w:val="110"/>
        </w:rPr>
        <w:t> </w:t>
      </w:r>
      <w:r>
        <w:rPr>
          <w:w w:val="110"/>
        </w:rPr>
        <w:t>un</w:t>
      </w:r>
      <w:r>
        <w:rPr>
          <w:spacing w:val="-19"/>
          <w:w w:val="110"/>
        </w:rPr>
        <w:t> </w:t>
      </w:r>
      <w:r>
        <w:rPr>
          <w:w w:val="110"/>
        </w:rPr>
        <w:t>índice</w:t>
      </w:r>
      <w:r>
        <w:rPr>
          <w:spacing w:val="-19"/>
          <w:w w:val="110"/>
        </w:rPr>
        <w:t> </w:t>
      </w:r>
      <w:r>
        <w:rPr>
          <w:w w:val="110"/>
        </w:rPr>
        <w:t>cercano</w:t>
      </w:r>
      <w:r>
        <w:rPr>
          <w:spacing w:val="-19"/>
          <w:w w:val="110"/>
        </w:rPr>
        <w:t> </w:t>
      </w:r>
      <w:r>
        <w:rPr>
          <w:w w:val="110"/>
        </w:rPr>
        <w:t>acero)</w:t>
      </w:r>
      <w:r>
        <w:rPr>
          <w:spacing w:val="-19"/>
          <w:w w:val="110"/>
        </w:rPr>
        <w:t> </w:t>
      </w:r>
      <w:r>
        <w:rPr>
          <w:w w:val="110"/>
        </w:rPr>
        <w:t>de</w:t>
      </w:r>
      <w:r>
        <w:rPr>
          <w:spacing w:val="-19"/>
          <w:w w:val="110"/>
        </w:rPr>
        <w:t> </w:t>
      </w:r>
      <w:r>
        <w:rPr>
          <w:w w:val="110"/>
        </w:rPr>
        <w:t>las</w:t>
      </w:r>
      <w:r>
        <w:rPr>
          <w:spacing w:val="-19"/>
          <w:w w:val="110"/>
        </w:rPr>
        <w:t> </w:t>
      </w:r>
      <w:r>
        <w:rPr>
          <w:w w:val="110"/>
        </w:rPr>
        <w:t>poblaciones</w:t>
      </w:r>
      <w:r>
        <w:rPr>
          <w:spacing w:val="-19"/>
          <w:w w:val="110"/>
        </w:rPr>
        <w:t> </w:t>
      </w:r>
      <w:r>
        <w:rPr>
          <w:w w:val="110"/>
        </w:rPr>
        <w:t>matlazinca</w:t>
      </w:r>
      <w:r>
        <w:rPr>
          <w:spacing w:val="-19"/>
          <w:w w:val="110"/>
        </w:rPr>
        <w:t> </w:t>
      </w:r>
      <w:r>
        <w:rPr>
          <w:w w:val="110"/>
        </w:rPr>
        <w:t>y </w:t>
      </w:r>
      <w:r>
        <w:rPr>
          <w:w w:val="105"/>
        </w:rPr>
        <w:t>tlahuica</w:t>
      </w:r>
      <w:r>
        <w:rPr>
          <w:spacing w:val="-23"/>
          <w:w w:val="105"/>
        </w:rPr>
        <w:t> </w:t>
      </w:r>
      <w:r>
        <w:rPr>
          <w:w w:val="105"/>
        </w:rPr>
        <w:t>(véase</w:t>
      </w:r>
      <w:r>
        <w:rPr>
          <w:spacing w:val="-23"/>
          <w:w w:val="105"/>
        </w:rPr>
        <w:t> </w:t>
      </w:r>
      <w:r>
        <w:rPr>
          <w:w w:val="105"/>
        </w:rPr>
        <w:t>gráfica</w:t>
      </w:r>
      <w:r>
        <w:rPr>
          <w:spacing w:val="-23"/>
          <w:w w:val="105"/>
        </w:rPr>
        <w:t> </w:t>
      </w:r>
      <w:r>
        <w:rPr>
          <w:w w:val="105"/>
        </w:rPr>
        <w:t>12).</w:t>
      </w:r>
    </w:p>
    <w:p>
      <w:pPr>
        <w:spacing w:after="0" w:line="288" w:lineRule="exact"/>
        <w:jc w:val="both"/>
        <w:sectPr>
          <w:pgSz w:w="9360" w:h="12480"/>
          <w:pgMar w:header="0" w:footer="0" w:top="620" w:bottom="280" w:left="1020" w:right="680"/>
        </w:sectPr>
      </w:pPr>
    </w:p>
    <w:p>
      <w:pPr>
        <w:pStyle w:val="BodyText"/>
        <w:rPr>
          <w:sz w:val="20"/>
        </w:rPr>
      </w:pPr>
    </w:p>
    <w:p>
      <w:pPr>
        <w:pStyle w:val="BodyText"/>
        <w:spacing w:line="288" w:lineRule="exact" w:before="189"/>
        <w:ind w:left="567" w:right="110" w:firstLine="453"/>
        <w:jc w:val="both"/>
      </w:pPr>
      <w:r>
        <w:rPr>
          <w:w w:val="105"/>
        </w:rPr>
        <w:t>Asimismo, se sostiene que existe una extinción lenta para las pobla- ciones mazahua y otomí que contrariamente con lo que se ha estimado con otros </w:t>
      </w:r>
      <w:r>
        <w:rPr>
          <w:spacing w:val="-3"/>
          <w:w w:val="105"/>
        </w:rPr>
        <w:t>autores, </w:t>
      </w:r>
      <w:r>
        <w:rPr>
          <w:w w:val="105"/>
        </w:rPr>
        <w:t>las ubican en extinción acelerada. en este caso,</w:t>
      </w:r>
      <w:r>
        <w:rPr>
          <w:spacing w:val="-41"/>
          <w:w w:val="105"/>
        </w:rPr>
        <w:t> </w:t>
      </w:r>
      <w:r>
        <w:rPr>
          <w:w w:val="105"/>
        </w:rPr>
        <w:t>quienes están en esta condición son los indígenas náhuatls (véase gráfica 12). La diferencia radica en que estos índices no se incluyen los datos de la tabla de mortalidad y en ello puede estar la diferencia del indicador. </w:t>
      </w:r>
      <w:r>
        <w:rPr>
          <w:spacing w:val="-4"/>
          <w:w w:val="105"/>
        </w:rPr>
        <w:t>Tampoco </w:t>
      </w:r>
      <w:r>
        <w:rPr>
          <w:w w:val="105"/>
        </w:rPr>
        <w:t>quiere</w:t>
      </w:r>
      <w:r>
        <w:rPr>
          <w:spacing w:val="-11"/>
          <w:w w:val="105"/>
        </w:rPr>
        <w:t> </w:t>
      </w:r>
      <w:r>
        <w:rPr>
          <w:w w:val="105"/>
        </w:rPr>
        <w:t>decir</w:t>
      </w:r>
      <w:r>
        <w:rPr>
          <w:spacing w:val="-11"/>
          <w:w w:val="105"/>
        </w:rPr>
        <w:t> </w:t>
      </w:r>
      <w:r>
        <w:rPr>
          <w:w w:val="105"/>
        </w:rPr>
        <w:t>que</w:t>
      </w:r>
      <w:r>
        <w:rPr>
          <w:spacing w:val="-11"/>
          <w:w w:val="105"/>
        </w:rPr>
        <w:t> </w:t>
      </w:r>
      <w:r>
        <w:rPr>
          <w:w w:val="105"/>
        </w:rPr>
        <w:t>se</w:t>
      </w:r>
      <w:r>
        <w:rPr>
          <w:spacing w:val="-11"/>
          <w:w w:val="105"/>
        </w:rPr>
        <w:t> </w:t>
      </w:r>
      <w:r>
        <w:rPr>
          <w:w w:val="105"/>
        </w:rPr>
        <w:t>tenga</w:t>
      </w:r>
      <w:r>
        <w:rPr>
          <w:spacing w:val="-11"/>
          <w:w w:val="105"/>
        </w:rPr>
        <w:t> </w:t>
      </w:r>
      <w:r>
        <w:rPr>
          <w:w w:val="105"/>
        </w:rPr>
        <w:t>la</w:t>
      </w:r>
      <w:r>
        <w:rPr>
          <w:spacing w:val="-11"/>
          <w:w w:val="105"/>
        </w:rPr>
        <w:t> </w:t>
      </w:r>
      <w:r>
        <w:rPr>
          <w:w w:val="105"/>
        </w:rPr>
        <w:t>última</w:t>
      </w:r>
      <w:r>
        <w:rPr>
          <w:spacing w:val="-11"/>
          <w:w w:val="105"/>
        </w:rPr>
        <w:t> </w:t>
      </w:r>
      <w:r>
        <w:rPr>
          <w:w w:val="105"/>
        </w:rPr>
        <w:t>palabra,</w:t>
      </w:r>
      <w:r>
        <w:rPr>
          <w:spacing w:val="-11"/>
          <w:w w:val="105"/>
        </w:rPr>
        <w:t> </w:t>
      </w:r>
      <w:r>
        <w:rPr>
          <w:w w:val="105"/>
        </w:rPr>
        <w:t>pero</w:t>
      </w:r>
      <w:r>
        <w:rPr>
          <w:spacing w:val="-11"/>
          <w:w w:val="105"/>
        </w:rPr>
        <w:t> </w:t>
      </w:r>
      <w:r>
        <w:rPr>
          <w:w w:val="105"/>
        </w:rPr>
        <w:t>sí,</w:t>
      </w:r>
      <w:r>
        <w:rPr>
          <w:spacing w:val="-13"/>
          <w:w w:val="105"/>
        </w:rPr>
        <w:t> </w:t>
      </w:r>
      <w:r>
        <w:rPr>
          <w:w w:val="105"/>
        </w:rPr>
        <w:t>es</w:t>
      </w:r>
      <w:r>
        <w:rPr>
          <w:spacing w:val="-13"/>
          <w:w w:val="105"/>
        </w:rPr>
        <w:t> </w:t>
      </w:r>
      <w:r>
        <w:rPr>
          <w:w w:val="105"/>
        </w:rPr>
        <w:t>otra</w:t>
      </w:r>
      <w:r>
        <w:rPr>
          <w:spacing w:val="-13"/>
          <w:w w:val="105"/>
        </w:rPr>
        <w:t> </w:t>
      </w:r>
      <w:r>
        <w:rPr>
          <w:spacing w:val="-3"/>
          <w:w w:val="105"/>
        </w:rPr>
        <w:t>alternativa</w:t>
      </w:r>
      <w:r>
        <w:rPr>
          <w:spacing w:val="-13"/>
          <w:w w:val="105"/>
        </w:rPr>
        <w:t> </w:t>
      </w:r>
      <w:r>
        <w:rPr>
          <w:w w:val="105"/>
        </w:rPr>
        <w:t>para medir y analizar la </w:t>
      </w:r>
      <w:r>
        <w:rPr>
          <w:spacing w:val="-2"/>
          <w:w w:val="105"/>
        </w:rPr>
        <w:t>extinción </w:t>
      </w:r>
      <w:r>
        <w:rPr>
          <w:w w:val="105"/>
        </w:rPr>
        <w:t>de los grupos etnolingüísticos, o de pobla- </w:t>
      </w:r>
      <w:r>
        <w:rPr>
          <w:spacing w:val="-3"/>
          <w:w w:val="105"/>
        </w:rPr>
        <w:t>ciones humanas, </w:t>
      </w:r>
      <w:r>
        <w:rPr>
          <w:w w:val="105"/>
        </w:rPr>
        <w:t>ya </w:t>
      </w:r>
      <w:r>
        <w:rPr>
          <w:spacing w:val="-2"/>
          <w:w w:val="105"/>
        </w:rPr>
        <w:t>que </w:t>
      </w:r>
      <w:r>
        <w:rPr>
          <w:w w:val="105"/>
        </w:rPr>
        <w:t>el </w:t>
      </w:r>
      <w:r>
        <w:rPr>
          <w:spacing w:val="-3"/>
          <w:w w:val="105"/>
        </w:rPr>
        <w:t>dato absoluto </w:t>
      </w:r>
      <w:r>
        <w:rPr>
          <w:w w:val="105"/>
        </w:rPr>
        <w:t>es la </w:t>
      </w:r>
      <w:r>
        <w:rPr>
          <w:spacing w:val="-3"/>
          <w:w w:val="105"/>
        </w:rPr>
        <w:t>síntesis </w:t>
      </w:r>
      <w:r>
        <w:rPr>
          <w:w w:val="105"/>
        </w:rPr>
        <w:t>de los </w:t>
      </w:r>
      <w:r>
        <w:rPr>
          <w:spacing w:val="-3"/>
          <w:w w:val="105"/>
        </w:rPr>
        <w:t>determinantes </w:t>
      </w:r>
      <w:r>
        <w:rPr>
          <w:w w:val="105"/>
        </w:rPr>
        <w:t>demográficos</w:t>
      </w:r>
      <w:r>
        <w:rPr>
          <w:spacing w:val="-9"/>
          <w:w w:val="105"/>
        </w:rPr>
        <w:t> </w:t>
      </w:r>
      <w:r>
        <w:rPr>
          <w:spacing w:val="-3"/>
          <w:w w:val="105"/>
        </w:rPr>
        <w:t>como</w:t>
      </w:r>
      <w:r>
        <w:rPr>
          <w:spacing w:val="-9"/>
          <w:w w:val="105"/>
        </w:rPr>
        <w:t> </w:t>
      </w:r>
      <w:r>
        <w:rPr>
          <w:w w:val="105"/>
        </w:rPr>
        <w:t>la</w:t>
      </w:r>
      <w:r>
        <w:rPr>
          <w:spacing w:val="-9"/>
          <w:w w:val="105"/>
        </w:rPr>
        <w:t> </w:t>
      </w:r>
      <w:r>
        <w:rPr>
          <w:w w:val="105"/>
        </w:rPr>
        <w:t>mortalidad,</w:t>
      </w:r>
      <w:r>
        <w:rPr>
          <w:spacing w:val="-9"/>
          <w:w w:val="105"/>
        </w:rPr>
        <w:t> </w:t>
      </w:r>
      <w:r>
        <w:rPr>
          <w:w w:val="105"/>
        </w:rPr>
        <w:t>la</w:t>
      </w:r>
      <w:r>
        <w:rPr>
          <w:spacing w:val="-9"/>
          <w:w w:val="105"/>
        </w:rPr>
        <w:t> </w:t>
      </w:r>
      <w:r>
        <w:rPr>
          <w:w w:val="105"/>
        </w:rPr>
        <w:t>fecundidad</w:t>
      </w:r>
      <w:r>
        <w:rPr>
          <w:spacing w:val="-9"/>
          <w:w w:val="105"/>
        </w:rPr>
        <w:t> </w:t>
      </w:r>
      <w:r>
        <w:rPr>
          <w:w w:val="105"/>
        </w:rPr>
        <w:t>y</w:t>
      </w:r>
      <w:r>
        <w:rPr>
          <w:spacing w:val="-9"/>
          <w:w w:val="105"/>
        </w:rPr>
        <w:t> </w:t>
      </w:r>
      <w:r>
        <w:rPr>
          <w:w w:val="105"/>
        </w:rPr>
        <w:t>la</w:t>
      </w:r>
      <w:r>
        <w:rPr>
          <w:spacing w:val="-9"/>
          <w:w w:val="105"/>
        </w:rPr>
        <w:t> </w:t>
      </w:r>
      <w:r>
        <w:rPr>
          <w:w w:val="105"/>
        </w:rPr>
        <w:t>migración</w:t>
      </w:r>
      <w:r>
        <w:rPr>
          <w:spacing w:val="-9"/>
          <w:w w:val="105"/>
        </w:rPr>
        <w:t> </w:t>
      </w:r>
      <w:r>
        <w:rPr>
          <w:w w:val="105"/>
        </w:rPr>
        <w:t>de</w:t>
      </w:r>
      <w:r>
        <w:rPr>
          <w:spacing w:val="-9"/>
          <w:w w:val="105"/>
        </w:rPr>
        <w:t> </w:t>
      </w:r>
      <w:r>
        <w:rPr>
          <w:w w:val="105"/>
        </w:rPr>
        <w:t>dichas </w:t>
      </w:r>
      <w:r>
        <w:rPr>
          <w:spacing w:val="-3"/>
          <w:w w:val="105"/>
        </w:rPr>
        <w:t>poblaciones </w:t>
      </w:r>
      <w:r>
        <w:rPr>
          <w:w w:val="105"/>
        </w:rPr>
        <w:t>en un </w:t>
      </w:r>
      <w:r>
        <w:rPr>
          <w:spacing w:val="-4"/>
          <w:w w:val="105"/>
        </w:rPr>
        <w:t>momento </w:t>
      </w:r>
      <w:r>
        <w:rPr>
          <w:spacing w:val="11"/>
          <w:w w:val="105"/>
        </w:rPr>
        <w:t> </w:t>
      </w:r>
      <w:r>
        <w:rPr>
          <w:spacing w:val="-3"/>
          <w:w w:val="105"/>
        </w:rPr>
        <w:t>dado.</w:t>
      </w:r>
    </w:p>
    <w:p>
      <w:pPr>
        <w:pStyle w:val="BodyText"/>
        <w:spacing w:line="288" w:lineRule="exact"/>
        <w:ind w:left="567" w:right="111" w:firstLine="453"/>
        <w:jc w:val="both"/>
      </w:pPr>
      <w:r>
        <w:rPr>
          <w:spacing w:val="-3"/>
          <w:w w:val="105"/>
        </w:rPr>
        <w:t>Para </w:t>
      </w:r>
      <w:r>
        <w:rPr>
          <w:w w:val="105"/>
        </w:rPr>
        <w:t>los grupos etnolingüísticos no originarios de la entidad, debido a</w:t>
      </w:r>
      <w:r>
        <w:rPr>
          <w:spacing w:val="-9"/>
          <w:w w:val="105"/>
        </w:rPr>
        <w:t> </w:t>
      </w:r>
      <w:r>
        <w:rPr>
          <w:w w:val="105"/>
        </w:rPr>
        <w:t>su</w:t>
      </w:r>
      <w:r>
        <w:rPr>
          <w:spacing w:val="-9"/>
          <w:w w:val="105"/>
        </w:rPr>
        <w:t> </w:t>
      </w:r>
      <w:r>
        <w:rPr>
          <w:spacing w:val="-3"/>
          <w:w w:val="105"/>
        </w:rPr>
        <w:t>monto,</w:t>
      </w:r>
      <w:r>
        <w:rPr>
          <w:spacing w:val="-9"/>
          <w:w w:val="105"/>
        </w:rPr>
        <w:t> </w:t>
      </w:r>
      <w:r>
        <w:rPr>
          <w:w w:val="105"/>
        </w:rPr>
        <w:t>se</w:t>
      </w:r>
      <w:r>
        <w:rPr>
          <w:spacing w:val="-9"/>
          <w:w w:val="105"/>
        </w:rPr>
        <w:t> </w:t>
      </w:r>
      <w:r>
        <w:rPr>
          <w:w w:val="105"/>
        </w:rPr>
        <w:t>ubican</w:t>
      </w:r>
      <w:r>
        <w:rPr>
          <w:spacing w:val="-9"/>
          <w:w w:val="105"/>
        </w:rPr>
        <w:t> </w:t>
      </w:r>
      <w:r>
        <w:rPr>
          <w:w w:val="105"/>
        </w:rPr>
        <w:t>en</w:t>
      </w:r>
      <w:r>
        <w:rPr>
          <w:spacing w:val="-9"/>
          <w:w w:val="105"/>
        </w:rPr>
        <w:t> </w:t>
      </w:r>
      <w:r>
        <w:rPr>
          <w:w w:val="105"/>
        </w:rPr>
        <w:t>el</w:t>
      </w:r>
      <w:r>
        <w:rPr>
          <w:spacing w:val="-9"/>
          <w:w w:val="105"/>
        </w:rPr>
        <w:t> </w:t>
      </w:r>
      <w:r>
        <w:rPr>
          <w:w w:val="105"/>
        </w:rPr>
        <w:t>índice</w:t>
      </w:r>
      <w:r>
        <w:rPr>
          <w:spacing w:val="-9"/>
          <w:w w:val="105"/>
        </w:rPr>
        <w:t> </w:t>
      </w:r>
      <w:r>
        <w:rPr>
          <w:w w:val="105"/>
        </w:rPr>
        <w:t>de</w:t>
      </w:r>
      <w:r>
        <w:rPr>
          <w:spacing w:val="-9"/>
          <w:w w:val="105"/>
        </w:rPr>
        <w:t> </w:t>
      </w:r>
      <w:r>
        <w:rPr>
          <w:w w:val="105"/>
        </w:rPr>
        <w:t>extinción</w:t>
      </w:r>
      <w:r>
        <w:rPr>
          <w:spacing w:val="-9"/>
          <w:w w:val="105"/>
        </w:rPr>
        <w:t> </w:t>
      </w:r>
      <w:r>
        <w:rPr>
          <w:w w:val="105"/>
        </w:rPr>
        <w:t>lenta.</w:t>
      </w:r>
      <w:r>
        <w:rPr>
          <w:spacing w:val="-9"/>
          <w:w w:val="105"/>
        </w:rPr>
        <w:t> </w:t>
      </w:r>
      <w:r>
        <w:rPr>
          <w:spacing w:val="-3"/>
          <w:w w:val="105"/>
        </w:rPr>
        <w:t>Pero</w:t>
      </w:r>
      <w:r>
        <w:rPr>
          <w:spacing w:val="-9"/>
          <w:w w:val="105"/>
        </w:rPr>
        <w:t> </w:t>
      </w:r>
      <w:r>
        <w:rPr>
          <w:w w:val="105"/>
        </w:rPr>
        <w:t>habrá</w:t>
      </w:r>
      <w:r>
        <w:rPr>
          <w:spacing w:val="-9"/>
          <w:w w:val="105"/>
        </w:rPr>
        <w:t> </w:t>
      </w:r>
      <w:r>
        <w:rPr>
          <w:w w:val="105"/>
        </w:rPr>
        <w:t>que</w:t>
      </w:r>
      <w:r>
        <w:rPr>
          <w:spacing w:val="-9"/>
          <w:w w:val="105"/>
        </w:rPr>
        <w:t> </w:t>
      </w:r>
      <w:r>
        <w:rPr>
          <w:w w:val="105"/>
        </w:rPr>
        <w:t>tener cuidado,</w:t>
      </w:r>
      <w:r>
        <w:rPr>
          <w:spacing w:val="-9"/>
          <w:w w:val="105"/>
        </w:rPr>
        <w:t> </w:t>
      </w:r>
      <w:r>
        <w:rPr>
          <w:w w:val="105"/>
        </w:rPr>
        <w:t>porque</w:t>
      </w:r>
      <w:r>
        <w:rPr>
          <w:spacing w:val="-9"/>
          <w:w w:val="105"/>
        </w:rPr>
        <w:t> </w:t>
      </w:r>
      <w:r>
        <w:rPr>
          <w:w w:val="105"/>
        </w:rPr>
        <w:t>en</w:t>
      </w:r>
      <w:r>
        <w:rPr>
          <w:spacing w:val="-9"/>
          <w:w w:val="105"/>
        </w:rPr>
        <w:t> </w:t>
      </w:r>
      <w:r>
        <w:rPr>
          <w:w w:val="105"/>
        </w:rPr>
        <w:t>ella</w:t>
      </w:r>
      <w:r>
        <w:rPr>
          <w:spacing w:val="-9"/>
          <w:w w:val="105"/>
        </w:rPr>
        <w:t> </w:t>
      </w:r>
      <w:r>
        <w:rPr>
          <w:w w:val="105"/>
        </w:rPr>
        <w:t>están</w:t>
      </w:r>
      <w:r>
        <w:rPr>
          <w:spacing w:val="-9"/>
          <w:w w:val="105"/>
        </w:rPr>
        <w:t> </w:t>
      </w:r>
      <w:r>
        <w:rPr>
          <w:w w:val="105"/>
        </w:rPr>
        <w:t>todos</w:t>
      </w:r>
      <w:r>
        <w:rPr>
          <w:spacing w:val="-9"/>
          <w:w w:val="105"/>
        </w:rPr>
        <w:t> </w:t>
      </w:r>
      <w:r>
        <w:rPr>
          <w:w w:val="105"/>
        </w:rPr>
        <w:t>los</w:t>
      </w:r>
      <w:r>
        <w:rPr>
          <w:spacing w:val="-9"/>
          <w:w w:val="105"/>
        </w:rPr>
        <w:t> </w:t>
      </w:r>
      <w:r>
        <w:rPr>
          <w:w w:val="105"/>
        </w:rPr>
        <w:t>etnoparlantes</w:t>
      </w:r>
      <w:r>
        <w:rPr>
          <w:spacing w:val="-9"/>
          <w:w w:val="105"/>
        </w:rPr>
        <w:t> </w:t>
      </w:r>
      <w:r>
        <w:rPr>
          <w:w w:val="105"/>
        </w:rPr>
        <w:t>que</w:t>
      </w:r>
      <w:r>
        <w:rPr>
          <w:spacing w:val="-9"/>
          <w:w w:val="105"/>
        </w:rPr>
        <w:t> </w:t>
      </w:r>
      <w:r>
        <w:rPr>
          <w:w w:val="105"/>
        </w:rPr>
        <w:t>llegaron</w:t>
      </w:r>
      <w:r>
        <w:rPr>
          <w:spacing w:val="-9"/>
          <w:w w:val="105"/>
        </w:rPr>
        <w:t> </w:t>
      </w:r>
      <w:r>
        <w:rPr>
          <w:w w:val="105"/>
        </w:rPr>
        <w:t>a</w:t>
      </w:r>
      <w:r>
        <w:rPr>
          <w:spacing w:val="-9"/>
          <w:w w:val="105"/>
        </w:rPr>
        <w:t> </w:t>
      </w:r>
      <w:r>
        <w:rPr>
          <w:w w:val="105"/>
        </w:rPr>
        <w:t>la</w:t>
      </w:r>
      <w:r>
        <w:rPr>
          <w:spacing w:val="-9"/>
          <w:w w:val="105"/>
        </w:rPr>
        <w:t> </w:t>
      </w:r>
      <w:r>
        <w:rPr>
          <w:w w:val="105"/>
        </w:rPr>
        <w:t>en- tidad. Se tendrá que desagregar la información por lo menos para los</w:t>
      </w:r>
      <w:r>
        <w:rPr>
          <w:spacing w:val="-44"/>
          <w:w w:val="105"/>
        </w:rPr>
        <w:t> </w:t>
      </w:r>
      <w:r>
        <w:rPr>
          <w:w w:val="105"/>
        </w:rPr>
        <w:t>tres grupos etnolingüísticos más numerosos. ese ejercicio queda pendiente</w:t>
      </w:r>
      <w:r>
        <w:rPr>
          <w:spacing w:val="65"/>
          <w:w w:val="105"/>
        </w:rPr>
        <w:t> </w:t>
      </w:r>
      <w:r>
        <w:rPr>
          <w:w w:val="105"/>
        </w:rPr>
        <w:t>para otra ocasión dado que el interés en este trabajo está dirigido a los indígenas originarios de la entidad</w:t>
      </w:r>
      <w:r>
        <w:rPr>
          <w:spacing w:val="10"/>
          <w:w w:val="105"/>
        </w:rPr>
        <w:t> </w:t>
      </w:r>
      <w:r>
        <w:rPr>
          <w:w w:val="105"/>
        </w:rPr>
        <w:t>mexiquense.</w:t>
      </w:r>
    </w:p>
    <w:p>
      <w:pPr>
        <w:pStyle w:val="BodyText"/>
        <w:spacing w:line="288" w:lineRule="exact"/>
        <w:ind w:left="567" w:right="111" w:firstLine="453"/>
        <w:jc w:val="both"/>
      </w:pPr>
      <w:r>
        <w:rPr>
          <w:w w:val="110"/>
        </w:rPr>
        <w:t>en</w:t>
      </w:r>
      <w:r>
        <w:rPr>
          <w:spacing w:val="-25"/>
          <w:w w:val="110"/>
        </w:rPr>
        <w:t> </w:t>
      </w:r>
      <w:r>
        <w:rPr>
          <w:w w:val="110"/>
        </w:rPr>
        <w:t>lo</w:t>
      </w:r>
      <w:r>
        <w:rPr>
          <w:spacing w:val="-25"/>
          <w:w w:val="110"/>
        </w:rPr>
        <w:t> </w:t>
      </w:r>
      <w:r>
        <w:rPr>
          <w:w w:val="110"/>
        </w:rPr>
        <w:t>general,</w:t>
      </w:r>
      <w:r>
        <w:rPr>
          <w:spacing w:val="-25"/>
          <w:w w:val="110"/>
        </w:rPr>
        <w:t> </w:t>
      </w:r>
      <w:r>
        <w:rPr>
          <w:w w:val="110"/>
        </w:rPr>
        <w:t>las</w:t>
      </w:r>
      <w:r>
        <w:rPr>
          <w:spacing w:val="-25"/>
          <w:w w:val="110"/>
        </w:rPr>
        <w:t> </w:t>
      </w:r>
      <w:r>
        <w:rPr>
          <w:w w:val="110"/>
        </w:rPr>
        <w:t>coincidencias</w:t>
      </w:r>
      <w:r>
        <w:rPr>
          <w:spacing w:val="-25"/>
          <w:w w:val="110"/>
        </w:rPr>
        <w:t> </w:t>
      </w:r>
      <w:r>
        <w:rPr>
          <w:w w:val="110"/>
        </w:rPr>
        <w:t>en</w:t>
      </w:r>
      <w:r>
        <w:rPr>
          <w:spacing w:val="-25"/>
          <w:w w:val="110"/>
        </w:rPr>
        <w:t> </w:t>
      </w:r>
      <w:r>
        <w:rPr>
          <w:w w:val="110"/>
        </w:rPr>
        <w:t>cuanto</w:t>
      </w:r>
      <w:r>
        <w:rPr>
          <w:spacing w:val="-25"/>
          <w:w w:val="110"/>
        </w:rPr>
        <w:t> </w:t>
      </w:r>
      <w:r>
        <w:rPr>
          <w:w w:val="110"/>
        </w:rPr>
        <w:t>a</w:t>
      </w:r>
      <w:r>
        <w:rPr>
          <w:spacing w:val="-25"/>
          <w:w w:val="110"/>
        </w:rPr>
        <w:t> </w:t>
      </w:r>
      <w:r>
        <w:rPr>
          <w:w w:val="110"/>
        </w:rPr>
        <w:t>los</w:t>
      </w:r>
      <w:r>
        <w:rPr>
          <w:spacing w:val="-25"/>
          <w:w w:val="110"/>
        </w:rPr>
        <w:t> </w:t>
      </w:r>
      <w:r>
        <w:rPr>
          <w:w w:val="110"/>
        </w:rPr>
        <w:t>indicadores</w:t>
      </w:r>
      <w:r>
        <w:rPr>
          <w:spacing w:val="-25"/>
          <w:w w:val="110"/>
        </w:rPr>
        <w:t> </w:t>
      </w:r>
      <w:r>
        <w:rPr>
          <w:w w:val="110"/>
        </w:rPr>
        <w:t>se</w:t>
      </w:r>
      <w:r>
        <w:rPr>
          <w:spacing w:val="-25"/>
          <w:w w:val="110"/>
        </w:rPr>
        <w:t> </w:t>
      </w:r>
      <w:r>
        <w:rPr>
          <w:w w:val="110"/>
        </w:rPr>
        <w:t>refie- ren,</w:t>
      </w:r>
      <w:r>
        <w:rPr>
          <w:spacing w:val="-32"/>
          <w:w w:val="110"/>
        </w:rPr>
        <w:t> </w:t>
      </w:r>
      <w:r>
        <w:rPr>
          <w:w w:val="110"/>
        </w:rPr>
        <w:t>podemos</w:t>
      </w:r>
      <w:r>
        <w:rPr>
          <w:spacing w:val="-32"/>
          <w:w w:val="110"/>
        </w:rPr>
        <w:t> </w:t>
      </w:r>
      <w:r>
        <w:rPr>
          <w:w w:val="110"/>
        </w:rPr>
        <w:t>plantarlas</w:t>
      </w:r>
      <w:r>
        <w:rPr>
          <w:spacing w:val="-32"/>
          <w:w w:val="110"/>
        </w:rPr>
        <w:t> </w:t>
      </w:r>
      <w:r>
        <w:rPr>
          <w:w w:val="110"/>
        </w:rPr>
        <w:t>en</w:t>
      </w:r>
      <w:r>
        <w:rPr>
          <w:spacing w:val="-32"/>
          <w:w w:val="110"/>
        </w:rPr>
        <w:t> </w:t>
      </w:r>
      <w:r>
        <w:rPr>
          <w:w w:val="110"/>
        </w:rPr>
        <w:t>que</w:t>
      </w:r>
      <w:r>
        <w:rPr>
          <w:spacing w:val="-32"/>
          <w:w w:val="110"/>
        </w:rPr>
        <w:t> </w:t>
      </w:r>
      <w:r>
        <w:rPr>
          <w:w w:val="110"/>
        </w:rPr>
        <w:t>existe</w:t>
      </w:r>
      <w:r>
        <w:rPr>
          <w:spacing w:val="-32"/>
          <w:w w:val="110"/>
        </w:rPr>
        <w:t> </w:t>
      </w:r>
      <w:r>
        <w:rPr>
          <w:w w:val="110"/>
        </w:rPr>
        <w:t>un</w:t>
      </w:r>
      <w:r>
        <w:rPr>
          <w:spacing w:val="-32"/>
          <w:w w:val="110"/>
        </w:rPr>
        <w:t> </w:t>
      </w:r>
      <w:r>
        <w:rPr>
          <w:w w:val="110"/>
        </w:rPr>
        <w:t>lento</w:t>
      </w:r>
      <w:r>
        <w:rPr>
          <w:spacing w:val="-32"/>
          <w:w w:val="110"/>
        </w:rPr>
        <w:t> </w:t>
      </w:r>
      <w:r>
        <w:rPr>
          <w:w w:val="110"/>
        </w:rPr>
        <w:t>despoblamiento</w:t>
      </w:r>
      <w:r>
        <w:rPr>
          <w:spacing w:val="-32"/>
          <w:w w:val="110"/>
        </w:rPr>
        <w:t> </w:t>
      </w:r>
      <w:r>
        <w:rPr>
          <w:w w:val="110"/>
        </w:rPr>
        <w:t>de</w:t>
      </w:r>
      <w:r>
        <w:rPr>
          <w:spacing w:val="-32"/>
          <w:w w:val="110"/>
        </w:rPr>
        <w:t> </w:t>
      </w:r>
      <w:r>
        <w:rPr>
          <w:w w:val="110"/>
        </w:rPr>
        <w:t>comu- nidades</w:t>
      </w:r>
      <w:r>
        <w:rPr>
          <w:spacing w:val="-11"/>
          <w:w w:val="110"/>
        </w:rPr>
        <w:t> </w:t>
      </w:r>
      <w:r>
        <w:rPr>
          <w:w w:val="110"/>
        </w:rPr>
        <w:t>que</w:t>
      </w:r>
      <w:r>
        <w:rPr>
          <w:spacing w:val="-11"/>
          <w:w w:val="110"/>
        </w:rPr>
        <w:t> </w:t>
      </w:r>
      <w:r>
        <w:rPr>
          <w:w w:val="110"/>
        </w:rPr>
        <w:t>hablan</w:t>
      </w:r>
      <w:r>
        <w:rPr>
          <w:spacing w:val="-11"/>
          <w:w w:val="110"/>
        </w:rPr>
        <w:t> </w:t>
      </w:r>
      <w:r>
        <w:rPr>
          <w:w w:val="110"/>
        </w:rPr>
        <w:t>mazahua</w:t>
      </w:r>
      <w:r>
        <w:rPr>
          <w:spacing w:val="-11"/>
          <w:w w:val="110"/>
        </w:rPr>
        <w:t> </w:t>
      </w:r>
      <w:r>
        <w:rPr>
          <w:w w:val="110"/>
        </w:rPr>
        <w:t>y</w:t>
      </w:r>
      <w:r>
        <w:rPr>
          <w:spacing w:val="-11"/>
          <w:w w:val="110"/>
        </w:rPr>
        <w:t> </w:t>
      </w:r>
      <w:r>
        <w:rPr>
          <w:w w:val="110"/>
        </w:rPr>
        <w:t>de</w:t>
      </w:r>
      <w:r>
        <w:rPr>
          <w:spacing w:val="-11"/>
          <w:w w:val="110"/>
        </w:rPr>
        <w:t> </w:t>
      </w:r>
      <w:r>
        <w:rPr>
          <w:w w:val="110"/>
        </w:rPr>
        <w:t>poblaciones</w:t>
      </w:r>
      <w:r>
        <w:rPr>
          <w:spacing w:val="-11"/>
          <w:w w:val="110"/>
        </w:rPr>
        <w:t> </w:t>
      </w:r>
      <w:r>
        <w:rPr>
          <w:w w:val="110"/>
        </w:rPr>
        <w:t>otomíes;</w:t>
      </w:r>
      <w:r>
        <w:rPr>
          <w:spacing w:val="-11"/>
          <w:w w:val="110"/>
        </w:rPr>
        <w:t> </w:t>
      </w:r>
      <w:r>
        <w:rPr>
          <w:w w:val="110"/>
        </w:rPr>
        <w:t>transitan</w:t>
      </w:r>
      <w:r>
        <w:rPr>
          <w:spacing w:val="-11"/>
          <w:w w:val="110"/>
        </w:rPr>
        <w:t> </w:t>
      </w:r>
      <w:r>
        <w:rPr>
          <w:w w:val="110"/>
        </w:rPr>
        <w:t>hacia una</w:t>
      </w:r>
      <w:r>
        <w:rPr>
          <w:spacing w:val="-18"/>
          <w:w w:val="110"/>
        </w:rPr>
        <w:t> </w:t>
      </w:r>
      <w:r>
        <w:rPr>
          <w:w w:val="110"/>
        </w:rPr>
        <w:t>etapa</w:t>
      </w:r>
      <w:r>
        <w:rPr>
          <w:spacing w:val="-18"/>
          <w:w w:val="110"/>
        </w:rPr>
        <w:t> </w:t>
      </w:r>
      <w:r>
        <w:rPr>
          <w:w w:val="110"/>
        </w:rPr>
        <w:t>de</w:t>
      </w:r>
      <w:r>
        <w:rPr>
          <w:spacing w:val="-18"/>
          <w:w w:val="110"/>
        </w:rPr>
        <w:t> </w:t>
      </w:r>
      <w:r>
        <w:rPr>
          <w:w w:val="110"/>
        </w:rPr>
        <w:t>extinción</w:t>
      </w:r>
      <w:r>
        <w:rPr>
          <w:spacing w:val="-18"/>
          <w:w w:val="110"/>
        </w:rPr>
        <w:t> </w:t>
      </w:r>
      <w:r>
        <w:rPr>
          <w:w w:val="110"/>
        </w:rPr>
        <w:t>acelerada</w:t>
      </w:r>
      <w:r>
        <w:rPr>
          <w:spacing w:val="-18"/>
          <w:w w:val="110"/>
        </w:rPr>
        <w:t> </w:t>
      </w:r>
      <w:r>
        <w:rPr>
          <w:w w:val="110"/>
        </w:rPr>
        <w:t>los</w:t>
      </w:r>
      <w:r>
        <w:rPr>
          <w:spacing w:val="-18"/>
          <w:w w:val="110"/>
        </w:rPr>
        <w:t> </w:t>
      </w:r>
      <w:r>
        <w:rPr>
          <w:w w:val="110"/>
        </w:rPr>
        <w:t>matlatzincas</w:t>
      </w:r>
      <w:r>
        <w:rPr>
          <w:spacing w:val="-18"/>
          <w:w w:val="110"/>
        </w:rPr>
        <w:t> </w:t>
      </w:r>
      <w:r>
        <w:rPr>
          <w:w w:val="110"/>
        </w:rPr>
        <w:t>y</w:t>
      </w:r>
      <w:r>
        <w:rPr>
          <w:spacing w:val="-18"/>
          <w:w w:val="110"/>
        </w:rPr>
        <w:t> </w:t>
      </w:r>
      <w:r>
        <w:rPr>
          <w:w w:val="110"/>
        </w:rPr>
        <w:t>tlahuicas,</w:t>
      </w:r>
      <w:r>
        <w:rPr>
          <w:spacing w:val="-18"/>
          <w:w w:val="110"/>
        </w:rPr>
        <w:t> </w:t>
      </w:r>
      <w:r>
        <w:rPr>
          <w:w w:val="110"/>
        </w:rPr>
        <w:t>sin</w:t>
      </w:r>
      <w:r>
        <w:rPr>
          <w:spacing w:val="-18"/>
          <w:w w:val="110"/>
        </w:rPr>
        <w:t> </w:t>
      </w:r>
      <w:r>
        <w:rPr>
          <w:w w:val="110"/>
        </w:rPr>
        <w:t>que</w:t>
      </w:r>
      <w:r>
        <w:rPr>
          <w:spacing w:val="-18"/>
          <w:w w:val="110"/>
        </w:rPr>
        <w:t> </w:t>
      </w:r>
      <w:r>
        <w:rPr>
          <w:w w:val="110"/>
        </w:rPr>
        <w:t>el resurgimiento</w:t>
      </w:r>
      <w:r>
        <w:rPr>
          <w:spacing w:val="-19"/>
          <w:w w:val="110"/>
        </w:rPr>
        <w:t> </w:t>
      </w:r>
      <w:r>
        <w:rPr>
          <w:w w:val="110"/>
        </w:rPr>
        <w:t>de</w:t>
      </w:r>
      <w:r>
        <w:rPr>
          <w:spacing w:val="-19"/>
          <w:w w:val="110"/>
        </w:rPr>
        <w:t> </w:t>
      </w:r>
      <w:r>
        <w:rPr>
          <w:w w:val="110"/>
        </w:rPr>
        <w:t>estas</w:t>
      </w:r>
      <w:r>
        <w:rPr>
          <w:spacing w:val="-19"/>
          <w:w w:val="110"/>
        </w:rPr>
        <w:t> </w:t>
      </w:r>
      <w:r>
        <w:rPr>
          <w:w w:val="110"/>
        </w:rPr>
        <w:t>lenguas</w:t>
      </w:r>
      <w:r>
        <w:rPr>
          <w:spacing w:val="-19"/>
          <w:w w:val="110"/>
        </w:rPr>
        <w:t> </w:t>
      </w:r>
      <w:r>
        <w:rPr>
          <w:w w:val="110"/>
        </w:rPr>
        <w:t>en</w:t>
      </w:r>
      <w:r>
        <w:rPr>
          <w:spacing w:val="-19"/>
          <w:w w:val="110"/>
        </w:rPr>
        <w:t> </w:t>
      </w:r>
      <w:r>
        <w:rPr>
          <w:w w:val="110"/>
        </w:rPr>
        <w:t>los</w:t>
      </w:r>
      <w:r>
        <w:rPr>
          <w:spacing w:val="-19"/>
          <w:w w:val="110"/>
        </w:rPr>
        <w:t> </w:t>
      </w:r>
      <w:r>
        <w:rPr>
          <w:w w:val="110"/>
        </w:rPr>
        <w:t>últimos</w:t>
      </w:r>
      <w:r>
        <w:rPr>
          <w:spacing w:val="-19"/>
          <w:w w:val="110"/>
        </w:rPr>
        <w:t> </w:t>
      </w:r>
      <w:r>
        <w:rPr>
          <w:w w:val="110"/>
        </w:rPr>
        <w:t>años</w:t>
      </w:r>
      <w:r>
        <w:rPr>
          <w:spacing w:val="-19"/>
          <w:w w:val="110"/>
        </w:rPr>
        <w:t> </w:t>
      </w:r>
      <w:r>
        <w:rPr>
          <w:w w:val="110"/>
        </w:rPr>
        <w:t>sea</w:t>
      </w:r>
      <w:r>
        <w:rPr>
          <w:spacing w:val="-19"/>
          <w:w w:val="110"/>
        </w:rPr>
        <w:t> </w:t>
      </w:r>
      <w:r>
        <w:rPr>
          <w:w w:val="110"/>
        </w:rPr>
        <w:t>garantía</w:t>
      </w:r>
      <w:r>
        <w:rPr>
          <w:spacing w:val="-19"/>
          <w:w w:val="110"/>
        </w:rPr>
        <w:t> </w:t>
      </w:r>
      <w:r>
        <w:rPr>
          <w:w w:val="110"/>
        </w:rPr>
        <w:t>para</w:t>
      </w:r>
      <w:r>
        <w:rPr>
          <w:spacing w:val="-19"/>
          <w:w w:val="110"/>
        </w:rPr>
        <w:t> </w:t>
      </w:r>
      <w:r>
        <w:rPr>
          <w:w w:val="110"/>
        </w:rPr>
        <w:t>re- vertir</w:t>
      </w:r>
      <w:r>
        <w:rPr>
          <w:spacing w:val="-34"/>
          <w:w w:val="110"/>
        </w:rPr>
        <w:t> </w:t>
      </w:r>
      <w:r>
        <w:rPr>
          <w:w w:val="110"/>
        </w:rPr>
        <w:t>en</w:t>
      </w:r>
      <w:r>
        <w:rPr>
          <w:spacing w:val="-34"/>
          <w:w w:val="110"/>
        </w:rPr>
        <w:t> </w:t>
      </w:r>
      <w:r>
        <w:rPr>
          <w:w w:val="110"/>
        </w:rPr>
        <w:t>su</w:t>
      </w:r>
      <w:r>
        <w:rPr>
          <w:spacing w:val="-34"/>
          <w:w w:val="110"/>
        </w:rPr>
        <w:t> </w:t>
      </w:r>
      <w:r>
        <w:rPr>
          <w:w w:val="110"/>
        </w:rPr>
        <w:t>posible</w:t>
      </w:r>
      <w:r>
        <w:rPr>
          <w:spacing w:val="-34"/>
          <w:w w:val="110"/>
        </w:rPr>
        <w:t> </w:t>
      </w:r>
      <w:r>
        <w:rPr>
          <w:w w:val="110"/>
        </w:rPr>
        <w:t>extinción.</w:t>
      </w:r>
    </w:p>
    <w:p>
      <w:pPr>
        <w:pStyle w:val="BodyText"/>
      </w:pPr>
    </w:p>
    <w:p>
      <w:pPr>
        <w:pStyle w:val="BodyText"/>
        <w:spacing w:before="10"/>
        <w:rPr>
          <w:sz w:val="18"/>
        </w:rPr>
      </w:pPr>
    </w:p>
    <w:p>
      <w:pPr>
        <w:spacing w:before="1"/>
        <w:ind w:left="734" w:right="1758" w:firstLine="0"/>
        <w:jc w:val="center"/>
        <w:rPr>
          <w:rFonts w:ascii="Palatino Linotype" w:hAnsi="Palatino Linotype"/>
          <w:b/>
          <w:sz w:val="28"/>
        </w:rPr>
      </w:pPr>
      <w:r>
        <w:rPr>
          <w:rFonts w:ascii="Palatino Linotype" w:hAnsi="Palatino Linotype"/>
          <w:b/>
          <w:sz w:val="28"/>
        </w:rPr>
        <w:t>Discusión</w:t>
      </w:r>
    </w:p>
    <w:p>
      <w:pPr>
        <w:pStyle w:val="BodyText"/>
        <w:spacing w:before="5"/>
        <w:rPr>
          <w:rFonts w:ascii="Palatino Linotype"/>
          <w:b/>
          <w:sz w:val="19"/>
        </w:rPr>
      </w:pPr>
    </w:p>
    <w:p>
      <w:pPr>
        <w:pStyle w:val="BodyText"/>
        <w:spacing w:line="288" w:lineRule="exact"/>
        <w:ind w:left="567" w:right="110"/>
        <w:jc w:val="both"/>
      </w:pPr>
      <w:r>
        <w:rPr>
          <w:w w:val="105"/>
        </w:rPr>
        <w:t>Los </w:t>
      </w:r>
      <w:r>
        <w:rPr>
          <w:spacing w:val="-3"/>
          <w:w w:val="105"/>
        </w:rPr>
        <w:t>autores </w:t>
      </w:r>
      <w:r>
        <w:rPr>
          <w:w w:val="105"/>
        </w:rPr>
        <w:t>pioneros de la medición de la extinción de las poblaciones indígenas en México, señalan la importancia histórica del desarrollo de las técnicas de medición de los componentes demográficos y es posible apreciar cómo algunos investigadores han construido índices que pueden calcularse con información de los censos y tablas de vida. el índice de reemplazo o índice de Thompson es un ejemplo de este tipo de medidas. A</w:t>
      </w:r>
      <w:r>
        <w:rPr>
          <w:spacing w:val="-6"/>
          <w:w w:val="105"/>
        </w:rPr>
        <w:t> </w:t>
      </w:r>
      <w:r>
        <w:rPr>
          <w:w w:val="105"/>
        </w:rPr>
        <w:t>estos</w:t>
      </w:r>
      <w:r>
        <w:rPr>
          <w:spacing w:val="-6"/>
          <w:w w:val="105"/>
        </w:rPr>
        <w:t> </w:t>
      </w:r>
      <w:r>
        <w:rPr>
          <w:w w:val="105"/>
        </w:rPr>
        <w:t>se</w:t>
      </w:r>
      <w:r>
        <w:rPr>
          <w:spacing w:val="-6"/>
          <w:w w:val="105"/>
        </w:rPr>
        <w:t> </w:t>
      </w:r>
      <w:r>
        <w:rPr>
          <w:w w:val="105"/>
        </w:rPr>
        <w:t>agregan</w:t>
      </w:r>
      <w:r>
        <w:rPr>
          <w:spacing w:val="-6"/>
          <w:w w:val="105"/>
        </w:rPr>
        <w:t> </w:t>
      </w:r>
      <w:r>
        <w:rPr>
          <w:w w:val="105"/>
        </w:rPr>
        <w:t>los</w:t>
      </w:r>
      <w:r>
        <w:rPr>
          <w:spacing w:val="-6"/>
          <w:w w:val="105"/>
        </w:rPr>
        <w:t> </w:t>
      </w:r>
      <w:r>
        <w:rPr>
          <w:w w:val="105"/>
        </w:rPr>
        <w:t>índices</w:t>
      </w:r>
      <w:r>
        <w:rPr>
          <w:spacing w:val="-6"/>
          <w:w w:val="105"/>
        </w:rPr>
        <w:t> </w:t>
      </w:r>
      <w:r>
        <w:rPr>
          <w:w w:val="105"/>
        </w:rPr>
        <w:t>de</w:t>
      </w:r>
      <w:r>
        <w:rPr>
          <w:spacing w:val="-6"/>
          <w:w w:val="105"/>
        </w:rPr>
        <w:t> </w:t>
      </w:r>
      <w:r>
        <w:rPr>
          <w:spacing w:val="-3"/>
          <w:w w:val="105"/>
        </w:rPr>
        <w:t>Whittaker,</w:t>
      </w:r>
      <w:r>
        <w:rPr>
          <w:spacing w:val="-6"/>
          <w:w w:val="105"/>
        </w:rPr>
        <w:t> </w:t>
      </w:r>
      <w:r>
        <w:rPr>
          <w:w w:val="105"/>
        </w:rPr>
        <w:t>Shannon</w:t>
      </w:r>
      <w:r>
        <w:rPr>
          <w:spacing w:val="-6"/>
          <w:w w:val="105"/>
        </w:rPr>
        <w:t> </w:t>
      </w:r>
      <w:r>
        <w:rPr>
          <w:w w:val="105"/>
        </w:rPr>
        <w:t>y</w:t>
      </w:r>
      <w:r>
        <w:rPr>
          <w:spacing w:val="-6"/>
          <w:w w:val="105"/>
        </w:rPr>
        <w:t> </w:t>
      </w:r>
      <w:r>
        <w:rPr>
          <w:w w:val="105"/>
        </w:rPr>
        <w:t>Wienner</w:t>
      </w:r>
      <w:r>
        <w:rPr>
          <w:spacing w:val="-6"/>
          <w:w w:val="105"/>
        </w:rPr>
        <w:t> </w:t>
      </w:r>
      <w:r>
        <w:rPr>
          <w:w w:val="105"/>
        </w:rPr>
        <w:t>que</w:t>
      </w:r>
      <w:r>
        <w:rPr>
          <w:spacing w:val="-6"/>
          <w:w w:val="105"/>
        </w:rPr>
        <w:t> </w:t>
      </w:r>
      <w:r>
        <w:rPr>
          <w:w w:val="105"/>
        </w:rPr>
        <w:t>per-</w:t>
      </w:r>
    </w:p>
    <w:p>
      <w:pPr>
        <w:spacing w:after="0" w:line="288" w:lineRule="exact"/>
        <w:jc w:val="both"/>
        <w:sectPr>
          <w:pgSz w:w="9360" w:h="12480"/>
          <w:pgMar w:header="0" w:footer="0" w:top="620" w:bottom="280" w:left="680" w:right="1020"/>
        </w:sectPr>
      </w:pPr>
    </w:p>
    <w:p>
      <w:pPr>
        <w:pStyle w:val="BodyText"/>
        <w:rPr>
          <w:sz w:val="20"/>
        </w:rPr>
      </w:pPr>
    </w:p>
    <w:p>
      <w:pPr>
        <w:pStyle w:val="BodyText"/>
        <w:spacing w:line="288" w:lineRule="exact" w:before="189"/>
        <w:ind w:left="113" w:right="564"/>
        <w:jc w:val="both"/>
      </w:pPr>
      <w:r>
        <w:rPr>
          <w:w w:val="105"/>
        </w:rPr>
        <w:t>mitan aplicarse a la información disponible y de interpretación sencilla. Además, es posible disponer de series de este indicador por varios años y así poder analizar la evolución del comportamiento de la</w:t>
      </w:r>
      <w:r>
        <w:rPr>
          <w:spacing w:val="-34"/>
          <w:w w:val="105"/>
        </w:rPr>
        <w:t> </w:t>
      </w:r>
      <w:r>
        <w:rPr>
          <w:w w:val="105"/>
        </w:rPr>
        <w:t>reproducción. estos índices reflejan, por un lado, el comportamiento de la fecundidad, pero por </w:t>
      </w:r>
      <w:r>
        <w:rPr>
          <w:spacing w:val="-3"/>
          <w:w w:val="105"/>
        </w:rPr>
        <w:t>otro, </w:t>
      </w:r>
      <w:r>
        <w:rPr>
          <w:w w:val="105"/>
        </w:rPr>
        <w:t>muestra la situación aproximada en que se encuentran los grupos etnolingüísticos en torno a su fortalecimiento, permanencia, de- bilidad o extinción. La </w:t>
      </w:r>
      <w:r>
        <w:rPr>
          <w:spacing w:val="-4"/>
          <w:w w:val="105"/>
        </w:rPr>
        <w:t>información </w:t>
      </w:r>
      <w:r>
        <w:rPr>
          <w:w w:val="105"/>
        </w:rPr>
        <w:t>no </w:t>
      </w:r>
      <w:r>
        <w:rPr>
          <w:spacing w:val="-3"/>
          <w:w w:val="105"/>
        </w:rPr>
        <w:t>permite separar ambos </w:t>
      </w:r>
      <w:r>
        <w:rPr>
          <w:spacing w:val="-4"/>
          <w:w w:val="105"/>
        </w:rPr>
        <w:t>factores, </w:t>
      </w:r>
      <w:r>
        <w:rPr>
          <w:w w:val="105"/>
        </w:rPr>
        <w:t>el </w:t>
      </w:r>
      <w:r>
        <w:rPr>
          <w:spacing w:val="-3"/>
          <w:w w:val="105"/>
        </w:rPr>
        <w:t>demográfico </w:t>
      </w:r>
      <w:r>
        <w:rPr>
          <w:w w:val="105"/>
        </w:rPr>
        <w:t>y el </w:t>
      </w:r>
      <w:r>
        <w:rPr>
          <w:spacing w:val="-3"/>
          <w:w w:val="105"/>
        </w:rPr>
        <w:t>cultural, </w:t>
      </w:r>
      <w:r>
        <w:rPr>
          <w:w w:val="105"/>
        </w:rPr>
        <w:t>a fin de poder </w:t>
      </w:r>
      <w:r>
        <w:rPr>
          <w:spacing w:val="-3"/>
          <w:w w:val="105"/>
        </w:rPr>
        <w:t>cuantificarlos. Sin </w:t>
      </w:r>
      <w:r>
        <w:rPr>
          <w:spacing w:val="-5"/>
          <w:w w:val="105"/>
        </w:rPr>
        <w:t>embargo, </w:t>
      </w:r>
      <w:r>
        <w:rPr>
          <w:w w:val="105"/>
        </w:rPr>
        <w:t>da </w:t>
      </w:r>
      <w:r>
        <w:rPr>
          <w:spacing w:val="-3"/>
          <w:w w:val="105"/>
        </w:rPr>
        <w:t>una </w:t>
      </w:r>
      <w:r>
        <w:rPr>
          <w:w w:val="105"/>
        </w:rPr>
        <w:t>idea </w:t>
      </w:r>
      <w:r>
        <w:rPr>
          <w:spacing w:val="-3"/>
          <w:w w:val="105"/>
        </w:rPr>
        <w:t>del </w:t>
      </w:r>
      <w:r>
        <w:rPr>
          <w:spacing w:val="-4"/>
          <w:w w:val="105"/>
        </w:rPr>
        <w:t>aumento </w:t>
      </w:r>
      <w:r>
        <w:rPr>
          <w:w w:val="105"/>
        </w:rPr>
        <w:t>o </w:t>
      </w:r>
      <w:r>
        <w:rPr>
          <w:spacing w:val="-4"/>
          <w:w w:val="105"/>
        </w:rPr>
        <w:t>disminución tanto </w:t>
      </w:r>
      <w:r>
        <w:rPr>
          <w:w w:val="105"/>
        </w:rPr>
        <w:t>de </w:t>
      </w:r>
      <w:r>
        <w:rPr>
          <w:spacing w:val="-2"/>
          <w:w w:val="105"/>
        </w:rPr>
        <w:t>las </w:t>
      </w:r>
      <w:r>
        <w:rPr>
          <w:spacing w:val="-3"/>
          <w:w w:val="105"/>
        </w:rPr>
        <w:t>lenguas </w:t>
      </w:r>
      <w:r>
        <w:rPr>
          <w:spacing w:val="-4"/>
          <w:w w:val="105"/>
        </w:rPr>
        <w:t>indígenas como </w:t>
      </w:r>
      <w:r>
        <w:rPr>
          <w:w w:val="105"/>
        </w:rPr>
        <w:t>de la</w:t>
      </w:r>
      <w:r>
        <w:rPr>
          <w:spacing w:val="-13"/>
          <w:w w:val="105"/>
        </w:rPr>
        <w:t> </w:t>
      </w:r>
      <w:r>
        <w:rPr>
          <w:spacing w:val="-4"/>
          <w:w w:val="105"/>
        </w:rPr>
        <w:t>población.</w:t>
      </w:r>
    </w:p>
    <w:p>
      <w:pPr>
        <w:pStyle w:val="BodyText"/>
        <w:spacing w:line="288" w:lineRule="exact"/>
        <w:ind w:left="113" w:right="564" w:firstLine="453"/>
        <w:jc w:val="both"/>
      </w:pPr>
      <w:r>
        <w:rPr>
          <w:w w:val="105"/>
        </w:rPr>
        <w:t>La diferencia de nuestro trabajo con relación a la de los </w:t>
      </w:r>
      <w:r>
        <w:rPr>
          <w:spacing w:val="-3"/>
          <w:w w:val="105"/>
        </w:rPr>
        <w:t>autores </w:t>
      </w:r>
      <w:r>
        <w:rPr>
          <w:w w:val="105"/>
        </w:rPr>
        <w:t>ci- tados es que para los cinco grupos identificados originarios del estado  de México, los </w:t>
      </w:r>
      <w:r>
        <w:rPr>
          <w:spacing w:val="-3"/>
          <w:w w:val="105"/>
        </w:rPr>
        <w:t>tomaron </w:t>
      </w:r>
      <w:r>
        <w:rPr>
          <w:w w:val="105"/>
        </w:rPr>
        <w:t>en su generalidad nacional, independiente de su residencia.</w:t>
      </w:r>
      <w:r>
        <w:rPr>
          <w:spacing w:val="-11"/>
          <w:w w:val="105"/>
        </w:rPr>
        <w:t> </w:t>
      </w:r>
      <w:r>
        <w:rPr>
          <w:w w:val="105"/>
        </w:rPr>
        <w:t>el</w:t>
      </w:r>
      <w:r>
        <w:rPr>
          <w:spacing w:val="-11"/>
          <w:w w:val="105"/>
        </w:rPr>
        <w:t> </w:t>
      </w:r>
      <w:r>
        <w:rPr>
          <w:w w:val="105"/>
        </w:rPr>
        <w:t>caso</w:t>
      </w:r>
      <w:r>
        <w:rPr>
          <w:spacing w:val="-11"/>
          <w:w w:val="105"/>
        </w:rPr>
        <w:t> </w:t>
      </w:r>
      <w:r>
        <w:rPr>
          <w:w w:val="105"/>
        </w:rPr>
        <w:t>nuestro</w:t>
      </w:r>
      <w:r>
        <w:rPr>
          <w:spacing w:val="-11"/>
          <w:w w:val="105"/>
        </w:rPr>
        <w:t> </w:t>
      </w:r>
      <w:r>
        <w:rPr>
          <w:w w:val="105"/>
        </w:rPr>
        <w:t>se</w:t>
      </w:r>
      <w:r>
        <w:rPr>
          <w:spacing w:val="-11"/>
          <w:w w:val="105"/>
        </w:rPr>
        <w:t> </w:t>
      </w:r>
      <w:r>
        <w:rPr>
          <w:w w:val="105"/>
        </w:rPr>
        <w:t>centro</w:t>
      </w:r>
      <w:r>
        <w:rPr>
          <w:spacing w:val="-11"/>
          <w:w w:val="105"/>
        </w:rPr>
        <w:t> </w:t>
      </w:r>
      <w:r>
        <w:rPr>
          <w:w w:val="105"/>
        </w:rPr>
        <w:t>en</w:t>
      </w:r>
      <w:r>
        <w:rPr>
          <w:spacing w:val="-11"/>
          <w:w w:val="105"/>
        </w:rPr>
        <w:t> </w:t>
      </w:r>
      <w:r>
        <w:rPr>
          <w:w w:val="105"/>
        </w:rPr>
        <w:t>los</w:t>
      </w:r>
      <w:r>
        <w:rPr>
          <w:spacing w:val="-11"/>
          <w:w w:val="105"/>
        </w:rPr>
        <w:t> </w:t>
      </w:r>
      <w:r>
        <w:rPr>
          <w:w w:val="105"/>
        </w:rPr>
        <w:t>hablantes</w:t>
      </w:r>
      <w:r>
        <w:rPr>
          <w:spacing w:val="-11"/>
          <w:w w:val="105"/>
        </w:rPr>
        <w:t> </w:t>
      </w:r>
      <w:r>
        <w:rPr>
          <w:w w:val="105"/>
        </w:rPr>
        <w:t>de</w:t>
      </w:r>
      <w:r>
        <w:rPr>
          <w:spacing w:val="-11"/>
          <w:w w:val="105"/>
        </w:rPr>
        <w:t> </w:t>
      </w:r>
      <w:r>
        <w:rPr>
          <w:w w:val="105"/>
        </w:rPr>
        <w:t>lenguas</w:t>
      </w:r>
      <w:r>
        <w:rPr>
          <w:spacing w:val="-11"/>
          <w:w w:val="105"/>
        </w:rPr>
        <w:t> </w:t>
      </w:r>
      <w:r>
        <w:rPr>
          <w:w w:val="105"/>
        </w:rPr>
        <w:t>indígenas originarias de la</w:t>
      </w:r>
      <w:r>
        <w:rPr>
          <w:spacing w:val="8"/>
          <w:w w:val="105"/>
        </w:rPr>
        <w:t> </w:t>
      </w:r>
      <w:r>
        <w:rPr>
          <w:w w:val="105"/>
        </w:rPr>
        <w:t>entidad.</w:t>
      </w:r>
    </w:p>
    <w:p>
      <w:pPr>
        <w:pStyle w:val="BodyText"/>
        <w:spacing w:line="288" w:lineRule="exact"/>
        <w:ind w:left="113" w:right="564" w:firstLine="453"/>
        <w:jc w:val="both"/>
      </w:pPr>
      <w:r>
        <w:rPr>
          <w:spacing w:val="-3"/>
          <w:w w:val="105"/>
        </w:rPr>
        <w:t>Ha </w:t>
      </w:r>
      <w:r>
        <w:rPr>
          <w:w w:val="105"/>
        </w:rPr>
        <w:t>sido posible observar en este trabajo que la capacidad de pervi- vencia de un grupo etnolingüístico depende en gran medida de la </w:t>
      </w:r>
      <w:r>
        <w:rPr>
          <w:spacing w:val="-3"/>
          <w:w w:val="105"/>
        </w:rPr>
        <w:t>propia </w:t>
      </w:r>
      <w:r>
        <w:rPr>
          <w:w w:val="105"/>
        </w:rPr>
        <w:t>capacidad reconstructiva del grupo. Se debe aceptar que la discrimina- ción es uno de los </w:t>
      </w:r>
      <w:r>
        <w:rPr>
          <w:spacing w:val="-3"/>
          <w:w w:val="105"/>
        </w:rPr>
        <w:t>mayores </w:t>
      </w:r>
      <w:r>
        <w:rPr>
          <w:w w:val="105"/>
        </w:rPr>
        <w:t>retos para avanzar en la reconstrucción del grupo, no sólo la discriminación de fuera sino también la ejercida por</w:t>
      </w:r>
      <w:r>
        <w:rPr>
          <w:spacing w:val="65"/>
          <w:w w:val="105"/>
        </w:rPr>
        <w:t> </w:t>
      </w:r>
      <w:r>
        <w:rPr>
          <w:w w:val="105"/>
        </w:rPr>
        <w:t>los propios sujetos indígenas como respuesta a la opresión económica, social y cultural que sufren, discriminación que se perpetúa al crearse en la comunidad una situación de retraimiento étnico y lingüístico. </w:t>
      </w:r>
      <w:r>
        <w:rPr>
          <w:spacing w:val="-4"/>
          <w:w w:val="105"/>
        </w:rPr>
        <w:t>Por </w:t>
      </w:r>
      <w:r>
        <w:rPr>
          <w:w w:val="105"/>
        </w:rPr>
        <w:t>lo </w:t>
      </w:r>
      <w:r>
        <w:rPr>
          <w:spacing w:val="-3"/>
          <w:w w:val="105"/>
        </w:rPr>
        <w:t>tanto,</w:t>
      </w:r>
      <w:r>
        <w:rPr>
          <w:spacing w:val="-15"/>
          <w:w w:val="105"/>
        </w:rPr>
        <w:t> </w:t>
      </w:r>
      <w:r>
        <w:rPr>
          <w:w w:val="105"/>
        </w:rPr>
        <w:t>la</w:t>
      </w:r>
      <w:r>
        <w:rPr>
          <w:spacing w:val="-15"/>
          <w:w w:val="105"/>
        </w:rPr>
        <w:t> </w:t>
      </w:r>
      <w:r>
        <w:rPr>
          <w:w w:val="105"/>
        </w:rPr>
        <w:t>revalorización</w:t>
      </w:r>
      <w:r>
        <w:rPr>
          <w:spacing w:val="-15"/>
          <w:w w:val="105"/>
        </w:rPr>
        <w:t> </w:t>
      </w:r>
      <w:r>
        <w:rPr>
          <w:w w:val="105"/>
        </w:rPr>
        <w:t>de</w:t>
      </w:r>
      <w:r>
        <w:rPr>
          <w:spacing w:val="-15"/>
          <w:w w:val="105"/>
        </w:rPr>
        <w:t> </w:t>
      </w:r>
      <w:r>
        <w:rPr>
          <w:w w:val="105"/>
        </w:rPr>
        <w:t>la</w:t>
      </w:r>
      <w:r>
        <w:rPr>
          <w:spacing w:val="-15"/>
          <w:w w:val="105"/>
        </w:rPr>
        <w:t> </w:t>
      </w:r>
      <w:r>
        <w:rPr>
          <w:w w:val="105"/>
        </w:rPr>
        <w:t>lengua</w:t>
      </w:r>
      <w:r>
        <w:rPr>
          <w:spacing w:val="-15"/>
          <w:w w:val="105"/>
        </w:rPr>
        <w:t> </w:t>
      </w:r>
      <w:r>
        <w:rPr>
          <w:w w:val="105"/>
        </w:rPr>
        <w:t>implica</w:t>
      </w:r>
      <w:r>
        <w:rPr>
          <w:spacing w:val="-15"/>
          <w:w w:val="105"/>
        </w:rPr>
        <w:t> </w:t>
      </w:r>
      <w:r>
        <w:rPr>
          <w:w w:val="105"/>
        </w:rPr>
        <w:t>la</w:t>
      </w:r>
      <w:r>
        <w:rPr>
          <w:spacing w:val="-15"/>
          <w:w w:val="105"/>
        </w:rPr>
        <w:t> </w:t>
      </w:r>
      <w:r>
        <w:rPr>
          <w:w w:val="105"/>
        </w:rPr>
        <w:t>capacidad</w:t>
      </w:r>
      <w:r>
        <w:rPr>
          <w:spacing w:val="-15"/>
          <w:w w:val="105"/>
        </w:rPr>
        <w:t> </w:t>
      </w:r>
      <w:r>
        <w:rPr>
          <w:w w:val="105"/>
        </w:rPr>
        <w:t>de</w:t>
      </w:r>
      <w:r>
        <w:rPr>
          <w:spacing w:val="-15"/>
          <w:w w:val="105"/>
        </w:rPr>
        <w:t> </w:t>
      </w:r>
      <w:r>
        <w:rPr>
          <w:w w:val="105"/>
        </w:rPr>
        <w:t>la</w:t>
      </w:r>
      <w:r>
        <w:rPr>
          <w:spacing w:val="-15"/>
          <w:w w:val="105"/>
        </w:rPr>
        <w:t> </w:t>
      </w:r>
      <w:r>
        <w:rPr>
          <w:w w:val="105"/>
        </w:rPr>
        <w:t>sociedad</w:t>
      </w:r>
      <w:r>
        <w:rPr>
          <w:spacing w:val="-15"/>
          <w:w w:val="105"/>
        </w:rPr>
        <w:t> </w:t>
      </w:r>
      <w:r>
        <w:rPr>
          <w:w w:val="105"/>
        </w:rPr>
        <w:t>en general</w:t>
      </w:r>
      <w:r>
        <w:rPr>
          <w:spacing w:val="-7"/>
          <w:w w:val="105"/>
        </w:rPr>
        <w:t> </w:t>
      </w:r>
      <w:r>
        <w:rPr>
          <w:w w:val="105"/>
        </w:rPr>
        <w:t>de</w:t>
      </w:r>
      <w:r>
        <w:rPr>
          <w:spacing w:val="-7"/>
          <w:w w:val="105"/>
        </w:rPr>
        <w:t> </w:t>
      </w:r>
      <w:r>
        <w:rPr>
          <w:w w:val="105"/>
        </w:rPr>
        <w:t>reconocer</w:t>
      </w:r>
      <w:r>
        <w:rPr>
          <w:spacing w:val="-7"/>
          <w:w w:val="105"/>
        </w:rPr>
        <w:t> </w:t>
      </w:r>
      <w:r>
        <w:rPr>
          <w:w w:val="105"/>
        </w:rPr>
        <w:t>la</w:t>
      </w:r>
      <w:r>
        <w:rPr>
          <w:spacing w:val="-7"/>
          <w:w w:val="105"/>
        </w:rPr>
        <w:t> </w:t>
      </w:r>
      <w:r>
        <w:rPr>
          <w:w w:val="105"/>
        </w:rPr>
        <w:t>diversidad</w:t>
      </w:r>
      <w:r>
        <w:rPr>
          <w:spacing w:val="-7"/>
          <w:w w:val="105"/>
        </w:rPr>
        <w:t> </w:t>
      </w:r>
      <w:r>
        <w:rPr>
          <w:w w:val="105"/>
        </w:rPr>
        <w:t>como</w:t>
      </w:r>
      <w:r>
        <w:rPr>
          <w:spacing w:val="-7"/>
          <w:w w:val="105"/>
        </w:rPr>
        <w:t> </w:t>
      </w:r>
      <w:r>
        <w:rPr>
          <w:w w:val="105"/>
        </w:rPr>
        <w:t>práctica</w:t>
      </w:r>
      <w:r>
        <w:rPr>
          <w:spacing w:val="-7"/>
          <w:w w:val="105"/>
        </w:rPr>
        <w:t> </w:t>
      </w:r>
      <w:r>
        <w:rPr>
          <w:w w:val="105"/>
        </w:rPr>
        <w:t>común;</w:t>
      </w:r>
      <w:r>
        <w:rPr>
          <w:spacing w:val="-7"/>
          <w:w w:val="105"/>
        </w:rPr>
        <w:t> </w:t>
      </w:r>
      <w:r>
        <w:rPr>
          <w:w w:val="105"/>
        </w:rPr>
        <w:t>luego</w:t>
      </w:r>
      <w:r>
        <w:rPr>
          <w:spacing w:val="-7"/>
          <w:w w:val="105"/>
        </w:rPr>
        <w:t> </w:t>
      </w:r>
      <w:r>
        <w:rPr>
          <w:w w:val="105"/>
        </w:rPr>
        <w:t>entonces, la responsabilidad de los actores locales es fomentar su lengua y su per- manencia (Ordorica et al.,</w:t>
      </w:r>
      <w:r>
        <w:rPr>
          <w:spacing w:val="-10"/>
          <w:w w:val="105"/>
        </w:rPr>
        <w:t> </w:t>
      </w:r>
      <w:r>
        <w:rPr>
          <w:w w:val="105"/>
        </w:rPr>
        <w:t>2008).</w:t>
      </w:r>
    </w:p>
    <w:p>
      <w:pPr>
        <w:pStyle w:val="BodyText"/>
        <w:spacing w:line="288" w:lineRule="exact"/>
        <w:ind w:left="113" w:right="564" w:firstLine="453"/>
        <w:jc w:val="both"/>
      </w:pPr>
      <w:r>
        <w:rPr>
          <w:w w:val="105"/>
        </w:rPr>
        <w:t>Si bien la situación de reemplazo de cada grupo etnolingüístico es particular y responde a elementos externos de discriminación y no reco- nocimiento de la diversidad cultural, así como a la </w:t>
      </w:r>
      <w:r>
        <w:rPr>
          <w:spacing w:val="-3"/>
          <w:w w:val="105"/>
        </w:rPr>
        <w:t>propia </w:t>
      </w:r>
      <w:r>
        <w:rPr>
          <w:w w:val="105"/>
        </w:rPr>
        <w:t>capacidad de respuesta del grupo para mantener su habla, su cultura y su valoración, también es menester reconocer que acciones de política pública afectan las condiciones no solo lingüísticas sino también sociales, económicas, demográficas y culturales de la población indígena en su </w:t>
      </w:r>
      <w:r>
        <w:rPr>
          <w:spacing w:val="-3"/>
          <w:w w:val="105"/>
        </w:rPr>
        <w:t>conjunto, </w:t>
      </w:r>
      <w:r>
        <w:rPr>
          <w:w w:val="105"/>
        </w:rPr>
        <w:t>ade- más</w:t>
      </w:r>
      <w:r>
        <w:rPr>
          <w:spacing w:val="-6"/>
          <w:w w:val="105"/>
        </w:rPr>
        <w:t> </w:t>
      </w:r>
      <w:r>
        <w:rPr>
          <w:w w:val="105"/>
        </w:rPr>
        <w:t>de</w:t>
      </w:r>
      <w:r>
        <w:rPr>
          <w:spacing w:val="-6"/>
          <w:w w:val="105"/>
        </w:rPr>
        <w:t> </w:t>
      </w:r>
      <w:r>
        <w:rPr>
          <w:w w:val="105"/>
        </w:rPr>
        <w:t>que</w:t>
      </w:r>
      <w:r>
        <w:rPr>
          <w:spacing w:val="-6"/>
          <w:w w:val="105"/>
        </w:rPr>
        <w:t> </w:t>
      </w:r>
      <w:r>
        <w:rPr>
          <w:w w:val="105"/>
        </w:rPr>
        <w:t>tales</w:t>
      </w:r>
      <w:r>
        <w:rPr>
          <w:spacing w:val="-6"/>
          <w:w w:val="105"/>
        </w:rPr>
        <w:t> </w:t>
      </w:r>
      <w:r>
        <w:rPr>
          <w:w w:val="105"/>
        </w:rPr>
        <w:t>condiciones</w:t>
      </w:r>
      <w:r>
        <w:rPr>
          <w:spacing w:val="-6"/>
          <w:w w:val="105"/>
        </w:rPr>
        <w:t> </w:t>
      </w:r>
      <w:r>
        <w:rPr>
          <w:w w:val="105"/>
        </w:rPr>
        <w:t>son</w:t>
      </w:r>
      <w:r>
        <w:rPr>
          <w:spacing w:val="-6"/>
          <w:w w:val="105"/>
        </w:rPr>
        <w:t> </w:t>
      </w:r>
      <w:r>
        <w:rPr>
          <w:w w:val="105"/>
        </w:rPr>
        <w:t>específicas</w:t>
      </w:r>
      <w:r>
        <w:rPr>
          <w:spacing w:val="-6"/>
          <w:w w:val="105"/>
        </w:rPr>
        <w:t> </w:t>
      </w:r>
      <w:r>
        <w:rPr>
          <w:w w:val="105"/>
        </w:rPr>
        <w:t>de</w:t>
      </w:r>
      <w:r>
        <w:rPr>
          <w:spacing w:val="-6"/>
          <w:w w:val="105"/>
        </w:rPr>
        <w:t> </w:t>
      </w:r>
      <w:r>
        <w:rPr>
          <w:w w:val="105"/>
        </w:rPr>
        <w:t>cada</w:t>
      </w:r>
      <w:r>
        <w:rPr>
          <w:spacing w:val="-6"/>
          <w:w w:val="105"/>
        </w:rPr>
        <w:t> </w:t>
      </w:r>
      <w:r>
        <w:rPr>
          <w:w w:val="105"/>
        </w:rPr>
        <w:t>pueblo</w:t>
      </w:r>
      <w:r>
        <w:rPr>
          <w:spacing w:val="-6"/>
          <w:w w:val="105"/>
        </w:rPr>
        <w:t> </w:t>
      </w:r>
      <w:r>
        <w:rPr>
          <w:w w:val="105"/>
        </w:rPr>
        <w:t>indígena.</w:t>
      </w:r>
      <w:r>
        <w:rPr>
          <w:spacing w:val="-6"/>
          <w:w w:val="105"/>
        </w:rPr>
        <w:t> </w:t>
      </w:r>
      <w:r>
        <w:rPr>
          <w:w w:val="105"/>
        </w:rPr>
        <w:t>en</w:t>
      </w:r>
    </w:p>
    <w:p>
      <w:pPr>
        <w:spacing w:after="0" w:line="288" w:lineRule="exact"/>
        <w:jc w:val="both"/>
        <w:sectPr>
          <w:pgSz w:w="9360" w:h="12480"/>
          <w:pgMar w:header="0" w:footer="0" w:top="620" w:bottom="280" w:left="1020" w:right="680"/>
        </w:sectPr>
      </w:pPr>
    </w:p>
    <w:p>
      <w:pPr>
        <w:pStyle w:val="BodyText"/>
        <w:rPr>
          <w:sz w:val="20"/>
        </w:rPr>
      </w:pPr>
    </w:p>
    <w:p>
      <w:pPr>
        <w:pStyle w:val="BodyText"/>
        <w:spacing w:line="288" w:lineRule="exact" w:before="189"/>
        <w:ind w:left="567" w:right="111"/>
        <w:jc w:val="both"/>
      </w:pPr>
      <w:r>
        <w:rPr>
          <w:w w:val="105"/>
        </w:rPr>
        <w:t>el</w:t>
      </w:r>
      <w:r>
        <w:rPr>
          <w:spacing w:val="-6"/>
          <w:w w:val="105"/>
        </w:rPr>
        <w:t> </w:t>
      </w:r>
      <w:r>
        <w:rPr>
          <w:w w:val="105"/>
        </w:rPr>
        <w:t>tema</w:t>
      </w:r>
      <w:r>
        <w:rPr>
          <w:spacing w:val="-6"/>
          <w:w w:val="105"/>
        </w:rPr>
        <w:t> </w:t>
      </w:r>
      <w:r>
        <w:rPr>
          <w:w w:val="105"/>
        </w:rPr>
        <w:t>demográfico,</w:t>
      </w:r>
      <w:r>
        <w:rPr>
          <w:spacing w:val="-6"/>
          <w:w w:val="105"/>
        </w:rPr>
        <w:t> </w:t>
      </w:r>
      <w:r>
        <w:rPr>
          <w:w w:val="105"/>
        </w:rPr>
        <w:t>la</w:t>
      </w:r>
      <w:r>
        <w:rPr>
          <w:spacing w:val="-6"/>
          <w:w w:val="105"/>
        </w:rPr>
        <w:t> </w:t>
      </w:r>
      <w:r>
        <w:rPr>
          <w:w w:val="105"/>
        </w:rPr>
        <w:t>aplicación</w:t>
      </w:r>
      <w:r>
        <w:rPr>
          <w:spacing w:val="-6"/>
          <w:w w:val="105"/>
        </w:rPr>
        <w:t> </w:t>
      </w:r>
      <w:r>
        <w:rPr>
          <w:w w:val="105"/>
        </w:rPr>
        <w:t>de</w:t>
      </w:r>
      <w:r>
        <w:rPr>
          <w:spacing w:val="-6"/>
          <w:w w:val="105"/>
        </w:rPr>
        <w:t> </w:t>
      </w:r>
      <w:r>
        <w:rPr>
          <w:w w:val="105"/>
        </w:rPr>
        <w:t>la</w:t>
      </w:r>
      <w:r>
        <w:rPr>
          <w:spacing w:val="-6"/>
          <w:w w:val="105"/>
        </w:rPr>
        <w:t> </w:t>
      </w:r>
      <w:r>
        <w:rPr>
          <w:w w:val="105"/>
        </w:rPr>
        <w:t>política</w:t>
      </w:r>
      <w:r>
        <w:rPr>
          <w:spacing w:val="-6"/>
          <w:w w:val="105"/>
        </w:rPr>
        <w:t> </w:t>
      </w:r>
      <w:r>
        <w:rPr>
          <w:w w:val="105"/>
        </w:rPr>
        <w:t>de</w:t>
      </w:r>
      <w:r>
        <w:rPr>
          <w:spacing w:val="-6"/>
          <w:w w:val="105"/>
        </w:rPr>
        <w:t> </w:t>
      </w:r>
      <w:r>
        <w:rPr>
          <w:w w:val="105"/>
        </w:rPr>
        <w:t>planificación</w:t>
      </w:r>
      <w:r>
        <w:rPr>
          <w:spacing w:val="-6"/>
          <w:w w:val="105"/>
        </w:rPr>
        <w:t> </w:t>
      </w:r>
      <w:r>
        <w:rPr>
          <w:w w:val="105"/>
        </w:rPr>
        <w:t>familiar se destinó sin considerar la cultura de los indígenas, solo se esperaban resultados generales en la disminución de la fecundidad, como el </w:t>
      </w:r>
      <w:r>
        <w:rPr>
          <w:spacing w:val="-3"/>
          <w:w w:val="105"/>
        </w:rPr>
        <w:t>mayor </w:t>
      </w:r>
      <w:r>
        <w:rPr>
          <w:w w:val="105"/>
        </w:rPr>
        <w:t>espaciamiento de los hijos, la utilización de métodos de planificación fa- miliar modernos y eficaces </w:t>
      </w:r>
      <w:r>
        <w:rPr>
          <w:spacing w:val="-9"/>
          <w:w w:val="105"/>
        </w:rPr>
        <w:t>y, </w:t>
      </w:r>
      <w:r>
        <w:rPr>
          <w:w w:val="105"/>
        </w:rPr>
        <w:t>finalmente, un menor número de hijos por mujer al final de su periodo reproductivo; pero pretender alcanzar estas expectativas en grupos etnolingüísticos que no han iniciado la transición demográfica ha sido arriesgar su pervivencia poblacional en el mediano y largo plazo. debido a las altas tasas de mortalidad que experimentan, estos grupos requieren la aplicación de acciones que mejoren sus condi- ciones nutricionales (su lucha contra el hambre) y de salud antes que la aplicación</w:t>
      </w:r>
      <w:r>
        <w:rPr>
          <w:spacing w:val="-9"/>
          <w:w w:val="105"/>
        </w:rPr>
        <w:t> </w:t>
      </w:r>
      <w:r>
        <w:rPr>
          <w:w w:val="105"/>
        </w:rPr>
        <w:t>de</w:t>
      </w:r>
      <w:r>
        <w:rPr>
          <w:spacing w:val="-9"/>
          <w:w w:val="105"/>
        </w:rPr>
        <w:t> </w:t>
      </w:r>
      <w:r>
        <w:rPr>
          <w:w w:val="105"/>
        </w:rPr>
        <w:t>planificación</w:t>
      </w:r>
      <w:r>
        <w:rPr>
          <w:spacing w:val="-9"/>
          <w:w w:val="105"/>
        </w:rPr>
        <w:t> </w:t>
      </w:r>
      <w:r>
        <w:rPr>
          <w:w w:val="105"/>
        </w:rPr>
        <w:t>familiar</w:t>
      </w:r>
      <w:r>
        <w:rPr>
          <w:spacing w:val="-9"/>
          <w:w w:val="105"/>
        </w:rPr>
        <w:t> </w:t>
      </w:r>
      <w:r>
        <w:rPr>
          <w:w w:val="105"/>
        </w:rPr>
        <w:t>(Ordorica</w:t>
      </w:r>
      <w:r>
        <w:rPr>
          <w:spacing w:val="-9"/>
          <w:w w:val="105"/>
        </w:rPr>
        <w:t> </w:t>
      </w:r>
      <w:r>
        <w:rPr>
          <w:w w:val="105"/>
        </w:rPr>
        <w:t>et</w:t>
      </w:r>
      <w:r>
        <w:rPr>
          <w:spacing w:val="-9"/>
          <w:w w:val="105"/>
        </w:rPr>
        <w:t> </w:t>
      </w:r>
      <w:r>
        <w:rPr>
          <w:w w:val="105"/>
        </w:rPr>
        <w:t>al.,</w:t>
      </w:r>
      <w:r>
        <w:rPr>
          <w:spacing w:val="-9"/>
          <w:w w:val="105"/>
        </w:rPr>
        <w:t> </w:t>
      </w:r>
      <w:r>
        <w:rPr>
          <w:w w:val="105"/>
        </w:rPr>
        <w:t>2008).</w:t>
      </w:r>
    </w:p>
    <w:p>
      <w:pPr>
        <w:pStyle w:val="BodyText"/>
        <w:spacing w:line="288" w:lineRule="exact"/>
        <w:ind w:left="567" w:right="111" w:firstLine="453"/>
        <w:jc w:val="both"/>
      </w:pPr>
      <w:r>
        <w:rPr>
          <w:w w:val="105"/>
        </w:rPr>
        <w:t>Además de las políticas de población que condujo a disminuir su</w:t>
      </w:r>
      <w:r>
        <w:rPr>
          <w:spacing w:val="65"/>
          <w:w w:val="105"/>
        </w:rPr>
        <w:t> </w:t>
      </w:r>
      <w:r>
        <w:rPr>
          <w:spacing w:val="-3"/>
          <w:w w:val="105"/>
        </w:rPr>
        <w:t>monto </w:t>
      </w:r>
      <w:r>
        <w:rPr>
          <w:w w:val="105"/>
        </w:rPr>
        <w:t>absoluto, planteamos que la modernización, la urbanización y el sistema educativo al homogenizar la alfabetización en español o</w:t>
      </w:r>
      <w:r>
        <w:rPr>
          <w:spacing w:val="-30"/>
          <w:w w:val="105"/>
        </w:rPr>
        <w:t> </w:t>
      </w:r>
      <w:r>
        <w:rPr>
          <w:w w:val="105"/>
        </w:rPr>
        <w:t>castella- no han sido las responsables de la extinción de las poblaciones indígenas del país y de la entidad. en el último capítulo del presente texto aborda- mos el caso de la educación indígena, por considerar que este ha sido</w:t>
      </w:r>
      <w:r>
        <w:rPr>
          <w:spacing w:val="65"/>
          <w:w w:val="105"/>
        </w:rPr>
        <w:t> </w:t>
      </w:r>
      <w:r>
        <w:rPr>
          <w:w w:val="105"/>
        </w:rPr>
        <w:t>tanto</w:t>
      </w:r>
      <w:r>
        <w:rPr>
          <w:spacing w:val="-11"/>
          <w:w w:val="105"/>
        </w:rPr>
        <w:t> </w:t>
      </w:r>
      <w:r>
        <w:rPr>
          <w:w w:val="105"/>
        </w:rPr>
        <w:t>en</w:t>
      </w:r>
      <w:r>
        <w:rPr>
          <w:spacing w:val="-11"/>
          <w:w w:val="105"/>
        </w:rPr>
        <w:t> </w:t>
      </w:r>
      <w:r>
        <w:rPr>
          <w:w w:val="105"/>
        </w:rPr>
        <w:t>política</w:t>
      </w:r>
      <w:r>
        <w:rPr>
          <w:spacing w:val="-11"/>
          <w:w w:val="105"/>
        </w:rPr>
        <w:t> </w:t>
      </w:r>
      <w:r>
        <w:rPr>
          <w:w w:val="105"/>
        </w:rPr>
        <w:t>pública</w:t>
      </w:r>
      <w:r>
        <w:rPr>
          <w:spacing w:val="-11"/>
          <w:w w:val="105"/>
        </w:rPr>
        <w:t> </w:t>
      </w:r>
      <w:r>
        <w:rPr>
          <w:w w:val="105"/>
        </w:rPr>
        <w:t>como</w:t>
      </w:r>
      <w:r>
        <w:rPr>
          <w:spacing w:val="-11"/>
          <w:w w:val="105"/>
        </w:rPr>
        <w:t> </w:t>
      </w:r>
      <w:r>
        <w:rPr>
          <w:w w:val="105"/>
        </w:rPr>
        <w:t>en</w:t>
      </w:r>
      <w:r>
        <w:rPr>
          <w:spacing w:val="-11"/>
          <w:w w:val="105"/>
        </w:rPr>
        <w:t> </w:t>
      </w:r>
      <w:r>
        <w:rPr>
          <w:w w:val="105"/>
        </w:rPr>
        <w:t>programa</w:t>
      </w:r>
      <w:r>
        <w:rPr>
          <w:spacing w:val="-11"/>
          <w:w w:val="105"/>
        </w:rPr>
        <w:t> </w:t>
      </w:r>
      <w:r>
        <w:rPr>
          <w:w w:val="105"/>
        </w:rPr>
        <w:t>educativo,</w:t>
      </w:r>
      <w:r>
        <w:rPr>
          <w:spacing w:val="-11"/>
          <w:w w:val="105"/>
        </w:rPr>
        <w:t> </w:t>
      </w:r>
      <w:r>
        <w:rPr>
          <w:w w:val="105"/>
        </w:rPr>
        <w:t>los</w:t>
      </w:r>
      <w:r>
        <w:rPr>
          <w:spacing w:val="-11"/>
          <w:w w:val="105"/>
        </w:rPr>
        <w:t> </w:t>
      </w:r>
      <w:r>
        <w:rPr>
          <w:w w:val="105"/>
        </w:rPr>
        <w:t>más</w:t>
      </w:r>
      <w:r>
        <w:rPr>
          <w:spacing w:val="-11"/>
          <w:w w:val="105"/>
        </w:rPr>
        <w:t> </w:t>
      </w:r>
      <w:r>
        <w:rPr>
          <w:w w:val="105"/>
        </w:rPr>
        <w:t>constantes en el proceso de desindianización vía extinción de las lenguas indígenas del estado</w:t>
      </w:r>
      <w:r>
        <w:rPr>
          <w:spacing w:val="-6"/>
          <w:w w:val="105"/>
        </w:rPr>
        <w:t> </w:t>
      </w:r>
      <w:r>
        <w:rPr>
          <w:w w:val="105"/>
        </w:rPr>
        <w:t>México.</w:t>
      </w:r>
    </w:p>
    <w:p>
      <w:pPr>
        <w:spacing w:after="0" w:line="288" w:lineRule="exact"/>
        <w:jc w:val="both"/>
        <w:sectPr>
          <w:headerReference w:type="default" r:id="rId81"/>
          <w:pgSz w:w="9360" w:h="12480"/>
          <w:pgMar w:header="0" w:footer="0" w:top="620" w:bottom="280" w:left="680" w:right="1020"/>
        </w:sectPr>
      </w:pPr>
    </w:p>
    <w:p>
      <w:pPr>
        <w:pStyle w:val="Heading1"/>
      </w:pPr>
      <w:r>
        <w:rPr>
          <w:w w:val="110"/>
        </w:rPr>
        <w:t>Panorama económico en la etnorregión</w:t>
      </w:r>
    </w:p>
    <w:p>
      <w:pPr>
        <w:pStyle w:val="Heading1"/>
        <w:spacing w:line="502" w:lineRule="exact"/>
      </w:pPr>
      <w:bookmarkStart w:name="_TOC_250000" w:id="2"/>
      <w:r>
        <w:rPr>
          <w:w w:val="110"/>
        </w:rPr>
        <w:t>intercultural</w:t>
      </w:r>
      <w:r>
        <w:rPr>
          <w:spacing w:val="-85"/>
          <w:w w:val="110"/>
        </w:rPr>
        <w:t> </w:t>
      </w:r>
      <w:bookmarkEnd w:id="2"/>
      <w:r>
        <w:rPr>
          <w:w w:val="110"/>
        </w:rPr>
        <w:t>mazahua</w:t>
      </w:r>
    </w:p>
    <w:p>
      <w:pPr>
        <w:pStyle w:val="BodyText"/>
        <w:spacing w:line="288" w:lineRule="exact" w:before="266"/>
        <w:ind w:left="153" w:right="104" w:firstLine="565"/>
        <w:jc w:val="right"/>
      </w:pPr>
      <w:r>
        <w:rPr/>
        <w:pict>
          <v:group style="position:absolute;margin-left:74.059196pt;margin-top:157.534683pt;width:313.150pt;height:181pt;mso-position-horizontal-relative:page;mso-position-vertical-relative:paragraph;z-index:-236440" coordorigin="1481,3151" coordsize="6263,3620">
            <v:shape style="position:absolute;left:0;top:10488;width:2;height:994" coordorigin="0,10488" coordsize="0,994" path="m3750,4068l3750,4103m3750,4226l3750,4295m3750,4417l3750,4486m3750,4609l3750,4678m3750,4801l3750,4870m3750,4993l3750,5062e" filled="false" stroked="true" strokeweight=".518pt" strokecolor="#989a9d">
              <v:path arrowok="t"/>
            </v:shape>
            <v:shape style="position:absolute;left:3076;top:4103;width:1101;height:1082" coordorigin="3076,4103" coordsize="1101,1082" path="m3511,4103l3076,4103,3076,4226,3511,4226,3511,4103m3910,4295l3076,4295,3076,4417,3910,4417,3910,4295m4071,4486l3076,4486,3076,4609,4071,4609,4071,4486m4133,4678l3076,4678,3076,4801,4133,4801,4133,4678m4151,5062l3076,5062,3076,5184,4151,5184,4151,5062m4176,4870l3076,4870,3076,4993,4176,4993,4176,4870e" filled="true" fillcolor="#7c7e81" stroked="false">
              <v:path arrowok="t"/>
              <v:fill type="solid"/>
            </v:shape>
            <v:shape style="position:absolute;left:672;top:11412;width:674;height:70" coordorigin="672,11412" coordsize="674,70" path="m4422,4993l4422,5062m5095,4993l5095,5062e" filled="false" stroked="true" strokeweight=".518pt" strokecolor="#989a9d">
              <v:path arrowok="t"/>
            </v:shape>
            <v:rect style="position:absolute;left:4151;top:5062;width:1423;height:123" filled="true" fillcolor="#bcbec1" stroked="false">
              <v:fill type="solid"/>
            </v:rect>
            <v:shape style="position:absolute;left:672;top:11221;width:674;height:70" coordorigin="672,11221" coordsize="674,70" path="m4422,4801l4422,4870m5095,4801l5095,4870e" filled="false" stroked="true" strokeweight=".518pt" strokecolor="#989a9d">
              <v:path arrowok="t"/>
            </v:shape>
            <v:rect style="position:absolute;left:4176;top:4870;width:1189;height:123" filled="true" fillcolor="#bcbec1" stroked="false">
              <v:fill type="solid"/>
            </v:rect>
            <v:shape style="position:absolute;left:672;top:11029;width:674;height:70" coordorigin="672,11029" coordsize="674,70" path="m4422,4609l4422,4678m5095,4609l5095,4678e" filled="false" stroked="true" strokeweight=".518pt" strokecolor="#989a9d">
              <v:path arrowok="t"/>
            </v:shape>
            <v:rect style="position:absolute;left:4133;top:4678;width:898;height:123" filled="true" fillcolor="#bcbec1" stroked="false">
              <v:fill type="solid"/>
            </v:rect>
            <v:line style="position:absolute" from="4422,4417" to="4422,4486" stroked="true" strokeweight=".518pt" strokecolor="#989a9d"/>
            <v:rect style="position:absolute;left:4071;top:4486;width:898;height:123" filled="true" fillcolor="#bcbec1" stroked="false">
              <v:fill type="solid"/>
            </v:rect>
            <v:line style="position:absolute" from="4422,4226" to="4422,4295" stroked="true" strokeweight=".518pt" strokecolor="#989a9d"/>
            <v:rect style="position:absolute;left:3910;top:4295;width:974;height:123" filled="true" fillcolor="#bcbec1" stroked="false">
              <v:fill type="solid"/>
            </v:rect>
            <v:line style="position:absolute" from="4422,4068" to="4422,4103" stroked="true" strokeweight=".518pt" strokecolor="#989a9d"/>
            <v:rect style="position:absolute;left:3511;top:4103;width:848;height:123" filled="true" fillcolor="#bcbec1" stroked="false">
              <v:fill type="solid"/>
            </v:rect>
            <v:line style="position:absolute" from="5769,4993" to="5769,5062" stroked="true" strokeweight=".518pt" strokecolor="#989a9d"/>
            <v:rect style="position:absolute;left:5574;top:5062;width:867;height:123" filled="true" fillcolor="#949699" stroked="false">
              <v:fill type="solid"/>
            </v:rect>
            <v:line style="position:absolute" from="5769,4801" to="5769,4870" stroked="true" strokeweight=".518pt" strokecolor="#989a9d"/>
            <v:rect style="position:absolute;left:5365;top:4870;width:1076;height:123" filled="true" fillcolor="#949699" stroked="false">
              <v:fill type="solid"/>
            </v:rect>
            <v:line style="position:absolute" from="5769,4609" to="5769,4678" stroked="true" strokeweight=".518pt" strokecolor="#989a9d"/>
            <v:rect style="position:absolute;left:5032;top:4678;width:1410;height:123" filled="true" fillcolor="#949699" stroked="false">
              <v:fill type="solid"/>
            </v:rect>
            <v:shape style="position:absolute;left:1346;top:10837;width:674;height:70" coordorigin="1346,10837" coordsize="674,70" path="m5095,4417l5095,4486m5769,4417l5769,4486e" filled="false" stroked="true" strokeweight=".518pt" strokecolor="#989a9d">
              <v:path arrowok="t"/>
            </v:shape>
            <v:rect style="position:absolute;left:4969;top:4486;width:1472;height:123" filled="true" fillcolor="#949699" stroked="false">
              <v:fill type="solid"/>
            </v:rect>
            <v:shape style="position:absolute;left:1346;top:10645;width:674;height:70" coordorigin="1346,10645" coordsize="674,70" path="m5095,4226l5095,4295m5769,4226l5769,4295e" filled="false" stroked="true" strokeweight=".518pt" strokecolor="#989a9d">
              <v:path arrowok="t"/>
            </v:shape>
            <v:rect style="position:absolute;left:4885;top:4295;width:1557;height:123" filled="true" fillcolor="#949699" stroked="false">
              <v:fill type="solid"/>
            </v:rect>
            <v:shape style="position:absolute;left:1346;top:10488;width:674;height:35" coordorigin="1346,10488" coordsize="674,35" path="m5095,4068l5095,4103m5769,4068l5769,4103e" filled="false" stroked="true" strokeweight=".518pt" strokecolor="#989a9d">
              <v:path arrowok="t"/>
            </v:shape>
            <v:rect style="position:absolute;left:4360;top:4103;width:2082;height:123" filled="true" fillcolor="#949699" stroked="false">
              <v:fill type="solid"/>
            </v:rect>
            <v:line style="position:absolute" from="3750,5953" to="3750,6020" stroked="true" strokeweight=".518pt" strokecolor="#989a9d"/>
            <v:rect style="position:absolute;left:3076;top:6020;width:717;height:124" filled="true" fillcolor="#7c7e81" stroked="false">
              <v:fill type="solid"/>
            </v:rect>
            <v:shape style="position:absolute;left:672;top:12373;width:1348;height:68" coordorigin="672,12373" coordsize="1348,68" path="m4422,5953l4422,6020m5095,5953l5095,6020m5769,5953l5769,6020e" filled="false" stroked="true" strokeweight=".518pt" strokecolor="#989a9d">
              <v:path arrowok="t"/>
            </v:shape>
            <v:rect style="position:absolute;left:3793;top:6020;width:2225;height:124" filled="true" fillcolor="#bcbec1" stroked="false">
              <v:fill type="solid"/>
            </v:rect>
            <v:shape style="position:absolute;left:0;top:12948;width:2020;height:33" coordorigin="0,12948" coordsize="2020,33" path="m3750,6528l3750,6561m4422,6528l4422,6561m5095,6528l5095,6561m5769,6528l5769,6561e" filled="false" stroked="true" strokeweight=".518pt" strokecolor="#989a9d">
              <v:path arrowok="t"/>
            </v:shape>
            <v:line style="position:absolute" from="6833,4955" to="6913,4955" stroked="true" strokeweight="3.973pt" strokecolor="#7c7e81"/>
            <v:line style="position:absolute" from="6873,5174" to="6873,5255" stroked="true" strokeweight="3.973pt" strokecolor="#bcbec1"/>
            <v:line style="position:absolute" from="6873,5435" to="6873,5516" stroked="true" strokeweight="3.973pt" strokecolor="#949699"/>
            <v:rect style="position:absolute;left:1487;top:3156;width:6252;height:3609" filled="false" stroked="true" strokeweight=".54pt" strokecolor="#989a9d"/>
            <v:shape style="position:absolute;left:1568;top:3202;width:5102;height:3337" type="#_x0000_t202" filled="false" stroked="false">
              <v:textbox inset="0,0,0,0">
                <w:txbxContent>
                  <w:p>
                    <w:pPr>
                      <w:spacing w:line="149" w:lineRule="exact" w:before="0"/>
                      <w:ind w:left="0" w:right="0" w:firstLine="0"/>
                      <w:jc w:val="left"/>
                      <w:rPr>
                        <w:rFonts w:ascii="Calibri" w:hAnsi="Calibri"/>
                        <w:b/>
                        <w:sz w:val="14"/>
                      </w:rPr>
                    </w:pPr>
                    <w:r>
                      <w:rPr>
                        <w:rFonts w:ascii="Calibri" w:hAnsi="Calibri"/>
                        <w:b/>
                        <w:sz w:val="14"/>
                      </w:rPr>
                      <w:t>Gráﬁca: 13.</w:t>
                    </w:r>
                  </w:p>
                  <w:p>
                    <w:pPr>
                      <w:spacing w:line="244" w:lineRule="auto" w:before="24"/>
                      <w:ind w:left="2614" w:right="0" w:hanging="1968"/>
                      <w:jc w:val="left"/>
                      <w:rPr>
                        <w:rFonts w:ascii="Calibri" w:hAnsi="Calibri"/>
                        <w:b/>
                        <w:sz w:val="17"/>
                      </w:rPr>
                    </w:pPr>
                    <w:r>
                      <w:rPr>
                        <w:rFonts w:ascii="Calibri" w:hAnsi="Calibri"/>
                        <w:b/>
                        <w:sz w:val="17"/>
                      </w:rPr>
                      <w:t>Sectores económicos en la etnorregión mazahua del Estado de México</w:t>
                    </w:r>
                  </w:p>
                  <w:p>
                    <w:pPr>
                      <w:tabs>
                        <w:tab w:pos="2057" w:val="left" w:leader="none"/>
                        <w:tab w:pos="2731" w:val="left" w:leader="none"/>
                        <w:tab w:pos="3404" w:val="left" w:leader="none"/>
                        <w:tab w:pos="4078" w:val="left" w:leader="none"/>
                        <w:tab w:pos="4714" w:val="left" w:leader="none"/>
                      </w:tabs>
                      <w:spacing w:line="162" w:lineRule="exact" w:before="0"/>
                      <w:ind w:left="1421" w:right="0" w:firstLine="0"/>
                      <w:jc w:val="left"/>
                      <w:rPr>
                        <w:rFonts w:ascii="Calibri"/>
                        <w:sz w:val="14"/>
                      </w:rPr>
                    </w:pPr>
                    <w:r>
                      <w:rPr>
                        <w:rFonts w:ascii="Calibri"/>
                        <w:sz w:val="14"/>
                      </w:rPr>
                      <w:t>0%</w:t>
                      <w:tab/>
                      <w:t>20%</w:t>
                      <w:tab/>
                      <w:t>40%</w:t>
                      <w:tab/>
                      <w:t>60%</w:t>
                      <w:tab/>
                      <w:t>80%</w:t>
                      <w:tab/>
                      <w:t>100%</w:t>
                    </w:r>
                  </w:p>
                  <w:p>
                    <w:pPr>
                      <w:spacing w:line="268" w:lineRule="auto" w:before="112"/>
                      <w:ind w:left="502" w:right="3727" w:hanging="29"/>
                      <w:jc w:val="right"/>
                      <w:rPr>
                        <w:rFonts w:ascii="Calibri"/>
                        <w:sz w:val="14"/>
                      </w:rPr>
                    </w:pPr>
                    <w:r>
                      <w:rPr>
                        <w:rFonts w:ascii="Calibri"/>
                        <w:sz w:val="14"/>
                      </w:rPr>
                      <w:t>Ixtapan del Oro</w:t>
                    </w:r>
                    <w:r>
                      <w:rPr>
                        <w:rFonts w:ascii="Calibri"/>
                        <w:w w:val="102"/>
                        <w:sz w:val="14"/>
                      </w:rPr>
                      <w:t> </w:t>
                    </w:r>
                    <w:r>
                      <w:rPr>
                        <w:rFonts w:ascii="Calibri"/>
                        <w:sz w:val="14"/>
                      </w:rPr>
                      <w:t>Donato Guerra</w:t>
                    </w:r>
                  </w:p>
                  <w:p>
                    <w:pPr>
                      <w:spacing w:line="268" w:lineRule="auto" w:before="0"/>
                      <w:ind w:left="470" w:right="3727" w:hanging="232"/>
                      <w:jc w:val="right"/>
                      <w:rPr>
                        <w:rFonts w:ascii="Calibri" w:hAnsi="Calibri"/>
                        <w:sz w:val="14"/>
                      </w:rPr>
                    </w:pPr>
                    <w:r>
                      <w:rPr>
                        <w:rFonts w:ascii="Calibri" w:hAnsi="Calibri"/>
                        <w:sz w:val="14"/>
                      </w:rPr>
                      <w:t>San José del Rincón</w:t>
                    </w:r>
                    <w:r>
                      <w:rPr>
                        <w:rFonts w:ascii="Calibri" w:hAnsi="Calibri"/>
                        <w:w w:val="102"/>
                        <w:sz w:val="14"/>
                      </w:rPr>
                      <w:t> </w:t>
                    </w:r>
                    <w:r>
                      <w:rPr>
                        <w:rFonts w:ascii="Calibri" w:hAnsi="Calibri"/>
                        <w:sz w:val="14"/>
                      </w:rPr>
                      <w:t>Villa de Allende</w:t>
                    </w:r>
                  </w:p>
                  <w:p>
                    <w:pPr>
                      <w:spacing w:before="0"/>
                      <w:ind w:left="0" w:right="3728" w:firstLine="0"/>
                      <w:jc w:val="right"/>
                      <w:rPr>
                        <w:rFonts w:ascii="Calibri"/>
                        <w:sz w:val="14"/>
                      </w:rPr>
                    </w:pPr>
                    <w:r>
                      <w:rPr>
                        <w:rFonts w:ascii="Calibri"/>
                        <w:sz w:val="14"/>
                      </w:rPr>
                      <w:t>San Felipe del Progreso</w:t>
                    </w:r>
                  </w:p>
                  <w:p>
                    <w:pPr>
                      <w:spacing w:line="268" w:lineRule="auto" w:before="21"/>
                      <w:ind w:left="518" w:right="3726" w:firstLine="499"/>
                      <w:jc w:val="right"/>
                      <w:rPr>
                        <w:rFonts w:ascii="Calibri"/>
                        <w:sz w:val="14"/>
                      </w:rPr>
                    </w:pPr>
                    <w:r>
                      <w:rPr>
                        <w:rFonts w:ascii="Calibri"/>
                        <w:sz w:val="14"/>
                      </w:rPr>
                      <w:t>El Oro</w:t>
                    </w:r>
                    <w:r>
                      <w:rPr>
                        <w:rFonts w:ascii="Calibri"/>
                        <w:w w:val="102"/>
                        <w:sz w:val="14"/>
                      </w:rPr>
                      <w:t> </w:t>
                    </w:r>
                    <w:r>
                      <w:rPr>
                        <w:rFonts w:ascii="Calibri"/>
                        <w:sz w:val="14"/>
                      </w:rPr>
                      <w:t>Temascalcingo</w:t>
                    </w:r>
                  </w:p>
                  <w:p>
                    <w:pPr>
                      <w:spacing w:line="268" w:lineRule="auto" w:before="0"/>
                      <w:ind w:left="536" w:right="3725" w:firstLine="239"/>
                      <w:jc w:val="right"/>
                      <w:rPr>
                        <w:rFonts w:ascii="Calibri" w:hAnsi="Calibri"/>
                        <w:sz w:val="14"/>
                      </w:rPr>
                    </w:pPr>
                    <w:r>
                      <w:rPr>
                        <w:rFonts w:ascii="Calibri" w:hAnsi="Calibri"/>
                        <w:sz w:val="14"/>
                      </w:rPr>
                      <w:t>Ixtlahuaca Villa Victoria</w:t>
                    </w:r>
                    <w:r>
                      <w:rPr>
                        <w:rFonts w:ascii="Calibri" w:hAnsi="Calibri"/>
                        <w:w w:val="102"/>
                        <w:sz w:val="14"/>
                      </w:rPr>
                      <w:t> </w:t>
                    </w:r>
                    <w:r>
                      <w:rPr>
                        <w:rFonts w:ascii="Calibri" w:hAnsi="Calibri"/>
                        <w:sz w:val="14"/>
                      </w:rPr>
                      <w:t>Jocotitlán Atlacomulco Valle de Bravo</w:t>
                    </w:r>
                  </w:p>
                  <w:p>
                    <w:pPr>
                      <w:spacing w:line="165" w:lineRule="exact" w:before="0"/>
                      <w:ind w:left="0" w:right="3727" w:firstLine="0"/>
                      <w:jc w:val="right"/>
                      <w:rPr>
                        <w:rFonts w:ascii="Calibri" w:hAnsi="Calibri"/>
                        <w:sz w:val="14"/>
                      </w:rPr>
                    </w:pPr>
                    <w:r>
                      <w:rPr>
                        <w:rFonts w:ascii="Calibri" w:hAnsi="Calibri"/>
                        <w:sz w:val="14"/>
                      </w:rPr>
                      <w:t>Almoloya de Juárez</w:t>
                    </w:r>
                  </w:p>
                </w:txbxContent>
              </v:textbox>
              <w10:wrap type="none"/>
            </v:shape>
            <v:shape style="position:absolute;left:6947;top:4883;width:645;height:665" type="#_x0000_t202" filled="false" stroked="false">
              <v:textbox inset="0,0,0,0">
                <w:txbxContent>
                  <w:p>
                    <w:pPr>
                      <w:spacing w:line="149" w:lineRule="exact" w:before="0"/>
                      <w:ind w:left="0" w:right="-5" w:firstLine="0"/>
                      <w:jc w:val="left"/>
                      <w:rPr>
                        <w:rFonts w:ascii="Calibri"/>
                        <w:sz w:val="14"/>
                      </w:rPr>
                    </w:pPr>
                    <w:r>
                      <w:rPr>
                        <w:rFonts w:ascii="Calibri"/>
                        <w:sz w:val="14"/>
                      </w:rPr>
                      <w:t>Industria</w:t>
                    </w:r>
                  </w:p>
                  <w:p>
                    <w:pPr>
                      <w:spacing w:line="260" w:lineRule="atLeast" w:before="0"/>
                      <w:ind w:left="0" w:right="-5" w:firstLine="0"/>
                      <w:jc w:val="left"/>
                      <w:rPr>
                        <w:rFonts w:ascii="Calibri"/>
                        <w:sz w:val="14"/>
                      </w:rPr>
                    </w:pPr>
                    <w:r>
                      <w:rPr>
                        <w:rFonts w:ascii="Calibri"/>
                        <w:sz w:val="14"/>
                      </w:rPr>
                      <w:t>Servicios Agricultura</w:t>
                    </w:r>
                  </w:p>
                </w:txbxContent>
              </v:textbox>
              <w10:wrap type="none"/>
            </v:shape>
            <v:shape style="position:absolute;left:2530;top:6588;width:4934;height:144" type="#_x0000_t202" filled="false" stroked="false">
              <v:textbox inset="0,0,0,0">
                <w:txbxContent>
                  <w:p>
                    <w:pPr>
                      <w:spacing w:line="143" w:lineRule="exact" w:before="0"/>
                      <w:ind w:left="0" w:right="0" w:firstLine="0"/>
                      <w:jc w:val="left"/>
                      <w:rPr>
                        <w:rFonts w:ascii="Calibri" w:hAnsi="Calibri"/>
                        <w:sz w:val="14"/>
                      </w:rPr>
                    </w:pPr>
                    <w:r>
                      <w:rPr>
                        <w:rFonts w:ascii="Calibri" w:hAnsi="Calibri"/>
                        <w:sz w:val="14"/>
                      </w:rPr>
                      <w:t>Fuente: Elaboración propia con base en el Censo de Población y Vivienda    INEGI 2010</w:t>
                    </w:r>
                  </w:p>
                </w:txbxContent>
              </v:textbox>
              <w10:wrap type="none"/>
            </v:shape>
            <w10:wrap type="none"/>
          </v:group>
        </w:pict>
      </w:r>
      <w:r>
        <w:rPr/>
        <w:pict>
          <v:shape style="position:absolute;margin-left:54.6623pt;margin-top:12.338802pt;width:30.3pt;height:56.35pt;mso-position-horizontal-relative:page;mso-position-vertical-relative:paragraph;z-index:-236416" type="#_x0000_t202" filled="false" stroked="false">
            <v:textbox inset="0,0,0,0">
              <w:txbxContent>
                <w:p>
                  <w:pPr>
                    <w:spacing w:line="1049" w:lineRule="exact" w:before="0"/>
                    <w:ind w:left="0" w:right="0" w:firstLine="0"/>
                    <w:jc w:val="left"/>
                    <w:rPr>
                      <w:sz w:val="112"/>
                    </w:rPr>
                  </w:pPr>
                  <w:r>
                    <w:rPr>
                      <w:w w:val="94"/>
                      <w:sz w:val="112"/>
                    </w:rPr>
                    <w:t>L</w:t>
                  </w:r>
                </w:p>
              </w:txbxContent>
            </v:textbox>
            <w10:wrap type="none"/>
          </v:shape>
        </w:pict>
      </w:r>
      <w:r>
        <w:rPr>
          <w:w w:val="110"/>
        </w:rPr>
        <w:t>a</w:t>
      </w:r>
      <w:r>
        <w:rPr>
          <w:spacing w:val="-17"/>
          <w:w w:val="110"/>
        </w:rPr>
        <w:t> </w:t>
      </w:r>
      <w:r>
        <w:rPr>
          <w:spacing w:val="-3"/>
          <w:w w:val="110"/>
        </w:rPr>
        <w:t>etnorregión</w:t>
      </w:r>
      <w:r>
        <w:rPr>
          <w:spacing w:val="-17"/>
          <w:w w:val="110"/>
        </w:rPr>
        <w:t> </w:t>
      </w:r>
      <w:r>
        <w:rPr>
          <w:w w:val="110"/>
        </w:rPr>
        <w:t>mazahua</w:t>
      </w:r>
      <w:r>
        <w:rPr>
          <w:spacing w:val="-17"/>
          <w:w w:val="110"/>
        </w:rPr>
        <w:t> </w:t>
      </w:r>
      <w:r>
        <w:rPr>
          <w:spacing w:val="-3"/>
          <w:w w:val="110"/>
        </w:rPr>
        <w:t>históricamente</w:t>
      </w:r>
      <w:r>
        <w:rPr>
          <w:spacing w:val="-17"/>
          <w:w w:val="110"/>
        </w:rPr>
        <w:t> </w:t>
      </w:r>
      <w:r>
        <w:rPr>
          <w:w w:val="110"/>
        </w:rPr>
        <w:t>ha</w:t>
      </w:r>
      <w:r>
        <w:rPr>
          <w:spacing w:val="-17"/>
          <w:w w:val="110"/>
        </w:rPr>
        <w:t> </w:t>
      </w:r>
      <w:r>
        <w:rPr>
          <w:w w:val="110"/>
        </w:rPr>
        <w:t>tenido</w:t>
      </w:r>
      <w:r>
        <w:rPr>
          <w:spacing w:val="-17"/>
          <w:w w:val="110"/>
        </w:rPr>
        <w:t> </w:t>
      </w:r>
      <w:r>
        <w:rPr>
          <w:spacing w:val="-3"/>
          <w:w w:val="110"/>
        </w:rPr>
        <w:t>como</w:t>
      </w:r>
      <w:r>
        <w:rPr>
          <w:spacing w:val="-17"/>
          <w:w w:val="110"/>
        </w:rPr>
        <w:t> </w:t>
      </w:r>
      <w:r>
        <w:rPr>
          <w:w w:val="110"/>
        </w:rPr>
        <w:t>escenario</w:t>
      </w:r>
      <w:r>
        <w:rPr>
          <w:spacing w:val="-17"/>
          <w:w w:val="110"/>
        </w:rPr>
        <w:t> </w:t>
      </w:r>
      <w:r>
        <w:rPr>
          <w:w w:val="110"/>
        </w:rPr>
        <w:t>a</w:t>
      </w:r>
      <w:r>
        <w:rPr>
          <w:w w:val="105"/>
        </w:rPr>
        <w:t> </w:t>
      </w:r>
      <w:r>
        <w:rPr>
          <w:w w:val="110"/>
        </w:rPr>
        <w:t>trece municipios del estado de México. esto quiere decir</w:t>
      </w:r>
      <w:r>
        <w:rPr>
          <w:spacing w:val="-32"/>
          <w:w w:val="110"/>
        </w:rPr>
        <w:t> </w:t>
      </w:r>
      <w:r>
        <w:rPr>
          <w:w w:val="110"/>
        </w:rPr>
        <w:t>que</w:t>
      </w:r>
      <w:r>
        <w:rPr>
          <w:spacing w:val="-4"/>
          <w:w w:val="110"/>
        </w:rPr>
        <w:t> </w:t>
      </w:r>
      <w:r>
        <w:rPr>
          <w:w w:val="110"/>
        </w:rPr>
        <w:t>los</w:t>
      </w:r>
      <w:r>
        <w:rPr>
          <w:w w:val="103"/>
        </w:rPr>
        <w:t> </w:t>
      </w:r>
      <w:r>
        <w:rPr>
          <w:w w:val="110"/>
        </w:rPr>
        <w:t>asentamientos</w:t>
      </w:r>
      <w:r>
        <w:rPr>
          <w:spacing w:val="-33"/>
          <w:w w:val="110"/>
        </w:rPr>
        <w:t> </w:t>
      </w:r>
      <w:r>
        <w:rPr>
          <w:w w:val="110"/>
        </w:rPr>
        <w:t>poblacionales</w:t>
      </w:r>
      <w:r>
        <w:rPr>
          <w:spacing w:val="-33"/>
          <w:w w:val="110"/>
        </w:rPr>
        <w:t> </w:t>
      </w:r>
      <w:r>
        <w:rPr>
          <w:w w:val="110"/>
        </w:rPr>
        <w:t>y</w:t>
      </w:r>
      <w:r>
        <w:rPr>
          <w:spacing w:val="-34"/>
          <w:w w:val="110"/>
        </w:rPr>
        <w:t> </w:t>
      </w:r>
      <w:r>
        <w:rPr>
          <w:w w:val="110"/>
        </w:rPr>
        <w:t>sus</w:t>
      </w:r>
      <w:r>
        <w:rPr>
          <w:spacing w:val="-33"/>
          <w:w w:val="110"/>
        </w:rPr>
        <w:t> </w:t>
      </w:r>
      <w:r>
        <w:rPr>
          <w:w w:val="110"/>
        </w:rPr>
        <w:t>referencias</w:t>
      </w:r>
      <w:r>
        <w:rPr>
          <w:spacing w:val="-33"/>
          <w:w w:val="110"/>
        </w:rPr>
        <w:t> </w:t>
      </w:r>
      <w:r>
        <w:rPr>
          <w:w w:val="110"/>
        </w:rPr>
        <w:t>territoriales,</w:t>
      </w:r>
      <w:r>
        <w:rPr>
          <w:spacing w:val="-34"/>
          <w:w w:val="110"/>
        </w:rPr>
        <w:t> </w:t>
      </w:r>
      <w:r>
        <w:rPr>
          <w:w w:val="110"/>
        </w:rPr>
        <w:t>econó-</w:t>
      </w:r>
      <w:r>
        <w:rPr>
          <w:w w:val="113"/>
        </w:rPr>
        <w:t> </w:t>
      </w:r>
      <w:r>
        <w:rPr>
          <w:w w:val="110"/>
        </w:rPr>
        <w:t>micas,</w:t>
      </w:r>
      <w:r>
        <w:rPr>
          <w:spacing w:val="-11"/>
          <w:w w:val="110"/>
        </w:rPr>
        <w:t> </w:t>
      </w:r>
      <w:r>
        <w:rPr>
          <w:w w:val="110"/>
        </w:rPr>
        <w:t>geográficas,</w:t>
      </w:r>
      <w:r>
        <w:rPr>
          <w:spacing w:val="-11"/>
          <w:w w:val="110"/>
        </w:rPr>
        <w:t> </w:t>
      </w:r>
      <w:r>
        <w:rPr>
          <w:w w:val="110"/>
        </w:rPr>
        <w:t>sociales,</w:t>
      </w:r>
      <w:r>
        <w:rPr>
          <w:spacing w:val="-11"/>
          <w:w w:val="110"/>
        </w:rPr>
        <w:t> </w:t>
      </w:r>
      <w:r>
        <w:rPr>
          <w:w w:val="110"/>
        </w:rPr>
        <w:t>culturales</w:t>
      </w:r>
      <w:r>
        <w:rPr>
          <w:spacing w:val="-11"/>
          <w:w w:val="110"/>
        </w:rPr>
        <w:t> </w:t>
      </w:r>
      <w:r>
        <w:rPr>
          <w:w w:val="110"/>
        </w:rPr>
        <w:t>y</w:t>
      </w:r>
      <w:r>
        <w:rPr>
          <w:spacing w:val="-11"/>
          <w:w w:val="110"/>
        </w:rPr>
        <w:t> </w:t>
      </w:r>
      <w:r>
        <w:rPr>
          <w:w w:val="110"/>
        </w:rPr>
        <w:t>étnicas</w:t>
      </w:r>
      <w:r>
        <w:rPr>
          <w:spacing w:val="-11"/>
          <w:w w:val="110"/>
        </w:rPr>
        <w:t> </w:t>
      </w:r>
      <w:r>
        <w:rPr>
          <w:w w:val="110"/>
        </w:rPr>
        <w:t>han</w:t>
      </w:r>
      <w:r>
        <w:rPr>
          <w:spacing w:val="-11"/>
          <w:w w:val="110"/>
        </w:rPr>
        <w:t> </w:t>
      </w:r>
      <w:r>
        <w:rPr>
          <w:w w:val="110"/>
        </w:rPr>
        <w:t>estado</w:t>
      </w:r>
      <w:r>
        <w:rPr>
          <w:spacing w:val="-11"/>
          <w:w w:val="110"/>
        </w:rPr>
        <w:t> </w:t>
      </w:r>
      <w:r>
        <w:rPr>
          <w:w w:val="110"/>
        </w:rPr>
        <w:t>de</w:t>
      </w:r>
      <w:r>
        <w:rPr>
          <w:spacing w:val="-11"/>
          <w:w w:val="110"/>
        </w:rPr>
        <w:t> </w:t>
      </w:r>
      <w:r>
        <w:rPr>
          <w:w w:val="110"/>
        </w:rPr>
        <w:t>manera</w:t>
      </w:r>
      <w:r>
        <w:rPr>
          <w:w w:val="105"/>
        </w:rPr>
        <w:t> </w:t>
      </w:r>
      <w:r>
        <w:rPr>
          <w:spacing w:val="-3"/>
          <w:w w:val="110"/>
        </w:rPr>
        <w:t>principal</w:t>
      </w:r>
      <w:r>
        <w:rPr>
          <w:spacing w:val="-15"/>
          <w:w w:val="110"/>
        </w:rPr>
        <w:t> </w:t>
      </w:r>
      <w:r>
        <w:rPr>
          <w:w w:val="110"/>
        </w:rPr>
        <w:t>en</w:t>
      </w:r>
      <w:r>
        <w:rPr>
          <w:spacing w:val="-15"/>
          <w:w w:val="110"/>
        </w:rPr>
        <w:t> </w:t>
      </w:r>
      <w:r>
        <w:rPr>
          <w:w w:val="110"/>
        </w:rPr>
        <w:t>esta</w:t>
      </w:r>
      <w:r>
        <w:rPr>
          <w:spacing w:val="-15"/>
          <w:w w:val="110"/>
        </w:rPr>
        <w:t> </w:t>
      </w:r>
      <w:r>
        <w:rPr>
          <w:spacing w:val="-4"/>
          <w:w w:val="110"/>
        </w:rPr>
        <w:t>etnorregión,</w:t>
      </w:r>
      <w:r>
        <w:rPr>
          <w:spacing w:val="-15"/>
          <w:w w:val="110"/>
        </w:rPr>
        <w:t> </w:t>
      </w:r>
      <w:r>
        <w:rPr>
          <w:w w:val="110"/>
        </w:rPr>
        <w:t>la</w:t>
      </w:r>
      <w:r>
        <w:rPr>
          <w:spacing w:val="-15"/>
          <w:w w:val="110"/>
        </w:rPr>
        <w:t> </w:t>
      </w:r>
      <w:r>
        <w:rPr>
          <w:w w:val="110"/>
        </w:rPr>
        <w:t>cual</w:t>
      </w:r>
      <w:r>
        <w:rPr>
          <w:spacing w:val="-15"/>
          <w:w w:val="110"/>
        </w:rPr>
        <w:t> </w:t>
      </w:r>
      <w:r>
        <w:rPr>
          <w:w w:val="110"/>
        </w:rPr>
        <w:t>es</w:t>
      </w:r>
      <w:r>
        <w:rPr>
          <w:spacing w:val="-15"/>
          <w:w w:val="110"/>
        </w:rPr>
        <w:t> </w:t>
      </w:r>
      <w:r>
        <w:rPr>
          <w:spacing w:val="-4"/>
          <w:w w:val="110"/>
        </w:rPr>
        <w:t>cohabitada</w:t>
      </w:r>
      <w:r>
        <w:rPr>
          <w:spacing w:val="-15"/>
          <w:w w:val="110"/>
        </w:rPr>
        <w:t> </w:t>
      </w:r>
      <w:r>
        <w:rPr>
          <w:spacing w:val="-3"/>
          <w:w w:val="110"/>
        </w:rPr>
        <w:t>por</w:t>
      </w:r>
      <w:r>
        <w:rPr>
          <w:spacing w:val="-15"/>
          <w:w w:val="110"/>
        </w:rPr>
        <w:t> </w:t>
      </w:r>
      <w:r>
        <w:rPr>
          <w:spacing w:val="-4"/>
          <w:w w:val="110"/>
        </w:rPr>
        <w:t>campesinos,</w:t>
      </w:r>
      <w:r>
        <w:rPr>
          <w:spacing w:val="-15"/>
          <w:w w:val="110"/>
        </w:rPr>
        <w:t> </w:t>
      </w:r>
      <w:r>
        <w:rPr>
          <w:spacing w:val="-3"/>
          <w:w w:val="110"/>
        </w:rPr>
        <w:t>arte-</w:t>
      </w:r>
      <w:r>
        <w:rPr>
          <w:w w:val="113"/>
        </w:rPr>
        <w:t> </w:t>
      </w:r>
      <w:r>
        <w:rPr>
          <w:spacing w:val="-3"/>
          <w:w w:val="110"/>
        </w:rPr>
        <w:t>sanos, </w:t>
      </w:r>
      <w:r>
        <w:rPr>
          <w:spacing w:val="-4"/>
          <w:w w:val="110"/>
        </w:rPr>
        <w:t>comerciantes indígenas </w:t>
      </w:r>
      <w:r>
        <w:rPr>
          <w:w w:val="110"/>
        </w:rPr>
        <w:t>y no </w:t>
      </w:r>
      <w:r>
        <w:rPr>
          <w:spacing w:val="-4"/>
          <w:w w:val="110"/>
        </w:rPr>
        <w:t>indígenas. </w:t>
      </w:r>
      <w:r>
        <w:rPr>
          <w:spacing w:val="-7"/>
          <w:w w:val="110"/>
        </w:rPr>
        <w:t>Un </w:t>
      </w:r>
      <w:r>
        <w:rPr>
          <w:spacing w:val="-4"/>
          <w:w w:val="110"/>
        </w:rPr>
        <w:t>importante</w:t>
      </w:r>
      <w:r>
        <w:rPr>
          <w:spacing w:val="2"/>
          <w:w w:val="110"/>
        </w:rPr>
        <w:t> </w:t>
      </w:r>
      <w:r>
        <w:rPr>
          <w:spacing w:val="-3"/>
          <w:w w:val="110"/>
        </w:rPr>
        <w:t>sector</w:t>
      </w:r>
      <w:r>
        <w:rPr>
          <w:spacing w:val="5"/>
          <w:w w:val="110"/>
        </w:rPr>
        <w:t> </w:t>
      </w:r>
      <w:r>
        <w:rPr>
          <w:w w:val="110"/>
        </w:rPr>
        <w:t>no</w:t>
      </w:r>
      <w:r>
        <w:rPr>
          <w:w w:val="108"/>
        </w:rPr>
        <w:t> </w:t>
      </w:r>
      <w:r>
        <w:rPr>
          <w:spacing w:val="-3"/>
          <w:w w:val="110"/>
        </w:rPr>
        <w:t>cuantificado</w:t>
      </w:r>
      <w:r>
        <w:rPr>
          <w:spacing w:val="-22"/>
          <w:w w:val="110"/>
        </w:rPr>
        <w:t> </w:t>
      </w:r>
      <w:r>
        <w:rPr>
          <w:w w:val="110"/>
        </w:rPr>
        <w:t>se</w:t>
      </w:r>
      <w:r>
        <w:rPr>
          <w:spacing w:val="-22"/>
          <w:w w:val="110"/>
        </w:rPr>
        <w:t> </w:t>
      </w:r>
      <w:r>
        <w:rPr>
          <w:spacing w:val="-4"/>
          <w:w w:val="110"/>
        </w:rPr>
        <w:t>integra</w:t>
      </w:r>
      <w:r>
        <w:rPr>
          <w:spacing w:val="-22"/>
          <w:w w:val="110"/>
        </w:rPr>
        <w:t> </w:t>
      </w:r>
      <w:r>
        <w:rPr>
          <w:spacing w:val="-3"/>
          <w:w w:val="110"/>
        </w:rPr>
        <w:t>por</w:t>
      </w:r>
      <w:r>
        <w:rPr>
          <w:spacing w:val="-22"/>
          <w:w w:val="110"/>
        </w:rPr>
        <w:t> </w:t>
      </w:r>
      <w:r>
        <w:rPr>
          <w:spacing w:val="-3"/>
          <w:w w:val="110"/>
        </w:rPr>
        <w:t>población</w:t>
      </w:r>
      <w:r>
        <w:rPr>
          <w:spacing w:val="-22"/>
          <w:w w:val="110"/>
        </w:rPr>
        <w:t> </w:t>
      </w:r>
      <w:r>
        <w:rPr>
          <w:spacing w:val="-3"/>
          <w:w w:val="110"/>
        </w:rPr>
        <w:t>desindianizada</w:t>
      </w:r>
      <w:r>
        <w:rPr>
          <w:spacing w:val="-22"/>
          <w:w w:val="110"/>
        </w:rPr>
        <w:t> </w:t>
      </w:r>
      <w:r>
        <w:rPr>
          <w:spacing w:val="-3"/>
          <w:w w:val="110"/>
        </w:rPr>
        <w:t>que</w:t>
      </w:r>
      <w:r>
        <w:rPr>
          <w:spacing w:val="-22"/>
          <w:w w:val="110"/>
        </w:rPr>
        <w:t> </w:t>
      </w:r>
      <w:r>
        <w:rPr>
          <w:spacing w:val="-5"/>
          <w:w w:val="110"/>
        </w:rPr>
        <w:t>convive</w:t>
      </w:r>
      <w:r>
        <w:rPr>
          <w:spacing w:val="-22"/>
          <w:w w:val="110"/>
        </w:rPr>
        <w:t> </w:t>
      </w:r>
      <w:r>
        <w:rPr>
          <w:spacing w:val="-3"/>
          <w:w w:val="110"/>
        </w:rPr>
        <w:t>con</w:t>
      </w:r>
      <w:r>
        <w:rPr>
          <w:spacing w:val="-22"/>
          <w:w w:val="110"/>
        </w:rPr>
        <w:t> </w:t>
      </w:r>
      <w:r>
        <w:rPr>
          <w:spacing w:val="-3"/>
          <w:w w:val="110"/>
        </w:rPr>
        <w:t>sus</w:t>
      </w:r>
      <w:r>
        <w:rPr>
          <w:w w:val="100"/>
        </w:rPr>
        <w:t> </w:t>
      </w:r>
      <w:r>
        <w:rPr>
          <w:spacing w:val="-4"/>
          <w:w w:val="110"/>
        </w:rPr>
        <w:t>ancestros</w:t>
      </w:r>
      <w:r>
        <w:rPr>
          <w:spacing w:val="-29"/>
          <w:w w:val="110"/>
        </w:rPr>
        <w:t> </w:t>
      </w:r>
      <w:r>
        <w:rPr>
          <w:spacing w:val="-4"/>
          <w:w w:val="110"/>
        </w:rPr>
        <w:t>indígenas</w:t>
      </w:r>
      <w:r>
        <w:rPr>
          <w:spacing w:val="-29"/>
          <w:w w:val="110"/>
        </w:rPr>
        <w:t> </w:t>
      </w:r>
      <w:r>
        <w:rPr>
          <w:w w:val="110"/>
        </w:rPr>
        <w:t>y</w:t>
      </w:r>
      <w:r>
        <w:rPr>
          <w:spacing w:val="-29"/>
          <w:w w:val="110"/>
        </w:rPr>
        <w:t> </w:t>
      </w:r>
      <w:r>
        <w:rPr>
          <w:spacing w:val="-3"/>
          <w:w w:val="110"/>
        </w:rPr>
        <w:t>con</w:t>
      </w:r>
      <w:r>
        <w:rPr>
          <w:spacing w:val="-29"/>
          <w:w w:val="110"/>
        </w:rPr>
        <w:t> </w:t>
      </w:r>
      <w:r>
        <w:rPr>
          <w:w w:val="110"/>
        </w:rPr>
        <w:t>los</w:t>
      </w:r>
      <w:r>
        <w:rPr>
          <w:spacing w:val="-29"/>
          <w:w w:val="110"/>
        </w:rPr>
        <w:t> </w:t>
      </w:r>
      <w:r>
        <w:rPr>
          <w:spacing w:val="-3"/>
          <w:w w:val="110"/>
        </w:rPr>
        <w:t>mestizos.</w:t>
      </w:r>
      <w:r>
        <w:rPr>
          <w:spacing w:val="-29"/>
          <w:w w:val="110"/>
        </w:rPr>
        <w:t> </w:t>
      </w:r>
      <w:r>
        <w:rPr>
          <w:w w:val="110"/>
        </w:rPr>
        <w:t>esa</w:t>
      </w:r>
      <w:r>
        <w:rPr>
          <w:spacing w:val="-29"/>
          <w:w w:val="110"/>
        </w:rPr>
        <w:t> </w:t>
      </w:r>
      <w:r>
        <w:rPr>
          <w:spacing w:val="-4"/>
          <w:w w:val="110"/>
        </w:rPr>
        <w:t>compleja</w:t>
      </w:r>
      <w:r>
        <w:rPr>
          <w:spacing w:val="-29"/>
          <w:w w:val="110"/>
        </w:rPr>
        <w:t> </w:t>
      </w:r>
      <w:r>
        <w:rPr>
          <w:spacing w:val="-4"/>
          <w:w w:val="110"/>
        </w:rPr>
        <w:t>etnorregión</w:t>
      </w:r>
      <w:r>
        <w:rPr>
          <w:spacing w:val="-29"/>
          <w:w w:val="110"/>
        </w:rPr>
        <w:t> </w:t>
      </w:r>
      <w:r>
        <w:rPr>
          <w:spacing w:val="-4"/>
          <w:w w:val="110"/>
        </w:rPr>
        <w:t>intercul-</w:t>
      </w:r>
      <w:r>
        <w:rPr>
          <w:w w:val="113"/>
        </w:rPr>
        <w:t> </w:t>
      </w:r>
      <w:r>
        <w:rPr>
          <w:spacing w:val="-3"/>
          <w:w w:val="110"/>
        </w:rPr>
        <w:t>tural</w:t>
      </w:r>
      <w:r>
        <w:rPr>
          <w:spacing w:val="-36"/>
          <w:w w:val="110"/>
        </w:rPr>
        <w:t> </w:t>
      </w:r>
      <w:r>
        <w:rPr>
          <w:w w:val="110"/>
        </w:rPr>
        <w:t>es</w:t>
      </w:r>
      <w:r>
        <w:rPr>
          <w:spacing w:val="-36"/>
          <w:w w:val="110"/>
        </w:rPr>
        <w:t> </w:t>
      </w:r>
      <w:r>
        <w:rPr>
          <w:w w:val="110"/>
        </w:rPr>
        <w:t>la</w:t>
      </w:r>
      <w:r>
        <w:rPr>
          <w:spacing w:val="-36"/>
          <w:w w:val="110"/>
        </w:rPr>
        <w:t> </w:t>
      </w:r>
      <w:r>
        <w:rPr>
          <w:spacing w:val="-3"/>
          <w:w w:val="110"/>
        </w:rPr>
        <w:t>que</w:t>
      </w:r>
      <w:r>
        <w:rPr>
          <w:spacing w:val="-36"/>
          <w:w w:val="110"/>
        </w:rPr>
        <w:t> </w:t>
      </w:r>
      <w:r>
        <w:rPr>
          <w:w w:val="110"/>
        </w:rPr>
        <w:t>a</w:t>
      </w:r>
      <w:r>
        <w:rPr>
          <w:spacing w:val="-36"/>
          <w:w w:val="110"/>
        </w:rPr>
        <w:t> </w:t>
      </w:r>
      <w:r>
        <w:rPr>
          <w:spacing w:val="-4"/>
          <w:w w:val="110"/>
        </w:rPr>
        <w:t>continuación</w:t>
      </w:r>
      <w:r>
        <w:rPr>
          <w:spacing w:val="-36"/>
          <w:w w:val="110"/>
        </w:rPr>
        <w:t> </w:t>
      </w:r>
      <w:r>
        <w:rPr>
          <w:spacing w:val="-3"/>
          <w:w w:val="110"/>
        </w:rPr>
        <w:t>vamos</w:t>
      </w:r>
      <w:r>
        <w:rPr>
          <w:spacing w:val="-36"/>
          <w:w w:val="110"/>
        </w:rPr>
        <w:t> </w:t>
      </w:r>
      <w:r>
        <w:rPr>
          <w:w w:val="110"/>
        </w:rPr>
        <w:t>a</w:t>
      </w:r>
      <w:r>
        <w:rPr>
          <w:spacing w:val="-36"/>
          <w:w w:val="110"/>
        </w:rPr>
        <w:t> </w:t>
      </w:r>
      <w:r>
        <w:rPr>
          <w:spacing w:val="-4"/>
          <w:w w:val="110"/>
        </w:rPr>
        <w:t>abordar</w:t>
      </w:r>
      <w:r>
        <w:rPr>
          <w:spacing w:val="-36"/>
          <w:w w:val="110"/>
        </w:rPr>
        <w:t> </w:t>
      </w:r>
      <w:r>
        <w:rPr>
          <w:w w:val="110"/>
        </w:rPr>
        <w:t>en</w:t>
      </w:r>
      <w:r>
        <w:rPr>
          <w:spacing w:val="-36"/>
          <w:w w:val="110"/>
        </w:rPr>
        <w:t> </w:t>
      </w:r>
      <w:r>
        <w:rPr>
          <w:w w:val="110"/>
        </w:rPr>
        <w:t>su</w:t>
      </w:r>
      <w:r>
        <w:rPr>
          <w:spacing w:val="-36"/>
          <w:w w:val="110"/>
        </w:rPr>
        <w:t> </w:t>
      </w:r>
      <w:r>
        <w:rPr>
          <w:spacing w:val="-4"/>
          <w:w w:val="110"/>
        </w:rPr>
        <w:t>dimensión</w:t>
      </w:r>
      <w:r>
        <w:rPr>
          <w:spacing w:val="-36"/>
          <w:w w:val="110"/>
        </w:rPr>
        <w:t> </w:t>
      </w:r>
      <w:r>
        <w:rPr>
          <w:spacing w:val="-4"/>
          <w:w w:val="110"/>
        </w:rPr>
        <w:t>económica.</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2"/>
        </w:rPr>
      </w:pPr>
    </w:p>
    <w:tbl>
      <w:tblPr>
        <w:tblW w:w="0" w:type="auto"/>
        <w:jc w:val="left"/>
        <w:tblInd w:w="2090" w:type="dxa"/>
        <w:tblBorders>
          <w:top w:val="single" w:sz="4" w:space="0" w:color="989A9D"/>
          <w:left w:val="single" w:sz="4" w:space="0" w:color="989A9D"/>
          <w:bottom w:val="single" w:sz="4" w:space="0" w:color="989A9D"/>
          <w:right w:val="single" w:sz="4" w:space="0" w:color="989A9D"/>
          <w:insideH w:val="single" w:sz="4" w:space="0" w:color="989A9D"/>
          <w:insideV w:val="single" w:sz="4" w:space="0" w:color="989A9D"/>
        </w:tblBorders>
        <w:tblLayout w:type="fixed"/>
        <w:tblCellMar>
          <w:top w:w="0" w:type="dxa"/>
          <w:left w:w="0" w:type="dxa"/>
          <w:bottom w:w="0" w:type="dxa"/>
          <w:right w:w="0" w:type="dxa"/>
        </w:tblCellMar>
        <w:tblLook w:val="01E0"/>
      </w:tblPr>
      <w:tblGrid>
        <w:gridCol w:w="2693"/>
        <w:gridCol w:w="672"/>
      </w:tblGrid>
      <w:tr>
        <w:trPr>
          <w:trHeight w:val="1151" w:hRule="exact"/>
        </w:trPr>
        <w:tc>
          <w:tcPr>
            <w:tcW w:w="3365" w:type="dxa"/>
            <w:gridSpan w:val="2"/>
            <w:tcBorders>
              <w:top w:val="nil"/>
              <w:bottom w:val="single" w:sz="49" w:space="0" w:color="949699"/>
            </w:tcBorders>
          </w:tcPr>
          <w:p>
            <w:pPr/>
          </w:p>
        </w:tc>
      </w:tr>
      <w:tr>
        <w:trPr>
          <w:trHeight w:val="192" w:hRule="exact"/>
        </w:trPr>
        <w:tc>
          <w:tcPr>
            <w:tcW w:w="2693" w:type="dxa"/>
            <w:tcBorders>
              <w:top w:val="single" w:sz="77" w:space="0" w:color="949699"/>
              <w:bottom w:val="single" w:sz="49" w:space="0" w:color="7C7E81"/>
              <w:right w:val="nil"/>
            </w:tcBorders>
            <w:shd w:val="clear" w:color="auto" w:fill="BCBEC1"/>
          </w:tcPr>
          <w:p>
            <w:pPr/>
          </w:p>
        </w:tc>
        <w:tc>
          <w:tcPr>
            <w:tcW w:w="672" w:type="dxa"/>
            <w:tcBorders>
              <w:top w:val="nil"/>
              <w:left w:val="nil"/>
              <w:bottom w:val="nil"/>
            </w:tcBorders>
            <w:shd w:val="clear" w:color="auto" w:fill="949699"/>
          </w:tcPr>
          <w:p>
            <w:pPr/>
          </w:p>
        </w:tc>
      </w:tr>
      <w:tr>
        <w:trPr>
          <w:trHeight w:val="192" w:hRule="exact"/>
        </w:trPr>
        <w:tc>
          <w:tcPr>
            <w:tcW w:w="2693" w:type="dxa"/>
            <w:tcBorders>
              <w:top w:val="single" w:sz="49" w:space="0" w:color="7C7E81"/>
              <w:bottom w:val="single" w:sz="50" w:space="0" w:color="7C7E81"/>
            </w:tcBorders>
            <w:shd w:val="clear" w:color="auto" w:fill="BCBEC1"/>
          </w:tcPr>
          <w:p>
            <w:pPr/>
          </w:p>
        </w:tc>
        <w:tc>
          <w:tcPr>
            <w:tcW w:w="672" w:type="dxa"/>
            <w:tcBorders>
              <w:top w:val="nil"/>
              <w:bottom w:val="nil"/>
            </w:tcBorders>
            <w:shd w:val="clear" w:color="auto" w:fill="949699"/>
          </w:tcPr>
          <w:p>
            <w:pPr/>
          </w:p>
        </w:tc>
      </w:tr>
      <w:tr>
        <w:trPr>
          <w:trHeight w:val="193" w:hRule="exact"/>
        </w:trPr>
        <w:tc>
          <w:tcPr>
            <w:tcW w:w="2693" w:type="dxa"/>
            <w:tcBorders>
              <w:top w:val="single" w:sz="50" w:space="0" w:color="7C7E81"/>
              <w:bottom w:val="single" w:sz="50" w:space="0" w:color="7C7E81"/>
            </w:tcBorders>
            <w:shd w:val="clear" w:color="auto" w:fill="BCBEC1"/>
          </w:tcPr>
          <w:p>
            <w:pPr/>
          </w:p>
        </w:tc>
        <w:tc>
          <w:tcPr>
            <w:tcW w:w="672" w:type="dxa"/>
            <w:tcBorders>
              <w:top w:val="nil"/>
              <w:bottom w:val="nil"/>
            </w:tcBorders>
            <w:shd w:val="clear" w:color="auto" w:fill="949699"/>
          </w:tcPr>
          <w:p>
            <w:pPr/>
          </w:p>
        </w:tc>
      </w:tr>
      <w:tr>
        <w:trPr>
          <w:trHeight w:val="384" w:hRule="exact"/>
        </w:trPr>
        <w:tc>
          <w:tcPr>
            <w:tcW w:w="3365" w:type="dxa"/>
            <w:gridSpan w:val="2"/>
            <w:tcBorders>
              <w:top w:val="single" w:sz="50" w:space="0" w:color="949699"/>
              <w:bottom w:val="single" w:sz="50" w:space="0" w:color="949699"/>
            </w:tcBorders>
            <w:shd w:val="clear" w:color="auto" w:fill="BCBEC1"/>
          </w:tcPr>
          <w:p>
            <w:pPr/>
          </w:p>
        </w:tc>
      </w:tr>
      <w:tr>
        <w:trPr>
          <w:trHeight w:val="192" w:hRule="exact"/>
        </w:trPr>
        <w:tc>
          <w:tcPr>
            <w:tcW w:w="3365" w:type="dxa"/>
            <w:gridSpan w:val="2"/>
            <w:tcBorders>
              <w:top w:val="single" w:sz="50" w:space="0" w:color="949699"/>
              <w:bottom w:val="single" w:sz="50" w:space="0" w:color="949699"/>
            </w:tcBorders>
            <w:shd w:val="clear" w:color="auto" w:fill="BCBEC1"/>
          </w:tcPr>
          <w:p>
            <w:pPr/>
          </w:p>
        </w:tc>
      </w:tr>
      <w:tr>
        <w:trPr>
          <w:trHeight w:val="191" w:hRule="exact"/>
        </w:trPr>
        <w:tc>
          <w:tcPr>
            <w:tcW w:w="3365" w:type="dxa"/>
            <w:gridSpan w:val="2"/>
            <w:tcBorders>
              <w:top w:val="single" w:sz="50" w:space="0" w:color="949699"/>
            </w:tcBorders>
            <w:shd w:val="clear" w:color="auto" w:fill="BCBEC1"/>
          </w:tcPr>
          <w:p>
            <w:pPr/>
          </w:p>
        </w:tc>
      </w:tr>
    </w:tbl>
    <w:p>
      <w:pPr>
        <w:pStyle w:val="BodyText"/>
        <w:rPr>
          <w:sz w:val="20"/>
        </w:rPr>
      </w:pPr>
    </w:p>
    <w:p>
      <w:pPr>
        <w:pStyle w:val="BodyText"/>
        <w:spacing w:before="8"/>
        <w:rPr>
          <w:sz w:val="19"/>
        </w:rPr>
      </w:pPr>
    </w:p>
    <w:p>
      <w:pPr>
        <w:pStyle w:val="BodyText"/>
        <w:spacing w:line="288" w:lineRule="exact" w:before="46"/>
        <w:ind w:left="153" w:right="104" w:firstLine="453"/>
        <w:jc w:val="both"/>
      </w:pPr>
      <w:r>
        <w:rPr>
          <w:w w:val="105"/>
        </w:rPr>
        <w:t>Los</w:t>
      </w:r>
      <w:r>
        <w:rPr>
          <w:spacing w:val="-13"/>
          <w:w w:val="105"/>
        </w:rPr>
        <w:t> </w:t>
      </w:r>
      <w:r>
        <w:rPr>
          <w:w w:val="105"/>
        </w:rPr>
        <w:t>porcentajes</w:t>
      </w:r>
      <w:r>
        <w:rPr>
          <w:spacing w:val="-13"/>
          <w:w w:val="105"/>
        </w:rPr>
        <w:t> </w:t>
      </w:r>
      <w:r>
        <w:rPr>
          <w:w w:val="105"/>
        </w:rPr>
        <w:t>a</w:t>
      </w:r>
      <w:r>
        <w:rPr>
          <w:spacing w:val="-13"/>
          <w:w w:val="105"/>
        </w:rPr>
        <w:t> </w:t>
      </w:r>
      <w:r>
        <w:rPr>
          <w:w w:val="105"/>
        </w:rPr>
        <w:t>nivel</w:t>
      </w:r>
      <w:r>
        <w:rPr>
          <w:spacing w:val="-13"/>
          <w:w w:val="105"/>
        </w:rPr>
        <w:t> </w:t>
      </w:r>
      <w:r>
        <w:rPr>
          <w:w w:val="105"/>
        </w:rPr>
        <w:t>regional</w:t>
      </w:r>
      <w:r>
        <w:rPr>
          <w:spacing w:val="-13"/>
          <w:w w:val="105"/>
        </w:rPr>
        <w:t> </w:t>
      </w:r>
      <w:r>
        <w:rPr>
          <w:w w:val="105"/>
        </w:rPr>
        <w:t>entre</w:t>
      </w:r>
      <w:r>
        <w:rPr>
          <w:spacing w:val="-13"/>
          <w:w w:val="105"/>
        </w:rPr>
        <w:t> </w:t>
      </w:r>
      <w:r>
        <w:rPr>
          <w:w w:val="105"/>
        </w:rPr>
        <w:t>sectores</w:t>
      </w:r>
      <w:r>
        <w:rPr>
          <w:spacing w:val="-13"/>
          <w:w w:val="105"/>
        </w:rPr>
        <w:t> </w:t>
      </w:r>
      <w:r>
        <w:rPr>
          <w:w w:val="105"/>
        </w:rPr>
        <w:t>se</w:t>
      </w:r>
      <w:r>
        <w:rPr>
          <w:spacing w:val="-13"/>
          <w:w w:val="105"/>
        </w:rPr>
        <w:t> </w:t>
      </w:r>
      <w:r>
        <w:rPr>
          <w:w w:val="105"/>
        </w:rPr>
        <w:t>distribuyen</w:t>
      </w:r>
      <w:r>
        <w:rPr>
          <w:spacing w:val="-13"/>
          <w:w w:val="105"/>
        </w:rPr>
        <w:t> </w:t>
      </w:r>
      <w:r>
        <w:rPr>
          <w:w w:val="105"/>
        </w:rPr>
        <w:t>de</w:t>
      </w:r>
      <w:r>
        <w:rPr>
          <w:spacing w:val="-13"/>
          <w:w w:val="105"/>
        </w:rPr>
        <w:t> </w:t>
      </w:r>
      <w:r>
        <w:rPr>
          <w:w w:val="105"/>
        </w:rPr>
        <w:t>la</w:t>
      </w:r>
      <w:r>
        <w:rPr>
          <w:spacing w:val="-13"/>
          <w:w w:val="105"/>
        </w:rPr>
        <w:t> </w:t>
      </w:r>
      <w:r>
        <w:rPr>
          <w:w w:val="105"/>
        </w:rPr>
        <w:t>si- guiente manera: Agricultura, 21.74 por ciento; industrial, 30.59 por cien- to;</w:t>
      </w:r>
      <w:r>
        <w:rPr>
          <w:spacing w:val="-17"/>
          <w:w w:val="105"/>
        </w:rPr>
        <w:t> </w:t>
      </w:r>
      <w:r>
        <w:rPr>
          <w:w w:val="105"/>
        </w:rPr>
        <w:t>y</w:t>
      </w:r>
      <w:r>
        <w:rPr>
          <w:spacing w:val="-17"/>
          <w:w w:val="105"/>
        </w:rPr>
        <w:t> </w:t>
      </w:r>
      <w:r>
        <w:rPr>
          <w:w w:val="105"/>
        </w:rPr>
        <w:t>servicios</w:t>
      </w:r>
      <w:r>
        <w:rPr>
          <w:spacing w:val="-17"/>
          <w:w w:val="105"/>
        </w:rPr>
        <w:t> </w:t>
      </w:r>
      <w:r>
        <w:rPr>
          <w:w w:val="105"/>
        </w:rPr>
        <w:t>46.82</w:t>
      </w:r>
      <w:r>
        <w:rPr>
          <w:spacing w:val="-17"/>
          <w:w w:val="105"/>
        </w:rPr>
        <w:t> </w:t>
      </w:r>
      <w:r>
        <w:rPr>
          <w:w w:val="105"/>
        </w:rPr>
        <w:t>por</w:t>
      </w:r>
      <w:r>
        <w:rPr>
          <w:spacing w:val="-17"/>
          <w:w w:val="105"/>
        </w:rPr>
        <w:t> </w:t>
      </w:r>
      <w:r>
        <w:rPr>
          <w:w w:val="105"/>
        </w:rPr>
        <w:t>ciento.</w:t>
      </w:r>
      <w:r>
        <w:rPr>
          <w:spacing w:val="-17"/>
          <w:w w:val="105"/>
        </w:rPr>
        <w:t> </w:t>
      </w:r>
      <w:r>
        <w:rPr>
          <w:w w:val="105"/>
        </w:rPr>
        <w:t>Mientras</w:t>
      </w:r>
      <w:r>
        <w:rPr>
          <w:spacing w:val="-17"/>
          <w:w w:val="105"/>
        </w:rPr>
        <w:t> </w:t>
      </w:r>
      <w:r>
        <w:rPr>
          <w:w w:val="105"/>
        </w:rPr>
        <w:t>que</w:t>
      </w:r>
      <w:r>
        <w:rPr>
          <w:spacing w:val="-17"/>
          <w:w w:val="105"/>
        </w:rPr>
        <w:t> </w:t>
      </w:r>
      <w:r>
        <w:rPr>
          <w:w w:val="105"/>
        </w:rPr>
        <w:t>a</w:t>
      </w:r>
      <w:r>
        <w:rPr>
          <w:spacing w:val="-17"/>
          <w:w w:val="105"/>
        </w:rPr>
        <w:t> </w:t>
      </w:r>
      <w:r>
        <w:rPr>
          <w:w w:val="105"/>
        </w:rPr>
        <w:t>nivel</w:t>
      </w:r>
      <w:r>
        <w:rPr>
          <w:spacing w:val="-17"/>
          <w:w w:val="105"/>
        </w:rPr>
        <w:t> </w:t>
      </w:r>
      <w:r>
        <w:rPr>
          <w:w w:val="105"/>
        </w:rPr>
        <w:t>estatal</w:t>
      </w:r>
      <w:r>
        <w:rPr>
          <w:spacing w:val="-17"/>
          <w:w w:val="105"/>
        </w:rPr>
        <w:t> </w:t>
      </w:r>
      <w:r>
        <w:rPr>
          <w:w w:val="105"/>
        </w:rPr>
        <w:t>la</w:t>
      </w:r>
      <w:r>
        <w:rPr>
          <w:spacing w:val="-17"/>
          <w:w w:val="105"/>
        </w:rPr>
        <w:t> </w:t>
      </w:r>
      <w:r>
        <w:rPr>
          <w:w w:val="105"/>
        </w:rPr>
        <w:t>distribución se da en esta forma: Agricultura, 5.15 por ciento; industrial, 25.61 por</w:t>
      </w:r>
      <w:r>
        <w:rPr>
          <w:spacing w:val="65"/>
          <w:w w:val="105"/>
        </w:rPr>
        <w:t> </w:t>
      </w:r>
      <w:r>
        <w:rPr>
          <w:w w:val="105"/>
        </w:rPr>
        <w:t>ciento; y servicios 67.58 por ciento. existe una diferencia de +16.59 en</w:t>
      </w:r>
      <w:r>
        <w:rPr>
          <w:spacing w:val="-43"/>
          <w:w w:val="105"/>
        </w:rPr>
        <w:t> </w:t>
      </w:r>
      <w:r>
        <w:rPr>
          <w:w w:val="105"/>
        </w:rPr>
        <w:t>la agricultura, +4.98 en la industria y -20.76 en servicios. de manera que </w:t>
      </w:r>
      <w:r>
        <w:rPr>
          <w:spacing w:val="65"/>
          <w:w w:val="105"/>
        </w:rPr>
        <w:t> </w:t>
      </w:r>
      <w:r>
        <w:rPr>
          <w:w w:val="105"/>
        </w:rPr>
        <w:t>la región se posiciona de manera destacada en la agricultura en </w:t>
      </w:r>
      <w:r>
        <w:rPr>
          <w:spacing w:val="41"/>
          <w:w w:val="105"/>
        </w:rPr>
        <w:t> </w:t>
      </w:r>
      <w:r>
        <w:rPr>
          <w:w w:val="105"/>
        </w:rPr>
        <w:t>relación</w:t>
      </w:r>
    </w:p>
    <w:p>
      <w:pPr>
        <w:spacing w:after="0" w:line="288" w:lineRule="exact"/>
        <w:jc w:val="both"/>
        <w:sectPr>
          <w:headerReference w:type="even" r:id="rId82"/>
          <w:pgSz w:w="9360" w:h="12480"/>
          <w:pgMar w:header="0" w:footer="0" w:top="1040" w:bottom="280" w:left="980" w:right="1140"/>
        </w:sectPr>
      </w:pPr>
    </w:p>
    <w:p>
      <w:pPr>
        <w:pStyle w:val="BodyText"/>
        <w:rPr>
          <w:sz w:val="20"/>
        </w:rPr>
      </w:pPr>
    </w:p>
    <w:p>
      <w:pPr>
        <w:pStyle w:val="BodyText"/>
        <w:spacing w:line="288" w:lineRule="exact" w:before="189"/>
        <w:ind w:left="567" w:right="111"/>
        <w:jc w:val="both"/>
      </w:pPr>
      <w:r>
        <w:rPr>
          <w:w w:val="110"/>
        </w:rPr>
        <w:t>a</w:t>
      </w:r>
      <w:r>
        <w:rPr>
          <w:spacing w:val="-25"/>
          <w:w w:val="110"/>
        </w:rPr>
        <w:t> </w:t>
      </w:r>
      <w:r>
        <w:rPr>
          <w:w w:val="110"/>
        </w:rPr>
        <w:t>los</w:t>
      </w:r>
      <w:r>
        <w:rPr>
          <w:spacing w:val="-25"/>
          <w:w w:val="110"/>
        </w:rPr>
        <w:t> </w:t>
      </w:r>
      <w:r>
        <w:rPr>
          <w:w w:val="110"/>
        </w:rPr>
        <w:t>porcentajes</w:t>
      </w:r>
      <w:r>
        <w:rPr>
          <w:spacing w:val="-25"/>
          <w:w w:val="110"/>
        </w:rPr>
        <w:t> </w:t>
      </w:r>
      <w:r>
        <w:rPr>
          <w:w w:val="110"/>
        </w:rPr>
        <w:t>estatales.</w:t>
      </w:r>
      <w:r>
        <w:rPr>
          <w:spacing w:val="-25"/>
          <w:w w:val="110"/>
        </w:rPr>
        <w:t> </w:t>
      </w:r>
      <w:r>
        <w:rPr>
          <w:w w:val="110"/>
        </w:rPr>
        <w:t>La</w:t>
      </w:r>
      <w:r>
        <w:rPr>
          <w:spacing w:val="-25"/>
          <w:w w:val="110"/>
        </w:rPr>
        <w:t> </w:t>
      </w:r>
      <w:r>
        <w:rPr>
          <w:w w:val="110"/>
        </w:rPr>
        <w:t>agricultura</w:t>
      </w:r>
      <w:r>
        <w:rPr>
          <w:spacing w:val="-25"/>
          <w:w w:val="110"/>
        </w:rPr>
        <w:t> </w:t>
      </w:r>
      <w:r>
        <w:rPr>
          <w:w w:val="110"/>
        </w:rPr>
        <w:t>es</w:t>
      </w:r>
      <w:r>
        <w:rPr>
          <w:spacing w:val="-25"/>
          <w:w w:val="110"/>
        </w:rPr>
        <w:t> </w:t>
      </w:r>
      <w:r>
        <w:rPr>
          <w:w w:val="110"/>
        </w:rPr>
        <w:t>practicada</w:t>
      </w:r>
      <w:r>
        <w:rPr>
          <w:spacing w:val="-25"/>
          <w:w w:val="110"/>
        </w:rPr>
        <w:t> </w:t>
      </w:r>
      <w:r>
        <w:rPr>
          <w:w w:val="110"/>
        </w:rPr>
        <w:t>sobre</w:t>
      </w:r>
      <w:r>
        <w:rPr>
          <w:spacing w:val="-25"/>
          <w:w w:val="110"/>
        </w:rPr>
        <w:t> </w:t>
      </w:r>
      <w:r>
        <w:rPr>
          <w:w w:val="110"/>
        </w:rPr>
        <w:t>todo</w:t>
      </w:r>
      <w:r>
        <w:rPr>
          <w:spacing w:val="-25"/>
          <w:w w:val="110"/>
        </w:rPr>
        <w:t> </w:t>
      </w:r>
      <w:r>
        <w:rPr>
          <w:w w:val="110"/>
        </w:rPr>
        <w:t>en</w:t>
      </w:r>
      <w:r>
        <w:rPr>
          <w:spacing w:val="-25"/>
          <w:w w:val="110"/>
        </w:rPr>
        <w:t> </w:t>
      </w:r>
      <w:r>
        <w:rPr>
          <w:w w:val="110"/>
        </w:rPr>
        <w:t>las regiones</w:t>
      </w:r>
      <w:r>
        <w:rPr>
          <w:spacing w:val="-12"/>
          <w:w w:val="110"/>
        </w:rPr>
        <w:t> </w:t>
      </w:r>
      <w:r>
        <w:rPr>
          <w:w w:val="110"/>
        </w:rPr>
        <w:t>de</w:t>
      </w:r>
      <w:r>
        <w:rPr>
          <w:spacing w:val="-12"/>
          <w:w w:val="110"/>
        </w:rPr>
        <w:t> </w:t>
      </w:r>
      <w:r>
        <w:rPr>
          <w:spacing w:val="-3"/>
          <w:w w:val="110"/>
        </w:rPr>
        <w:t>mayor</w:t>
      </w:r>
      <w:r>
        <w:rPr>
          <w:spacing w:val="-12"/>
          <w:w w:val="110"/>
        </w:rPr>
        <w:t> </w:t>
      </w:r>
      <w:r>
        <w:rPr>
          <w:w w:val="110"/>
        </w:rPr>
        <w:t>concentración</w:t>
      </w:r>
      <w:r>
        <w:rPr>
          <w:spacing w:val="-12"/>
          <w:w w:val="110"/>
        </w:rPr>
        <w:t> </w:t>
      </w:r>
      <w:r>
        <w:rPr>
          <w:w w:val="110"/>
        </w:rPr>
        <w:t>indígena</w:t>
      </w:r>
      <w:r>
        <w:rPr>
          <w:spacing w:val="-12"/>
          <w:w w:val="110"/>
        </w:rPr>
        <w:t> </w:t>
      </w:r>
      <w:r>
        <w:rPr>
          <w:w w:val="110"/>
        </w:rPr>
        <w:t>con</w:t>
      </w:r>
      <w:r>
        <w:rPr>
          <w:spacing w:val="-12"/>
          <w:w w:val="110"/>
        </w:rPr>
        <w:t> </w:t>
      </w:r>
      <w:r>
        <w:rPr>
          <w:w w:val="110"/>
        </w:rPr>
        <w:t>la</w:t>
      </w:r>
      <w:r>
        <w:rPr>
          <w:spacing w:val="-12"/>
          <w:w w:val="110"/>
        </w:rPr>
        <w:t> </w:t>
      </w:r>
      <w:r>
        <w:rPr>
          <w:w w:val="110"/>
        </w:rPr>
        <w:t>excepción</w:t>
      </w:r>
      <w:r>
        <w:rPr>
          <w:spacing w:val="-12"/>
          <w:w w:val="110"/>
        </w:rPr>
        <w:t> </w:t>
      </w:r>
      <w:r>
        <w:rPr>
          <w:w w:val="110"/>
        </w:rPr>
        <w:t>de</w:t>
      </w:r>
      <w:r>
        <w:rPr>
          <w:spacing w:val="-12"/>
          <w:w w:val="110"/>
        </w:rPr>
        <w:t> </w:t>
      </w:r>
      <w:r>
        <w:rPr>
          <w:w w:val="110"/>
        </w:rPr>
        <w:t>ixtapan del</w:t>
      </w:r>
      <w:r>
        <w:rPr>
          <w:spacing w:val="-33"/>
          <w:w w:val="110"/>
        </w:rPr>
        <w:t> </w:t>
      </w:r>
      <w:r>
        <w:rPr>
          <w:w w:val="110"/>
        </w:rPr>
        <w:t>Oro</w:t>
      </w:r>
      <w:r>
        <w:rPr>
          <w:spacing w:val="-33"/>
          <w:w w:val="110"/>
        </w:rPr>
        <w:t> </w:t>
      </w:r>
      <w:r>
        <w:rPr>
          <w:w w:val="110"/>
        </w:rPr>
        <w:t>donde</w:t>
      </w:r>
      <w:r>
        <w:rPr>
          <w:spacing w:val="-33"/>
          <w:w w:val="110"/>
        </w:rPr>
        <w:t> </w:t>
      </w:r>
      <w:r>
        <w:rPr>
          <w:w w:val="110"/>
        </w:rPr>
        <w:t>el</w:t>
      </w:r>
      <w:r>
        <w:rPr>
          <w:spacing w:val="-33"/>
          <w:w w:val="110"/>
        </w:rPr>
        <w:t> </w:t>
      </w:r>
      <w:r>
        <w:rPr>
          <w:w w:val="110"/>
        </w:rPr>
        <w:t>porcentaje</w:t>
      </w:r>
      <w:r>
        <w:rPr>
          <w:spacing w:val="-33"/>
          <w:w w:val="110"/>
        </w:rPr>
        <w:t> </w:t>
      </w:r>
      <w:r>
        <w:rPr>
          <w:w w:val="110"/>
        </w:rPr>
        <w:t>de</w:t>
      </w:r>
      <w:r>
        <w:rPr>
          <w:spacing w:val="-33"/>
          <w:w w:val="110"/>
        </w:rPr>
        <w:t> </w:t>
      </w:r>
      <w:r>
        <w:rPr>
          <w:w w:val="110"/>
        </w:rPr>
        <w:t>hablantes</w:t>
      </w:r>
      <w:r>
        <w:rPr>
          <w:spacing w:val="-33"/>
          <w:w w:val="110"/>
        </w:rPr>
        <w:t> </w:t>
      </w:r>
      <w:r>
        <w:rPr>
          <w:w w:val="110"/>
        </w:rPr>
        <w:t>de</w:t>
      </w:r>
      <w:r>
        <w:rPr>
          <w:spacing w:val="-33"/>
          <w:w w:val="110"/>
        </w:rPr>
        <w:t> </w:t>
      </w:r>
      <w:r>
        <w:rPr>
          <w:w w:val="110"/>
        </w:rPr>
        <w:t>lengua</w:t>
      </w:r>
      <w:r>
        <w:rPr>
          <w:spacing w:val="-33"/>
          <w:w w:val="110"/>
        </w:rPr>
        <w:t> </w:t>
      </w:r>
      <w:r>
        <w:rPr>
          <w:w w:val="110"/>
        </w:rPr>
        <w:t>indígena</w:t>
      </w:r>
      <w:r>
        <w:rPr>
          <w:spacing w:val="-33"/>
          <w:w w:val="110"/>
        </w:rPr>
        <w:t> </w:t>
      </w:r>
      <w:r>
        <w:rPr>
          <w:w w:val="110"/>
        </w:rPr>
        <w:t>es</w:t>
      </w:r>
      <w:r>
        <w:rPr>
          <w:spacing w:val="-33"/>
          <w:w w:val="110"/>
        </w:rPr>
        <w:t> </w:t>
      </w:r>
      <w:r>
        <w:rPr>
          <w:w w:val="110"/>
        </w:rPr>
        <w:t>mínimo.</w:t>
      </w:r>
    </w:p>
    <w:p>
      <w:pPr>
        <w:pStyle w:val="BodyText"/>
        <w:spacing w:before="9"/>
        <w:rPr>
          <w:sz w:val="23"/>
        </w:rPr>
      </w:pPr>
    </w:p>
    <w:tbl>
      <w:tblPr>
        <w:tblW w:w="0" w:type="auto"/>
        <w:jc w:val="left"/>
        <w:tblInd w:w="89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84"/>
        <w:gridCol w:w="1474"/>
        <w:gridCol w:w="1474"/>
        <w:gridCol w:w="1474"/>
      </w:tblGrid>
      <w:tr>
        <w:trPr>
          <w:trHeight w:val="310" w:hRule="exact"/>
        </w:trPr>
        <w:tc>
          <w:tcPr>
            <w:tcW w:w="6306" w:type="dxa"/>
            <w:gridSpan w:val="4"/>
          </w:tcPr>
          <w:p>
            <w:pPr>
              <w:pStyle w:val="TableParagraph"/>
              <w:ind w:left="75" w:right="66"/>
              <w:jc w:val="left"/>
              <w:rPr>
                <w:b/>
                <w:sz w:val="20"/>
              </w:rPr>
            </w:pPr>
            <w:r>
              <w:rPr>
                <w:b/>
                <w:sz w:val="20"/>
              </w:rPr>
              <w:t>Cuadro: 13.</w:t>
            </w:r>
          </w:p>
        </w:tc>
      </w:tr>
      <w:tr>
        <w:trPr>
          <w:trHeight w:val="310" w:hRule="exact"/>
        </w:trPr>
        <w:tc>
          <w:tcPr>
            <w:tcW w:w="6306" w:type="dxa"/>
            <w:gridSpan w:val="4"/>
          </w:tcPr>
          <w:p>
            <w:pPr>
              <w:pStyle w:val="TableParagraph"/>
              <w:ind w:left="1144" w:right="66"/>
              <w:jc w:val="left"/>
              <w:rPr>
                <w:b/>
                <w:sz w:val="20"/>
              </w:rPr>
            </w:pPr>
            <w:r>
              <w:rPr>
                <w:b/>
                <w:sz w:val="20"/>
              </w:rPr>
              <w:t>Sectores económicos en la etnorregión mazahua</w:t>
            </w:r>
          </w:p>
        </w:tc>
      </w:tr>
      <w:tr>
        <w:trPr>
          <w:trHeight w:val="310" w:hRule="exact"/>
        </w:trPr>
        <w:tc>
          <w:tcPr>
            <w:tcW w:w="1884" w:type="dxa"/>
          </w:tcPr>
          <w:p>
            <w:pPr>
              <w:pStyle w:val="TableParagraph"/>
              <w:ind w:left="126" w:right="126"/>
              <w:rPr>
                <w:b/>
                <w:sz w:val="20"/>
              </w:rPr>
            </w:pPr>
            <w:r>
              <w:rPr>
                <w:b/>
                <w:sz w:val="20"/>
              </w:rPr>
              <w:t>Municipio</w:t>
            </w:r>
          </w:p>
        </w:tc>
        <w:tc>
          <w:tcPr>
            <w:tcW w:w="1474" w:type="dxa"/>
          </w:tcPr>
          <w:p>
            <w:pPr>
              <w:pStyle w:val="TableParagraph"/>
              <w:ind w:left="250" w:right="250"/>
              <w:rPr>
                <w:b/>
                <w:sz w:val="20"/>
              </w:rPr>
            </w:pPr>
            <w:r>
              <w:rPr>
                <w:b/>
                <w:sz w:val="20"/>
              </w:rPr>
              <w:t>Industria</w:t>
            </w:r>
          </w:p>
        </w:tc>
        <w:tc>
          <w:tcPr>
            <w:tcW w:w="1474" w:type="dxa"/>
          </w:tcPr>
          <w:p>
            <w:pPr>
              <w:pStyle w:val="TableParagraph"/>
              <w:ind w:left="250" w:right="250"/>
              <w:rPr>
                <w:b/>
                <w:sz w:val="20"/>
              </w:rPr>
            </w:pPr>
            <w:r>
              <w:rPr>
                <w:b/>
                <w:sz w:val="20"/>
              </w:rPr>
              <w:t>Servicios</w:t>
            </w:r>
          </w:p>
        </w:tc>
        <w:tc>
          <w:tcPr>
            <w:tcW w:w="1474" w:type="dxa"/>
          </w:tcPr>
          <w:p>
            <w:pPr>
              <w:pStyle w:val="TableParagraph"/>
              <w:ind w:left="250" w:right="250"/>
              <w:rPr>
                <w:b/>
                <w:sz w:val="20"/>
              </w:rPr>
            </w:pPr>
            <w:r>
              <w:rPr>
                <w:b/>
                <w:sz w:val="20"/>
              </w:rPr>
              <w:t>Agricultura</w:t>
            </w:r>
          </w:p>
        </w:tc>
      </w:tr>
      <w:tr>
        <w:trPr>
          <w:trHeight w:val="310" w:hRule="exact"/>
        </w:trPr>
        <w:tc>
          <w:tcPr>
            <w:tcW w:w="1884" w:type="dxa"/>
          </w:tcPr>
          <w:p>
            <w:pPr>
              <w:pStyle w:val="TableParagraph"/>
              <w:ind w:left="126" w:right="126"/>
              <w:rPr>
                <w:sz w:val="20"/>
              </w:rPr>
            </w:pPr>
            <w:r>
              <w:rPr>
                <w:sz w:val="20"/>
              </w:rPr>
              <w:t>Almoloya de Juárez</w:t>
            </w:r>
          </w:p>
        </w:tc>
        <w:tc>
          <w:tcPr>
            <w:tcW w:w="1474" w:type="dxa"/>
          </w:tcPr>
          <w:p>
            <w:pPr>
              <w:pStyle w:val="TableParagraph"/>
              <w:ind w:left="250" w:right="250"/>
              <w:rPr>
                <w:sz w:val="20"/>
              </w:rPr>
            </w:pPr>
            <w:r>
              <w:rPr>
                <w:sz w:val="20"/>
              </w:rPr>
              <w:t>33.33</w:t>
            </w:r>
          </w:p>
        </w:tc>
        <w:tc>
          <w:tcPr>
            <w:tcW w:w="1474" w:type="dxa"/>
          </w:tcPr>
          <w:p>
            <w:pPr>
              <w:pStyle w:val="TableParagraph"/>
              <w:ind w:left="250" w:right="250"/>
              <w:rPr>
                <w:sz w:val="20"/>
              </w:rPr>
            </w:pPr>
            <w:r>
              <w:rPr>
                <w:sz w:val="20"/>
              </w:rPr>
              <w:t>58.3</w:t>
            </w:r>
          </w:p>
        </w:tc>
        <w:tc>
          <w:tcPr>
            <w:tcW w:w="1474" w:type="dxa"/>
          </w:tcPr>
          <w:p>
            <w:pPr>
              <w:pStyle w:val="TableParagraph"/>
              <w:ind w:left="250" w:right="250"/>
              <w:rPr>
                <w:sz w:val="20"/>
              </w:rPr>
            </w:pPr>
            <w:r>
              <w:rPr>
                <w:sz w:val="20"/>
              </w:rPr>
              <w:t>5.77</w:t>
            </w:r>
          </w:p>
        </w:tc>
      </w:tr>
      <w:tr>
        <w:trPr>
          <w:trHeight w:val="310" w:hRule="exact"/>
        </w:trPr>
        <w:tc>
          <w:tcPr>
            <w:tcW w:w="1884" w:type="dxa"/>
          </w:tcPr>
          <w:p>
            <w:pPr>
              <w:pStyle w:val="TableParagraph"/>
              <w:ind w:left="126" w:right="126"/>
              <w:rPr>
                <w:sz w:val="20"/>
              </w:rPr>
            </w:pPr>
            <w:r>
              <w:rPr>
                <w:sz w:val="20"/>
              </w:rPr>
              <w:t>Valle de Bravo</w:t>
            </w:r>
          </w:p>
        </w:tc>
        <w:tc>
          <w:tcPr>
            <w:tcW w:w="1474" w:type="dxa"/>
          </w:tcPr>
          <w:p>
            <w:pPr>
              <w:pStyle w:val="TableParagraph"/>
              <w:ind w:left="250" w:right="250"/>
              <w:rPr>
                <w:sz w:val="20"/>
              </w:rPr>
            </w:pPr>
            <w:r>
              <w:rPr>
                <w:sz w:val="20"/>
              </w:rPr>
              <w:t>27.94</w:t>
            </w:r>
          </w:p>
        </w:tc>
        <w:tc>
          <w:tcPr>
            <w:tcW w:w="1474" w:type="dxa"/>
          </w:tcPr>
          <w:p>
            <w:pPr>
              <w:pStyle w:val="TableParagraph"/>
              <w:ind w:left="250" w:right="250"/>
              <w:rPr>
                <w:sz w:val="20"/>
              </w:rPr>
            </w:pPr>
            <w:r>
              <w:rPr>
                <w:sz w:val="20"/>
              </w:rPr>
              <w:t>59.55</w:t>
            </w:r>
          </w:p>
        </w:tc>
        <w:tc>
          <w:tcPr>
            <w:tcW w:w="1474" w:type="dxa"/>
          </w:tcPr>
          <w:p>
            <w:pPr>
              <w:pStyle w:val="TableParagraph"/>
              <w:ind w:left="250" w:right="250"/>
              <w:rPr>
                <w:sz w:val="20"/>
              </w:rPr>
            </w:pPr>
            <w:r>
              <w:rPr>
                <w:sz w:val="20"/>
              </w:rPr>
              <w:t>11.86</w:t>
            </w:r>
          </w:p>
        </w:tc>
      </w:tr>
      <w:tr>
        <w:trPr>
          <w:trHeight w:val="310" w:hRule="exact"/>
        </w:trPr>
        <w:tc>
          <w:tcPr>
            <w:tcW w:w="1884" w:type="dxa"/>
          </w:tcPr>
          <w:p>
            <w:pPr>
              <w:pStyle w:val="TableParagraph"/>
              <w:ind w:left="126" w:right="126"/>
              <w:rPr>
                <w:sz w:val="20"/>
              </w:rPr>
            </w:pPr>
            <w:r>
              <w:rPr>
                <w:sz w:val="20"/>
              </w:rPr>
              <w:t>Atlacomulco</w:t>
            </w:r>
          </w:p>
        </w:tc>
        <w:tc>
          <w:tcPr>
            <w:tcW w:w="1474" w:type="dxa"/>
          </w:tcPr>
          <w:p>
            <w:pPr>
              <w:pStyle w:val="TableParagraph"/>
              <w:ind w:left="250" w:right="250"/>
              <w:rPr>
                <w:sz w:val="20"/>
              </w:rPr>
            </w:pPr>
            <w:r>
              <w:rPr>
                <w:sz w:val="20"/>
              </w:rPr>
              <w:t>21.13</w:t>
            </w:r>
          </w:p>
        </w:tc>
        <w:tc>
          <w:tcPr>
            <w:tcW w:w="1474" w:type="dxa"/>
          </w:tcPr>
          <w:p>
            <w:pPr>
              <w:pStyle w:val="TableParagraph"/>
              <w:ind w:left="250" w:right="250"/>
              <w:rPr>
                <w:sz w:val="20"/>
              </w:rPr>
            </w:pPr>
            <w:r>
              <w:rPr>
                <w:sz w:val="20"/>
              </w:rPr>
              <w:t>65.59</w:t>
            </w:r>
          </w:p>
        </w:tc>
        <w:tc>
          <w:tcPr>
            <w:tcW w:w="1474" w:type="dxa"/>
          </w:tcPr>
          <w:p>
            <w:pPr>
              <w:pStyle w:val="TableParagraph"/>
              <w:ind w:left="250" w:right="250"/>
              <w:rPr>
                <w:sz w:val="20"/>
              </w:rPr>
            </w:pPr>
            <w:r>
              <w:rPr>
                <w:sz w:val="20"/>
              </w:rPr>
              <w:t>12.5</w:t>
            </w:r>
          </w:p>
        </w:tc>
      </w:tr>
      <w:tr>
        <w:trPr>
          <w:trHeight w:val="310" w:hRule="exact"/>
        </w:trPr>
        <w:tc>
          <w:tcPr>
            <w:tcW w:w="1884" w:type="dxa"/>
          </w:tcPr>
          <w:p>
            <w:pPr>
              <w:pStyle w:val="TableParagraph"/>
              <w:ind w:left="126" w:right="127"/>
              <w:rPr>
                <w:sz w:val="20"/>
              </w:rPr>
            </w:pPr>
            <w:r>
              <w:rPr>
                <w:sz w:val="20"/>
              </w:rPr>
              <w:t>Jocotitlán</w:t>
            </w:r>
          </w:p>
        </w:tc>
        <w:tc>
          <w:tcPr>
            <w:tcW w:w="1474" w:type="dxa"/>
          </w:tcPr>
          <w:p>
            <w:pPr>
              <w:pStyle w:val="TableParagraph"/>
              <w:ind w:left="250" w:right="250"/>
              <w:rPr>
                <w:sz w:val="20"/>
              </w:rPr>
            </w:pPr>
            <w:r>
              <w:rPr>
                <w:sz w:val="20"/>
              </w:rPr>
              <w:t>33.34</w:t>
            </w:r>
          </w:p>
        </w:tc>
        <w:tc>
          <w:tcPr>
            <w:tcW w:w="1474" w:type="dxa"/>
          </w:tcPr>
          <w:p>
            <w:pPr>
              <w:pStyle w:val="TableParagraph"/>
              <w:ind w:left="250" w:right="250"/>
              <w:rPr>
                <w:sz w:val="20"/>
              </w:rPr>
            </w:pPr>
            <w:r>
              <w:rPr>
                <w:sz w:val="20"/>
              </w:rPr>
              <w:t>48.88</w:t>
            </w:r>
          </w:p>
        </w:tc>
        <w:tc>
          <w:tcPr>
            <w:tcW w:w="1474" w:type="dxa"/>
          </w:tcPr>
          <w:p>
            <w:pPr>
              <w:pStyle w:val="TableParagraph"/>
              <w:ind w:left="250" w:right="250"/>
              <w:rPr>
                <w:sz w:val="20"/>
              </w:rPr>
            </w:pPr>
            <w:r>
              <w:rPr>
                <w:sz w:val="20"/>
              </w:rPr>
              <w:t>17.56</w:t>
            </w:r>
          </w:p>
        </w:tc>
      </w:tr>
      <w:tr>
        <w:trPr>
          <w:trHeight w:val="310" w:hRule="exact"/>
        </w:trPr>
        <w:tc>
          <w:tcPr>
            <w:tcW w:w="1884" w:type="dxa"/>
          </w:tcPr>
          <w:p>
            <w:pPr>
              <w:pStyle w:val="TableParagraph"/>
              <w:ind w:left="126" w:right="126"/>
              <w:rPr>
                <w:sz w:val="20"/>
              </w:rPr>
            </w:pPr>
            <w:r>
              <w:rPr>
                <w:sz w:val="20"/>
              </w:rPr>
              <w:t>Villa Victoria</w:t>
            </w:r>
          </w:p>
        </w:tc>
        <w:tc>
          <w:tcPr>
            <w:tcW w:w="1474" w:type="dxa"/>
          </w:tcPr>
          <w:p>
            <w:pPr>
              <w:pStyle w:val="TableParagraph"/>
              <w:ind w:left="250" w:right="250"/>
              <w:rPr>
                <w:sz w:val="20"/>
              </w:rPr>
            </w:pPr>
            <w:r>
              <w:rPr>
                <w:sz w:val="20"/>
              </w:rPr>
              <w:t>36.43</w:t>
            </w:r>
          </w:p>
        </w:tc>
        <w:tc>
          <w:tcPr>
            <w:tcW w:w="1474" w:type="dxa"/>
          </w:tcPr>
          <w:p>
            <w:pPr>
              <w:pStyle w:val="TableParagraph"/>
              <w:ind w:left="250" w:right="250"/>
              <w:rPr>
                <w:sz w:val="20"/>
              </w:rPr>
            </w:pPr>
            <w:r>
              <w:rPr>
                <w:sz w:val="20"/>
              </w:rPr>
              <w:t>42.71</w:t>
            </w:r>
          </w:p>
        </w:tc>
        <w:tc>
          <w:tcPr>
            <w:tcW w:w="1474" w:type="dxa"/>
          </w:tcPr>
          <w:p>
            <w:pPr>
              <w:pStyle w:val="TableParagraph"/>
              <w:ind w:left="250" w:right="250"/>
              <w:rPr>
                <w:sz w:val="20"/>
              </w:rPr>
            </w:pPr>
            <w:r>
              <w:rPr>
                <w:sz w:val="20"/>
              </w:rPr>
              <w:t>20.21</w:t>
            </w:r>
          </w:p>
        </w:tc>
      </w:tr>
      <w:tr>
        <w:trPr>
          <w:trHeight w:val="310" w:hRule="exact"/>
        </w:trPr>
        <w:tc>
          <w:tcPr>
            <w:tcW w:w="1884" w:type="dxa"/>
          </w:tcPr>
          <w:p>
            <w:pPr>
              <w:pStyle w:val="TableParagraph"/>
              <w:ind w:left="126" w:right="126"/>
              <w:rPr>
                <w:sz w:val="20"/>
              </w:rPr>
            </w:pPr>
            <w:r>
              <w:rPr>
                <w:sz w:val="20"/>
              </w:rPr>
              <w:t>Ixtlahuaca</w:t>
            </w:r>
          </w:p>
        </w:tc>
        <w:tc>
          <w:tcPr>
            <w:tcW w:w="1474" w:type="dxa"/>
          </w:tcPr>
          <w:p>
            <w:pPr>
              <w:pStyle w:val="TableParagraph"/>
              <w:ind w:left="250" w:right="250"/>
              <w:rPr>
                <w:sz w:val="20"/>
              </w:rPr>
            </w:pPr>
            <w:r>
              <w:rPr>
                <w:sz w:val="20"/>
              </w:rPr>
              <w:t>30.31</w:t>
            </w:r>
          </w:p>
        </w:tc>
        <w:tc>
          <w:tcPr>
            <w:tcW w:w="1474" w:type="dxa"/>
          </w:tcPr>
          <w:p>
            <w:pPr>
              <w:pStyle w:val="TableParagraph"/>
              <w:ind w:left="249" w:right="250"/>
              <w:rPr>
                <w:sz w:val="20"/>
              </w:rPr>
            </w:pPr>
            <w:r>
              <w:rPr>
                <w:sz w:val="20"/>
              </w:rPr>
              <w:t>48.74</w:t>
            </w:r>
          </w:p>
        </w:tc>
        <w:tc>
          <w:tcPr>
            <w:tcW w:w="1474" w:type="dxa"/>
          </w:tcPr>
          <w:p>
            <w:pPr>
              <w:pStyle w:val="TableParagraph"/>
              <w:ind w:left="249" w:right="250"/>
              <w:rPr>
                <w:sz w:val="20"/>
              </w:rPr>
            </w:pPr>
            <w:r>
              <w:rPr>
                <w:sz w:val="20"/>
              </w:rPr>
              <w:t>20.28</w:t>
            </w:r>
          </w:p>
        </w:tc>
      </w:tr>
      <w:tr>
        <w:trPr>
          <w:trHeight w:val="310" w:hRule="exact"/>
        </w:trPr>
        <w:tc>
          <w:tcPr>
            <w:tcW w:w="1884" w:type="dxa"/>
          </w:tcPr>
          <w:p>
            <w:pPr>
              <w:pStyle w:val="TableParagraph"/>
              <w:ind w:left="126" w:right="127"/>
              <w:rPr>
                <w:sz w:val="20"/>
              </w:rPr>
            </w:pPr>
            <w:r>
              <w:rPr>
                <w:sz w:val="20"/>
              </w:rPr>
              <w:t>Temascalcingo</w:t>
            </w:r>
          </w:p>
        </w:tc>
        <w:tc>
          <w:tcPr>
            <w:tcW w:w="1474" w:type="dxa"/>
          </w:tcPr>
          <w:p>
            <w:pPr>
              <w:pStyle w:val="TableParagraph"/>
              <w:ind w:left="249" w:right="250"/>
              <w:rPr>
                <w:sz w:val="20"/>
              </w:rPr>
            </w:pPr>
            <w:r>
              <w:rPr>
                <w:sz w:val="20"/>
              </w:rPr>
              <w:t>33.22</w:t>
            </w:r>
          </w:p>
        </w:tc>
        <w:tc>
          <w:tcPr>
            <w:tcW w:w="1474" w:type="dxa"/>
          </w:tcPr>
          <w:p>
            <w:pPr>
              <w:pStyle w:val="TableParagraph"/>
              <w:ind w:left="249" w:right="250"/>
              <w:rPr>
                <w:sz w:val="20"/>
              </w:rPr>
            </w:pPr>
            <w:r>
              <w:rPr>
                <w:sz w:val="20"/>
              </w:rPr>
              <w:t>44.2</w:t>
            </w:r>
          </w:p>
        </w:tc>
        <w:tc>
          <w:tcPr>
            <w:tcW w:w="1474" w:type="dxa"/>
          </w:tcPr>
          <w:p>
            <w:pPr>
              <w:pStyle w:val="TableParagraph"/>
              <w:ind w:left="249" w:right="250"/>
              <w:rPr>
                <w:sz w:val="20"/>
              </w:rPr>
            </w:pPr>
            <w:r>
              <w:rPr>
                <w:sz w:val="20"/>
              </w:rPr>
              <w:t>22.15</w:t>
            </w:r>
          </w:p>
        </w:tc>
      </w:tr>
      <w:tr>
        <w:trPr>
          <w:trHeight w:val="310" w:hRule="exact"/>
        </w:trPr>
        <w:tc>
          <w:tcPr>
            <w:tcW w:w="1884" w:type="dxa"/>
          </w:tcPr>
          <w:p>
            <w:pPr>
              <w:pStyle w:val="TableParagraph"/>
              <w:ind w:left="126" w:right="127"/>
              <w:rPr>
                <w:sz w:val="20"/>
              </w:rPr>
            </w:pPr>
            <w:r>
              <w:rPr>
                <w:sz w:val="20"/>
              </w:rPr>
              <w:t>El Oro</w:t>
            </w:r>
          </w:p>
        </w:tc>
        <w:tc>
          <w:tcPr>
            <w:tcW w:w="1474" w:type="dxa"/>
          </w:tcPr>
          <w:p>
            <w:pPr>
              <w:pStyle w:val="TableParagraph"/>
              <w:ind w:left="249" w:right="250"/>
              <w:rPr>
                <w:sz w:val="20"/>
              </w:rPr>
            </w:pPr>
            <w:r>
              <w:rPr>
                <w:sz w:val="20"/>
              </w:rPr>
              <w:t>31.73</w:t>
            </w:r>
          </w:p>
        </w:tc>
        <w:tc>
          <w:tcPr>
            <w:tcW w:w="1474" w:type="dxa"/>
          </w:tcPr>
          <w:p>
            <w:pPr>
              <w:pStyle w:val="TableParagraph"/>
              <w:ind w:left="249" w:right="250"/>
              <w:rPr>
                <w:sz w:val="20"/>
              </w:rPr>
            </w:pPr>
            <w:r>
              <w:rPr>
                <w:sz w:val="20"/>
              </w:rPr>
              <w:t>41.97</w:t>
            </w:r>
          </w:p>
        </w:tc>
        <w:tc>
          <w:tcPr>
            <w:tcW w:w="1474" w:type="dxa"/>
          </w:tcPr>
          <w:p>
            <w:pPr>
              <w:pStyle w:val="TableParagraph"/>
              <w:ind w:left="249" w:right="250"/>
              <w:rPr>
                <w:sz w:val="20"/>
              </w:rPr>
            </w:pPr>
            <w:r>
              <w:rPr>
                <w:sz w:val="20"/>
              </w:rPr>
              <w:t>25.59</w:t>
            </w:r>
          </w:p>
        </w:tc>
      </w:tr>
      <w:tr>
        <w:trPr>
          <w:trHeight w:val="550" w:hRule="exact"/>
        </w:trPr>
        <w:tc>
          <w:tcPr>
            <w:tcW w:w="1884" w:type="dxa"/>
          </w:tcPr>
          <w:p>
            <w:pPr>
              <w:pStyle w:val="TableParagraph"/>
              <w:spacing w:line="240" w:lineRule="exact" w:before="33"/>
              <w:ind w:left="713" w:hanging="528"/>
              <w:jc w:val="left"/>
              <w:rPr>
                <w:sz w:val="20"/>
              </w:rPr>
            </w:pPr>
            <w:r>
              <w:rPr>
                <w:sz w:val="20"/>
              </w:rPr>
              <w:t>San Felipe del Pro- greso</w:t>
            </w:r>
          </w:p>
        </w:tc>
        <w:tc>
          <w:tcPr>
            <w:tcW w:w="1474" w:type="dxa"/>
          </w:tcPr>
          <w:p>
            <w:pPr>
              <w:pStyle w:val="TableParagraph"/>
              <w:ind w:left="249" w:right="250"/>
              <w:rPr>
                <w:sz w:val="20"/>
              </w:rPr>
            </w:pPr>
            <w:r>
              <w:rPr>
                <w:sz w:val="20"/>
              </w:rPr>
              <w:t>32.53</w:t>
            </w:r>
          </w:p>
        </w:tc>
        <w:tc>
          <w:tcPr>
            <w:tcW w:w="1474" w:type="dxa"/>
          </w:tcPr>
          <w:p>
            <w:pPr>
              <w:pStyle w:val="TableParagraph"/>
              <w:ind w:left="249" w:right="250"/>
              <w:rPr>
                <w:sz w:val="20"/>
              </w:rPr>
            </w:pPr>
            <w:r>
              <w:rPr>
                <w:sz w:val="20"/>
              </w:rPr>
              <w:t>35.16</w:t>
            </w:r>
          </w:p>
        </w:tc>
        <w:tc>
          <w:tcPr>
            <w:tcW w:w="1474" w:type="dxa"/>
          </w:tcPr>
          <w:p>
            <w:pPr>
              <w:pStyle w:val="TableParagraph"/>
              <w:ind w:left="249" w:right="250"/>
              <w:rPr>
                <w:sz w:val="20"/>
              </w:rPr>
            </w:pPr>
            <w:r>
              <w:rPr>
                <w:sz w:val="20"/>
              </w:rPr>
              <w:t>31.83</w:t>
            </w:r>
          </w:p>
        </w:tc>
      </w:tr>
      <w:tr>
        <w:trPr>
          <w:trHeight w:val="310" w:hRule="exact"/>
        </w:trPr>
        <w:tc>
          <w:tcPr>
            <w:tcW w:w="1884" w:type="dxa"/>
          </w:tcPr>
          <w:p>
            <w:pPr>
              <w:pStyle w:val="TableParagraph"/>
              <w:ind w:left="126" w:right="126"/>
              <w:rPr>
                <w:sz w:val="20"/>
              </w:rPr>
            </w:pPr>
            <w:r>
              <w:rPr>
                <w:sz w:val="20"/>
              </w:rPr>
              <w:t>Villa de Allende</w:t>
            </w:r>
          </w:p>
        </w:tc>
        <w:tc>
          <w:tcPr>
            <w:tcW w:w="1474" w:type="dxa"/>
          </w:tcPr>
          <w:p>
            <w:pPr>
              <w:pStyle w:val="TableParagraph"/>
              <w:ind w:left="249" w:right="250"/>
              <w:rPr>
                <w:sz w:val="20"/>
              </w:rPr>
            </w:pPr>
            <w:r>
              <w:rPr>
                <w:sz w:val="20"/>
              </w:rPr>
              <w:t>31.33</w:t>
            </w:r>
          </w:p>
        </w:tc>
        <w:tc>
          <w:tcPr>
            <w:tcW w:w="1474" w:type="dxa"/>
          </w:tcPr>
          <w:p>
            <w:pPr>
              <w:pStyle w:val="TableParagraph"/>
              <w:ind w:left="249" w:right="250"/>
              <w:rPr>
                <w:sz w:val="20"/>
              </w:rPr>
            </w:pPr>
            <w:r>
              <w:rPr>
                <w:sz w:val="20"/>
              </w:rPr>
              <w:t>26.59</w:t>
            </w:r>
          </w:p>
        </w:tc>
        <w:tc>
          <w:tcPr>
            <w:tcW w:w="1474" w:type="dxa"/>
          </w:tcPr>
          <w:p>
            <w:pPr>
              <w:pStyle w:val="TableParagraph"/>
              <w:ind w:left="249" w:right="250"/>
              <w:rPr>
                <w:sz w:val="20"/>
              </w:rPr>
            </w:pPr>
            <w:r>
              <w:rPr>
                <w:sz w:val="20"/>
              </w:rPr>
              <w:t>41.74</w:t>
            </w:r>
          </w:p>
        </w:tc>
      </w:tr>
      <w:tr>
        <w:trPr>
          <w:trHeight w:val="310" w:hRule="exact"/>
        </w:trPr>
        <w:tc>
          <w:tcPr>
            <w:tcW w:w="1884" w:type="dxa"/>
          </w:tcPr>
          <w:p>
            <w:pPr>
              <w:pStyle w:val="TableParagraph"/>
              <w:ind w:left="126" w:right="127"/>
              <w:rPr>
                <w:sz w:val="20"/>
              </w:rPr>
            </w:pPr>
            <w:r>
              <w:rPr>
                <w:sz w:val="20"/>
              </w:rPr>
              <w:t>San José del Rincón</w:t>
            </w:r>
          </w:p>
        </w:tc>
        <w:tc>
          <w:tcPr>
            <w:tcW w:w="1474" w:type="dxa"/>
          </w:tcPr>
          <w:p>
            <w:pPr>
              <w:pStyle w:val="TableParagraph"/>
              <w:ind w:left="249" w:right="250"/>
              <w:rPr>
                <w:sz w:val="20"/>
              </w:rPr>
            </w:pPr>
            <w:r>
              <w:rPr>
                <w:sz w:val="20"/>
              </w:rPr>
              <w:t>29.53</w:t>
            </w:r>
          </w:p>
        </w:tc>
        <w:tc>
          <w:tcPr>
            <w:tcW w:w="1474" w:type="dxa"/>
          </w:tcPr>
          <w:p>
            <w:pPr>
              <w:pStyle w:val="TableParagraph"/>
              <w:ind w:left="249" w:right="250"/>
              <w:rPr>
                <w:sz w:val="20"/>
              </w:rPr>
            </w:pPr>
            <w:r>
              <w:rPr>
                <w:sz w:val="20"/>
              </w:rPr>
              <w:t>26.66</w:t>
            </w:r>
          </w:p>
        </w:tc>
        <w:tc>
          <w:tcPr>
            <w:tcW w:w="1474" w:type="dxa"/>
          </w:tcPr>
          <w:p>
            <w:pPr>
              <w:pStyle w:val="TableParagraph"/>
              <w:ind w:left="249" w:right="250"/>
              <w:rPr>
                <w:sz w:val="20"/>
              </w:rPr>
            </w:pPr>
            <w:r>
              <w:rPr>
                <w:sz w:val="20"/>
              </w:rPr>
              <w:t>43.67</w:t>
            </w:r>
          </w:p>
        </w:tc>
      </w:tr>
      <w:tr>
        <w:trPr>
          <w:trHeight w:val="310" w:hRule="exact"/>
        </w:trPr>
        <w:tc>
          <w:tcPr>
            <w:tcW w:w="1884" w:type="dxa"/>
          </w:tcPr>
          <w:p>
            <w:pPr>
              <w:pStyle w:val="TableParagraph"/>
              <w:ind w:left="126" w:right="127"/>
              <w:rPr>
                <w:sz w:val="20"/>
              </w:rPr>
            </w:pPr>
            <w:r>
              <w:rPr>
                <w:sz w:val="20"/>
              </w:rPr>
              <w:t>Donato Guerra</w:t>
            </w:r>
          </w:p>
        </w:tc>
        <w:tc>
          <w:tcPr>
            <w:tcW w:w="1474" w:type="dxa"/>
          </w:tcPr>
          <w:p>
            <w:pPr>
              <w:pStyle w:val="TableParagraph"/>
              <w:ind w:left="249" w:right="250"/>
              <w:rPr>
                <w:sz w:val="20"/>
              </w:rPr>
            </w:pPr>
            <w:r>
              <w:rPr>
                <w:sz w:val="20"/>
              </w:rPr>
              <w:t>24.65</w:t>
            </w:r>
          </w:p>
        </w:tc>
        <w:tc>
          <w:tcPr>
            <w:tcW w:w="1474" w:type="dxa"/>
          </w:tcPr>
          <w:p>
            <w:pPr>
              <w:pStyle w:val="TableParagraph"/>
              <w:ind w:left="249" w:right="250"/>
              <w:rPr>
                <w:sz w:val="20"/>
              </w:rPr>
            </w:pPr>
            <w:r>
              <w:rPr>
                <w:sz w:val="20"/>
              </w:rPr>
              <w:t>28.75</w:t>
            </w:r>
          </w:p>
        </w:tc>
        <w:tc>
          <w:tcPr>
            <w:tcW w:w="1474" w:type="dxa"/>
          </w:tcPr>
          <w:p>
            <w:pPr>
              <w:pStyle w:val="TableParagraph"/>
              <w:ind w:left="249" w:right="250"/>
              <w:rPr>
                <w:sz w:val="20"/>
              </w:rPr>
            </w:pPr>
            <w:r>
              <w:rPr>
                <w:sz w:val="20"/>
              </w:rPr>
              <w:t>46</w:t>
            </w:r>
          </w:p>
        </w:tc>
      </w:tr>
      <w:tr>
        <w:trPr>
          <w:trHeight w:val="310" w:hRule="exact"/>
        </w:trPr>
        <w:tc>
          <w:tcPr>
            <w:tcW w:w="1884" w:type="dxa"/>
          </w:tcPr>
          <w:p>
            <w:pPr>
              <w:pStyle w:val="TableParagraph"/>
              <w:ind w:left="126" w:right="127"/>
              <w:rPr>
                <w:sz w:val="20"/>
              </w:rPr>
            </w:pPr>
            <w:r>
              <w:rPr>
                <w:sz w:val="20"/>
              </w:rPr>
              <w:t>Ixtapan del Oro</w:t>
            </w:r>
          </w:p>
        </w:tc>
        <w:tc>
          <w:tcPr>
            <w:tcW w:w="1474" w:type="dxa"/>
          </w:tcPr>
          <w:p>
            <w:pPr>
              <w:pStyle w:val="TableParagraph"/>
              <w:ind w:left="249" w:right="250"/>
              <w:rPr>
                <w:sz w:val="20"/>
              </w:rPr>
            </w:pPr>
            <w:r>
              <w:rPr>
                <w:sz w:val="20"/>
              </w:rPr>
              <w:t>12.88</w:t>
            </w:r>
          </w:p>
        </w:tc>
        <w:tc>
          <w:tcPr>
            <w:tcW w:w="1474" w:type="dxa"/>
          </w:tcPr>
          <w:p>
            <w:pPr>
              <w:pStyle w:val="TableParagraph"/>
              <w:ind w:left="249" w:right="250"/>
              <w:rPr>
                <w:sz w:val="20"/>
              </w:rPr>
            </w:pPr>
            <w:r>
              <w:rPr>
                <w:sz w:val="20"/>
              </w:rPr>
              <w:t>25.09</w:t>
            </w:r>
          </w:p>
        </w:tc>
        <w:tc>
          <w:tcPr>
            <w:tcW w:w="1474" w:type="dxa"/>
          </w:tcPr>
          <w:p>
            <w:pPr>
              <w:pStyle w:val="TableParagraph"/>
              <w:ind w:left="249" w:right="250"/>
              <w:rPr>
                <w:sz w:val="20"/>
              </w:rPr>
            </w:pPr>
            <w:r>
              <w:rPr>
                <w:sz w:val="20"/>
              </w:rPr>
              <w:t>61.62</w:t>
            </w:r>
          </w:p>
        </w:tc>
      </w:tr>
      <w:tr>
        <w:trPr>
          <w:trHeight w:val="492" w:hRule="exact"/>
        </w:trPr>
        <w:tc>
          <w:tcPr>
            <w:tcW w:w="6306" w:type="dxa"/>
            <w:gridSpan w:val="4"/>
          </w:tcPr>
          <w:p>
            <w:pPr>
              <w:pStyle w:val="TableParagraph"/>
              <w:spacing w:line="204" w:lineRule="exact" w:before="39"/>
              <w:ind w:left="75" w:right="66"/>
              <w:jc w:val="left"/>
              <w:rPr>
                <w:sz w:val="17"/>
              </w:rPr>
            </w:pPr>
            <w:r>
              <w:rPr>
                <w:sz w:val="17"/>
              </w:rPr>
              <w:t>Fuente:</w:t>
            </w:r>
            <w:r>
              <w:rPr>
                <w:spacing w:val="-8"/>
                <w:sz w:val="17"/>
              </w:rPr>
              <w:t> </w:t>
            </w:r>
            <w:r>
              <w:rPr>
                <w:sz w:val="17"/>
              </w:rPr>
              <w:t>Elaboración</w:t>
            </w:r>
            <w:r>
              <w:rPr>
                <w:spacing w:val="-7"/>
                <w:sz w:val="17"/>
              </w:rPr>
              <w:t> </w:t>
            </w:r>
            <w:r>
              <w:rPr>
                <w:sz w:val="17"/>
              </w:rPr>
              <w:t>propia</w:t>
            </w:r>
            <w:r>
              <w:rPr>
                <w:spacing w:val="-7"/>
                <w:sz w:val="17"/>
              </w:rPr>
              <w:t> </w:t>
            </w:r>
            <w:r>
              <w:rPr>
                <w:sz w:val="17"/>
              </w:rPr>
              <w:t>con</w:t>
            </w:r>
            <w:r>
              <w:rPr>
                <w:spacing w:val="-7"/>
                <w:sz w:val="17"/>
              </w:rPr>
              <w:t> </w:t>
            </w:r>
            <w:r>
              <w:rPr>
                <w:sz w:val="17"/>
              </w:rPr>
              <w:t>base</w:t>
            </w:r>
            <w:r>
              <w:rPr>
                <w:spacing w:val="-8"/>
                <w:sz w:val="17"/>
              </w:rPr>
              <w:t> </w:t>
            </w:r>
            <w:r>
              <w:rPr>
                <w:sz w:val="17"/>
              </w:rPr>
              <w:t>en</w:t>
            </w:r>
            <w:r>
              <w:rPr>
                <w:spacing w:val="-8"/>
                <w:sz w:val="17"/>
              </w:rPr>
              <w:t> </w:t>
            </w:r>
            <w:r>
              <w:rPr>
                <w:sz w:val="17"/>
              </w:rPr>
              <w:t>los</w:t>
            </w:r>
            <w:r>
              <w:rPr>
                <w:spacing w:val="-7"/>
                <w:sz w:val="17"/>
              </w:rPr>
              <w:t> </w:t>
            </w:r>
            <w:r>
              <w:rPr>
                <w:sz w:val="17"/>
              </w:rPr>
              <w:t>datos</w:t>
            </w:r>
            <w:r>
              <w:rPr>
                <w:spacing w:val="-7"/>
                <w:sz w:val="17"/>
              </w:rPr>
              <w:t> </w:t>
            </w:r>
            <w:r>
              <w:rPr>
                <w:sz w:val="17"/>
              </w:rPr>
              <w:t>del</w:t>
            </w:r>
            <w:r>
              <w:rPr>
                <w:spacing w:val="-7"/>
                <w:sz w:val="17"/>
              </w:rPr>
              <w:t> </w:t>
            </w:r>
            <w:r>
              <w:rPr>
                <w:sz w:val="17"/>
              </w:rPr>
              <w:t>Censo</w:t>
            </w:r>
            <w:r>
              <w:rPr>
                <w:spacing w:val="-7"/>
                <w:sz w:val="17"/>
              </w:rPr>
              <w:t> </w:t>
            </w:r>
            <w:r>
              <w:rPr>
                <w:sz w:val="17"/>
              </w:rPr>
              <w:t>General</w:t>
            </w:r>
            <w:r>
              <w:rPr>
                <w:spacing w:val="-7"/>
                <w:sz w:val="17"/>
              </w:rPr>
              <w:t> </w:t>
            </w:r>
            <w:r>
              <w:rPr>
                <w:sz w:val="17"/>
              </w:rPr>
              <w:t>de</w:t>
            </w:r>
            <w:r>
              <w:rPr>
                <w:spacing w:val="-8"/>
                <w:sz w:val="17"/>
              </w:rPr>
              <w:t> </w:t>
            </w:r>
            <w:r>
              <w:rPr>
                <w:sz w:val="17"/>
              </w:rPr>
              <w:t>Población</w:t>
            </w:r>
            <w:r>
              <w:rPr>
                <w:spacing w:val="-7"/>
                <w:sz w:val="17"/>
              </w:rPr>
              <w:t> </w:t>
            </w:r>
            <w:r>
              <w:rPr>
                <w:sz w:val="17"/>
              </w:rPr>
              <w:t>y</w:t>
            </w:r>
            <w:r>
              <w:rPr>
                <w:spacing w:val="-8"/>
                <w:sz w:val="17"/>
              </w:rPr>
              <w:t> </w:t>
            </w:r>
            <w:r>
              <w:rPr>
                <w:sz w:val="17"/>
              </w:rPr>
              <w:t>Vivien- da, INEGI,</w:t>
            </w:r>
            <w:r>
              <w:rPr>
                <w:spacing w:val="-3"/>
                <w:sz w:val="17"/>
              </w:rPr>
              <w:t> </w:t>
            </w:r>
            <w:r>
              <w:rPr>
                <w:sz w:val="17"/>
              </w:rPr>
              <w:t>2010.</w:t>
            </w:r>
          </w:p>
        </w:tc>
      </w:tr>
    </w:tbl>
    <w:p>
      <w:pPr>
        <w:pStyle w:val="BodyText"/>
        <w:rPr>
          <w:sz w:val="20"/>
        </w:rPr>
      </w:pPr>
    </w:p>
    <w:p>
      <w:pPr>
        <w:pStyle w:val="BodyText"/>
        <w:rPr>
          <w:sz w:val="20"/>
        </w:rPr>
      </w:pPr>
    </w:p>
    <w:p>
      <w:pPr>
        <w:pStyle w:val="BodyText"/>
        <w:spacing w:before="2"/>
        <w:rPr>
          <w:sz w:val="16"/>
        </w:rPr>
      </w:pPr>
    </w:p>
    <w:p>
      <w:pPr>
        <w:pStyle w:val="Heading2"/>
        <w:spacing w:before="1"/>
        <w:ind w:left="3284"/>
      </w:pPr>
      <w:r>
        <w:rPr>
          <w:w w:val="95"/>
        </w:rPr>
        <w:t>Sector</w:t>
      </w:r>
      <w:r>
        <w:rPr>
          <w:spacing w:val="-50"/>
          <w:w w:val="95"/>
        </w:rPr>
        <w:t> </w:t>
      </w:r>
      <w:r>
        <w:rPr>
          <w:w w:val="95"/>
        </w:rPr>
        <w:t>agrícola</w:t>
      </w:r>
    </w:p>
    <w:p>
      <w:pPr>
        <w:pStyle w:val="BodyText"/>
        <w:spacing w:line="288" w:lineRule="exact" w:before="250"/>
        <w:ind w:left="567" w:right="111"/>
        <w:jc w:val="both"/>
      </w:pPr>
      <w:r>
        <w:rPr>
          <w:w w:val="110"/>
        </w:rPr>
        <w:t>La</w:t>
      </w:r>
      <w:r>
        <w:rPr>
          <w:spacing w:val="-32"/>
          <w:w w:val="110"/>
        </w:rPr>
        <w:t> </w:t>
      </w:r>
      <w:r>
        <w:rPr>
          <w:w w:val="110"/>
        </w:rPr>
        <w:t>agricultura</w:t>
      </w:r>
      <w:r>
        <w:rPr>
          <w:spacing w:val="-32"/>
          <w:w w:val="110"/>
        </w:rPr>
        <w:t> </w:t>
      </w:r>
      <w:r>
        <w:rPr>
          <w:w w:val="110"/>
        </w:rPr>
        <w:t>en</w:t>
      </w:r>
      <w:r>
        <w:rPr>
          <w:spacing w:val="-32"/>
          <w:w w:val="110"/>
        </w:rPr>
        <w:t> </w:t>
      </w:r>
      <w:r>
        <w:rPr>
          <w:w w:val="110"/>
        </w:rPr>
        <w:t>la</w:t>
      </w:r>
      <w:r>
        <w:rPr>
          <w:spacing w:val="-32"/>
          <w:w w:val="110"/>
        </w:rPr>
        <w:t> </w:t>
      </w:r>
      <w:r>
        <w:rPr>
          <w:w w:val="110"/>
        </w:rPr>
        <w:t>etnorregión</w:t>
      </w:r>
      <w:r>
        <w:rPr>
          <w:spacing w:val="-32"/>
          <w:w w:val="110"/>
        </w:rPr>
        <w:t> </w:t>
      </w:r>
      <w:r>
        <w:rPr>
          <w:w w:val="110"/>
        </w:rPr>
        <w:t>intercultural</w:t>
      </w:r>
      <w:r>
        <w:rPr>
          <w:spacing w:val="-32"/>
          <w:w w:val="110"/>
        </w:rPr>
        <w:t> </w:t>
      </w:r>
      <w:r>
        <w:rPr>
          <w:w w:val="110"/>
        </w:rPr>
        <w:t>Mazahua</w:t>
      </w:r>
      <w:r>
        <w:rPr>
          <w:spacing w:val="-32"/>
          <w:w w:val="110"/>
        </w:rPr>
        <w:t> </w:t>
      </w:r>
      <w:r>
        <w:rPr>
          <w:w w:val="110"/>
        </w:rPr>
        <w:t>del</w:t>
      </w:r>
      <w:r>
        <w:rPr>
          <w:spacing w:val="-32"/>
          <w:w w:val="110"/>
        </w:rPr>
        <w:t> </w:t>
      </w:r>
      <w:r>
        <w:rPr>
          <w:w w:val="110"/>
        </w:rPr>
        <w:t>estado</w:t>
      </w:r>
      <w:r>
        <w:rPr>
          <w:spacing w:val="-32"/>
          <w:w w:val="110"/>
        </w:rPr>
        <w:t> </w:t>
      </w:r>
      <w:r>
        <w:rPr>
          <w:w w:val="110"/>
        </w:rPr>
        <w:t>de</w:t>
      </w:r>
      <w:r>
        <w:rPr>
          <w:spacing w:val="-32"/>
          <w:w w:val="110"/>
        </w:rPr>
        <w:t> </w:t>
      </w:r>
      <w:r>
        <w:rPr>
          <w:spacing w:val="-3"/>
          <w:w w:val="110"/>
        </w:rPr>
        <w:t>Mé- </w:t>
      </w:r>
      <w:r>
        <w:rPr>
          <w:w w:val="110"/>
        </w:rPr>
        <w:t>xico</w:t>
      </w:r>
      <w:r>
        <w:rPr>
          <w:spacing w:val="-14"/>
          <w:w w:val="110"/>
        </w:rPr>
        <w:t> </w:t>
      </w:r>
      <w:r>
        <w:rPr>
          <w:w w:val="110"/>
        </w:rPr>
        <w:t>es</w:t>
      </w:r>
      <w:r>
        <w:rPr>
          <w:spacing w:val="-14"/>
          <w:w w:val="110"/>
        </w:rPr>
        <w:t> </w:t>
      </w:r>
      <w:r>
        <w:rPr>
          <w:w w:val="110"/>
        </w:rPr>
        <w:t>una</w:t>
      </w:r>
      <w:r>
        <w:rPr>
          <w:spacing w:val="-14"/>
          <w:w w:val="110"/>
        </w:rPr>
        <w:t> </w:t>
      </w:r>
      <w:r>
        <w:rPr>
          <w:w w:val="110"/>
        </w:rPr>
        <w:t>actividad</w:t>
      </w:r>
      <w:r>
        <w:rPr>
          <w:spacing w:val="-14"/>
          <w:w w:val="110"/>
        </w:rPr>
        <w:t> </w:t>
      </w:r>
      <w:r>
        <w:rPr>
          <w:w w:val="110"/>
        </w:rPr>
        <w:t>económica</w:t>
      </w:r>
      <w:r>
        <w:rPr>
          <w:spacing w:val="-14"/>
          <w:w w:val="110"/>
        </w:rPr>
        <w:t> </w:t>
      </w:r>
      <w:r>
        <w:rPr>
          <w:w w:val="110"/>
        </w:rPr>
        <w:t>de</w:t>
      </w:r>
      <w:r>
        <w:rPr>
          <w:spacing w:val="-14"/>
          <w:w w:val="110"/>
        </w:rPr>
        <w:t> </w:t>
      </w:r>
      <w:r>
        <w:rPr>
          <w:w w:val="110"/>
        </w:rPr>
        <w:t>gran</w:t>
      </w:r>
      <w:r>
        <w:rPr>
          <w:spacing w:val="-14"/>
          <w:w w:val="110"/>
        </w:rPr>
        <w:t> </w:t>
      </w:r>
      <w:r>
        <w:rPr>
          <w:w w:val="110"/>
        </w:rPr>
        <w:t>importancia,</w:t>
      </w:r>
      <w:r>
        <w:rPr>
          <w:spacing w:val="-14"/>
          <w:w w:val="110"/>
        </w:rPr>
        <w:t> </w:t>
      </w:r>
      <w:r>
        <w:rPr>
          <w:w w:val="110"/>
        </w:rPr>
        <w:t>dado</w:t>
      </w:r>
      <w:r>
        <w:rPr>
          <w:spacing w:val="-14"/>
          <w:w w:val="110"/>
        </w:rPr>
        <w:t> </w:t>
      </w:r>
      <w:r>
        <w:rPr>
          <w:w w:val="110"/>
        </w:rPr>
        <w:t>que</w:t>
      </w:r>
      <w:r>
        <w:rPr>
          <w:spacing w:val="-14"/>
          <w:w w:val="110"/>
        </w:rPr>
        <w:t> </w:t>
      </w:r>
      <w:r>
        <w:rPr>
          <w:w w:val="110"/>
        </w:rPr>
        <w:t>69,427 personas</w:t>
      </w:r>
      <w:r>
        <w:rPr>
          <w:spacing w:val="-22"/>
          <w:w w:val="110"/>
        </w:rPr>
        <w:t> </w:t>
      </w:r>
      <w:r>
        <w:rPr>
          <w:w w:val="110"/>
        </w:rPr>
        <w:t>de</w:t>
      </w:r>
      <w:r>
        <w:rPr>
          <w:spacing w:val="-22"/>
          <w:w w:val="110"/>
        </w:rPr>
        <w:t> </w:t>
      </w:r>
      <w:r>
        <w:rPr>
          <w:w w:val="110"/>
        </w:rPr>
        <w:t>las</w:t>
      </w:r>
      <w:r>
        <w:rPr>
          <w:spacing w:val="-22"/>
          <w:w w:val="110"/>
        </w:rPr>
        <w:t> </w:t>
      </w:r>
      <w:r>
        <w:rPr>
          <w:w w:val="110"/>
        </w:rPr>
        <w:t>319,409</w:t>
      </w:r>
      <w:r>
        <w:rPr>
          <w:spacing w:val="-22"/>
          <w:w w:val="110"/>
        </w:rPr>
        <w:t> </w:t>
      </w:r>
      <w:r>
        <w:rPr>
          <w:w w:val="110"/>
        </w:rPr>
        <w:t>que</w:t>
      </w:r>
      <w:r>
        <w:rPr>
          <w:spacing w:val="-22"/>
          <w:w w:val="110"/>
        </w:rPr>
        <w:t> </w:t>
      </w:r>
      <w:r>
        <w:rPr>
          <w:w w:val="110"/>
        </w:rPr>
        <w:t>pertenecen</w:t>
      </w:r>
      <w:r>
        <w:rPr>
          <w:spacing w:val="-22"/>
          <w:w w:val="110"/>
        </w:rPr>
        <w:t> </w:t>
      </w:r>
      <w:r>
        <w:rPr>
          <w:w w:val="110"/>
        </w:rPr>
        <w:t>a</w:t>
      </w:r>
      <w:r>
        <w:rPr>
          <w:spacing w:val="-22"/>
          <w:w w:val="110"/>
        </w:rPr>
        <w:t> </w:t>
      </w:r>
      <w:r>
        <w:rPr>
          <w:w w:val="110"/>
        </w:rPr>
        <w:t>la</w:t>
      </w:r>
      <w:r>
        <w:rPr>
          <w:spacing w:val="-22"/>
          <w:w w:val="110"/>
        </w:rPr>
        <w:t> </w:t>
      </w:r>
      <w:r>
        <w:rPr>
          <w:w w:val="110"/>
        </w:rPr>
        <w:t>población</w:t>
      </w:r>
      <w:r>
        <w:rPr>
          <w:spacing w:val="-22"/>
          <w:w w:val="110"/>
        </w:rPr>
        <w:t> </w:t>
      </w:r>
      <w:r>
        <w:rPr>
          <w:w w:val="110"/>
        </w:rPr>
        <w:t>ocupada</w:t>
      </w:r>
      <w:r>
        <w:rPr>
          <w:spacing w:val="-22"/>
          <w:w w:val="110"/>
        </w:rPr>
        <w:t> </w:t>
      </w:r>
      <w:r>
        <w:rPr>
          <w:w w:val="110"/>
        </w:rPr>
        <w:t>de</w:t>
      </w:r>
      <w:r>
        <w:rPr>
          <w:spacing w:val="-22"/>
          <w:w w:val="110"/>
        </w:rPr>
        <w:t> </w:t>
      </w:r>
      <w:r>
        <w:rPr>
          <w:w w:val="110"/>
        </w:rPr>
        <w:t>la</w:t>
      </w:r>
      <w:r>
        <w:rPr>
          <w:spacing w:val="-22"/>
          <w:w w:val="110"/>
        </w:rPr>
        <w:t> </w:t>
      </w:r>
      <w:r>
        <w:rPr>
          <w:w w:val="110"/>
        </w:rPr>
        <w:t>re- gión,</w:t>
      </w:r>
      <w:r>
        <w:rPr>
          <w:spacing w:val="-14"/>
          <w:w w:val="110"/>
        </w:rPr>
        <w:t> </w:t>
      </w:r>
      <w:r>
        <w:rPr>
          <w:w w:val="110"/>
        </w:rPr>
        <w:t>se</w:t>
      </w:r>
      <w:r>
        <w:rPr>
          <w:spacing w:val="-14"/>
          <w:w w:val="110"/>
        </w:rPr>
        <w:t> </w:t>
      </w:r>
      <w:r>
        <w:rPr>
          <w:w w:val="110"/>
        </w:rPr>
        <w:t>dedican</w:t>
      </w:r>
      <w:r>
        <w:rPr>
          <w:spacing w:val="-14"/>
          <w:w w:val="110"/>
        </w:rPr>
        <w:t> </w:t>
      </w:r>
      <w:r>
        <w:rPr>
          <w:w w:val="110"/>
        </w:rPr>
        <w:t>a</w:t>
      </w:r>
      <w:r>
        <w:rPr>
          <w:spacing w:val="-14"/>
          <w:w w:val="110"/>
        </w:rPr>
        <w:t> </w:t>
      </w:r>
      <w:r>
        <w:rPr>
          <w:w w:val="110"/>
        </w:rPr>
        <w:t>la</w:t>
      </w:r>
      <w:r>
        <w:rPr>
          <w:spacing w:val="-14"/>
          <w:w w:val="110"/>
        </w:rPr>
        <w:t> </w:t>
      </w:r>
      <w:r>
        <w:rPr>
          <w:w w:val="110"/>
        </w:rPr>
        <w:t>agricultura;</w:t>
      </w:r>
      <w:r>
        <w:rPr>
          <w:spacing w:val="-14"/>
          <w:w w:val="110"/>
        </w:rPr>
        <w:t> </w:t>
      </w:r>
      <w:r>
        <w:rPr>
          <w:w w:val="110"/>
        </w:rPr>
        <w:t>es</w:t>
      </w:r>
      <w:r>
        <w:rPr>
          <w:spacing w:val="-14"/>
          <w:w w:val="110"/>
        </w:rPr>
        <w:t> </w:t>
      </w:r>
      <w:r>
        <w:rPr>
          <w:spacing w:val="-3"/>
          <w:w w:val="110"/>
        </w:rPr>
        <w:t>decir,</w:t>
      </w:r>
      <w:r>
        <w:rPr>
          <w:spacing w:val="-14"/>
          <w:w w:val="110"/>
        </w:rPr>
        <w:t> </w:t>
      </w:r>
      <w:r>
        <w:rPr>
          <w:w w:val="110"/>
        </w:rPr>
        <w:t>un</w:t>
      </w:r>
      <w:r>
        <w:rPr>
          <w:spacing w:val="-14"/>
          <w:w w:val="110"/>
        </w:rPr>
        <w:t> </w:t>
      </w:r>
      <w:r>
        <w:rPr>
          <w:w w:val="110"/>
        </w:rPr>
        <w:t>21.74</w:t>
      </w:r>
      <w:r>
        <w:rPr>
          <w:spacing w:val="-14"/>
          <w:w w:val="110"/>
        </w:rPr>
        <w:t> </w:t>
      </w:r>
      <w:r>
        <w:rPr>
          <w:w w:val="110"/>
        </w:rPr>
        <w:t>por</w:t>
      </w:r>
      <w:r>
        <w:rPr>
          <w:spacing w:val="-14"/>
          <w:w w:val="110"/>
        </w:rPr>
        <w:t> </w:t>
      </w:r>
      <w:r>
        <w:rPr>
          <w:w w:val="110"/>
        </w:rPr>
        <w:t>ciento</w:t>
      </w:r>
      <w:r>
        <w:rPr>
          <w:spacing w:val="-14"/>
          <w:w w:val="110"/>
        </w:rPr>
        <w:t> </w:t>
      </w:r>
      <w:r>
        <w:rPr>
          <w:w w:val="110"/>
        </w:rPr>
        <w:t>de</w:t>
      </w:r>
      <w:r>
        <w:rPr>
          <w:spacing w:val="-14"/>
          <w:w w:val="110"/>
        </w:rPr>
        <w:t> </w:t>
      </w:r>
      <w:r>
        <w:rPr>
          <w:w w:val="110"/>
        </w:rPr>
        <w:t>su</w:t>
      </w:r>
      <w:r>
        <w:rPr>
          <w:spacing w:val="-14"/>
          <w:w w:val="110"/>
        </w:rPr>
        <w:t> </w:t>
      </w:r>
      <w:r>
        <w:rPr>
          <w:w w:val="110"/>
        </w:rPr>
        <w:t>po- blación,</w:t>
      </w:r>
      <w:r>
        <w:rPr>
          <w:spacing w:val="-25"/>
          <w:w w:val="110"/>
        </w:rPr>
        <w:t> </w:t>
      </w:r>
      <w:r>
        <w:rPr>
          <w:w w:val="110"/>
        </w:rPr>
        <w:t>que</w:t>
      </w:r>
      <w:r>
        <w:rPr>
          <w:spacing w:val="-25"/>
          <w:w w:val="110"/>
        </w:rPr>
        <w:t> </w:t>
      </w:r>
      <w:r>
        <w:rPr>
          <w:w w:val="110"/>
        </w:rPr>
        <w:t>en</w:t>
      </w:r>
      <w:r>
        <w:rPr>
          <w:spacing w:val="-25"/>
          <w:w w:val="110"/>
        </w:rPr>
        <w:t> </w:t>
      </w:r>
      <w:r>
        <w:rPr>
          <w:w w:val="110"/>
        </w:rPr>
        <w:t>comparación</w:t>
      </w:r>
      <w:r>
        <w:rPr>
          <w:spacing w:val="-25"/>
          <w:w w:val="110"/>
        </w:rPr>
        <w:t> </w:t>
      </w:r>
      <w:r>
        <w:rPr>
          <w:w w:val="110"/>
        </w:rPr>
        <w:t>con</w:t>
      </w:r>
      <w:r>
        <w:rPr>
          <w:spacing w:val="-25"/>
          <w:w w:val="110"/>
        </w:rPr>
        <w:t> </w:t>
      </w:r>
      <w:r>
        <w:rPr>
          <w:w w:val="110"/>
        </w:rPr>
        <w:t>el</w:t>
      </w:r>
      <w:r>
        <w:rPr>
          <w:spacing w:val="-25"/>
          <w:w w:val="110"/>
        </w:rPr>
        <w:t> </w:t>
      </w:r>
      <w:r>
        <w:rPr>
          <w:w w:val="110"/>
        </w:rPr>
        <w:t>porcentaje,</w:t>
      </w:r>
      <w:r>
        <w:rPr>
          <w:spacing w:val="-25"/>
          <w:w w:val="110"/>
        </w:rPr>
        <w:t> </w:t>
      </w:r>
      <w:r>
        <w:rPr>
          <w:w w:val="110"/>
        </w:rPr>
        <w:t>estatal</w:t>
      </w:r>
      <w:r>
        <w:rPr>
          <w:spacing w:val="-25"/>
          <w:w w:val="110"/>
        </w:rPr>
        <w:t> </w:t>
      </w:r>
      <w:r>
        <w:rPr>
          <w:w w:val="110"/>
        </w:rPr>
        <w:t>que</w:t>
      </w:r>
      <w:r>
        <w:rPr>
          <w:spacing w:val="-25"/>
          <w:w w:val="110"/>
        </w:rPr>
        <w:t> </w:t>
      </w:r>
      <w:r>
        <w:rPr>
          <w:w w:val="110"/>
        </w:rPr>
        <w:t>es</w:t>
      </w:r>
      <w:r>
        <w:rPr>
          <w:spacing w:val="-25"/>
          <w:w w:val="110"/>
        </w:rPr>
        <w:t> </w:t>
      </w:r>
      <w:r>
        <w:rPr>
          <w:w w:val="110"/>
        </w:rPr>
        <w:t>te</w:t>
      </w:r>
      <w:r>
        <w:rPr>
          <w:spacing w:val="-25"/>
          <w:w w:val="110"/>
        </w:rPr>
        <w:t> </w:t>
      </w:r>
      <w:r>
        <w:rPr>
          <w:w w:val="110"/>
        </w:rPr>
        <w:t>5.15</w:t>
      </w:r>
      <w:r>
        <w:rPr>
          <w:spacing w:val="-25"/>
          <w:w w:val="110"/>
        </w:rPr>
        <w:t> </w:t>
      </w:r>
      <w:r>
        <w:rPr>
          <w:w w:val="110"/>
        </w:rPr>
        <w:t>por ciento,</w:t>
      </w:r>
      <w:r>
        <w:rPr>
          <w:spacing w:val="-20"/>
          <w:w w:val="110"/>
        </w:rPr>
        <w:t> </w:t>
      </w:r>
      <w:r>
        <w:rPr>
          <w:w w:val="110"/>
        </w:rPr>
        <w:t>es</w:t>
      </w:r>
      <w:r>
        <w:rPr>
          <w:spacing w:val="-20"/>
          <w:w w:val="110"/>
        </w:rPr>
        <w:t> </w:t>
      </w:r>
      <w:r>
        <w:rPr>
          <w:w w:val="110"/>
        </w:rPr>
        <w:t>bastante</w:t>
      </w:r>
      <w:r>
        <w:rPr>
          <w:spacing w:val="-20"/>
          <w:w w:val="110"/>
        </w:rPr>
        <w:t> </w:t>
      </w:r>
      <w:r>
        <w:rPr>
          <w:w w:val="110"/>
        </w:rPr>
        <w:t>elevado.</w:t>
      </w:r>
      <w:r>
        <w:rPr>
          <w:spacing w:val="-20"/>
          <w:w w:val="110"/>
        </w:rPr>
        <w:t> </w:t>
      </w:r>
      <w:r>
        <w:rPr>
          <w:w w:val="110"/>
        </w:rPr>
        <w:t>A</w:t>
      </w:r>
      <w:r>
        <w:rPr>
          <w:spacing w:val="-20"/>
          <w:w w:val="110"/>
        </w:rPr>
        <w:t> </w:t>
      </w:r>
      <w:r>
        <w:rPr>
          <w:w w:val="110"/>
        </w:rPr>
        <w:t>esto</w:t>
      </w:r>
      <w:r>
        <w:rPr>
          <w:spacing w:val="-20"/>
          <w:w w:val="110"/>
        </w:rPr>
        <w:t> </w:t>
      </w:r>
      <w:r>
        <w:rPr>
          <w:w w:val="110"/>
        </w:rPr>
        <w:t>se</w:t>
      </w:r>
      <w:r>
        <w:rPr>
          <w:spacing w:val="-20"/>
          <w:w w:val="110"/>
        </w:rPr>
        <w:t> </w:t>
      </w:r>
      <w:r>
        <w:rPr>
          <w:w w:val="110"/>
        </w:rPr>
        <w:t>suma</w:t>
      </w:r>
      <w:r>
        <w:rPr>
          <w:spacing w:val="-20"/>
          <w:w w:val="110"/>
        </w:rPr>
        <w:t> </w:t>
      </w:r>
      <w:r>
        <w:rPr>
          <w:w w:val="110"/>
        </w:rPr>
        <w:t>que</w:t>
      </w:r>
      <w:r>
        <w:rPr>
          <w:spacing w:val="-20"/>
          <w:w w:val="110"/>
        </w:rPr>
        <w:t> </w:t>
      </w:r>
      <w:r>
        <w:rPr>
          <w:w w:val="110"/>
        </w:rPr>
        <w:t>en</w:t>
      </w:r>
      <w:r>
        <w:rPr>
          <w:spacing w:val="-20"/>
          <w:w w:val="110"/>
        </w:rPr>
        <w:t> </w:t>
      </w:r>
      <w:r>
        <w:rPr>
          <w:w w:val="110"/>
        </w:rPr>
        <w:t>siete</w:t>
      </w:r>
      <w:r>
        <w:rPr>
          <w:spacing w:val="-20"/>
          <w:w w:val="110"/>
        </w:rPr>
        <w:t> </w:t>
      </w:r>
      <w:r>
        <w:rPr>
          <w:w w:val="110"/>
        </w:rPr>
        <w:t>de</w:t>
      </w:r>
      <w:r>
        <w:rPr>
          <w:spacing w:val="-20"/>
          <w:w w:val="110"/>
        </w:rPr>
        <w:t> </w:t>
      </w:r>
      <w:r>
        <w:rPr>
          <w:w w:val="110"/>
        </w:rPr>
        <w:t>los</w:t>
      </w:r>
      <w:r>
        <w:rPr>
          <w:spacing w:val="-20"/>
          <w:w w:val="110"/>
        </w:rPr>
        <w:t> </w:t>
      </w:r>
      <w:r>
        <w:rPr>
          <w:w w:val="110"/>
        </w:rPr>
        <w:t>trece</w:t>
      </w:r>
      <w:r>
        <w:rPr>
          <w:spacing w:val="-20"/>
          <w:w w:val="110"/>
        </w:rPr>
        <w:t> </w:t>
      </w:r>
      <w:r>
        <w:rPr>
          <w:w w:val="110"/>
        </w:rPr>
        <w:t>mu- nicipios</w:t>
      </w:r>
      <w:r>
        <w:rPr>
          <w:spacing w:val="-22"/>
          <w:w w:val="110"/>
        </w:rPr>
        <w:t> </w:t>
      </w:r>
      <w:r>
        <w:rPr>
          <w:w w:val="110"/>
        </w:rPr>
        <w:t>que</w:t>
      </w:r>
      <w:r>
        <w:rPr>
          <w:spacing w:val="-22"/>
          <w:w w:val="110"/>
        </w:rPr>
        <w:t> </w:t>
      </w:r>
      <w:r>
        <w:rPr>
          <w:w w:val="110"/>
        </w:rPr>
        <w:t>la</w:t>
      </w:r>
      <w:r>
        <w:rPr>
          <w:spacing w:val="-22"/>
          <w:w w:val="110"/>
        </w:rPr>
        <w:t> </w:t>
      </w:r>
      <w:r>
        <w:rPr>
          <w:w w:val="110"/>
        </w:rPr>
        <w:t>conforman,</w:t>
      </w:r>
      <w:r>
        <w:rPr>
          <w:spacing w:val="-22"/>
          <w:w w:val="110"/>
        </w:rPr>
        <w:t> </w:t>
      </w:r>
      <w:r>
        <w:rPr>
          <w:w w:val="110"/>
        </w:rPr>
        <w:t>el</w:t>
      </w:r>
      <w:r>
        <w:rPr>
          <w:spacing w:val="-22"/>
          <w:w w:val="110"/>
        </w:rPr>
        <w:t> </w:t>
      </w:r>
      <w:r>
        <w:rPr>
          <w:w w:val="110"/>
        </w:rPr>
        <w:t>porcentaje</w:t>
      </w:r>
      <w:r>
        <w:rPr>
          <w:spacing w:val="-22"/>
          <w:w w:val="110"/>
        </w:rPr>
        <w:t> </w:t>
      </w:r>
      <w:r>
        <w:rPr>
          <w:w w:val="110"/>
        </w:rPr>
        <w:t>de</w:t>
      </w:r>
      <w:r>
        <w:rPr>
          <w:spacing w:val="-22"/>
          <w:w w:val="110"/>
        </w:rPr>
        <w:t> </w:t>
      </w:r>
      <w:r>
        <w:rPr>
          <w:w w:val="110"/>
        </w:rPr>
        <w:t>la</w:t>
      </w:r>
      <w:r>
        <w:rPr>
          <w:spacing w:val="-22"/>
          <w:w w:val="110"/>
        </w:rPr>
        <w:t> </w:t>
      </w:r>
      <w:r>
        <w:rPr>
          <w:w w:val="110"/>
        </w:rPr>
        <w:t>población</w:t>
      </w:r>
      <w:r>
        <w:rPr>
          <w:spacing w:val="-22"/>
          <w:w w:val="110"/>
        </w:rPr>
        <w:t> </w:t>
      </w:r>
      <w:r>
        <w:rPr>
          <w:w w:val="110"/>
        </w:rPr>
        <w:t>que</w:t>
      </w:r>
      <w:r>
        <w:rPr>
          <w:spacing w:val="-22"/>
          <w:w w:val="110"/>
        </w:rPr>
        <w:t> </w:t>
      </w:r>
      <w:r>
        <w:rPr>
          <w:w w:val="110"/>
        </w:rPr>
        <w:t>se</w:t>
      </w:r>
      <w:r>
        <w:rPr>
          <w:spacing w:val="-22"/>
          <w:w w:val="110"/>
        </w:rPr>
        <w:t> </w:t>
      </w:r>
      <w:r>
        <w:rPr>
          <w:w w:val="110"/>
        </w:rPr>
        <w:t>dedica</w:t>
      </w:r>
      <w:r>
        <w:rPr>
          <w:spacing w:val="-22"/>
          <w:w w:val="110"/>
        </w:rPr>
        <w:t> </w:t>
      </w:r>
      <w:r>
        <w:rPr>
          <w:w w:val="110"/>
        </w:rPr>
        <w:t>a</w:t>
      </w:r>
    </w:p>
    <w:p>
      <w:pPr>
        <w:spacing w:after="0" w:line="288" w:lineRule="exact"/>
        <w:jc w:val="both"/>
        <w:sectPr>
          <w:headerReference w:type="even" r:id="rId83"/>
          <w:headerReference w:type="default" r:id="rId84"/>
          <w:pgSz w:w="9360" w:h="12480"/>
          <w:pgMar w:header="0" w:footer="0" w:top="620" w:bottom="280" w:left="680" w:right="1020"/>
          <w:pgNumType w:start="62"/>
        </w:sectPr>
      </w:pPr>
    </w:p>
    <w:p>
      <w:pPr>
        <w:pStyle w:val="BodyText"/>
        <w:rPr>
          <w:sz w:val="20"/>
        </w:rPr>
      </w:pPr>
    </w:p>
    <w:p>
      <w:pPr>
        <w:pStyle w:val="BodyText"/>
        <w:spacing w:line="288" w:lineRule="exact" w:before="189"/>
        <w:ind w:left="113" w:right="484"/>
      </w:pPr>
      <w:r>
        <w:rPr>
          <w:w w:val="110"/>
        </w:rPr>
        <w:t>ella</w:t>
      </w:r>
      <w:r>
        <w:rPr>
          <w:spacing w:val="-19"/>
          <w:w w:val="110"/>
        </w:rPr>
        <w:t> </w:t>
      </w:r>
      <w:r>
        <w:rPr>
          <w:w w:val="110"/>
        </w:rPr>
        <w:t>supera</w:t>
      </w:r>
      <w:r>
        <w:rPr>
          <w:spacing w:val="-19"/>
          <w:w w:val="110"/>
        </w:rPr>
        <w:t> </w:t>
      </w:r>
      <w:r>
        <w:rPr>
          <w:w w:val="110"/>
        </w:rPr>
        <w:t>el</w:t>
      </w:r>
      <w:r>
        <w:rPr>
          <w:spacing w:val="-19"/>
          <w:w w:val="110"/>
        </w:rPr>
        <w:t> </w:t>
      </w:r>
      <w:r>
        <w:rPr>
          <w:w w:val="110"/>
        </w:rPr>
        <w:t>20</w:t>
      </w:r>
      <w:r>
        <w:rPr>
          <w:spacing w:val="-19"/>
          <w:w w:val="110"/>
        </w:rPr>
        <w:t> </w:t>
      </w:r>
      <w:r>
        <w:rPr>
          <w:w w:val="110"/>
        </w:rPr>
        <w:t>por</w:t>
      </w:r>
      <w:r>
        <w:rPr>
          <w:spacing w:val="-19"/>
          <w:w w:val="110"/>
        </w:rPr>
        <w:t> </w:t>
      </w:r>
      <w:r>
        <w:rPr>
          <w:w w:val="110"/>
        </w:rPr>
        <w:t>ciento,</w:t>
      </w:r>
      <w:r>
        <w:rPr>
          <w:spacing w:val="-19"/>
          <w:w w:val="110"/>
        </w:rPr>
        <w:t> </w:t>
      </w:r>
      <w:r>
        <w:rPr>
          <w:w w:val="110"/>
        </w:rPr>
        <w:t>mientras</w:t>
      </w:r>
      <w:r>
        <w:rPr>
          <w:spacing w:val="-19"/>
          <w:w w:val="110"/>
        </w:rPr>
        <w:t> </w:t>
      </w:r>
      <w:r>
        <w:rPr>
          <w:w w:val="110"/>
        </w:rPr>
        <w:t>que</w:t>
      </w:r>
      <w:r>
        <w:rPr>
          <w:spacing w:val="-19"/>
          <w:w w:val="110"/>
        </w:rPr>
        <w:t> </w:t>
      </w:r>
      <w:r>
        <w:rPr>
          <w:w w:val="110"/>
        </w:rPr>
        <w:t>en</w:t>
      </w:r>
      <w:r>
        <w:rPr>
          <w:spacing w:val="-19"/>
          <w:w w:val="110"/>
        </w:rPr>
        <w:t> </w:t>
      </w:r>
      <w:r>
        <w:rPr>
          <w:w w:val="110"/>
        </w:rPr>
        <w:t>cuatro</w:t>
      </w:r>
      <w:r>
        <w:rPr>
          <w:spacing w:val="-19"/>
          <w:w w:val="110"/>
        </w:rPr>
        <w:t> </w:t>
      </w:r>
      <w:r>
        <w:rPr>
          <w:w w:val="110"/>
        </w:rPr>
        <w:t>de</w:t>
      </w:r>
      <w:r>
        <w:rPr>
          <w:spacing w:val="-19"/>
          <w:w w:val="110"/>
        </w:rPr>
        <w:t> </w:t>
      </w:r>
      <w:r>
        <w:rPr>
          <w:w w:val="110"/>
        </w:rPr>
        <w:t>ellos</w:t>
      </w:r>
      <w:r>
        <w:rPr>
          <w:spacing w:val="-19"/>
          <w:w w:val="110"/>
        </w:rPr>
        <w:t> </w:t>
      </w:r>
      <w:r>
        <w:rPr>
          <w:w w:val="110"/>
        </w:rPr>
        <w:t>(ixtapan</w:t>
      </w:r>
      <w:r>
        <w:rPr>
          <w:spacing w:val="-19"/>
          <w:w w:val="110"/>
        </w:rPr>
        <w:t> </w:t>
      </w:r>
      <w:r>
        <w:rPr>
          <w:w w:val="110"/>
        </w:rPr>
        <w:t>del </w:t>
      </w:r>
      <w:r>
        <w:rPr>
          <w:spacing w:val="-3"/>
          <w:w w:val="110"/>
        </w:rPr>
        <w:t>Oro,</w:t>
      </w:r>
      <w:r>
        <w:rPr>
          <w:spacing w:val="-20"/>
          <w:w w:val="110"/>
        </w:rPr>
        <w:t> </w:t>
      </w:r>
      <w:r>
        <w:rPr>
          <w:w w:val="110"/>
        </w:rPr>
        <w:t>donato</w:t>
      </w:r>
      <w:r>
        <w:rPr>
          <w:spacing w:val="-20"/>
          <w:w w:val="110"/>
        </w:rPr>
        <w:t> </w:t>
      </w:r>
      <w:r>
        <w:rPr>
          <w:w w:val="110"/>
        </w:rPr>
        <w:t>Guerra,</w:t>
      </w:r>
      <w:r>
        <w:rPr>
          <w:spacing w:val="-20"/>
          <w:w w:val="110"/>
        </w:rPr>
        <w:t> </w:t>
      </w:r>
      <w:r>
        <w:rPr>
          <w:w w:val="110"/>
        </w:rPr>
        <w:t>Villa</w:t>
      </w:r>
      <w:r>
        <w:rPr>
          <w:spacing w:val="-20"/>
          <w:w w:val="110"/>
        </w:rPr>
        <w:t> </w:t>
      </w:r>
      <w:r>
        <w:rPr>
          <w:w w:val="110"/>
        </w:rPr>
        <w:t>de</w:t>
      </w:r>
      <w:r>
        <w:rPr>
          <w:spacing w:val="-20"/>
          <w:w w:val="110"/>
        </w:rPr>
        <w:t> </w:t>
      </w:r>
      <w:r>
        <w:rPr>
          <w:w w:val="110"/>
        </w:rPr>
        <w:t>Allende</w:t>
      </w:r>
      <w:r>
        <w:rPr>
          <w:spacing w:val="-20"/>
          <w:w w:val="110"/>
        </w:rPr>
        <w:t> </w:t>
      </w:r>
      <w:r>
        <w:rPr>
          <w:w w:val="110"/>
        </w:rPr>
        <w:t>y</w:t>
      </w:r>
      <w:r>
        <w:rPr>
          <w:spacing w:val="-20"/>
          <w:w w:val="110"/>
        </w:rPr>
        <w:t> </w:t>
      </w:r>
      <w:r>
        <w:rPr>
          <w:w w:val="110"/>
        </w:rPr>
        <w:t>San</w:t>
      </w:r>
      <w:r>
        <w:rPr>
          <w:spacing w:val="-20"/>
          <w:w w:val="110"/>
        </w:rPr>
        <w:t> </w:t>
      </w:r>
      <w:r>
        <w:rPr>
          <w:w w:val="110"/>
        </w:rPr>
        <w:t>José</w:t>
      </w:r>
      <w:r>
        <w:rPr>
          <w:spacing w:val="-20"/>
          <w:w w:val="110"/>
        </w:rPr>
        <w:t> </w:t>
      </w:r>
      <w:r>
        <w:rPr>
          <w:w w:val="110"/>
        </w:rPr>
        <w:t>del</w:t>
      </w:r>
      <w:r>
        <w:rPr>
          <w:spacing w:val="-20"/>
          <w:w w:val="110"/>
        </w:rPr>
        <w:t> </w:t>
      </w:r>
      <w:r>
        <w:rPr>
          <w:w w:val="110"/>
        </w:rPr>
        <w:t>Rincón)</w:t>
      </w:r>
      <w:r>
        <w:rPr>
          <w:spacing w:val="-20"/>
          <w:w w:val="110"/>
        </w:rPr>
        <w:t> </w:t>
      </w:r>
      <w:r>
        <w:rPr>
          <w:w w:val="110"/>
        </w:rPr>
        <w:t>superan</w:t>
      </w:r>
      <w:r>
        <w:rPr>
          <w:spacing w:val="-20"/>
          <w:w w:val="110"/>
        </w:rPr>
        <w:t> </w:t>
      </w:r>
      <w:r>
        <w:rPr>
          <w:w w:val="110"/>
        </w:rPr>
        <w:t>el</w:t>
      </w:r>
    </w:p>
    <w:p>
      <w:pPr>
        <w:pStyle w:val="BodyText"/>
        <w:spacing w:line="278" w:lineRule="exact"/>
        <w:ind w:left="113" w:right="35"/>
      </w:pPr>
      <w:r>
        <w:rPr>
          <w:w w:val="105"/>
        </w:rPr>
        <w:t>41.7 por ciento.</w:t>
      </w:r>
    </w:p>
    <w:p>
      <w:pPr>
        <w:pStyle w:val="BodyText"/>
        <w:spacing w:before="6"/>
      </w:pPr>
    </w:p>
    <w:tbl>
      <w:tblPr>
        <w:tblW w:w="0" w:type="auto"/>
        <w:jc w:val="left"/>
        <w:tblInd w:w="48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83"/>
        <w:gridCol w:w="1134"/>
        <w:gridCol w:w="1134"/>
        <w:gridCol w:w="1332"/>
        <w:gridCol w:w="1134"/>
      </w:tblGrid>
      <w:tr>
        <w:trPr>
          <w:trHeight w:val="310" w:hRule="exact"/>
        </w:trPr>
        <w:tc>
          <w:tcPr>
            <w:tcW w:w="6216" w:type="dxa"/>
            <w:gridSpan w:val="5"/>
          </w:tcPr>
          <w:p>
            <w:pPr>
              <w:pStyle w:val="TableParagraph"/>
              <w:ind w:left="75"/>
              <w:jc w:val="left"/>
              <w:rPr>
                <w:b/>
                <w:sz w:val="20"/>
              </w:rPr>
            </w:pPr>
            <w:r>
              <w:rPr>
                <w:b/>
                <w:sz w:val="20"/>
              </w:rPr>
              <w:t>Cuadro: 14.</w:t>
            </w:r>
          </w:p>
        </w:tc>
      </w:tr>
      <w:tr>
        <w:trPr>
          <w:trHeight w:val="310" w:hRule="exact"/>
        </w:trPr>
        <w:tc>
          <w:tcPr>
            <w:tcW w:w="6216" w:type="dxa"/>
            <w:gridSpan w:val="5"/>
          </w:tcPr>
          <w:p>
            <w:pPr>
              <w:pStyle w:val="TableParagraph"/>
              <w:ind w:left="1224"/>
              <w:jc w:val="left"/>
              <w:rPr>
                <w:b/>
                <w:sz w:val="20"/>
              </w:rPr>
            </w:pPr>
            <w:r>
              <w:rPr>
                <w:b/>
                <w:sz w:val="20"/>
              </w:rPr>
              <w:t>Actividad agrícola en la etnorregión Mazahua</w:t>
            </w:r>
          </w:p>
        </w:tc>
      </w:tr>
      <w:tr>
        <w:trPr>
          <w:trHeight w:val="310" w:hRule="exact"/>
        </w:trPr>
        <w:tc>
          <w:tcPr>
            <w:tcW w:w="1483" w:type="dxa"/>
          </w:tcPr>
          <w:p>
            <w:pPr>
              <w:pStyle w:val="TableParagraph"/>
              <w:ind w:left="86" w:right="86"/>
              <w:rPr>
                <w:b/>
                <w:sz w:val="20"/>
              </w:rPr>
            </w:pPr>
            <w:r>
              <w:rPr>
                <w:b/>
                <w:sz w:val="20"/>
              </w:rPr>
              <w:t>Municipio</w:t>
            </w:r>
          </w:p>
        </w:tc>
        <w:tc>
          <w:tcPr>
            <w:tcW w:w="1134" w:type="dxa"/>
          </w:tcPr>
          <w:p>
            <w:pPr>
              <w:pStyle w:val="TableParagraph"/>
              <w:ind w:right="117"/>
              <w:rPr>
                <w:b/>
                <w:sz w:val="20"/>
              </w:rPr>
            </w:pPr>
            <w:r>
              <w:rPr>
                <w:b/>
                <w:sz w:val="20"/>
              </w:rPr>
              <w:t>HLI</w:t>
            </w:r>
          </w:p>
        </w:tc>
        <w:tc>
          <w:tcPr>
            <w:tcW w:w="1134" w:type="dxa"/>
          </w:tcPr>
          <w:p>
            <w:pPr>
              <w:pStyle w:val="TableParagraph"/>
              <w:ind w:left="357"/>
              <w:jc w:val="left"/>
              <w:rPr>
                <w:b/>
                <w:sz w:val="20"/>
              </w:rPr>
            </w:pPr>
            <w:r>
              <w:rPr>
                <w:b/>
                <w:sz w:val="20"/>
              </w:rPr>
              <w:t>%HLI</w:t>
            </w:r>
          </w:p>
        </w:tc>
        <w:tc>
          <w:tcPr>
            <w:tcW w:w="1332" w:type="dxa"/>
          </w:tcPr>
          <w:p>
            <w:pPr>
              <w:pStyle w:val="TableParagraph"/>
              <w:ind w:left="136" w:right="135"/>
              <w:rPr>
                <w:b/>
                <w:sz w:val="20"/>
              </w:rPr>
            </w:pPr>
            <w:r>
              <w:rPr>
                <w:b/>
                <w:sz w:val="20"/>
              </w:rPr>
              <w:t>Pob-Sec-Agr</w:t>
            </w:r>
          </w:p>
        </w:tc>
        <w:tc>
          <w:tcPr>
            <w:tcW w:w="1134" w:type="dxa"/>
          </w:tcPr>
          <w:p>
            <w:pPr>
              <w:pStyle w:val="TableParagraph"/>
              <w:ind w:left="0" w:right="304"/>
              <w:jc w:val="right"/>
              <w:rPr>
                <w:b/>
                <w:sz w:val="20"/>
              </w:rPr>
            </w:pPr>
            <w:r>
              <w:rPr>
                <w:b/>
                <w:sz w:val="20"/>
              </w:rPr>
              <w:t>%_agr</w:t>
            </w:r>
          </w:p>
        </w:tc>
      </w:tr>
      <w:tr>
        <w:trPr>
          <w:trHeight w:val="550" w:hRule="exact"/>
        </w:trPr>
        <w:tc>
          <w:tcPr>
            <w:tcW w:w="1483" w:type="dxa"/>
          </w:tcPr>
          <w:p>
            <w:pPr>
              <w:pStyle w:val="TableParagraph"/>
              <w:spacing w:line="240" w:lineRule="exact" w:before="33"/>
              <w:ind w:left="482" w:right="156" w:hanging="251"/>
              <w:jc w:val="left"/>
              <w:rPr>
                <w:sz w:val="20"/>
              </w:rPr>
            </w:pPr>
            <w:r>
              <w:rPr>
                <w:sz w:val="20"/>
              </w:rPr>
              <w:t>Almoloya de Juárez</w:t>
            </w:r>
          </w:p>
        </w:tc>
        <w:tc>
          <w:tcPr>
            <w:tcW w:w="1134" w:type="dxa"/>
          </w:tcPr>
          <w:p>
            <w:pPr>
              <w:pStyle w:val="TableParagraph"/>
              <w:ind w:right="117"/>
              <w:rPr>
                <w:sz w:val="20"/>
              </w:rPr>
            </w:pPr>
            <w:r>
              <w:rPr>
                <w:sz w:val="20"/>
              </w:rPr>
              <w:t>840</w:t>
            </w:r>
          </w:p>
        </w:tc>
        <w:tc>
          <w:tcPr>
            <w:tcW w:w="1134" w:type="dxa"/>
          </w:tcPr>
          <w:p>
            <w:pPr>
              <w:pStyle w:val="TableParagraph"/>
              <w:ind w:left="384"/>
              <w:jc w:val="left"/>
              <w:rPr>
                <w:sz w:val="20"/>
              </w:rPr>
            </w:pPr>
            <w:r>
              <w:rPr>
                <w:sz w:val="20"/>
              </w:rPr>
              <w:t>0.61</w:t>
            </w:r>
          </w:p>
        </w:tc>
        <w:tc>
          <w:tcPr>
            <w:tcW w:w="1332" w:type="dxa"/>
          </w:tcPr>
          <w:p>
            <w:pPr>
              <w:pStyle w:val="TableParagraph"/>
              <w:ind w:left="135" w:right="135"/>
              <w:rPr>
                <w:sz w:val="20"/>
              </w:rPr>
            </w:pPr>
            <w:r>
              <w:rPr>
                <w:sz w:val="20"/>
              </w:rPr>
              <w:t>2,809</w:t>
            </w:r>
          </w:p>
        </w:tc>
        <w:tc>
          <w:tcPr>
            <w:tcW w:w="1134" w:type="dxa"/>
          </w:tcPr>
          <w:p>
            <w:pPr>
              <w:pStyle w:val="TableParagraph"/>
              <w:ind w:left="0" w:right="382"/>
              <w:jc w:val="right"/>
              <w:rPr>
                <w:sz w:val="20"/>
              </w:rPr>
            </w:pPr>
            <w:r>
              <w:rPr>
                <w:sz w:val="20"/>
              </w:rPr>
              <w:t>5.77</w:t>
            </w:r>
          </w:p>
        </w:tc>
      </w:tr>
      <w:tr>
        <w:trPr>
          <w:trHeight w:val="310" w:hRule="exact"/>
        </w:trPr>
        <w:tc>
          <w:tcPr>
            <w:tcW w:w="1483" w:type="dxa"/>
          </w:tcPr>
          <w:p>
            <w:pPr>
              <w:pStyle w:val="TableParagraph"/>
              <w:ind w:left="86" w:right="86"/>
              <w:rPr>
                <w:sz w:val="20"/>
              </w:rPr>
            </w:pPr>
            <w:r>
              <w:rPr>
                <w:sz w:val="20"/>
              </w:rPr>
              <w:t>Valle de Bravo</w:t>
            </w:r>
          </w:p>
        </w:tc>
        <w:tc>
          <w:tcPr>
            <w:tcW w:w="1134" w:type="dxa"/>
          </w:tcPr>
          <w:p>
            <w:pPr>
              <w:pStyle w:val="TableParagraph"/>
              <w:ind w:right="117"/>
              <w:rPr>
                <w:sz w:val="20"/>
              </w:rPr>
            </w:pPr>
            <w:r>
              <w:rPr>
                <w:sz w:val="20"/>
              </w:rPr>
              <w:t>614</w:t>
            </w:r>
          </w:p>
        </w:tc>
        <w:tc>
          <w:tcPr>
            <w:tcW w:w="1134" w:type="dxa"/>
          </w:tcPr>
          <w:p>
            <w:pPr>
              <w:pStyle w:val="TableParagraph"/>
              <w:ind w:left="384"/>
              <w:jc w:val="left"/>
              <w:rPr>
                <w:sz w:val="20"/>
              </w:rPr>
            </w:pPr>
            <w:r>
              <w:rPr>
                <w:sz w:val="20"/>
              </w:rPr>
              <w:t>1.07</w:t>
            </w:r>
          </w:p>
        </w:tc>
        <w:tc>
          <w:tcPr>
            <w:tcW w:w="1332" w:type="dxa"/>
          </w:tcPr>
          <w:p>
            <w:pPr>
              <w:pStyle w:val="TableParagraph"/>
              <w:ind w:left="135" w:right="135"/>
              <w:rPr>
                <w:sz w:val="20"/>
              </w:rPr>
            </w:pPr>
            <w:r>
              <w:rPr>
                <w:sz w:val="20"/>
              </w:rPr>
              <w:t>2,782</w:t>
            </w:r>
          </w:p>
        </w:tc>
        <w:tc>
          <w:tcPr>
            <w:tcW w:w="1134" w:type="dxa"/>
          </w:tcPr>
          <w:p>
            <w:pPr>
              <w:pStyle w:val="TableParagraph"/>
              <w:ind w:left="0" w:right="331"/>
              <w:jc w:val="right"/>
              <w:rPr>
                <w:sz w:val="20"/>
              </w:rPr>
            </w:pPr>
            <w:r>
              <w:rPr>
                <w:sz w:val="20"/>
              </w:rPr>
              <w:t>11.86</w:t>
            </w:r>
          </w:p>
        </w:tc>
      </w:tr>
      <w:tr>
        <w:trPr>
          <w:trHeight w:val="310" w:hRule="exact"/>
        </w:trPr>
        <w:tc>
          <w:tcPr>
            <w:tcW w:w="1483" w:type="dxa"/>
          </w:tcPr>
          <w:p>
            <w:pPr>
              <w:pStyle w:val="TableParagraph"/>
              <w:ind w:left="86" w:right="86"/>
              <w:rPr>
                <w:sz w:val="20"/>
              </w:rPr>
            </w:pPr>
            <w:r>
              <w:rPr>
                <w:sz w:val="20"/>
              </w:rPr>
              <w:t>Atlacomulco</w:t>
            </w:r>
          </w:p>
        </w:tc>
        <w:tc>
          <w:tcPr>
            <w:tcW w:w="1134" w:type="dxa"/>
          </w:tcPr>
          <w:p>
            <w:pPr>
              <w:pStyle w:val="TableParagraph"/>
              <w:ind w:right="117"/>
              <w:rPr>
                <w:sz w:val="20"/>
              </w:rPr>
            </w:pPr>
            <w:r>
              <w:rPr>
                <w:sz w:val="20"/>
              </w:rPr>
              <w:t>12634</w:t>
            </w:r>
          </w:p>
        </w:tc>
        <w:tc>
          <w:tcPr>
            <w:tcW w:w="1134" w:type="dxa"/>
          </w:tcPr>
          <w:p>
            <w:pPr>
              <w:pStyle w:val="TableParagraph"/>
              <w:ind w:left="333"/>
              <w:jc w:val="left"/>
              <w:rPr>
                <w:sz w:val="20"/>
              </w:rPr>
            </w:pPr>
            <w:r>
              <w:rPr>
                <w:sz w:val="20"/>
              </w:rPr>
              <w:t>14.48</w:t>
            </w:r>
          </w:p>
        </w:tc>
        <w:tc>
          <w:tcPr>
            <w:tcW w:w="1332" w:type="dxa"/>
          </w:tcPr>
          <w:p>
            <w:pPr>
              <w:pStyle w:val="TableParagraph"/>
              <w:ind w:left="135" w:right="135"/>
              <w:rPr>
                <w:sz w:val="20"/>
              </w:rPr>
            </w:pPr>
            <w:r>
              <w:rPr>
                <w:sz w:val="20"/>
              </w:rPr>
              <w:t>4,130</w:t>
            </w:r>
          </w:p>
        </w:tc>
        <w:tc>
          <w:tcPr>
            <w:tcW w:w="1134" w:type="dxa"/>
          </w:tcPr>
          <w:p>
            <w:pPr>
              <w:pStyle w:val="TableParagraph"/>
              <w:ind w:left="0" w:right="382"/>
              <w:jc w:val="right"/>
              <w:rPr>
                <w:sz w:val="20"/>
              </w:rPr>
            </w:pPr>
            <w:r>
              <w:rPr>
                <w:sz w:val="20"/>
              </w:rPr>
              <w:t>12.5</w:t>
            </w:r>
          </w:p>
        </w:tc>
      </w:tr>
      <w:tr>
        <w:trPr>
          <w:trHeight w:val="310" w:hRule="exact"/>
        </w:trPr>
        <w:tc>
          <w:tcPr>
            <w:tcW w:w="1483" w:type="dxa"/>
          </w:tcPr>
          <w:p>
            <w:pPr>
              <w:pStyle w:val="TableParagraph"/>
              <w:ind w:left="86" w:right="86"/>
              <w:rPr>
                <w:sz w:val="20"/>
              </w:rPr>
            </w:pPr>
            <w:r>
              <w:rPr>
                <w:sz w:val="20"/>
              </w:rPr>
              <w:t>Jocotitlán</w:t>
            </w:r>
          </w:p>
        </w:tc>
        <w:tc>
          <w:tcPr>
            <w:tcW w:w="1134" w:type="dxa"/>
          </w:tcPr>
          <w:p>
            <w:pPr>
              <w:pStyle w:val="TableParagraph"/>
              <w:ind w:right="117"/>
              <w:rPr>
                <w:sz w:val="20"/>
              </w:rPr>
            </w:pPr>
            <w:r>
              <w:rPr>
                <w:sz w:val="20"/>
              </w:rPr>
              <w:t>1696</w:t>
            </w:r>
          </w:p>
        </w:tc>
        <w:tc>
          <w:tcPr>
            <w:tcW w:w="1134" w:type="dxa"/>
          </w:tcPr>
          <w:p>
            <w:pPr>
              <w:pStyle w:val="TableParagraph"/>
              <w:ind w:left="384"/>
              <w:jc w:val="left"/>
              <w:rPr>
                <w:sz w:val="20"/>
              </w:rPr>
            </w:pPr>
            <w:r>
              <w:rPr>
                <w:sz w:val="20"/>
              </w:rPr>
              <w:t>2.96</w:t>
            </w:r>
          </w:p>
        </w:tc>
        <w:tc>
          <w:tcPr>
            <w:tcW w:w="1332" w:type="dxa"/>
          </w:tcPr>
          <w:p>
            <w:pPr>
              <w:pStyle w:val="TableParagraph"/>
              <w:ind w:left="135" w:right="135"/>
              <w:rPr>
                <w:sz w:val="20"/>
              </w:rPr>
            </w:pPr>
            <w:r>
              <w:rPr>
                <w:sz w:val="20"/>
              </w:rPr>
              <w:t>3,822</w:t>
            </w:r>
          </w:p>
        </w:tc>
        <w:tc>
          <w:tcPr>
            <w:tcW w:w="1134" w:type="dxa"/>
          </w:tcPr>
          <w:p>
            <w:pPr>
              <w:pStyle w:val="TableParagraph"/>
              <w:ind w:left="0" w:right="332"/>
              <w:jc w:val="right"/>
              <w:rPr>
                <w:sz w:val="20"/>
              </w:rPr>
            </w:pPr>
            <w:r>
              <w:rPr>
                <w:sz w:val="20"/>
              </w:rPr>
              <w:t>17.56</w:t>
            </w:r>
          </w:p>
        </w:tc>
      </w:tr>
      <w:tr>
        <w:trPr>
          <w:trHeight w:val="310" w:hRule="exact"/>
        </w:trPr>
        <w:tc>
          <w:tcPr>
            <w:tcW w:w="1483" w:type="dxa"/>
          </w:tcPr>
          <w:p>
            <w:pPr>
              <w:pStyle w:val="TableParagraph"/>
              <w:ind w:left="86" w:right="86"/>
              <w:rPr>
                <w:sz w:val="20"/>
              </w:rPr>
            </w:pPr>
            <w:r>
              <w:rPr>
                <w:sz w:val="20"/>
              </w:rPr>
              <w:t>Villa Victoria</w:t>
            </w:r>
          </w:p>
        </w:tc>
        <w:tc>
          <w:tcPr>
            <w:tcW w:w="1134" w:type="dxa"/>
          </w:tcPr>
          <w:p>
            <w:pPr>
              <w:pStyle w:val="TableParagraph"/>
              <w:ind w:right="117"/>
              <w:rPr>
                <w:sz w:val="20"/>
              </w:rPr>
            </w:pPr>
            <w:r>
              <w:rPr>
                <w:sz w:val="20"/>
              </w:rPr>
              <w:t>4933</w:t>
            </w:r>
          </w:p>
        </w:tc>
        <w:tc>
          <w:tcPr>
            <w:tcW w:w="1134" w:type="dxa"/>
          </w:tcPr>
          <w:p>
            <w:pPr>
              <w:pStyle w:val="TableParagraph"/>
              <w:ind w:left="384"/>
              <w:jc w:val="left"/>
              <w:rPr>
                <w:sz w:val="20"/>
              </w:rPr>
            </w:pPr>
            <w:r>
              <w:rPr>
                <w:sz w:val="20"/>
              </w:rPr>
              <w:t>5.67</w:t>
            </w:r>
          </w:p>
        </w:tc>
        <w:tc>
          <w:tcPr>
            <w:tcW w:w="1332" w:type="dxa"/>
          </w:tcPr>
          <w:p>
            <w:pPr>
              <w:pStyle w:val="TableParagraph"/>
              <w:ind w:left="135" w:right="135"/>
              <w:rPr>
                <w:sz w:val="20"/>
              </w:rPr>
            </w:pPr>
            <w:r>
              <w:rPr>
                <w:sz w:val="20"/>
              </w:rPr>
              <w:t>5,892</w:t>
            </w:r>
          </w:p>
        </w:tc>
        <w:tc>
          <w:tcPr>
            <w:tcW w:w="1134" w:type="dxa"/>
          </w:tcPr>
          <w:p>
            <w:pPr>
              <w:pStyle w:val="TableParagraph"/>
              <w:ind w:left="0" w:right="332"/>
              <w:jc w:val="right"/>
              <w:rPr>
                <w:sz w:val="20"/>
              </w:rPr>
            </w:pPr>
            <w:r>
              <w:rPr>
                <w:sz w:val="20"/>
              </w:rPr>
              <w:t>20.21</w:t>
            </w:r>
          </w:p>
        </w:tc>
      </w:tr>
      <w:tr>
        <w:trPr>
          <w:trHeight w:val="310" w:hRule="exact"/>
        </w:trPr>
        <w:tc>
          <w:tcPr>
            <w:tcW w:w="1483" w:type="dxa"/>
          </w:tcPr>
          <w:p>
            <w:pPr>
              <w:pStyle w:val="TableParagraph"/>
              <w:ind w:left="86" w:right="86"/>
              <w:rPr>
                <w:sz w:val="20"/>
              </w:rPr>
            </w:pPr>
            <w:r>
              <w:rPr>
                <w:sz w:val="20"/>
              </w:rPr>
              <w:t>Ixtlahuaca</w:t>
            </w:r>
          </w:p>
        </w:tc>
        <w:tc>
          <w:tcPr>
            <w:tcW w:w="1134" w:type="dxa"/>
          </w:tcPr>
          <w:p>
            <w:pPr>
              <w:pStyle w:val="TableParagraph"/>
              <w:ind w:right="117"/>
              <w:rPr>
                <w:sz w:val="20"/>
              </w:rPr>
            </w:pPr>
            <w:r>
              <w:rPr>
                <w:sz w:val="20"/>
              </w:rPr>
              <w:t>19973</w:t>
            </w:r>
          </w:p>
        </w:tc>
        <w:tc>
          <w:tcPr>
            <w:tcW w:w="1134" w:type="dxa"/>
          </w:tcPr>
          <w:p>
            <w:pPr>
              <w:pStyle w:val="TableParagraph"/>
              <w:ind w:left="333"/>
              <w:jc w:val="left"/>
              <w:rPr>
                <w:sz w:val="20"/>
              </w:rPr>
            </w:pPr>
            <w:r>
              <w:rPr>
                <w:sz w:val="20"/>
              </w:rPr>
              <w:t>15.05</w:t>
            </w:r>
          </w:p>
        </w:tc>
        <w:tc>
          <w:tcPr>
            <w:tcW w:w="1332" w:type="dxa"/>
          </w:tcPr>
          <w:p>
            <w:pPr>
              <w:pStyle w:val="TableParagraph"/>
              <w:ind w:left="135" w:right="135"/>
              <w:rPr>
                <w:sz w:val="20"/>
              </w:rPr>
            </w:pPr>
            <w:r>
              <w:rPr>
                <w:sz w:val="20"/>
              </w:rPr>
              <w:t>9,959</w:t>
            </w:r>
          </w:p>
        </w:tc>
        <w:tc>
          <w:tcPr>
            <w:tcW w:w="1134" w:type="dxa"/>
          </w:tcPr>
          <w:p>
            <w:pPr>
              <w:pStyle w:val="TableParagraph"/>
              <w:ind w:left="0" w:right="332"/>
              <w:jc w:val="right"/>
              <w:rPr>
                <w:sz w:val="20"/>
              </w:rPr>
            </w:pPr>
            <w:r>
              <w:rPr>
                <w:sz w:val="20"/>
              </w:rPr>
              <w:t>20.28</w:t>
            </w:r>
          </w:p>
        </w:tc>
      </w:tr>
      <w:tr>
        <w:trPr>
          <w:trHeight w:val="310" w:hRule="exact"/>
        </w:trPr>
        <w:tc>
          <w:tcPr>
            <w:tcW w:w="1483" w:type="dxa"/>
          </w:tcPr>
          <w:p>
            <w:pPr>
              <w:pStyle w:val="TableParagraph"/>
              <w:ind w:left="85" w:right="86"/>
              <w:rPr>
                <w:sz w:val="20"/>
              </w:rPr>
            </w:pPr>
            <w:r>
              <w:rPr>
                <w:sz w:val="20"/>
              </w:rPr>
              <w:t>Temascalcingo</w:t>
            </w:r>
          </w:p>
        </w:tc>
        <w:tc>
          <w:tcPr>
            <w:tcW w:w="1134" w:type="dxa"/>
          </w:tcPr>
          <w:p>
            <w:pPr>
              <w:pStyle w:val="TableParagraph"/>
              <w:ind w:left="116" w:right="117"/>
              <w:rPr>
                <w:sz w:val="20"/>
              </w:rPr>
            </w:pPr>
            <w:r>
              <w:rPr>
                <w:sz w:val="20"/>
              </w:rPr>
              <w:t>10504</w:t>
            </w:r>
          </w:p>
        </w:tc>
        <w:tc>
          <w:tcPr>
            <w:tcW w:w="1134" w:type="dxa"/>
          </w:tcPr>
          <w:p>
            <w:pPr>
              <w:pStyle w:val="TableParagraph"/>
              <w:ind w:left="333"/>
              <w:jc w:val="left"/>
              <w:rPr>
                <w:sz w:val="20"/>
              </w:rPr>
            </w:pPr>
            <w:r>
              <w:rPr>
                <w:sz w:val="20"/>
              </w:rPr>
              <w:t>17.83</w:t>
            </w:r>
          </w:p>
        </w:tc>
        <w:tc>
          <w:tcPr>
            <w:tcW w:w="1332" w:type="dxa"/>
          </w:tcPr>
          <w:p>
            <w:pPr>
              <w:pStyle w:val="TableParagraph"/>
              <w:ind w:left="134" w:right="135"/>
              <w:rPr>
                <w:sz w:val="20"/>
              </w:rPr>
            </w:pPr>
            <w:r>
              <w:rPr>
                <w:sz w:val="20"/>
              </w:rPr>
              <w:t>4,191</w:t>
            </w:r>
          </w:p>
        </w:tc>
        <w:tc>
          <w:tcPr>
            <w:tcW w:w="1134" w:type="dxa"/>
          </w:tcPr>
          <w:p>
            <w:pPr>
              <w:pStyle w:val="TableParagraph"/>
              <w:ind w:left="0" w:right="332"/>
              <w:jc w:val="right"/>
              <w:rPr>
                <w:sz w:val="20"/>
              </w:rPr>
            </w:pPr>
            <w:r>
              <w:rPr>
                <w:sz w:val="20"/>
              </w:rPr>
              <w:t>22.15</w:t>
            </w:r>
          </w:p>
        </w:tc>
      </w:tr>
      <w:tr>
        <w:trPr>
          <w:trHeight w:val="310" w:hRule="exact"/>
        </w:trPr>
        <w:tc>
          <w:tcPr>
            <w:tcW w:w="1483" w:type="dxa"/>
          </w:tcPr>
          <w:p>
            <w:pPr>
              <w:pStyle w:val="TableParagraph"/>
              <w:ind w:left="85" w:right="86"/>
              <w:rPr>
                <w:sz w:val="20"/>
              </w:rPr>
            </w:pPr>
            <w:r>
              <w:rPr>
                <w:sz w:val="20"/>
              </w:rPr>
              <w:t>El Oro</w:t>
            </w:r>
          </w:p>
        </w:tc>
        <w:tc>
          <w:tcPr>
            <w:tcW w:w="1134" w:type="dxa"/>
          </w:tcPr>
          <w:p>
            <w:pPr>
              <w:pStyle w:val="TableParagraph"/>
              <w:ind w:left="116" w:right="117"/>
              <w:rPr>
                <w:sz w:val="20"/>
              </w:rPr>
            </w:pPr>
            <w:r>
              <w:rPr>
                <w:sz w:val="20"/>
              </w:rPr>
              <w:t>4789</w:t>
            </w:r>
          </w:p>
        </w:tc>
        <w:tc>
          <w:tcPr>
            <w:tcW w:w="1134" w:type="dxa"/>
          </w:tcPr>
          <w:p>
            <w:pPr>
              <w:pStyle w:val="TableParagraph"/>
              <w:ind w:left="333"/>
              <w:jc w:val="left"/>
              <w:rPr>
                <w:sz w:val="20"/>
              </w:rPr>
            </w:pPr>
            <w:r>
              <w:rPr>
                <w:sz w:val="20"/>
              </w:rPr>
              <w:t>14.83</w:t>
            </w:r>
          </w:p>
        </w:tc>
        <w:tc>
          <w:tcPr>
            <w:tcW w:w="1332" w:type="dxa"/>
          </w:tcPr>
          <w:p>
            <w:pPr>
              <w:pStyle w:val="TableParagraph"/>
              <w:ind w:left="134" w:right="135"/>
              <w:rPr>
                <w:sz w:val="20"/>
              </w:rPr>
            </w:pPr>
            <w:r>
              <w:rPr>
                <w:sz w:val="20"/>
              </w:rPr>
              <w:t>2,536</w:t>
            </w:r>
          </w:p>
        </w:tc>
        <w:tc>
          <w:tcPr>
            <w:tcW w:w="1134" w:type="dxa"/>
          </w:tcPr>
          <w:p>
            <w:pPr>
              <w:pStyle w:val="TableParagraph"/>
              <w:ind w:left="0" w:right="332"/>
              <w:jc w:val="right"/>
              <w:rPr>
                <w:sz w:val="20"/>
              </w:rPr>
            </w:pPr>
            <w:r>
              <w:rPr>
                <w:sz w:val="20"/>
              </w:rPr>
              <w:t>25.59</w:t>
            </w:r>
          </w:p>
        </w:tc>
      </w:tr>
      <w:tr>
        <w:trPr>
          <w:trHeight w:val="550" w:hRule="exact"/>
        </w:trPr>
        <w:tc>
          <w:tcPr>
            <w:tcW w:w="1483" w:type="dxa"/>
          </w:tcPr>
          <w:p>
            <w:pPr>
              <w:pStyle w:val="TableParagraph"/>
              <w:spacing w:line="240" w:lineRule="exact" w:before="33"/>
              <w:ind w:left="375" w:right="156" w:hanging="200"/>
              <w:jc w:val="left"/>
              <w:rPr>
                <w:sz w:val="20"/>
              </w:rPr>
            </w:pPr>
            <w:r>
              <w:rPr>
                <w:sz w:val="20"/>
              </w:rPr>
              <w:t>San Felipe del Progreso</w:t>
            </w:r>
          </w:p>
        </w:tc>
        <w:tc>
          <w:tcPr>
            <w:tcW w:w="1134" w:type="dxa"/>
          </w:tcPr>
          <w:p>
            <w:pPr>
              <w:pStyle w:val="TableParagraph"/>
              <w:ind w:left="116" w:right="117"/>
              <w:rPr>
                <w:sz w:val="20"/>
              </w:rPr>
            </w:pPr>
            <w:r>
              <w:rPr>
                <w:sz w:val="20"/>
              </w:rPr>
              <w:t>33646</w:t>
            </w:r>
          </w:p>
        </w:tc>
        <w:tc>
          <w:tcPr>
            <w:tcW w:w="1134" w:type="dxa"/>
          </w:tcPr>
          <w:p>
            <w:pPr>
              <w:pStyle w:val="TableParagraph"/>
              <w:ind w:left="333"/>
              <w:jc w:val="left"/>
              <w:rPr>
                <w:sz w:val="20"/>
              </w:rPr>
            </w:pPr>
            <w:r>
              <w:rPr>
                <w:sz w:val="20"/>
              </w:rPr>
              <w:t>29.86</w:t>
            </w:r>
          </w:p>
        </w:tc>
        <w:tc>
          <w:tcPr>
            <w:tcW w:w="1332" w:type="dxa"/>
          </w:tcPr>
          <w:p>
            <w:pPr>
              <w:pStyle w:val="TableParagraph"/>
              <w:ind w:left="134" w:right="135"/>
              <w:rPr>
                <w:sz w:val="20"/>
              </w:rPr>
            </w:pPr>
            <w:r>
              <w:rPr>
                <w:sz w:val="20"/>
              </w:rPr>
              <w:t>11,466</w:t>
            </w:r>
          </w:p>
        </w:tc>
        <w:tc>
          <w:tcPr>
            <w:tcW w:w="1134" w:type="dxa"/>
          </w:tcPr>
          <w:p>
            <w:pPr>
              <w:pStyle w:val="TableParagraph"/>
              <w:ind w:left="0" w:right="332"/>
              <w:jc w:val="right"/>
              <w:rPr>
                <w:sz w:val="20"/>
              </w:rPr>
            </w:pPr>
            <w:r>
              <w:rPr>
                <w:sz w:val="20"/>
              </w:rPr>
              <w:t>31.83</w:t>
            </w:r>
          </w:p>
        </w:tc>
      </w:tr>
      <w:tr>
        <w:trPr>
          <w:trHeight w:val="310" w:hRule="exact"/>
        </w:trPr>
        <w:tc>
          <w:tcPr>
            <w:tcW w:w="1483" w:type="dxa"/>
          </w:tcPr>
          <w:p>
            <w:pPr>
              <w:pStyle w:val="TableParagraph"/>
              <w:ind w:left="86" w:right="86"/>
              <w:rPr>
                <w:sz w:val="20"/>
              </w:rPr>
            </w:pPr>
            <w:r>
              <w:rPr>
                <w:sz w:val="20"/>
              </w:rPr>
              <w:t>Villa de Allende</w:t>
            </w:r>
          </w:p>
        </w:tc>
        <w:tc>
          <w:tcPr>
            <w:tcW w:w="1134" w:type="dxa"/>
          </w:tcPr>
          <w:p>
            <w:pPr>
              <w:pStyle w:val="TableParagraph"/>
              <w:ind w:left="116" w:right="117"/>
              <w:rPr>
                <w:sz w:val="20"/>
              </w:rPr>
            </w:pPr>
            <w:r>
              <w:rPr>
                <w:sz w:val="20"/>
              </w:rPr>
              <w:t>3299</w:t>
            </w:r>
          </w:p>
        </w:tc>
        <w:tc>
          <w:tcPr>
            <w:tcW w:w="1134" w:type="dxa"/>
          </w:tcPr>
          <w:p>
            <w:pPr>
              <w:pStyle w:val="TableParagraph"/>
              <w:ind w:left="383"/>
              <w:jc w:val="left"/>
              <w:rPr>
                <w:sz w:val="20"/>
              </w:rPr>
            </w:pPr>
            <w:r>
              <w:rPr>
                <w:sz w:val="20"/>
              </w:rPr>
              <w:t>7.47</w:t>
            </w:r>
          </w:p>
        </w:tc>
        <w:tc>
          <w:tcPr>
            <w:tcW w:w="1332" w:type="dxa"/>
          </w:tcPr>
          <w:p>
            <w:pPr>
              <w:pStyle w:val="TableParagraph"/>
              <w:ind w:left="134" w:right="135"/>
              <w:rPr>
                <w:sz w:val="20"/>
              </w:rPr>
            </w:pPr>
            <w:r>
              <w:rPr>
                <w:sz w:val="20"/>
              </w:rPr>
              <w:t>5,987</w:t>
            </w:r>
          </w:p>
        </w:tc>
        <w:tc>
          <w:tcPr>
            <w:tcW w:w="1134" w:type="dxa"/>
          </w:tcPr>
          <w:p>
            <w:pPr>
              <w:pStyle w:val="TableParagraph"/>
              <w:ind w:left="0" w:right="332"/>
              <w:jc w:val="right"/>
              <w:rPr>
                <w:sz w:val="20"/>
              </w:rPr>
            </w:pPr>
            <w:r>
              <w:rPr>
                <w:sz w:val="20"/>
              </w:rPr>
              <w:t>41.74</w:t>
            </w:r>
          </w:p>
        </w:tc>
      </w:tr>
      <w:tr>
        <w:trPr>
          <w:trHeight w:val="550" w:hRule="exact"/>
        </w:trPr>
        <w:tc>
          <w:tcPr>
            <w:tcW w:w="1483" w:type="dxa"/>
          </w:tcPr>
          <w:p>
            <w:pPr>
              <w:pStyle w:val="TableParagraph"/>
              <w:spacing w:line="240" w:lineRule="exact" w:before="33"/>
              <w:ind w:left="458" w:right="227" w:hanging="214"/>
              <w:jc w:val="left"/>
              <w:rPr>
                <w:sz w:val="20"/>
              </w:rPr>
            </w:pPr>
            <w:r>
              <w:rPr>
                <w:sz w:val="20"/>
              </w:rPr>
              <w:t>San José del Rincón</w:t>
            </w:r>
          </w:p>
        </w:tc>
        <w:tc>
          <w:tcPr>
            <w:tcW w:w="1134" w:type="dxa"/>
          </w:tcPr>
          <w:p>
            <w:pPr>
              <w:pStyle w:val="TableParagraph"/>
              <w:ind w:right="117"/>
              <w:rPr>
                <w:sz w:val="20"/>
              </w:rPr>
            </w:pPr>
            <w:r>
              <w:rPr>
                <w:sz w:val="20"/>
              </w:rPr>
              <w:t>11191</w:t>
            </w:r>
          </w:p>
        </w:tc>
        <w:tc>
          <w:tcPr>
            <w:tcW w:w="1134" w:type="dxa"/>
          </w:tcPr>
          <w:p>
            <w:pPr>
              <w:pStyle w:val="TableParagraph"/>
              <w:ind w:left="332"/>
              <w:jc w:val="left"/>
              <w:rPr>
                <w:sz w:val="20"/>
              </w:rPr>
            </w:pPr>
            <w:r>
              <w:rPr>
                <w:sz w:val="20"/>
              </w:rPr>
              <w:t>13.27</w:t>
            </w:r>
          </w:p>
        </w:tc>
        <w:tc>
          <w:tcPr>
            <w:tcW w:w="1332" w:type="dxa"/>
          </w:tcPr>
          <w:p>
            <w:pPr>
              <w:pStyle w:val="TableParagraph"/>
              <w:ind w:left="135" w:right="135"/>
              <w:rPr>
                <w:sz w:val="20"/>
              </w:rPr>
            </w:pPr>
            <w:r>
              <w:rPr>
                <w:sz w:val="20"/>
              </w:rPr>
              <w:t>10,186</w:t>
            </w:r>
          </w:p>
        </w:tc>
        <w:tc>
          <w:tcPr>
            <w:tcW w:w="1134" w:type="dxa"/>
          </w:tcPr>
          <w:p>
            <w:pPr>
              <w:pStyle w:val="TableParagraph"/>
              <w:ind w:left="0" w:right="333"/>
              <w:jc w:val="right"/>
              <w:rPr>
                <w:sz w:val="20"/>
              </w:rPr>
            </w:pPr>
            <w:r>
              <w:rPr>
                <w:sz w:val="20"/>
              </w:rPr>
              <w:t>43.67</w:t>
            </w:r>
          </w:p>
        </w:tc>
      </w:tr>
      <w:tr>
        <w:trPr>
          <w:trHeight w:val="310" w:hRule="exact"/>
        </w:trPr>
        <w:tc>
          <w:tcPr>
            <w:tcW w:w="1483" w:type="dxa"/>
          </w:tcPr>
          <w:p>
            <w:pPr>
              <w:pStyle w:val="TableParagraph"/>
              <w:ind w:left="86" w:right="86"/>
              <w:rPr>
                <w:sz w:val="20"/>
              </w:rPr>
            </w:pPr>
            <w:r>
              <w:rPr>
                <w:sz w:val="20"/>
              </w:rPr>
              <w:t>Donato Guerra</w:t>
            </w:r>
          </w:p>
        </w:tc>
        <w:tc>
          <w:tcPr>
            <w:tcW w:w="1134" w:type="dxa"/>
          </w:tcPr>
          <w:p>
            <w:pPr>
              <w:pStyle w:val="TableParagraph"/>
              <w:ind w:right="117"/>
              <w:rPr>
                <w:sz w:val="20"/>
              </w:rPr>
            </w:pPr>
            <w:r>
              <w:rPr>
                <w:sz w:val="20"/>
              </w:rPr>
              <w:t>6927</w:t>
            </w:r>
          </w:p>
        </w:tc>
        <w:tc>
          <w:tcPr>
            <w:tcW w:w="1134" w:type="dxa"/>
          </w:tcPr>
          <w:p>
            <w:pPr>
              <w:pStyle w:val="TableParagraph"/>
              <w:ind w:left="332"/>
              <w:jc w:val="left"/>
              <w:rPr>
                <w:sz w:val="20"/>
              </w:rPr>
            </w:pPr>
            <w:r>
              <w:rPr>
                <w:sz w:val="20"/>
              </w:rPr>
              <w:t>22.43</w:t>
            </w:r>
          </w:p>
        </w:tc>
        <w:tc>
          <w:tcPr>
            <w:tcW w:w="1332" w:type="dxa"/>
          </w:tcPr>
          <w:p>
            <w:pPr>
              <w:pStyle w:val="TableParagraph"/>
              <w:ind w:left="135" w:right="135"/>
              <w:rPr>
                <w:sz w:val="20"/>
              </w:rPr>
            </w:pPr>
            <w:r>
              <w:rPr>
                <w:sz w:val="20"/>
              </w:rPr>
              <w:t>4,466</w:t>
            </w:r>
          </w:p>
        </w:tc>
        <w:tc>
          <w:tcPr>
            <w:tcW w:w="1134" w:type="dxa"/>
          </w:tcPr>
          <w:p>
            <w:pPr>
              <w:pStyle w:val="TableParagraph"/>
              <w:ind w:right="117"/>
              <w:rPr>
                <w:sz w:val="20"/>
              </w:rPr>
            </w:pPr>
            <w:r>
              <w:rPr>
                <w:sz w:val="20"/>
              </w:rPr>
              <w:t>46</w:t>
            </w:r>
          </w:p>
        </w:tc>
      </w:tr>
      <w:tr>
        <w:trPr>
          <w:trHeight w:val="310" w:hRule="exact"/>
        </w:trPr>
        <w:tc>
          <w:tcPr>
            <w:tcW w:w="1483" w:type="dxa"/>
          </w:tcPr>
          <w:p>
            <w:pPr>
              <w:pStyle w:val="TableParagraph"/>
              <w:ind w:left="86" w:right="86"/>
              <w:rPr>
                <w:sz w:val="20"/>
              </w:rPr>
            </w:pPr>
            <w:r>
              <w:rPr>
                <w:sz w:val="20"/>
              </w:rPr>
              <w:t>Ixtapan del Oro</w:t>
            </w:r>
          </w:p>
        </w:tc>
        <w:tc>
          <w:tcPr>
            <w:tcW w:w="1134" w:type="dxa"/>
          </w:tcPr>
          <w:p>
            <w:pPr>
              <w:pStyle w:val="TableParagraph"/>
              <w:ind w:right="117"/>
              <w:rPr>
                <w:sz w:val="20"/>
              </w:rPr>
            </w:pPr>
            <w:r>
              <w:rPr>
                <w:sz w:val="20"/>
              </w:rPr>
              <w:t>61</w:t>
            </w:r>
          </w:p>
        </w:tc>
        <w:tc>
          <w:tcPr>
            <w:tcW w:w="1134" w:type="dxa"/>
          </w:tcPr>
          <w:p>
            <w:pPr>
              <w:pStyle w:val="TableParagraph"/>
              <w:ind w:left="383"/>
              <w:jc w:val="left"/>
              <w:rPr>
                <w:sz w:val="20"/>
              </w:rPr>
            </w:pPr>
            <w:r>
              <w:rPr>
                <w:sz w:val="20"/>
              </w:rPr>
              <w:t>0.98</w:t>
            </w:r>
          </w:p>
        </w:tc>
        <w:tc>
          <w:tcPr>
            <w:tcW w:w="1332" w:type="dxa"/>
          </w:tcPr>
          <w:p>
            <w:pPr>
              <w:pStyle w:val="TableParagraph"/>
              <w:ind w:left="135" w:right="135"/>
              <w:rPr>
                <w:sz w:val="20"/>
              </w:rPr>
            </w:pPr>
            <w:r>
              <w:rPr>
                <w:sz w:val="20"/>
              </w:rPr>
              <w:t>1,201</w:t>
            </w:r>
          </w:p>
        </w:tc>
        <w:tc>
          <w:tcPr>
            <w:tcW w:w="1134" w:type="dxa"/>
          </w:tcPr>
          <w:p>
            <w:pPr>
              <w:pStyle w:val="TableParagraph"/>
              <w:ind w:left="0" w:right="333"/>
              <w:jc w:val="right"/>
              <w:rPr>
                <w:sz w:val="20"/>
              </w:rPr>
            </w:pPr>
            <w:r>
              <w:rPr>
                <w:sz w:val="20"/>
              </w:rPr>
              <w:t>61.62</w:t>
            </w:r>
          </w:p>
        </w:tc>
      </w:tr>
      <w:tr>
        <w:trPr>
          <w:trHeight w:val="492" w:hRule="exact"/>
        </w:trPr>
        <w:tc>
          <w:tcPr>
            <w:tcW w:w="6216" w:type="dxa"/>
            <w:gridSpan w:val="5"/>
          </w:tcPr>
          <w:p>
            <w:pPr>
              <w:pStyle w:val="TableParagraph"/>
              <w:spacing w:line="204" w:lineRule="exact" w:before="39"/>
              <w:ind w:left="74"/>
              <w:jc w:val="left"/>
              <w:rPr>
                <w:sz w:val="17"/>
              </w:rPr>
            </w:pPr>
            <w:r>
              <w:rPr>
                <w:sz w:val="17"/>
              </w:rPr>
              <w:t>Fuente: Elaboración propia con base en los datos del Censo General de Población y Vi- vienda, INEGI, 2010.</w:t>
            </w:r>
          </w:p>
        </w:tc>
      </w:tr>
    </w:tbl>
    <w:p>
      <w:pPr>
        <w:pStyle w:val="BodyText"/>
        <w:spacing w:before="10"/>
        <w:rPr>
          <w:sz w:val="16"/>
        </w:rPr>
      </w:pPr>
    </w:p>
    <w:p>
      <w:pPr>
        <w:pStyle w:val="BodyText"/>
        <w:spacing w:line="288" w:lineRule="exact" w:before="46"/>
        <w:ind w:left="113" w:right="564" w:firstLine="453"/>
        <w:jc w:val="both"/>
      </w:pPr>
      <w:r>
        <w:rPr>
          <w:w w:val="110"/>
        </w:rPr>
        <w:t>el</w:t>
      </w:r>
      <w:r>
        <w:rPr>
          <w:spacing w:val="-23"/>
          <w:w w:val="110"/>
        </w:rPr>
        <w:t> </w:t>
      </w:r>
      <w:r>
        <w:rPr>
          <w:w w:val="110"/>
        </w:rPr>
        <w:t>municipio</w:t>
      </w:r>
      <w:r>
        <w:rPr>
          <w:spacing w:val="-23"/>
          <w:w w:val="110"/>
        </w:rPr>
        <w:t> </w:t>
      </w:r>
      <w:r>
        <w:rPr>
          <w:w w:val="110"/>
        </w:rPr>
        <w:t>con</w:t>
      </w:r>
      <w:r>
        <w:rPr>
          <w:spacing w:val="-23"/>
          <w:w w:val="110"/>
        </w:rPr>
        <w:t> </w:t>
      </w:r>
      <w:r>
        <w:rPr>
          <w:spacing w:val="-3"/>
          <w:w w:val="110"/>
        </w:rPr>
        <w:t>mayor</w:t>
      </w:r>
      <w:r>
        <w:rPr>
          <w:spacing w:val="-23"/>
          <w:w w:val="110"/>
        </w:rPr>
        <w:t> </w:t>
      </w:r>
      <w:r>
        <w:rPr>
          <w:w w:val="110"/>
        </w:rPr>
        <w:t>porcentaje</w:t>
      </w:r>
      <w:r>
        <w:rPr>
          <w:spacing w:val="-23"/>
          <w:w w:val="110"/>
        </w:rPr>
        <w:t> </w:t>
      </w:r>
      <w:r>
        <w:rPr>
          <w:w w:val="110"/>
        </w:rPr>
        <w:t>de</w:t>
      </w:r>
      <w:r>
        <w:rPr>
          <w:spacing w:val="-23"/>
          <w:w w:val="110"/>
        </w:rPr>
        <w:t> </w:t>
      </w:r>
      <w:r>
        <w:rPr>
          <w:w w:val="110"/>
        </w:rPr>
        <w:t>población</w:t>
      </w:r>
      <w:r>
        <w:rPr>
          <w:spacing w:val="-23"/>
          <w:w w:val="110"/>
        </w:rPr>
        <w:t> </w:t>
      </w:r>
      <w:r>
        <w:rPr>
          <w:w w:val="110"/>
        </w:rPr>
        <w:t>dedicada</w:t>
      </w:r>
      <w:r>
        <w:rPr>
          <w:spacing w:val="-23"/>
          <w:w w:val="110"/>
        </w:rPr>
        <w:t> </w:t>
      </w:r>
      <w:r>
        <w:rPr>
          <w:w w:val="110"/>
        </w:rPr>
        <w:t>a</w:t>
      </w:r>
      <w:r>
        <w:rPr>
          <w:spacing w:val="-23"/>
          <w:w w:val="110"/>
        </w:rPr>
        <w:t> </w:t>
      </w:r>
      <w:r>
        <w:rPr>
          <w:w w:val="110"/>
        </w:rPr>
        <w:t>la</w:t>
      </w:r>
      <w:r>
        <w:rPr>
          <w:spacing w:val="-23"/>
          <w:w w:val="110"/>
        </w:rPr>
        <w:t> </w:t>
      </w:r>
      <w:r>
        <w:rPr>
          <w:w w:val="110"/>
        </w:rPr>
        <w:t>agri- cultura</w:t>
      </w:r>
      <w:r>
        <w:rPr>
          <w:spacing w:val="-17"/>
          <w:w w:val="110"/>
        </w:rPr>
        <w:t> </w:t>
      </w:r>
      <w:r>
        <w:rPr>
          <w:w w:val="110"/>
        </w:rPr>
        <w:t>es</w:t>
      </w:r>
      <w:r>
        <w:rPr>
          <w:spacing w:val="-17"/>
          <w:w w:val="110"/>
        </w:rPr>
        <w:t> </w:t>
      </w:r>
      <w:r>
        <w:rPr>
          <w:w w:val="110"/>
        </w:rPr>
        <w:t>ixtapan</w:t>
      </w:r>
      <w:r>
        <w:rPr>
          <w:spacing w:val="-17"/>
          <w:w w:val="110"/>
        </w:rPr>
        <w:t> </w:t>
      </w:r>
      <w:r>
        <w:rPr>
          <w:w w:val="110"/>
        </w:rPr>
        <w:t>del</w:t>
      </w:r>
      <w:r>
        <w:rPr>
          <w:spacing w:val="-17"/>
          <w:w w:val="110"/>
        </w:rPr>
        <w:t> </w:t>
      </w:r>
      <w:r>
        <w:rPr>
          <w:w w:val="110"/>
        </w:rPr>
        <w:t>Oro</w:t>
      </w:r>
      <w:r>
        <w:rPr>
          <w:spacing w:val="-17"/>
          <w:w w:val="110"/>
        </w:rPr>
        <w:t> </w:t>
      </w:r>
      <w:r>
        <w:rPr>
          <w:w w:val="110"/>
        </w:rPr>
        <w:t>con</w:t>
      </w:r>
      <w:r>
        <w:rPr>
          <w:spacing w:val="-17"/>
          <w:w w:val="110"/>
        </w:rPr>
        <w:t> </w:t>
      </w:r>
      <w:r>
        <w:rPr>
          <w:w w:val="110"/>
        </w:rPr>
        <w:t>porcentaje</w:t>
      </w:r>
      <w:r>
        <w:rPr>
          <w:spacing w:val="-17"/>
          <w:w w:val="110"/>
        </w:rPr>
        <w:t> </w:t>
      </w:r>
      <w:r>
        <w:rPr>
          <w:w w:val="110"/>
        </w:rPr>
        <w:t>de</w:t>
      </w:r>
      <w:r>
        <w:rPr>
          <w:spacing w:val="-17"/>
          <w:w w:val="110"/>
        </w:rPr>
        <w:t> </w:t>
      </w:r>
      <w:r>
        <w:rPr>
          <w:w w:val="110"/>
        </w:rPr>
        <w:t>61.62</w:t>
      </w:r>
      <w:r>
        <w:rPr>
          <w:spacing w:val="-17"/>
          <w:w w:val="110"/>
        </w:rPr>
        <w:t> </w:t>
      </w:r>
      <w:r>
        <w:rPr>
          <w:w w:val="110"/>
        </w:rPr>
        <w:t>porciento</w:t>
      </w:r>
      <w:r>
        <w:rPr>
          <w:spacing w:val="-17"/>
          <w:w w:val="110"/>
        </w:rPr>
        <w:t> </w:t>
      </w:r>
      <w:r>
        <w:rPr>
          <w:w w:val="110"/>
        </w:rPr>
        <w:t>que</w:t>
      </w:r>
      <w:r>
        <w:rPr>
          <w:spacing w:val="-17"/>
          <w:w w:val="110"/>
        </w:rPr>
        <w:t> </w:t>
      </w:r>
      <w:r>
        <w:rPr>
          <w:w w:val="110"/>
        </w:rPr>
        <w:t>repre- senta</w:t>
      </w:r>
      <w:r>
        <w:rPr>
          <w:spacing w:val="-18"/>
          <w:w w:val="110"/>
        </w:rPr>
        <w:t> </w:t>
      </w:r>
      <w:r>
        <w:rPr>
          <w:w w:val="110"/>
        </w:rPr>
        <w:t>un</w:t>
      </w:r>
      <w:r>
        <w:rPr>
          <w:spacing w:val="-18"/>
          <w:w w:val="110"/>
        </w:rPr>
        <w:t> </w:t>
      </w:r>
      <w:r>
        <w:rPr>
          <w:w w:val="110"/>
        </w:rPr>
        <w:t>total</w:t>
      </w:r>
      <w:r>
        <w:rPr>
          <w:spacing w:val="-18"/>
          <w:w w:val="110"/>
        </w:rPr>
        <w:t> </w:t>
      </w:r>
      <w:r>
        <w:rPr>
          <w:w w:val="110"/>
        </w:rPr>
        <w:t>de</w:t>
      </w:r>
      <w:r>
        <w:rPr>
          <w:spacing w:val="-18"/>
          <w:w w:val="110"/>
        </w:rPr>
        <w:t> </w:t>
      </w:r>
      <w:r>
        <w:rPr>
          <w:w w:val="110"/>
        </w:rPr>
        <w:t>1,201</w:t>
      </w:r>
      <w:r>
        <w:rPr>
          <w:spacing w:val="-18"/>
          <w:w w:val="110"/>
        </w:rPr>
        <w:t> </w:t>
      </w:r>
      <w:r>
        <w:rPr>
          <w:w w:val="110"/>
        </w:rPr>
        <w:t>personas</w:t>
      </w:r>
      <w:r>
        <w:rPr>
          <w:spacing w:val="-18"/>
          <w:w w:val="110"/>
        </w:rPr>
        <w:t> </w:t>
      </w:r>
      <w:r>
        <w:rPr>
          <w:w w:val="110"/>
        </w:rPr>
        <w:t>dedicadas</w:t>
      </w:r>
      <w:r>
        <w:rPr>
          <w:spacing w:val="-18"/>
          <w:w w:val="110"/>
        </w:rPr>
        <w:t> </w:t>
      </w:r>
      <w:r>
        <w:rPr>
          <w:w w:val="110"/>
        </w:rPr>
        <w:t>a</w:t>
      </w:r>
      <w:r>
        <w:rPr>
          <w:spacing w:val="-18"/>
          <w:w w:val="110"/>
        </w:rPr>
        <w:t> </w:t>
      </w:r>
      <w:r>
        <w:rPr>
          <w:w w:val="110"/>
        </w:rPr>
        <w:t>este</w:t>
      </w:r>
      <w:r>
        <w:rPr>
          <w:spacing w:val="-18"/>
          <w:w w:val="110"/>
        </w:rPr>
        <w:t> </w:t>
      </w:r>
      <w:r>
        <w:rPr>
          <w:spacing w:val="-3"/>
          <w:w w:val="110"/>
        </w:rPr>
        <w:t>sector.</w:t>
      </w:r>
      <w:r>
        <w:rPr>
          <w:spacing w:val="-18"/>
          <w:w w:val="110"/>
        </w:rPr>
        <w:t> </w:t>
      </w:r>
      <w:r>
        <w:rPr>
          <w:w w:val="110"/>
        </w:rPr>
        <w:t>Sin</w:t>
      </w:r>
      <w:r>
        <w:rPr>
          <w:spacing w:val="-18"/>
          <w:w w:val="110"/>
        </w:rPr>
        <w:t> </w:t>
      </w:r>
      <w:r>
        <w:rPr>
          <w:w w:val="110"/>
        </w:rPr>
        <w:t>embargo</w:t>
      </w:r>
      <w:r>
        <w:rPr>
          <w:spacing w:val="-18"/>
          <w:w w:val="110"/>
        </w:rPr>
        <w:t> </w:t>
      </w:r>
      <w:r>
        <w:rPr>
          <w:w w:val="110"/>
        </w:rPr>
        <w:t>el municipio</w:t>
      </w:r>
      <w:r>
        <w:rPr>
          <w:spacing w:val="-34"/>
          <w:w w:val="110"/>
        </w:rPr>
        <w:t> </w:t>
      </w:r>
      <w:r>
        <w:rPr>
          <w:w w:val="110"/>
        </w:rPr>
        <w:t>con</w:t>
      </w:r>
      <w:r>
        <w:rPr>
          <w:spacing w:val="-34"/>
          <w:w w:val="110"/>
        </w:rPr>
        <w:t> </w:t>
      </w:r>
      <w:r>
        <w:rPr>
          <w:spacing w:val="-3"/>
          <w:w w:val="110"/>
        </w:rPr>
        <w:t>mayor</w:t>
      </w:r>
      <w:r>
        <w:rPr>
          <w:spacing w:val="-34"/>
          <w:w w:val="110"/>
        </w:rPr>
        <w:t> </w:t>
      </w:r>
      <w:r>
        <w:rPr>
          <w:w w:val="110"/>
        </w:rPr>
        <w:t>número</w:t>
      </w:r>
      <w:r>
        <w:rPr>
          <w:spacing w:val="-34"/>
          <w:w w:val="110"/>
        </w:rPr>
        <w:t> </w:t>
      </w:r>
      <w:r>
        <w:rPr>
          <w:w w:val="110"/>
        </w:rPr>
        <w:t>de</w:t>
      </w:r>
      <w:r>
        <w:rPr>
          <w:spacing w:val="-34"/>
          <w:w w:val="110"/>
        </w:rPr>
        <w:t> </w:t>
      </w:r>
      <w:r>
        <w:rPr>
          <w:w w:val="110"/>
        </w:rPr>
        <w:t>personas</w:t>
      </w:r>
      <w:r>
        <w:rPr>
          <w:spacing w:val="-34"/>
          <w:w w:val="110"/>
        </w:rPr>
        <w:t> </w:t>
      </w:r>
      <w:r>
        <w:rPr>
          <w:w w:val="110"/>
        </w:rPr>
        <w:t>dedicadas</w:t>
      </w:r>
      <w:r>
        <w:rPr>
          <w:spacing w:val="-34"/>
          <w:w w:val="110"/>
        </w:rPr>
        <w:t> </w:t>
      </w:r>
      <w:r>
        <w:rPr>
          <w:w w:val="110"/>
        </w:rPr>
        <w:t>al</w:t>
      </w:r>
      <w:r>
        <w:rPr>
          <w:spacing w:val="-34"/>
          <w:w w:val="110"/>
        </w:rPr>
        <w:t> </w:t>
      </w:r>
      <w:r>
        <w:rPr>
          <w:w w:val="110"/>
        </w:rPr>
        <w:t>sector</w:t>
      </w:r>
      <w:r>
        <w:rPr>
          <w:spacing w:val="-34"/>
          <w:w w:val="110"/>
        </w:rPr>
        <w:t> </w:t>
      </w:r>
      <w:r>
        <w:rPr>
          <w:w w:val="110"/>
        </w:rPr>
        <w:t>agrícola</w:t>
      </w:r>
      <w:r>
        <w:rPr>
          <w:spacing w:val="-34"/>
          <w:w w:val="110"/>
        </w:rPr>
        <w:t> </w:t>
      </w:r>
      <w:r>
        <w:rPr>
          <w:w w:val="110"/>
        </w:rPr>
        <w:t>es San</w:t>
      </w:r>
      <w:r>
        <w:rPr>
          <w:spacing w:val="-18"/>
          <w:w w:val="110"/>
        </w:rPr>
        <w:t> </w:t>
      </w:r>
      <w:r>
        <w:rPr>
          <w:w w:val="110"/>
        </w:rPr>
        <w:t>Felipe</w:t>
      </w:r>
      <w:r>
        <w:rPr>
          <w:spacing w:val="-18"/>
          <w:w w:val="110"/>
        </w:rPr>
        <w:t> </w:t>
      </w:r>
      <w:r>
        <w:rPr>
          <w:w w:val="110"/>
        </w:rPr>
        <w:t>del</w:t>
      </w:r>
      <w:r>
        <w:rPr>
          <w:spacing w:val="-18"/>
          <w:w w:val="110"/>
        </w:rPr>
        <w:t> </w:t>
      </w:r>
      <w:r>
        <w:rPr>
          <w:w w:val="110"/>
        </w:rPr>
        <w:t>Progreso</w:t>
      </w:r>
      <w:r>
        <w:rPr>
          <w:spacing w:val="-18"/>
          <w:w w:val="110"/>
        </w:rPr>
        <w:t> </w:t>
      </w:r>
      <w:r>
        <w:rPr>
          <w:w w:val="110"/>
        </w:rPr>
        <w:t>con</w:t>
      </w:r>
      <w:r>
        <w:rPr>
          <w:spacing w:val="-18"/>
          <w:w w:val="110"/>
        </w:rPr>
        <w:t> </w:t>
      </w:r>
      <w:r>
        <w:rPr>
          <w:w w:val="110"/>
        </w:rPr>
        <w:t>11,466</w:t>
      </w:r>
      <w:r>
        <w:rPr>
          <w:spacing w:val="-18"/>
          <w:w w:val="110"/>
        </w:rPr>
        <w:t> </w:t>
      </w:r>
      <w:r>
        <w:rPr>
          <w:w w:val="110"/>
        </w:rPr>
        <w:t>personas</w:t>
      </w:r>
      <w:r>
        <w:rPr>
          <w:spacing w:val="-18"/>
          <w:w w:val="110"/>
        </w:rPr>
        <w:t> </w:t>
      </w:r>
      <w:r>
        <w:rPr>
          <w:w w:val="110"/>
        </w:rPr>
        <w:t>que</w:t>
      </w:r>
      <w:r>
        <w:rPr>
          <w:spacing w:val="-18"/>
          <w:w w:val="110"/>
        </w:rPr>
        <w:t> </w:t>
      </w:r>
      <w:r>
        <w:rPr>
          <w:w w:val="110"/>
        </w:rPr>
        <w:t>representan</w:t>
      </w:r>
      <w:r>
        <w:rPr>
          <w:spacing w:val="-18"/>
          <w:w w:val="110"/>
        </w:rPr>
        <w:t> </w:t>
      </w:r>
      <w:r>
        <w:rPr>
          <w:w w:val="110"/>
        </w:rPr>
        <w:t>el</w:t>
      </w:r>
      <w:r>
        <w:rPr>
          <w:spacing w:val="34"/>
          <w:w w:val="110"/>
        </w:rPr>
        <w:t> </w:t>
      </w:r>
      <w:r>
        <w:rPr>
          <w:w w:val="110"/>
        </w:rPr>
        <w:t>31</w:t>
      </w:r>
      <w:r>
        <w:rPr>
          <w:spacing w:val="-18"/>
          <w:w w:val="110"/>
        </w:rPr>
        <w:t> </w:t>
      </w:r>
      <w:r>
        <w:rPr>
          <w:w w:val="110"/>
        </w:rPr>
        <w:t>por ciento</w:t>
      </w:r>
      <w:r>
        <w:rPr>
          <w:spacing w:val="-34"/>
          <w:w w:val="110"/>
        </w:rPr>
        <w:t> </w:t>
      </w:r>
      <w:r>
        <w:rPr>
          <w:w w:val="110"/>
        </w:rPr>
        <w:t>de</w:t>
      </w:r>
      <w:r>
        <w:rPr>
          <w:spacing w:val="-34"/>
          <w:w w:val="110"/>
        </w:rPr>
        <w:t> </w:t>
      </w:r>
      <w:r>
        <w:rPr>
          <w:w w:val="110"/>
        </w:rPr>
        <w:t>su</w:t>
      </w:r>
      <w:r>
        <w:rPr>
          <w:spacing w:val="-34"/>
          <w:w w:val="110"/>
        </w:rPr>
        <w:t> </w:t>
      </w:r>
      <w:r>
        <w:rPr>
          <w:w w:val="110"/>
        </w:rPr>
        <w:t>población</w:t>
      </w:r>
      <w:r>
        <w:rPr>
          <w:spacing w:val="-34"/>
          <w:w w:val="110"/>
        </w:rPr>
        <w:t> </w:t>
      </w:r>
      <w:r>
        <w:rPr>
          <w:w w:val="110"/>
        </w:rPr>
        <w:t>ocupada.</w:t>
      </w:r>
    </w:p>
    <w:p>
      <w:pPr>
        <w:pStyle w:val="BodyText"/>
        <w:spacing w:line="288" w:lineRule="exact"/>
        <w:ind w:left="113" w:right="565" w:firstLine="453"/>
        <w:jc w:val="both"/>
      </w:pPr>
      <w:r>
        <w:rPr>
          <w:spacing w:val="-5"/>
          <w:w w:val="105"/>
        </w:rPr>
        <w:t>Por</w:t>
      </w:r>
      <w:r>
        <w:rPr>
          <w:spacing w:val="-15"/>
          <w:w w:val="105"/>
        </w:rPr>
        <w:t> </w:t>
      </w:r>
      <w:r>
        <w:rPr>
          <w:w w:val="105"/>
        </w:rPr>
        <w:t>otra</w:t>
      </w:r>
      <w:r>
        <w:rPr>
          <w:spacing w:val="-15"/>
          <w:w w:val="105"/>
        </w:rPr>
        <w:t> </w:t>
      </w:r>
      <w:r>
        <w:rPr>
          <w:w w:val="105"/>
        </w:rPr>
        <w:t>parte</w:t>
      </w:r>
      <w:r>
        <w:rPr>
          <w:spacing w:val="-15"/>
          <w:w w:val="105"/>
        </w:rPr>
        <w:t> </w:t>
      </w:r>
      <w:r>
        <w:rPr>
          <w:w w:val="105"/>
        </w:rPr>
        <w:t>San</w:t>
      </w:r>
      <w:r>
        <w:rPr>
          <w:spacing w:val="-15"/>
          <w:w w:val="105"/>
        </w:rPr>
        <w:t> </w:t>
      </w:r>
      <w:r>
        <w:rPr>
          <w:w w:val="105"/>
        </w:rPr>
        <w:t>Felipe</w:t>
      </w:r>
      <w:r>
        <w:rPr>
          <w:spacing w:val="-15"/>
          <w:w w:val="105"/>
        </w:rPr>
        <w:t> </w:t>
      </w:r>
      <w:r>
        <w:rPr>
          <w:w w:val="105"/>
        </w:rPr>
        <w:t>del</w:t>
      </w:r>
      <w:r>
        <w:rPr>
          <w:spacing w:val="-15"/>
          <w:w w:val="105"/>
        </w:rPr>
        <w:t> </w:t>
      </w:r>
      <w:r>
        <w:rPr>
          <w:w w:val="105"/>
        </w:rPr>
        <w:t>Progreso</w:t>
      </w:r>
      <w:r>
        <w:rPr>
          <w:spacing w:val="-15"/>
          <w:w w:val="105"/>
        </w:rPr>
        <w:t> </w:t>
      </w:r>
      <w:r>
        <w:rPr>
          <w:w w:val="105"/>
        </w:rPr>
        <w:t>e</w:t>
      </w:r>
      <w:r>
        <w:rPr>
          <w:spacing w:val="-15"/>
          <w:w w:val="105"/>
        </w:rPr>
        <w:t> </w:t>
      </w:r>
      <w:r>
        <w:rPr>
          <w:w w:val="105"/>
        </w:rPr>
        <w:t>ixtlahauca</w:t>
      </w:r>
      <w:r>
        <w:rPr>
          <w:spacing w:val="-15"/>
          <w:w w:val="105"/>
        </w:rPr>
        <w:t> </w:t>
      </w:r>
      <w:r>
        <w:rPr>
          <w:w w:val="105"/>
        </w:rPr>
        <w:t>son</w:t>
      </w:r>
      <w:r>
        <w:rPr>
          <w:spacing w:val="-15"/>
          <w:w w:val="105"/>
        </w:rPr>
        <w:t> </w:t>
      </w:r>
      <w:r>
        <w:rPr>
          <w:w w:val="105"/>
        </w:rPr>
        <w:t>los</w:t>
      </w:r>
      <w:r>
        <w:rPr>
          <w:spacing w:val="-15"/>
          <w:w w:val="105"/>
        </w:rPr>
        <w:t> </w:t>
      </w:r>
      <w:r>
        <w:rPr>
          <w:spacing w:val="-3"/>
          <w:w w:val="105"/>
        </w:rPr>
        <w:t>municipios </w:t>
      </w:r>
      <w:r>
        <w:rPr>
          <w:w w:val="105"/>
        </w:rPr>
        <w:t>con </w:t>
      </w:r>
      <w:r>
        <w:rPr>
          <w:spacing w:val="-3"/>
          <w:w w:val="105"/>
        </w:rPr>
        <w:t>mayor número </w:t>
      </w:r>
      <w:r>
        <w:rPr>
          <w:w w:val="105"/>
        </w:rPr>
        <w:t>de </w:t>
      </w:r>
      <w:r>
        <w:rPr>
          <w:spacing w:val="-3"/>
          <w:w w:val="105"/>
        </w:rPr>
        <w:t>hablantes </w:t>
      </w:r>
      <w:r>
        <w:rPr>
          <w:w w:val="105"/>
        </w:rPr>
        <w:t>de lengua indígena con 33,646 y 19,973 hablantes,</w:t>
      </w:r>
      <w:r>
        <w:rPr>
          <w:spacing w:val="40"/>
          <w:w w:val="105"/>
        </w:rPr>
        <w:t> </w:t>
      </w:r>
      <w:r>
        <w:rPr>
          <w:w w:val="105"/>
        </w:rPr>
        <w:t>respectivamente.</w:t>
      </w:r>
      <w:r>
        <w:rPr>
          <w:spacing w:val="40"/>
          <w:w w:val="105"/>
        </w:rPr>
        <w:t> </w:t>
      </w:r>
      <w:r>
        <w:rPr>
          <w:w w:val="105"/>
        </w:rPr>
        <w:t>San</w:t>
      </w:r>
      <w:r>
        <w:rPr>
          <w:spacing w:val="40"/>
          <w:w w:val="105"/>
        </w:rPr>
        <w:t> </w:t>
      </w:r>
      <w:r>
        <w:rPr>
          <w:w w:val="105"/>
        </w:rPr>
        <w:t>Felipe</w:t>
      </w:r>
      <w:r>
        <w:rPr>
          <w:spacing w:val="40"/>
          <w:w w:val="105"/>
        </w:rPr>
        <w:t> </w:t>
      </w:r>
      <w:r>
        <w:rPr>
          <w:w w:val="105"/>
        </w:rPr>
        <w:t>del</w:t>
      </w:r>
      <w:r>
        <w:rPr>
          <w:spacing w:val="40"/>
          <w:w w:val="105"/>
        </w:rPr>
        <w:t> </w:t>
      </w:r>
      <w:r>
        <w:rPr>
          <w:w w:val="105"/>
        </w:rPr>
        <w:t>Progreso,</w:t>
      </w:r>
      <w:r>
        <w:rPr>
          <w:spacing w:val="40"/>
          <w:w w:val="105"/>
        </w:rPr>
        <w:t> </w:t>
      </w:r>
      <w:r>
        <w:rPr>
          <w:w w:val="105"/>
        </w:rPr>
        <w:t>donato</w:t>
      </w:r>
      <w:r>
        <w:rPr>
          <w:spacing w:val="40"/>
          <w:w w:val="105"/>
        </w:rPr>
        <w:t> </w:t>
      </w:r>
      <w:r>
        <w:rPr>
          <w:w w:val="105"/>
        </w:rPr>
        <w:t>Guerra</w:t>
      </w:r>
      <w:r>
        <w:rPr>
          <w:spacing w:val="38"/>
          <w:w w:val="105"/>
        </w:rPr>
        <w:t> </w:t>
      </w:r>
      <w:r>
        <w:rPr>
          <w:w w:val="105"/>
        </w:rPr>
        <w:t>y</w:t>
      </w:r>
    </w:p>
    <w:p>
      <w:pPr>
        <w:spacing w:after="0" w:line="288" w:lineRule="exact"/>
        <w:jc w:val="both"/>
        <w:sectPr>
          <w:pgSz w:w="9360" w:h="12480"/>
          <w:pgMar w:header="0" w:footer="0" w:top="620" w:bottom="280" w:left="1020" w:right="680"/>
        </w:sectPr>
      </w:pPr>
    </w:p>
    <w:p>
      <w:pPr>
        <w:pStyle w:val="BodyText"/>
        <w:rPr>
          <w:sz w:val="20"/>
        </w:rPr>
      </w:pPr>
    </w:p>
    <w:p>
      <w:pPr>
        <w:pStyle w:val="BodyText"/>
        <w:spacing w:line="288" w:lineRule="exact" w:before="189"/>
        <w:ind w:left="567" w:right="111"/>
        <w:jc w:val="both"/>
      </w:pPr>
      <w:r>
        <w:rPr>
          <w:spacing w:val="-3"/>
          <w:w w:val="105"/>
        </w:rPr>
        <w:t>Temascalcingo </w:t>
      </w:r>
      <w:r>
        <w:rPr>
          <w:w w:val="105"/>
        </w:rPr>
        <w:t>son los municipios con una </w:t>
      </w:r>
      <w:r>
        <w:rPr>
          <w:spacing w:val="-3"/>
          <w:w w:val="105"/>
        </w:rPr>
        <w:t>mayor </w:t>
      </w:r>
      <w:r>
        <w:rPr>
          <w:w w:val="105"/>
        </w:rPr>
        <w:t>concentración porcen- tual</w:t>
      </w:r>
      <w:r>
        <w:rPr>
          <w:spacing w:val="-14"/>
          <w:w w:val="105"/>
        </w:rPr>
        <w:t> </w:t>
      </w:r>
      <w:r>
        <w:rPr>
          <w:w w:val="105"/>
        </w:rPr>
        <w:t>de</w:t>
      </w:r>
      <w:r>
        <w:rPr>
          <w:spacing w:val="-14"/>
          <w:w w:val="105"/>
        </w:rPr>
        <w:t> </w:t>
      </w:r>
      <w:r>
        <w:rPr>
          <w:w w:val="105"/>
        </w:rPr>
        <w:t>hablantes</w:t>
      </w:r>
      <w:r>
        <w:rPr>
          <w:spacing w:val="-14"/>
          <w:w w:val="105"/>
        </w:rPr>
        <w:t> </w:t>
      </w:r>
      <w:r>
        <w:rPr>
          <w:w w:val="105"/>
        </w:rPr>
        <w:t>de</w:t>
      </w:r>
      <w:r>
        <w:rPr>
          <w:spacing w:val="-14"/>
          <w:w w:val="105"/>
        </w:rPr>
        <w:t> </w:t>
      </w:r>
      <w:r>
        <w:rPr>
          <w:w w:val="105"/>
        </w:rPr>
        <w:t>lengua</w:t>
      </w:r>
      <w:r>
        <w:rPr>
          <w:spacing w:val="-14"/>
          <w:w w:val="105"/>
        </w:rPr>
        <w:t> </w:t>
      </w:r>
      <w:r>
        <w:rPr>
          <w:w w:val="105"/>
        </w:rPr>
        <w:t>indígena</w:t>
      </w:r>
      <w:r>
        <w:rPr>
          <w:spacing w:val="-14"/>
          <w:w w:val="105"/>
        </w:rPr>
        <w:t> </w:t>
      </w:r>
      <w:r>
        <w:rPr>
          <w:w w:val="105"/>
        </w:rPr>
        <w:t>con</w:t>
      </w:r>
      <w:r>
        <w:rPr>
          <w:spacing w:val="-14"/>
          <w:w w:val="105"/>
        </w:rPr>
        <w:t> </w:t>
      </w:r>
      <w:r>
        <w:rPr>
          <w:w w:val="105"/>
        </w:rPr>
        <w:t>un</w:t>
      </w:r>
      <w:r>
        <w:rPr>
          <w:spacing w:val="-14"/>
          <w:w w:val="105"/>
        </w:rPr>
        <w:t> </w:t>
      </w:r>
      <w:r>
        <w:rPr>
          <w:w w:val="105"/>
        </w:rPr>
        <w:t>29.86,</w:t>
      </w:r>
      <w:r>
        <w:rPr>
          <w:spacing w:val="-14"/>
          <w:w w:val="105"/>
        </w:rPr>
        <w:t> </w:t>
      </w:r>
      <w:r>
        <w:rPr>
          <w:w w:val="105"/>
        </w:rPr>
        <w:t>22.43</w:t>
      </w:r>
      <w:r>
        <w:rPr>
          <w:spacing w:val="-14"/>
          <w:w w:val="105"/>
        </w:rPr>
        <w:t> </w:t>
      </w:r>
      <w:r>
        <w:rPr>
          <w:w w:val="105"/>
        </w:rPr>
        <w:t>y</w:t>
      </w:r>
      <w:r>
        <w:rPr>
          <w:spacing w:val="-14"/>
          <w:w w:val="105"/>
        </w:rPr>
        <w:t> </w:t>
      </w:r>
      <w:r>
        <w:rPr>
          <w:w w:val="105"/>
        </w:rPr>
        <w:t>17.83</w:t>
      </w:r>
      <w:r>
        <w:rPr>
          <w:spacing w:val="-14"/>
          <w:w w:val="105"/>
        </w:rPr>
        <w:t> </w:t>
      </w:r>
      <w:r>
        <w:rPr>
          <w:w w:val="105"/>
        </w:rPr>
        <w:t>por</w:t>
      </w:r>
      <w:r>
        <w:rPr>
          <w:spacing w:val="-14"/>
          <w:w w:val="105"/>
        </w:rPr>
        <w:t> </w:t>
      </w:r>
      <w:r>
        <w:rPr>
          <w:w w:val="105"/>
        </w:rPr>
        <w:t>cien- </w:t>
      </w:r>
      <w:r>
        <w:rPr>
          <w:spacing w:val="-3"/>
          <w:w w:val="105"/>
        </w:rPr>
        <w:t>to, </w:t>
      </w:r>
      <w:r>
        <w:rPr>
          <w:w w:val="105"/>
        </w:rPr>
        <w:t>a la par que el porcentaje de la población dedicada a este sector es de 31,83</w:t>
      </w:r>
      <w:r>
        <w:rPr>
          <w:spacing w:val="-12"/>
          <w:w w:val="105"/>
        </w:rPr>
        <w:t> </w:t>
      </w:r>
      <w:r>
        <w:rPr>
          <w:w w:val="105"/>
        </w:rPr>
        <w:t>y</w:t>
      </w:r>
      <w:r>
        <w:rPr>
          <w:spacing w:val="-12"/>
          <w:w w:val="105"/>
        </w:rPr>
        <w:t> </w:t>
      </w:r>
      <w:r>
        <w:rPr>
          <w:w w:val="105"/>
        </w:rPr>
        <w:t>22.15</w:t>
      </w:r>
      <w:r>
        <w:rPr>
          <w:spacing w:val="-12"/>
          <w:w w:val="105"/>
        </w:rPr>
        <w:t> </w:t>
      </w:r>
      <w:r>
        <w:rPr>
          <w:w w:val="105"/>
        </w:rPr>
        <w:t>por</w:t>
      </w:r>
      <w:r>
        <w:rPr>
          <w:spacing w:val="-12"/>
          <w:w w:val="105"/>
        </w:rPr>
        <w:t> </w:t>
      </w:r>
      <w:r>
        <w:rPr>
          <w:w w:val="105"/>
        </w:rPr>
        <w:t>ciento</w:t>
      </w:r>
      <w:r>
        <w:rPr>
          <w:spacing w:val="-12"/>
          <w:w w:val="105"/>
        </w:rPr>
        <w:t> </w:t>
      </w:r>
      <w:r>
        <w:rPr>
          <w:w w:val="105"/>
        </w:rPr>
        <w:t>respectivamente.</w:t>
      </w:r>
    </w:p>
    <w:p>
      <w:pPr>
        <w:pStyle w:val="BodyText"/>
        <w:spacing w:line="288" w:lineRule="exact"/>
        <w:ind w:left="567" w:right="111" w:firstLine="453"/>
        <w:jc w:val="both"/>
      </w:pPr>
      <w:r>
        <w:rPr>
          <w:w w:val="105"/>
        </w:rPr>
        <w:t>Así mismo, los municipios con menor porcentaje de personas dedi- cadas a la agricultura son Almoloya de Juárez, </w:t>
      </w:r>
      <w:r>
        <w:rPr>
          <w:spacing w:val="-5"/>
          <w:w w:val="105"/>
        </w:rPr>
        <w:t>Valle </w:t>
      </w:r>
      <w:r>
        <w:rPr>
          <w:w w:val="105"/>
        </w:rPr>
        <w:t>de Bravo y Atlaco- mulco,</w:t>
      </w:r>
      <w:r>
        <w:rPr>
          <w:spacing w:val="-18"/>
          <w:w w:val="105"/>
        </w:rPr>
        <w:t> </w:t>
      </w:r>
      <w:r>
        <w:rPr>
          <w:w w:val="105"/>
        </w:rPr>
        <w:t>con</w:t>
      </w:r>
      <w:r>
        <w:rPr>
          <w:spacing w:val="-18"/>
          <w:w w:val="105"/>
        </w:rPr>
        <w:t> </w:t>
      </w:r>
      <w:r>
        <w:rPr>
          <w:w w:val="105"/>
        </w:rPr>
        <w:t>un</w:t>
      </w:r>
      <w:r>
        <w:rPr>
          <w:spacing w:val="-18"/>
          <w:w w:val="105"/>
        </w:rPr>
        <w:t> </w:t>
      </w:r>
      <w:r>
        <w:rPr>
          <w:w w:val="105"/>
        </w:rPr>
        <w:t>porcentaje</w:t>
      </w:r>
      <w:r>
        <w:rPr>
          <w:spacing w:val="-18"/>
          <w:w w:val="105"/>
        </w:rPr>
        <w:t> </w:t>
      </w:r>
      <w:r>
        <w:rPr>
          <w:w w:val="105"/>
        </w:rPr>
        <w:t>de</w:t>
      </w:r>
      <w:r>
        <w:rPr>
          <w:spacing w:val="-18"/>
          <w:w w:val="105"/>
        </w:rPr>
        <w:t> </w:t>
      </w:r>
      <w:r>
        <w:rPr>
          <w:w w:val="105"/>
        </w:rPr>
        <w:t>5.77,</w:t>
      </w:r>
      <w:r>
        <w:rPr>
          <w:spacing w:val="-18"/>
          <w:w w:val="105"/>
        </w:rPr>
        <w:t> </w:t>
      </w:r>
      <w:r>
        <w:rPr>
          <w:w w:val="105"/>
        </w:rPr>
        <w:t>11.86</w:t>
      </w:r>
      <w:r>
        <w:rPr>
          <w:spacing w:val="-18"/>
          <w:w w:val="105"/>
        </w:rPr>
        <w:t> </w:t>
      </w:r>
      <w:r>
        <w:rPr>
          <w:w w:val="105"/>
        </w:rPr>
        <w:t>y</w:t>
      </w:r>
      <w:r>
        <w:rPr>
          <w:spacing w:val="-18"/>
          <w:w w:val="105"/>
        </w:rPr>
        <w:t> </w:t>
      </w:r>
      <w:r>
        <w:rPr>
          <w:w w:val="105"/>
        </w:rPr>
        <w:t>12.50</w:t>
      </w:r>
      <w:r>
        <w:rPr>
          <w:spacing w:val="-18"/>
          <w:w w:val="105"/>
        </w:rPr>
        <w:t> </w:t>
      </w:r>
      <w:r>
        <w:rPr>
          <w:w w:val="105"/>
        </w:rPr>
        <w:t>por</w:t>
      </w:r>
      <w:r>
        <w:rPr>
          <w:spacing w:val="-18"/>
          <w:w w:val="105"/>
        </w:rPr>
        <w:t> </w:t>
      </w:r>
      <w:r>
        <w:rPr>
          <w:w w:val="105"/>
        </w:rPr>
        <w:t>ciento,</w:t>
      </w:r>
      <w:r>
        <w:rPr>
          <w:spacing w:val="-18"/>
          <w:w w:val="105"/>
        </w:rPr>
        <w:t> </w:t>
      </w:r>
      <w:r>
        <w:rPr>
          <w:w w:val="105"/>
        </w:rPr>
        <w:t>y</w:t>
      </w:r>
      <w:r>
        <w:rPr>
          <w:spacing w:val="-18"/>
          <w:w w:val="105"/>
        </w:rPr>
        <w:t> </w:t>
      </w:r>
      <w:r>
        <w:rPr>
          <w:w w:val="105"/>
        </w:rPr>
        <w:t>un</w:t>
      </w:r>
      <w:r>
        <w:rPr>
          <w:spacing w:val="-18"/>
          <w:w w:val="105"/>
        </w:rPr>
        <w:t> </w:t>
      </w:r>
      <w:r>
        <w:rPr>
          <w:w w:val="105"/>
        </w:rPr>
        <w:t>0.61,</w:t>
      </w:r>
      <w:r>
        <w:rPr>
          <w:spacing w:val="-18"/>
          <w:w w:val="105"/>
        </w:rPr>
        <w:t> </w:t>
      </w:r>
      <w:r>
        <w:rPr>
          <w:w w:val="105"/>
        </w:rPr>
        <w:t>1.07 y</w:t>
      </w:r>
      <w:r>
        <w:rPr>
          <w:spacing w:val="-8"/>
          <w:w w:val="105"/>
        </w:rPr>
        <w:t> </w:t>
      </w:r>
      <w:r>
        <w:rPr>
          <w:w w:val="105"/>
        </w:rPr>
        <w:t>14,48</w:t>
      </w:r>
      <w:r>
        <w:rPr>
          <w:spacing w:val="-8"/>
          <w:w w:val="105"/>
        </w:rPr>
        <w:t> </w:t>
      </w:r>
      <w:r>
        <w:rPr>
          <w:w w:val="105"/>
        </w:rPr>
        <w:t>porciento</w:t>
      </w:r>
      <w:r>
        <w:rPr>
          <w:spacing w:val="-8"/>
          <w:w w:val="105"/>
        </w:rPr>
        <w:t> </w:t>
      </w:r>
      <w:r>
        <w:rPr>
          <w:w w:val="105"/>
        </w:rPr>
        <w:t>de</w:t>
      </w:r>
      <w:r>
        <w:rPr>
          <w:spacing w:val="-8"/>
          <w:w w:val="105"/>
        </w:rPr>
        <w:t> </w:t>
      </w:r>
      <w:r>
        <w:rPr>
          <w:w w:val="105"/>
        </w:rPr>
        <w:t>hablantes</w:t>
      </w:r>
      <w:r>
        <w:rPr>
          <w:spacing w:val="-8"/>
          <w:w w:val="105"/>
        </w:rPr>
        <w:t> </w:t>
      </w:r>
      <w:r>
        <w:rPr>
          <w:w w:val="105"/>
        </w:rPr>
        <w:t>de</w:t>
      </w:r>
      <w:r>
        <w:rPr>
          <w:spacing w:val="-8"/>
          <w:w w:val="105"/>
        </w:rPr>
        <w:t> </w:t>
      </w:r>
      <w:r>
        <w:rPr>
          <w:w w:val="105"/>
        </w:rPr>
        <w:t>lengua</w:t>
      </w:r>
      <w:r>
        <w:rPr>
          <w:spacing w:val="-8"/>
          <w:w w:val="105"/>
        </w:rPr>
        <w:t> </w:t>
      </w:r>
      <w:r>
        <w:rPr>
          <w:w w:val="105"/>
        </w:rPr>
        <w:t>indígena</w:t>
      </w:r>
      <w:r>
        <w:rPr>
          <w:spacing w:val="-8"/>
          <w:w w:val="105"/>
        </w:rPr>
        <w:t> </w:t>
      </w:r>
      <w:r>
        <w:rPr>
          <w:w w:val="105"/>
        </w:rPr>
        <w:t>respectivamente.</w:t>
      </w:r>
      <w:r>
        <w:rPr>
          <w:spacing w:val="-8"/>
          <w:w w:val="105"/>
        </w:rPr>
        <w:t> </w:t>
      </w:r>
      <w:r>
        <w:rPr>
          <w:w w:val="105"/>
        </w:rPr>
        <w:t>Sien- do de esta manera Almoloya de </w:t>
      </w:r>
      <w:r>
        <w:rPr>
          <w:spacing w:val="-3"/>
          <w:w w:val="105"/>
        </w:rPr>
        <w:t>Juárez </w:t>
      </w:r>
      <w:r>
        <w:rPr>
          <w:w w:val="105"/>
        </w:rPr>
        <w:t>y </w:t>
      </w:r>
      <w:r>
        <w:rPr>
          <w:spacing w:val="-5"/>
          <w:w w:val="105"/>
        </w:rPr>
        <w:t>Valle </w:t>
      </w:r>
      <w:r>
        <w:rPr>
          <w:w w:val="105"/>
        </w:rPr>
        <w:t>de Bravo los dos munici- pios</w:t>
      </w:r>
      <w:r>
        <w:rPr>
          <w:spacing w:val="-7"/>
          <w:w w:val="105"/>
        </w:rPr>
        <w:t> </w:t>
      </w:r>
      <w:r>
        <w:rPr>
          <w:w w:val="105"/>
        </w:rPr>
        <w:t>de</w:t>
      </w:r>
      <w:r>
        <w:rPr>
          <w:spacing w:val="-7"/>
          <w:w w:val="105"/>
        </w:rPr>
        <w:t> </w:t>
      </w:r>
      <w:r>
        <w:rPr>
          <w:w w:val="105"/>
        </w:rPr>
        <w:t>la</w:t>
      </w:r>
      <w:r>
        <w:rPr>
          <w:spacing w:val="-7"/>
          <w:w w:val="105"/>
        </w:rPr>
        <w:t> </w:t>
      </w:r>
      <w:r>
        <w:rPr>
          <w:w w:val="105"/>
        </w:rPr>
        <w:t>región</w:t>
      </w:r>
      <w:r>
        <w:rPr>
          <w:spacing w:val="-7"/>
          <w:w w:val="105"/>
        </w:rPr>
        <w:t> </w:t>
      </w:r>
      <w:r>
        <w:rPr>
          <w:w w:val="105"/>
        </w:rPr>
        <w:t>con</w:t>
      </w:r>
      <w:r>
        <w:rPr>
          <w:spacing w:val="-7"/>
          <w:w w:val="105"/>
        </w:rPr>
        <w:t> </w:t>
      </w:r>
      <w:r>
        <w:rPr>
          <w:w w:val="105"/>
        </w:rPr>
        <w:t>menor</w:t>
      </w:r>
      <w:r>
        <w:rPr>
          <w:spacing w:val="-7"/>
          <w:w w:val="105"/>
        </w:rPr>
        <w:t> </w:t>
      </w:r>
      <w:r>
        <w:rPr>
          <w:w w:val="105"/>
        </w:rPr>
        <w:t>porcentaje</w:t>
      </w:r>
      <w:r>
        <w:rPr>
          <w:spacing w:val="-7"/>
          <w:w w:val="105"/>
        </w:rPr>
        <w:t> </w:t>
      </w:r>
      <w:r>
        <w:rPr>
          <w:w w:val="105"/>
        </w:rPr>
        <w:t>de</w:t>
      </w:r>
      <w:r>
        <w:rPr>
          <w:spacing w:val="-7"/>
          <w:w w:val="105"/>
        </w:rPr>
        <w:t> </w:t>
      </w:r>
      <w:r>
        <w:rPr>
          <w:w w:val="105"/>
        </w:rPr>
        <w:t>hablantes</w:t>
      </w:r>
      <w:r>
        <w:rPr>
          <w:spacing w:val="-7"/>
          <w:w w:val="105"/>
        </w:rPr>
        <w:t> </w:t>
      </w:r>
      <w:r>
        <w:rPr>
          <w:w w:val="105"/>
        </w:rPr>
        <w:t>de</w:t>
      </w:r>
      <w:r>
        <w:rPr>
          <w:spacing w:val="-7"/>
          <w:w w:val="105"/>
        </w:rPr>
        <w:t> </w:t>
      </w:r>
      <w:r>
        <w:rPr>
          <w:w w:val="105"/>
        </w:rPr>
        <w:t>lengua</w:t>
      </w:r>
      <w:r>
        <w:rPr>
          <w:spacing w:val="-7"/>
          <w:w w:val="105"/>
        </w:rPr>
        <w:t> </w:t>
      </w:r>
      <w:r>
        <w:rPr>
          <w:w w:val="105"/>
        </w:rPr>
        <w:t>indígena</w:t>
      </w:r>
      <w:r>
        <w:rPr>
          <w:spacing w:val="-7"/>
          <w:w w:val="105"/>
        </w:rPr>
        <w:t> </w:t>
      </w:r>
      <w:r>
        <w:rPr>
          <w:w w:val="105"/>
        </w:rPr>
        <w:t>y menor porcentaje de población dedicada a la agricultura. el único muni- </w:t>
      </w:r>
      <w:r>
        <w:rPr>
          <w:spacing w:val="-3"/>
          <w:w w:val="105"/>
        </w:rPr>
        <w:t>cipio, </w:t>
      </w:r>
      <w:r>
        <w:rPr>
          <w:w w:val="105"/>
        </w:rPr>
        <w:t>cuyo porcentaje de hablantes de lengua es bajo pero el de personas dedicadas</w:t>
      </w:r>
      <w:r>
        <w:rPr>
          <w:spacing w:val="-17"/>
          <w:w w:val="105"/>
        </w:rPr>
        <w:t> </w:t>
      </w:r>
      <w:r>
        <w:rPr>
          <w:w w:val="105"/>
        </w:rPr>
        <w:t>a</w:t>
      </w:r>
      <w:r>
        <w:rPr>
          <w:spacing w:val="-17"/>
          <w:w w:val="105"/>
        </w:rPr>
        <w:t> </w:t>
      </w:r>
      <w:r>
        <w:rPr>
          <w:w w:val="105"/>
        </w:rPr>
        <w:t>la</w:t>
      </w:r>
      <w:r>
        <w:rPr>
          <w:spacing w:val="-17"/>
          <w:w w:val="105"/>
        </w:rPr>
        <w:t> </w:t>
      </w:r>
      <w:r>
        <w:rPr>
          <w:w w:val="105"/>
        </w:rPr>
        <w:t>agricultura</w:t>
      </w:r>
      <w:r>
        <w:rPr>
          <w:spacing w:val="-17"/>
          <w:w w:val="105"/>
        </w:rPr>
        <w:t> </w:t>
      </w:r>
      <w:r>
        <w:rPr>
          <w:w w:val="105"/>
        </w:rPr>
        <w:t>es</w:t>
      </w:r>
      <w:r>
        <w:rPr>
          <w:spacing w:val="-17"/>
          <w:w w:val="105"/>
        </w:rPr>
        <w:t> </w:t>
      </w:r>
      <w:r>
        <w:rPr>
          <w:w w:val="105"/>
        </w:rPr>
        <w:t>alto</w:t>
      </w:r>
      <w:r>
        <w:rPr>
          <w:spacing w:val="-17"/>
          <w:w w:val="105"/>
        </w:rPr>
        <w:t> </w:t>
      </w:r>
      <w:r>
        <w:rPr>
          <w:w w:val="105"/>
        </w:rPr>
        <w:t>es</w:t>
      </w:r>
      <w:r>
        <w:rPr>
          <w:spacing w:val="-17"/>
          <w:w w:val="105"/>
        </w:rPr>
        <w:t> </w:t>
      </w:r>
      <w:r>
        <w:rPr>
          <w:w w:val="105"/>
        </w:rPr>
        <w:t>ixtapan</w:t>
      </w:r>
      <w:r>
        <w:rPr>
          <w:spacing w:val="-17"/>
          <w:w w:val="105"/>
        </w:rPr>
        <w:t> </w:t>
      </w:r>
      <w:r>
        <w:rPr>
          <w:w w:val="105"/>
        </w:rPr>
        <w:t>del</w:t>
      </w:r>
      <w:r>
        <w:rPr>
          <w:spacing w:val="-17"/>
          <w:w w:val="105"/>
        </w:rPr>
        <w:t> </w:t>
      </w:r>
      <w:r>
        <w:rPr>
          <w:w w:val="105"/>
        </w:rPr>
        <w:t>Oro</w:t>
      </w:r>
      <w:r>
        <w:rPr>
          <w:spacing w:val="-17"/>
          <w:w w:val="105"/>
        </w:rPr>
        <w:t> </w:t>
      </w:r>
      <w:r>
        <w:rPr>
          <w:w w:val="105"/>
        </w:rPr>
        <w:t>con</w:t>
      </w:r>
      <w:r>
        <w:rPr>
          <w:spacing w:val="-17"/>
          <w:w w:val="105"/>
        </w:rPr>
        <w:t> </w:t>
      </w:r>
      <w:r>
        <w:rPr>
          <w:w w:val="105"/>
        </w:rPr>
        <w:t>un</w:t>
      </w:r>
      <w:r>
        <w:rPr>
          <w:spacing w:val="-17"/>
          <w:w w:val="105"/>
        </w:rPr>
        <w:t> </w:t>
      </w:r>
      <w:r>
        <w:rPr>
          <w:w w:val="105"/>
        </w:rPr>
        <w:t>0.98</w:t>
      </w:r>
      <w:r>
        <w:rPr>
          <w:spacing w:val="-17"/>
          <w:w w:val="105"/>
        </w:rPr>
        <w:t> </w:t>
      </w:r>
      <w:r>
        <w:rPr>
          <w:w w:val="105"/>
        </w:rPr>
        <w:t>y</w:t>
      </w:r>
      <w:r>
        <w:rPr>
          <w:spacing w:val="-17"/>
          <w:w w:val="105"/>
        </w:rPr>
        <w:t> </w:t>
      </w:r>
      <w:r>
        <w:rPr>
          <w:w w:val="105"/>
        </w:rPr>
        <w:t>un</w:t>
      </w:r>
      <w:r>
        <w:rPr>
          <w:spacing w:val="-17"/>
          <w:w w:val="105"/>
        </w:rPr>
        <w:t> </w:t>
      </w:r>
      <w:r>
        <w:rPr>
          <w:w w:val="105"/>
        </w:rPr>
        <w:t>61.62 por ciento respectivamente, ubicándose como el segundo municipio con menor nivel porcentual de hablantes de lengua indígena y como el mu- nicipio con el más alto porcentaje de población dedicada a la</w:t>
      </w:r>
      <w:r>
        <w:rPr>
          <w:spacing w:val="-35"/>
          <w:w w:val="105"/>
        </w:rPr>
        <w:t> </w:t>
      </w:r>
      <w:r>
        <w:rPr>
          <w:w w:val="105"/>
        </w:rPr>
        <w:t>agricultura.</w:t>
      </w:r>
    </w:p>
    <w:p>
      <w:pPr>
        <w:spacing w:after="0" w:line="288" w:lineRule="exact"/>
        <w:jc w:val="both"/>
        <w:sectPr>
          <w:pgSz w:w="9360" w:h="12480"/>
          <w:pgMar w:header="0" w:footer="0" w:top="620" w:bottom="280" w:left="680" w:right="1020"/>
        </w:sectPr>
      </w:pPr>
    </w:p>
    <w:p>
      <w:pPr>
        <w:pStyle w:val="BodyText"/>
        <w:rPr>
          <w:sz w:val="20"/>
        </w:rPr>
      </w:pPr>
    </w:p>
    <w:p>
      <w:pPr>
        <w:pStyle w:val="BodyText"/>
        <w:spacing w:before="5"/>
        <w:rPr>
          <w:sz w:val="16"/>
        </w:rPr>
      </w:pPr>
    </w:p>
    <w:p>
      <w:pPr>
        <w:spacing w:before="0"/>
        <w:ind w:left="467" w:right="0" w:firstLine="0"/>
        <w:jc w:val="left"/>
        <w:rPr>
          <w:rFonts w:ascii="Arial"/>
          <w:sz w:val="20"/>
        </w:rPr>
      </w:pPr>
      <w:r>
        <w:rPr>
          <w:rFonts w:ascii="Arial"/>
          <w:sz w:val="20"/>
        </w:rPr>
        <w:t>Mapa: 4.</w:t>
      </w:r>
    </w:p>
    <w:p>
      <w:pPr>
        <w:pStyle w:val="BodyText"/>
        <w:ind w:left="104"/>
        <w:rPr>
          <w:rFonts w:ascii="Arial"/>
          <w:sz w:val="20"/>
        </w:rPr>
      </w:pPr>
      <w:r>
        <w:rPr>
          <w:rFonts w:ascii="Arial"/>
          <w:sz w:val="20"/>
        </w:rPr>
        <w:pict>
          <v:group style="width:336.3pt;height:490.35pt;mso-position-horizontal-relative:char;mso-position-vertical-relative:line" coordorigin="0,0" coordsize="6726,9807">
            <v:shape style="position:absolute;left:67;top:24;width:6659;height:9783" type="#_x0000_t75" stroked="false">
              <v:imagedata r:id="rId85" o:title=""/>
            </v:shape>
            <v:rect style="position:absolute;left:0;top:0;width:862;height:363" filled="true" fillcolor="#ffffff" stroked="false">
              <v:fill type="solid"/>
            </v:rect>
          </v:group>
        </w:pict>
      </w:r>
      <w:r>
        <w:rPr>
          <w:rFonts w:ascii="Arial"/>
          <w:sz w:val="20"/>
        </w:rPr>
      </w:r>
    </w:p>
    <w:p>
      <w:pPr>
        <w:spacing w:after="0"/>
        <w:rPr>
          <w:rFonts w:ascii="Arial"/>
          <w:sz w:val="20"/>
        </w:rPr>
        <w:sectPr>
          <w:pgSz w:w="9360" w:h="12480"/>
          <w:pgMar w:header="0" w:footer="0" w:top="620" w:bottom="280" w:left="1120" w:right="680"/>
        </w:sectPr>
      </w:pPr>
    </w:p>
    <w:p>
      <w:pPr>
        <w:pStyle w:val="BodyText"/>
        <w:rPr>
          <w:rFonts w:ascii="Arial"/>
          <w:sz w:val="20"/>
        </w:rPr>
      </w:pPr>
    </w:p>
    <w:p>
      <w:pPr>
        <w:pStyle w:val="Heading2"/>
        <w:spacing w:before="173"/>
        <w:ind w:left="3163"/>
      </w:pPr>
      <w:r>
        <w:rPr>
          <w:w w:val="90"/>
        </w:rPr>
        <w:t>Sector industrial</w:t>
      </w:r>
    </w:p>
    <w:p>
      <w:pPr>
        <w:pStyle w:val="BodyText"/>
        <w:spacing w:before="11"/>
        <w:rPr>
          <w:rFonts w:ascii="Palatino Linotype"/>
          <w:b/>
          <w:sz w:val="39"/>
        </w:rPr>
      </w:pPr>
    </w:p>
    <w:p>
      <w:pPr>
        <w:pStyle w:val="BodyText"/>
        <w:spacing w:line="288" w:lineRule="exact"/>
        <w:ind w:left="567" w:right="109"/>
        <w:jc w:val="both"/>
      </w:pPr>
      <w:r>
        <w:rPr>
          <w:w w:val="110"/>
        </w:rPr>
        <w:t>nueve</w:t>
      </w:r>
      <w:r>
        <w:rPr>
          <w:spacing w:val="-10"/>
          <w:w w:val="110"/>
        </w:rPr>
        <w:t> </w:t>
      </w:r>
      <w:r>
        <w:rPr>
          <w:w w:val="110"/>
        </w:rPr>
        <w:t>de</w:t>
      </w:r>
      <w:r>
        <w:rPr>
          <w:spacing w:val="-10"/>
          <w:w w:val="110"/>
        </w:rPr>
        <w:t> </w:t>
      </w:r>
      <w:r>
        <w:rPr>
          <w:w w:val="110"/>
        </w:rPr>
        <w:t>los</w:t>
      </w:r>
      <w:r>
        <w:rPr>
          <w:spacing w:val="-10"/>
          <w:w w:val="110"/>
        </w:rPr>
        <w:t> </w:t>
      </w:r>
      <w:r>
        <w:rPr>
          <w:w w:val="110"/>
        </w:rPr>
        <w:t>13</w:t>
      </w:r>
      <w:r>
        <w:rPr>
          <w:spacing w:val="-10"/>
          <w:w w:val="110"/>
        </w:rPr>
        <w:t> </w:t>
      </w:r>
      <w:r>
        <w:rPr>
          <w:w w:val="110"/>
        </w:rPr>
        <w:t>municipios</w:t>
      </w:r>
      <w:r>
        <w:rPr>
          <w:spacing w:val="-10"/>
          <w:w w:val="110"/>
        </w:rPr>
        <w:t> </w:t>
      </w:r>
      <w:r>
        <w:rPr>
          <w:w w:val="110"/>
        </w:rPr>
        <w:t>que</w:t>
      </w:r>
      <w:r>
        <w:rPr>
          <w:spacing w:val="-10"/>
          <w:w w:val="110"/>
        </w:rPr>
        <w:t> </w:t>
      </w:r>
      <w:r>
        <w:rPr>
          <w:w w:val="110"/>
        </w:rPr>
        <w:t>conforman</w:t>
      </w:r>
      <w:r>
        <w:rPr>
          <w:spacing w:val="-10"/>
          <w:w w:val="110"/>
        </w:rPr>
        <w:t> </w:t>
      </w:r>
      <w:r>
        <w:rPr>
          <w:w w:val="110"/>
        </w:rPr>
        <w:t>la</w:t>
      </w:r>
      <w:r>
        <w:rPr>
          <w:spacing w:val="-10"/>
          <w:w w:val="110"/>
        </w:rPr>
        <w:t> </w:t>
      </w:r>
      <w:r>
        <w:rPr>
          <w:w w:val="110"/>
        </w:rPr>
        <w:t>etnorregión</w:t>
      </w:r>
      <w:r>
        <w:rPr>
          <w:spacing w:val="-10"/>
          <w:w w:val="110"/>
        </w:rPr>
        <w:t> </w:t>
      </w:r>
      <w:r>
        <w:rPr>
          <w:w w:val="110"/>
        </w:rPr>
        <w:t>intercultural Mazahua</w:t>
      </w:r>
      <w:r>
        <w:rPr>
          <w:spacing w:val="-16"/>
          <w:w w:val="110"/>
        </w:rPr>
        <w:t> </w:t>
      </w:r>
      <w:r>
        <w:rPr>
          <w:w w:val="110"/>
        </w:rPr>
        <w:t>del</w:t>
      </w:r>
      <w:r>
        <w:rPr>
          <w:spacing w:val="-16"/>
          <w:w w:val="110"/>
        </w:rPr>
        <w:t> </w:t>
      </w:r>
      <w:r>
        <w:rPr>
          <w:w w:val="110"/>
        </w:rPr>
        <w:t>estado</w:t>
      </w:r>
      <w:r>
        <w:rPr>
          <w:spacing w:val="-16"/>
          <w:w w:val="110"/>
        </w:rPr>
        <w:t> </w:t>
      </w:r>
      <w:r>
        <w:rPr>
          <w:w w:val="110"/>
        </w:rPr>
        <w:t>de</w:t>
      </w:r>
      <w:r>
        <w:rPr>
          <w:spacing w:val="-16"/>
          <w:w w:val="110"/>
        </w:rPr>
        <w:t> </w:t>
      </w:r>
      <w:r>
        <w:rPr>
          <w:spacing w:val="-2"/>
          <w:w w:val="110"/>
        </w:rPr>
        <w:t>México</w:t>
      </w:r>
      <w:r>
        <w:rPr>
          <w:spacing w:val="-16"/>
          <w:w w:val="110"/>
        </w:rPr>
        <w:t> </w:t>
      </w:r>
      <w:r>
        <w:rPr>
          <w:w w:val="110"/>
        </w:rPr>
        <w:t>tienen</w:t>
      </w:r>
      <w:r>
        <w:rPr>
          <w:spacing w:val="-16"/>
          <w:w w:val="110"/>
        </w:rPr>
        <w:t> </w:t>
      </w:r>
      <w:r>
        <w:rPr>
          <w:w w:val="110"/>
        </w:rPr>
        <w:t>un</w:t>
      </w:r>
      <w:r>
        <w:rPr>
          <w:spacing w:val="-16"/>
          <w:w w:val="110"/>
        </w:rPr>
        <w:t> </w:t>
      </w:r>
      <w:r>
        <w:rPr>
          <w:spacing w:val="-3"/>
          <w:w w:val="110"/>
        </w:rPr>
        <w:t>porcentaje</w:t>
      </w:r>
      <w:r>
        <w:rPr>
          <w:spacing w:val="-16"/>
          <w:w w:val="110"/>
        </w:rPr>
        <w:t> </w:t>
      </w:r>
      <w:r>
        <w:rPr>
          <w:w w:val="110"/>
        </w:rPr>
        <w:t>que</w:t>
      </w:r>
      <w:r>
        <w:rPr>
          <w:spacing w:val="-16"/>
          <w:w w:val="110"/>
        </w:rPr>
        <w:t> </w:t>
      </w:r>
      <w:r>
        <w:rPr>
          <w:w w:val="110"/>
        </w:rPr>
        <w:t>va</w:t>
      </w:r>
      <w:r>
        <w:rPr>
          <w:spacing w:val="-16"/>
          <w:w w:val="110"/>
        </w:rPr>
        <w:t> </w:t>
      </w:r>
      <w:r>
        <w:rPr>
          <w:w w:val="110"/>
        </w:rPr>
        <w:t>del</w:t>
      </w:r>
      <w:r>
        <w:rPr>
          <w:spacing w:val="-16"/>
          <w:w w:val="110"/>
        </w:rPr>
        <w:t> </w:t>
      </w:r>
      <w:r>
        <w:rPr>
          <w:w w:val="110"/>
        </w:rPr>
        <w:t>30.31</w:t>
      </w:r>
      <w:r>
        <w:rPr>
          <w:spacing w:val="-16"/>
          <w:w w:val="110"/>
        </w:rPr>
        <w:t> </w:t>
      </w:r>
      <w:r>
        <w:rPr>
          <w:w w:val="110"/>
        </w:rPr>
        <w:t>al</w:t>
      </w:r>
    </w:p>
    <w:p>
      <w:pPr>
        <w:pStyle w:val="BodyText"/>
        <w:spacing w:line="288" w:lineRule="exact"/>
        <w:ind w:left="567" w:right="111"/>
        <w:jc w:val="both"/>
      </w:pPr>
      <w:r>
        <w:rPr>
          <w:w w:val="105"/>
        </w:rPr>
        <w:t>36.43</w:t>
      </w:r>
      <w:r>
        <w:rPr>
          <w:spacing w:val="-18"/>
          <w:w w:val="105"/>
        </w:rPr>
        <w:t> </w:t>
      </w:r>
      <w:r>
        <w:rPr>
          <w:w w:val="105"/>
        </w:rPr>
        <w:t>por</w:t>
      </w:r>
      <w:r>
        <w:rPr>
          <w:spacing w:val="-18"/>
          <w:w w:val="105"/>
        </w:rPr>
        <w:t> </w:t>
      </w:r>
      <w:r>
        <w:rPr>
          <w:spacing w:val="-3"/>
          <w:w w:val="105"/>
        </w:rPr>
        <w:t>ciento</w:t>
      </w:r>
      <w:r>
        <w:rPr>
          <w:spacing w:val="-18"/>
          <w:w w:val="105"/>
        </w:rPr>
        <w:t> </w:t>
      </w:r>
      <w:r>
        <w:rPr>
          <w:w w:val="105"/>
        </w:rPr>
        <w:t>de</w:t>
      </w:r>
      <w:r>
        <w:rPr>
          <w:spacing w:val="-18"/>
          <w:w w:val="105"/>
        </w:rPr>
        <w:t> </w:t>
      </w:r>
      <w:r>
        <w:rPr>
          <w:w w:val="105"/>
        </w:rPr>
        <w:t>su</w:t>
      </w:r>
      <w:r>
        <w:rPr>
          <w:spacing w:val="-18"/>
          <w:w w:val="105"/>
        </w:rPr>
        <w:t> </w:t>
      </w:r>
      <w:r>
        <w:rPr>
          <w:spacing w:val="-3"/>
          <w:w w:val="105"/>
        </w:rPr>
        <w:t>población</w:t>
      </w:r>
      <w:r>
        <w:rPr>
          <w:spacing w:val="-18"/>
          <w:w w:val="105"/>
        </w:rPr>
        <w:t> </w:t>
      </w:r>
      <w:r>
        <w:rPr>
          <w:w w:val="105"/>
        </w:rPr>
        <w:t>ocupada</w:t>
      </w:r>
      <w:r>
        <w:rPr>
          <w:spacing w:val="-18"/>
          <w:w w:val="105"/>
        </w:rPr>
        <w:t> </w:t>
      </w:r>
      <w:r>
        <w:rPr>
          <w:spacing w:val="-2"/>
          <w:w w:val="105"/>
        </w:rPr>
        <w:t>que</w:t>
      </w:r>
      <w:r>
        <w:rPr>
          <w:spacing w:val="-18"/>
          <w:w w:val="105"/>
        </w:rPr>
        <w:t> </w:t>
      </w:r>
      <w:r>
        <w:rPr>
          <w:w w:val="105"/>
        </w:rPr>
        <w:t>se</w:t>
      </w:r>
      <w:r>
        <w:rPr>
          <w:spacing w:val="-18"/>
          <w:w w:val="105"/>
        </w:rPr>
        <w:t> </w:t>
      </w:r>
      <w:r>
        <w:rPr>
          <w:w w:val="105"/>
        </w:rPr>
        <w:t>dedica</w:t>
      </w:r>
      <w:r>
        <w:rPr>
          <w:spacing w:val="-18"/>
          <w:w w:val="105"/>
        </w:rPr>
        <w:t> </w:t>
      </w:r>
      <w:r>
        <w:rPr>
          <w:w w:val="105"/>
        </w:rPr>
        <w:t>al</w:t>
      </w:r>
      <w:r>
        <w:rPr>
          <w:spacing w:val="-18"/>
          <w:w w:val="105"/>
        </w:rPr>
        <w:t> </w:t>
      </w:r>
      <w:r>
        <w:rPr>
          <w:w w:val="105"/>
        </w:rPr>
        <w:t>sector</w:t>
      </w:r>
      <w:r>
        <w:rPr>
          <w:spacing w:val="-18"/>
          <w:w w:val="105"/>
        </w:rPr>
        <w:t> </w:t>
      </w:r>
      <w:r>
        <w:rPr>
          <w:spacing w:val="-3"/>
          <w:w w:val="105"/>
        </w:rPr>
        <w:t>industrial; </w:t>
      </w:r>
      <w:r>
        <w:rPr>
          <w:w w:val="105"/>
        </w:rPr>
        <w:t>mientras</w:t>
      </w:r>
      <w:r>
        <w:rPr>
          <w:spacing w:val="-14"/>
          <w:w w:val="105"/>
        </w:rPr>
        <w:t> </w:t>
      </w:r>
      <w:r>
        <w:rPr>
          <w:spacing w:val="-2"/>
          <w:w w:val="105"/>
        </w:rPr>
        <w:t>que</w:t>
      </w:r>
      <w:r>
        <w:rPr>
          <w:spacing w:val="-14"/>
          <w:w w:val="105"/>
        </w:rPr>
        <w:t> </w:t>
      </w:r>
      <w:r>
        <w:rPr>
          <w:w w:val="105"/>
        </w:rPr>
        <w:t>sólo</w:t>
      </w:r>
      <w:r>
        <w:rPr>
          <w:spacing w:val="-14"/>
          <w:w w:val="105"/>
        </w:rPr>
        <w:t> </w:t>
      </w:r>
      <w:r>
        <w:rPr>
          <w:w w:val="105"/>
        </w:rPr>
        <w:t>un</w:t>
      </w:r>
      <w:r>
        <w:rPr>
          <w:spacing w:val="-14"/>
          <w:w w:val="105"/>
        </w:rPr>
        <w:t> </w:t>
      </w:r>
      <w:r>
        <w:rPr>
          <w:spacing w:val="-4"/>
          <w:w w:val="105"/>
        </w:rPr>
        <w:t>municipio,</w:t>
      </w:r>
      <w:r>
        <w:rPr>
          <w:spacing w:val="-14"/>
          <w:w w:val="105"/>
        </w:rPr>
        <w:t> </w:t>
      </w:r>
      <w:r>
        <w:rPr>
          <w:spacing w:val="-3"/>
          <w:w w:val="105"/>
        </w:rPr>
        <w:t>ixtapan</w:t>
      </w:r>
      <w:r>
        <w:rPr>
          <w:spacing w:val="-14"/>
          <w:w w:val="105"/>
        </w:rPr>
        <w:t> </w:t>
      </w:r>
      <w:r>
        <w:rPr>
          <w:w w:val="105"/>
        </w:rPr>
        <w:t>del</w:t>
      </w:r>
      <w:r>
        <w:rPr>
          <w:spacing w:val="-14"/>
          <w:w w:val="105"/>
        </w:rPr>
        <w:t> </w:t>
      </w:r>
      <w:r>
        <w:rPr>
          <w:spacing w:val="-3"/>
          <w:w w:val="105"/>
        </w:rPr>
        <w:t>Oro</w:t>
      </w:r>
      <w:r>
        <w:rPr>
          <w:spacing w:val="-14"/>
          <w:w w:val="105"/>
        </w:rPr>
        <w:t> </w:t>
      </w:r>
      <w:r>
        <w:rPr>
          <w:w w:val="105"/>
        </w:rPr>
        <w:t>está</w:t>
      </w:r>
      <w:r>
        <w:rPr>
          <w:spacing w:val="-14"/>
          <w:w w:val="105"/>
        </w:rPr>
        <w:t> </w:t>
      </w:r>
      <w:r>
        <w:rPr>
          <w:w w:val="105"/>
        </w:rPr>
        <w:t>por</w:t>
      </w:r>
      <w:r>
        <w:rPr>
          <w:spacing w:val="-14"/>
          <w:w w:val="105"/>
        </w:rPr>
        <w:t> </w:t>
      </w:r>
      <w:r>
        <w:rPr>
          <w:w w:val="105"/>
        </w:rPr>
        <w:t>debajo</w:t>
      </w:r>
      <w:r>
        <w:rPr>
          <w:spacing w:val="-14"/>
          <w:w w:val="105"/>
        </w:rPr>
        <w:t> </w:t>
      </w:r>
      <w:r>
        <w:rPr>
          <w:w w:val="105"/>
        </w:rPr>
        <w:t>del</w:t>
      </w:r>
      <w:r>
        <w:rPr>
          <w:spacing w:val="-14"/>
          <w:w w:val="105"/>
        </w:rPr>
        <w:t> </w:t>
      </w:r>
      <w:r>
        <w:rPr>
          <w:w w:val="105"/>
        </w:rPr>
        <w:t>20</w:t>
      </w:r>
      <w:r>
        <w:rPr>
          <w:spacing w:val="-14"/>
          <w:w w:val="105"/>
        </w:rPr>
        <w:t> </w:t>
      </w:r>
      <w:r>
        <w:rPr>
          <w:w w:val="105"/>
        </w:rPr>
        <w:t>por </w:t>
      </w:r>
      <w:r>
        <w:rPr>
          <w:spacing w:val="-3"/>
          <w:w w:val="105"/>
        </w:rPr>
        <w:t>ciento</w:t>
      </w:r>
      <w:r>
        <w:rPr>
          <w:spacing w:val="-8"/>
          <w:w w:val="105"/>
        </w:rPr>
        <w:t> </w:t>
      </w:r>
      <w:r>
        <w:rPr>
          <w:spacing w:val="-3"/>
          <w:w w:val="105"/>
        </w:rPr>
        <w:t>con</w:t>
      </w:r>
      <w:r>
        <w:rPr>
          <w:spacing w:val="-8"/>
          <w:w w:val="105"/>
        </w:rPr>
        <w:t> </w:t>
      </w:r>
      <w:r>
        <w:rPr>
          <w:w w:val="105"/>
        </w:rPr>
        <w:t>un</w:t>
      </w:r>
      <w:r>
        <w:rPr>
          <w:spacing w:val="-8"/>
          <w:w w:val="105"/>
        </w:rPr>
        <w:t> </w:t>
      </w:r>
      <w:r>
        <w:rPr>
          <w:w w:val="105"/>
        </w:rPr>
        <w:t>12.88</w:t>
      </w:r>
      <w:r>
        <w:rPr>
          <w:spacing w:val="-8"/>
          <w:w w:val="105"/>
        </w:rPr>
        <w:t> </w:t>
      </w:r>
      <w:r>
        <w:rPr>
          <w:w w:val="105"/>
        </w:rPr>
        <w:t>por</w:t>
      </w:r>
      <w:r>
        <w:rPr>
          <w:spacing w:val="-8"/>
          <w:w w:val="105"/>
        </w:rPr>
        <w:t> </w:t>
      </w:r>
      <w:r>
        <w:rPr>
          <w:spacing w:val="-3"/>
          <w:w w:val="105"/>
        </w:rPr>
        <w:t>ciento</w:t>
      </w:r>
      <w:r>
        <w:rPr>
          <w:spacing w:val="-8"/>
          <w:w w:val="105"/>
        </w:rPr>
        <w:t> </w:t>
      </w:r>
      <w:r>
        <w:rPr>
          <w:w w:val="105"/>
        </w:rPr>
        <w:t>de</w:t>
      </w:r>
      <w:r>
        <w:rPr>
          <w:spacing w:val="-8"/>
          <w:w w:val="105"/>
        </w:rPr>
        <w:t> </w:t>
      </w:r>
      <w:r>
        <w:rPr>
          <w:w w:val="105"/>
        </w:rPr>
        <w:t>su</w:t>
      </w:r>
      <w:r>
        <w:rPr>
          <w:spacing w:val="-8"/>
          <w:w w:val="105"/>
        </w:rPr>
        <w:t> </w:t>
      </w:r>
      <w:r>
        <w:rPr>
          <w:w w:val="105"/>
        </w:rPr>
        <w:t>población</w:t>
      </w:r>
      <w:r>
        <w:rPr>
          <w:spacing w:val="-8"/>
          <w:w w:val="105"/>
        </w:rPr>
        <w:t> </w:t>
      </w:r>
      <w:r>
        <w:rPr>
          <w:w w:val="105"/>
        </w:rPr>
        <w:t>dedicada</w:t>
      </w:r>
      <w:r>
        <w:rPr>
          <w:spacing w:val="-8"/>
          <w:w w:val="105"/>
        </w:rPr>
        <w:t> </w:t>
      </w:r>
      <w:r>
        <w:rPr>
          <w:w w:val="105"/>
        </w:rPr>
        <w:t>a</w:t>
      </w:r>
      <w:r>
        <w:rPr>
          <w:spacing w:val="-8"/>
          <w:w w:val="105"/>
        </w:rPr>
        <w:t> </w:t>
      </w:r>
      <w:r>
        <w:rPr>
          <w:w w:val="105"/>
        </w:rPr>
        <w:t>este</w:t>
      </w:r>
      <w:r>
        <w:rPr>
          <w:spacing w:val="-8"/>
          <w:w w:val="105"/>
        </w:rPr>
        <w:t> </w:t>
      </w:r>
      <w:r>
        <w:rPr>
          <w:spacing w:val="-4"/>
          <w:w w:val="105"/>
        </w:rPr>
        <w:t>sector.</w:t>
      </w:r>
    </w:p>
    <w:p>
      <w:pPr>
        <w:pStyle w:val="BodyText"/>
        <w:spacing w:line="288" w:lineRule="exact"/>
        <w:ind w:left="567" w:right="110" w:firstLine="453"/>
        <w:jc w:val="both"/>
      </w:pPr>
      <w:r>
        <w:rPr>
          <w:w w:val="105"/>
        </w:rPr>
        <w:t>Los municipios con </w:t>
      </w:r>
      <w:r>
        <w:rPr>
          <w:spacing w:val="-3"/>
          <w:w w:val="105"/>
        </w:rPr>
        <w:t>mayor </w:t>
      </w:r>
      <w:r>
        <w:rPr>
          <w:w w:val="105"/>
        </w:rPr>
        <w:t>porcentaje de población dedicada a la in- dustria son Villa Victoria, Jocotitlán y Almoloya de </w:t>
      </w:r>
      <w:r>
        <w:rPr>
          <w:spacing w:val="-3"/>
          <w:w w:val="105"/>
        </w:rPr>
        <w:t>Juárez </w:t>
      </w:r>
      <w:r>
        <w:rPr>
          <w:w w:val="105"/>
        </w:rPr>
        <w:t>con un 36.43,</w:t>
      </w:r>
    </w:p>
    <w:p>
      <w:pPr>
        <w:pStyle w:val="BodyText"/>
        <w:spacing w:line="288" w:lineRule="exact"/>
        <w:ind w:left="567" w:right="110"/>
        <w:jc w:val="both"/>
      </w:pPr>
      <w:r>
        <w:rPr>
          <w:w w:val="105"/>
        </w:rPr>
        <w:t>33.34</w:t>
      </w:r>
      <w:r>
        <w:rPr>
          <w:spacing w:val="-15"/>
          <w:w w:val="105"/>
        </w:rPr>
        <w:t> </w:t>
      </w:r>
      <w:r>
        <w:rPr>
          <w:w w:val="105"/>
        </w:rPr>
        <w:t>y</w:t>
      </w:r>
      <w:r>
        <w:rPr>
          <w:spacing w:val="-15"/>
          <w:w w:val="105"/>
        </w:rPr>
        <w:t> </w:t>
      </w:r>
      <w:r>
        <w:rPr>
          <w:w w:val="105"/>
        </w:rPr>
        <w:t>un</w:t>
      </w:r>
      <w:r>
        <w:rPr>
          <w:spacing w:val="-15"/>
          <w:w w:val="105"/>
        </w:rPr>
        <w:t> </w:t>
      </w:r>
      <w:r>
        <w:rPr>
          <w:w w:val="105"/>
        </w:rPr>
        <w:t>33.33</w:t>
      </w:r>
      <w:r>
        <w:rPr>
          <w:spacing w:val="-15"/>
          <w:w w:val="105"/>
        </w:rPr>
        <w:t> </w:t>
      </w:r>
      <w:r>
        <w:rPr>
          <w:w w:val="105"/>
        </w:rPr>
        <w:t>por</w:t>
      </w:r>
      <w:r>
        <w:rPr>
          <w:spacing w:val="-15"/>
          <w:w w:val="105"/>
        </w:rPr>
        <w:t> </w:t>
      </w:r>
      <w:r>
        <w:rPr>
          <w:w w:val="105"/>
        </w:rPr>
        <w:t>ciento</w:t>
      </w:r>
      <w:r>
        <w:rPr>
          <w:spacing w:val="-15"/>
          <w:w w:val="105"/>
        </w:rPr>
        <w:t> </w:t>
      </w:r>
      <w:r>
        <w:rPr>
          <w:w w:val="105"/>
        </w:rPr>
        <w:t>respectivamente.</w:t>
      </w:r>
      <w:r>
        <w:rPr>
          <w:spacing w:val="-15"/>
          <w:w w:val="105"/>
        </w:rPr>
        <w:t> </w:t>
      </w:r>
      <w:r>
        <w:rPr>
          <w:spacing w:val="-4"/>
          <w:w w:val="105"/>
        </w:rPr>
        <w:t>Por</w:t>
      </w:r>
      <w:r>
        <w:rPr>
          <w:spacing w:val="-15"/>
          <w:w w:val="105"/>
        </w:rPr>
        <w:t> </w:t>
      </w:r>
      <w:r>
        <w:rPr>
          <w:w w:val="105"/>
        </w:rPr>
        <w:t>otro</w:t>
      </w:r>
      <w:r>
        <w:rPr>
          <w:spacing w:val="-15"/>
          <w:w w:val="105"/>
        </w:rPr>
        <w:t> </w:t>
      </w:r>
      <w:r>
        <w:rPr>
          <w:w w:val="105"/>
        </w:rPr>
        <w:t>lado,</w:t>
      </w:r>
      <w:r>
        <w:rPr>
          <w:spacing w:val="-15"/>
          <w:w w:val="105"/>
        </w:rPr>
        <w:t> </w:t>
      </w:r>
      <w:r>
        <w:rPr>
          <w:w w:val="105"/>
        </w:rPr>
        <w:t>los</w:t>
      </w:r>
      <w:r>
        <w:rPr>
          <w:spacing w:val="-15"/>
          <w:w w:val="105"/>
        </w:rPr>
        <w:t> </w:t>
      </w:r>
      <w:r>
        <w:rPr>
          <w:w w:val="105"/>
        </w:rPr>
        <w:t>municipios con un </w:t>
      </w:r>
      <w:r>
        <w:rPr>
          <w:spacing w:val="-3"/>
          <w:w w:val="105"/>
        </w:rPr>
        <w:t>mayor </w:t>
      </w:r>
      <w:r>
        <w:rPr>
          <w:w w:val="105"/>
        </w:rPr>
        <w:t>número de personas dedicadas a la industria son</w:t>
      </w:r>
      <w:r>
        <w:rPr>
          <w:spacing w:val="-41"/>
          <w:w w:val="105"/>
        </w:rPr>
        <w:t> </w:t>
      </w:r>
      <w:r>
        <w:rPr>
          <w:w w:val="105"/>
        </w:rPr>
        <w:t>Almoloya de Juárez, ixtlahuaca y San Felipe del Progreso con un total de 16,232, 14,885</w:t>
      </w:r>
      <w:r>
        <w:rPr>
          <w:spacing w:val="-17"/>
          <w:w w:val="105"/>
        </w:rPr>
        <w:t> </w:t>
      </w:r>
      <w:r>
        <w:rPr>
          <w:w w:val="105"/>
        </w:rPr>
        <w:t>y</w:t>
      </w:r>
      <w:r>
        <w:rPr>
          <w:spacing w:val="-17"/>
          <w:w w:val="105"/>
        </w:rPr>
        <w:t> </w:t>
      </w:r>
      <w:r>
        <w:rPr>
          <w:w w:val="105"/>
        </w:rPr>
        <w:t>11,716</w:t>
      </w:r>
      <w:r>
        <w:rPr>
          <w:spacing w:val="-17"/>
          <w:w w:val="105"/>
        </w:rPr>
        <w:t> </w:t>
      </w:r>
      <w:r>
        <w:rPr>
          <w:w w:val="105"/>
        </w:rPr>
        <w:t>personas</w:t>
      </w:r>
      <w:r>
        <w:rPr>
          <w:spacing w:val="-17"/>
          <w:w w:val="105"/>
        </w:rPr>
        <w:t> </w:t>
      </w:r>
      <w:r>
        <w:rPr>
          <w:w w:val="105"/>
        </w:rPr>
        <w:t>respectivamente.</w:t>
      </w:r>
    </w:p>
    <w:p>
      <w:pPr>
        <w:pStyle w:val="BodyText"/>
        <w:spacing w:line="288" w:lineRule="exact"/>
        <w:ind w:left="567" w:right="111" w:firstLine="453"/>
        <w:jc w:val="both"/>
      </w:pPr>
      <w:r>
        <w:rPr>
          <w:w w:val="105"/>
        </w:rPr>
        <w:t>Así</w:t>
      </w:r>
      <w:r>
        <w:rPr>
          <w:spacing w:val="-10"/>
          <w:w w:val="105"/>
        </w:rPr>
        <w:t> </w:t>
      </w:r>
      <w:r>
        <w:rPr>
          <w:w w:val="105"/>
        </w:rPr>
        <w:t>mismo,</w:t>
      </w:r>
      <w:r>
        <w:rPr>
          <w:spacing w:val="-10"/>
          <w:w w:val="105"/>
        </w:rPr>
        <w:t> </w:t>
      </w:r>
      <w:r>
        <w:rPr>
          <w:w w:val="105"/>
        </w:rPr>
        <w:t>los</w:t>
      </w:r>
      <w:r>
        <w:rPr>
          <w:spacing w:val="-10"/>
          <w:w w:val="105"/>
        </w:rPr>
        <w:t> </w:t>
      </w:r>
      <w:r>
        <w:rPr>
          <w:w w:val="105"/>
        </w:rPr>
        <w:t>municipios</w:t>
      </w:r>
      <w:r>
        <w:rPr>
          <w:spacing w:val="-10"/>
          <w:w w:val="105"/>
        </w:rPr>
        <w:t> </w:t>
      </w:r>
      <w:r>
        <w:rPr>
          <w:w w:val="105"/>
        </w:rPr>
        <w:t>con</w:t>
      </w:r>
      <w:r>
        <w:rPr>
          <w:spacing w:val="-10"/>
          <w:w w:val="105"/>
        </w:rPr>
        <w:t> </w:t>
      </w:r>
      <w:r>
        <w:rPr>
          <w:w w:val="105"/>
        </w:rPr>
        <w:t>menor</w:t>
      </w:r>
      <w:r>
        <w:rPr>
          <w:spacing w:val="-10"/>
          <w:w w:val="105"/>
        </w:rPr>
        <w:t> </w:t>
      </w:r>
      <w:r>
        <w:rPr>
          <w:w w:val="105"/>
        </w:rPr>
        <w:t>porcentaje</w:t>
      </w:r>
      <w:r>
        <w:rPr>
          <w:spacing w:val="-10"/>
          <w:w w:val="105"/>
        </w:rPr>
        <w:t> </w:t>
      </w:r>
      <w:r>
        <w:rPr>
          <w:w w:val="105"/>
        </w:rPr>
        <w:t>de</w:t>
      </w:r>
      <w:r>
        <w:rPr>
          <w:spacing w:val="-10"/>
          <w:w w:val="105"/>
        </w:rPr>
        <w:t> </w:t>
      </w:r>
      <w:r>
        <w:rPr>
          <w:w w:val="105"/>
        </w:rPr>
        <w:t>personas</w:t>
      </w:r>
      <w:r>
        <w:rPr>
          <w:spacing w:val="-10"/>
          <w:w w:val="105"/>
        </w:rPr>
        <w:t> </w:t>
      </w:r>
      <w:r>
        <w:rPr>
          <w:w w:val="105"/>
        </w:rPr>
        <w:t>ocupa- das den el sector industrial son: ixtapan del </w:t>
      </w:r>
      <w:r>
        <w:rPr>
          <w:spacing w:val="-3"/>
          <w:w w:val="105"/>
        </w:rPr>
        <w:t>Oro, </w:t>
      </w:r>
      <w:r>
        <w:rPr>
          <w:w w:val="105"/>
        </w:rPr>
        <w:t>Atlacomulco y donato Guerra con un 12.88, 21.13 y 24.65 respectivamente. ixtapan del Oro y donato Guerra se destacan por su alto porcentaje de población dedicada a la agricultura 61.62 y 46.00 por ciento respectivamente; mientras que Atlacomulco</w:t>
      </w:r>
      <w:r>
        <w:rPr>
          <w:spacing w:val="-8"/>
          <w:w w:val="105"/>
        </w:rPr>
        <w:t> </w:t>
      </w:r>
      <w:r>
        <w:rPr>
          <w:w w:val="105"/>
        </w:rPr>
        <w:t>lo</w:t>
      </w:r>
      <w:r>
        <w:rPr>
          <w:spacing w:val="-8"/>
          <w:w w:val="105"/>
        </w:rPr>
        <w:t> </w:t>
      </w:r>
      <w:r>
        <w:rPr>
          <w:w w:val="105"/>
        </w:rPr>
        <w:t>hace</w:t>
      </w:r>
      <w:r>
        <w:rPr>
          <w:spacing w:val="-8"/>
          <w:w w:val="105"/>
        </w:rPr>
        <w:t> </w:t>
      </w:r>
      <w:r>
        <w:rPr>
          <w:w w:val="105"/>
        </w:rPr>
        <w:t>por</w:t>
      </w:r>
      <w:r>
        <w:rPr>
          <w:spacing w:val="-8"/>
          <w:w w:val="105"/>
        </w:rPr>
        <w:t> </w:t>
      </w:r>
      <w:r>
        <w:rPr>
          <w:w w:val="105"/>
        </w:rPr>
        <w:t>su</w:t>
      </w:r>
      <w:r>
        <w:rPr>
          <w:spacing w:val="-8"/>
          <w:w w:val="105"/>
        </w:rPr>
        <w:t> </w:t>
      </w:r>
      <w:r>
        <w:rPr>
          <w:w w:val="105"/>
        </w:rPr>
        <w:t>sector</w:t>
      </w:r>
      <w:r>
        <w:rPr>
          <w:spacing w:val="-8"/>
          <w:w w:val="105"/>
        </w:rPr>
        <w:t> </w:t>
      </w:r>
      <w:r>
        <w:rPr>
          <w:w w:val="105"/>
        </w:rPr>
        <w:t>servicios</w:t>
      </w:r>
      <w:r>
        <w:rPr>
          <w:spacing w:val="-8"/>
          <w:w w:val="105"/>
        </w:rPr>
        <w:t> </w:t>
      </w:r>
      <w:r>
        <w:rPr>
          <w:w w:val="105"/>
        </w:rPr>
        <w:t>con</w:t>
      </w:r>
      <w:r>
        <w:rPr>
          <w:spacing w:val="-8"/>
          <w:w w:val="105"/>
        </w:rPr>
        <w:t> </w:t>
      </w:r>
      <w:r>
        <w:rPr>
          <w:w w:val="105"/>
        </w:rPr>
        <w:t>un</w:t>
      </w:r>
      <w:r>
        <w:rPr>
          <w:spacing w:val="-8"/>
          <w:w w:val="105"/>
        </w:rPr>
        <w:t> </w:t>
      </w:r>
      <w:r>
        <w:rPr>
          <w:w w:val="105"/>
        </w:rPr>
        <w:t>65.59</w:t>
      </w:r>
      <w:r>
        <w:rPr>
          <w:spacing w:val="-8"/>
          <w:w w:val="105"/>
        </w:rPr>
        <w:t> </w:t>
      </w:r>
      <w:r>
        <w:rPr>
          <w:w w:val="105"/>
        </w:rPr>
        <w:t>por</w:t>
      </w:r>
      <w:r>
        <w:rPr>
          <w:spacing w:val="-8"/>
          <w:w w:val="105"/>
        </w:rPr>
        <w:t> </w:t>
      </w:r>
      <w:r>
        <w:rPr>
          <w:w w:val="105"/>
        </w:rPr>
        <w:t>ciento</w:t>
      </w:r>
      <w:r>
        <w:rPr>
          <w:spacing w:val="-8"/>
          <w:w w:val="105"/>
        </w:rPr>
        <w:t> </w:t>
      </w:r>
      <w:r>
        <w:rPr>
          <w:w w:val="105"/>
        </w:rPr>
        <w:t>de</w:t>
      </w:r>
      <w:r>
        <w:rPr>
          <w:spacing w:val="-8"/>
          <w:w w:val="105"/>
        </w:rPr>
        <w:t> </w:t>
      </w:r>
      <w:r>
        <w:rPr>
          <w:w w:val="105"/>
        </w:rPr>
        <w:t>su población dedicada a ese</w:t>
      </w:r>
      <w:r>
        <w:rPr>
          <w:spacing w:val="-10"/>
          <w:w w:val="105"/>
        </w:rPr>
        <w:t> </w:t>
      </w:r>
      <w:r>
        <w:rPr>
          <w:spacing w:val="-3"/>
          <w:w w:val="105"/>
        </w:rPr>
        <w:t>sector.</w:t>
      </w:r>
    </w:p>
    <w:p>
      <w:pPr>
        <w:pStyle w:val="BodyText"/>
        <w:spacing w:line="288" w:lineRule="exact"/>
        <w:ind w:left="567" w:right="111" w:firstLine="453"/>
        <w:jc w:val="both"/>
      </w:pPr>
      <w:r>
        <w:rPr>
          <w:w w:val="110"/>
        </w:rPr>
        <w:t>Los</w:t>
      </w:r>
      <w:r>
        <w:rPr>
          <w:spacing w:val="-32"/>
          <w:w w:val="110"/>
        </w:rPr>
        <w:t> </w:t>
      </w:r>
      <w:r>
        <w:rPr>
          <w:w w:val="110"/>
        </w:rPr>
        <w:t>municipios</w:t>
      </w:r>
      <w:r>
        <w:rPr>
          <w:spacing w:val="-32"/>
          <w:w w:val="110"/>
        </w:rPr>
        <w:t> </w:t>
      </w:r>
      <w:r>
        <w:rPr>
          <w:w w:val="110"/>
        </w:rPr>
        <w:t>con</w:t>
      </w:r>
      <w:r>
        <w:rPr>
          <w:spacing w:val="-32"/>
          <w:w w:val="110"/>
        </w:rPr>
        <w:t> </w:t>
      </w:r>
      <w:r>
        <w:rPr>
          <w:w w:val="110"/>
        </w:rPr>
        <w:t>un</w:t>
      </w:r>
      <w:r>
        <w:rPr>
          <w:spacing w:val="-32"/>
          <w:w w:val="110"/>
        </w:rPr>
        <w:t> </w:t>
      </w:r>
      <w:r>
        <w:rPr>
          <w:w w:val="110"/>
        </w:rPr>
        <w:t>menor</w:t>
      </w:r>
      <w:r>
        <w:rPr>
          <w:spacing w:val="-32"/>
          <w:w w:val="110"/>
        </w:rPr>
        <w:t> </w:t>
      </w:r>
      <w:r>
        <w:rPr>
          <w:w w:val="110"/>
        </w:rPr>
        <w:t>número</w:t>
      </w:r>
      <w:r>
        <w:rPr>
          <w:spacing w:val="-32"/>
          <w:w w:val="110"/>
        </w:rPr>
        <w:t> </w:t>
      </w:r>
      <w:r>
        <w:rPr>
          <w:w w:val="110"/>
        </w:rPr>
        <w:t>de</w:t>
      </w:r>
      <w:r>
        <w:rPr>
          <w:spacing w:val="-32"/>
          <w:w w:val="110"/>
        </w:rPr>
        <w:t> </w:t>
      </w:r>
      <w:r>
        <w:rPr>
          <w:w w:val="110"/>
        </w:rPr>
        <w:t>personas</w:t>
      </w:r>
      <w:r>
        <w:rPr>
          <w:spacing w:val="-32"/>
          <w:w w:val="110"/>
        </w:rPr>
        <w:t> </w:t>
      </w:r>
      <w:r>
        <w:rPr>
          <w:w w:val="110"/>
        </w:rPr>
        <w:t>dedicadas</w:t>
      </w:r>
      <w:r>
        <w:rPr>
          <w:spacing w:val="-32"/>
          <w:w w:val="110"/>
        </w:rPr>
        <w:t> </w:t>
      </w:r>
      <w:r>
        <w:rPr>
          <w:w w:val="110"/>
        </w:rPr>
        <w:t>al</w:t>
      </w:r>
      <w:r>
        <w:rPr>
          <w:spacing w:val="-32"/>
          <w:w w:val="110"/>
        </w:rPr>
        <w:t> </w:t>
      </w:r>
      <w:r>
        <w:rPr>
          <w:w w:val="110"/>
        </w:rPr>
        <w:t>sec- tor</w:t>
      </w:r>
      <w:r>
        <w:rPr>
          <w:spacing w:val="-33"/>
          <w:w w:val="110"/>
        </w:rPr>
        <w:t> </w:t>
      </w:r>
      <w:r>
        <w:rPr>
          <w:w w:val="110"/>
        </w:rPr>
        <w:t>industrial</w:t>
      </w:r>
      <w:r>
        <w:rPr>
          <w:spacing w:val="-33"/>
          <w:w w:val="110"/>
        </w:rPr>
        <w:t> </w:t>
      </w:r>
      <w:r>
        <w:rPr>
          <w:w w:val="110"/>
        </w:rPr>
        <w:t>son:</w:t>
      </w:r>
      <w:r>
        <w:rPr>
          <w:spacing w:val="-33"/>
          <w:w w:val="110"/>
        </w:rPr>
        <w:t> </w:t>
      </w:r>
      <w:r>
        <w:rPr>
          <w:w w:val="110"/>
        </w:rPr>
        <w:t>ixtapan</w:t>
      </w:r>
      <w:r>
        <w:rPr>
          <w:spacing w:val="-33"/>
          <w:w w:val="110"/>
        </w:rPr>
        <w:t> </w:t>
      </w:r>
      <w:r>
        <w:rPr>
          <w:w w:val="110"/>
        </w:rPr>
        <w:t>del</w:t>
      </w:r>
      <w:r>
        <w:rPr>
          <w:spacing w:val="-33"/>
          <w:w w:val="110"/>
        </w:rPr>
        <w:t> </w:t>
      </w:r>
      <w:r>
        <w:rPr>
          <w:spacing w:val="-3"/>
          <w:w w:val="110"/>
        </w:rPr>
        <w:t>Oro,</w:t>
      </w:r>
      <w:r>
        <w:rPr>
          <w:spacing w:val="-33"/>
          <w:w w:val="110"/>
        </w:rPr>
        <w:t> </w:t>
      </w:r>
      <w:r>
        <w:rPr>
          <w:w w:val="110"/>
        </w:rPr>
        <w:t>donato</w:t>
      </w:r>
      <w:r>
        <w:rPr>
          <w:spacing w:val="-33"/>
          <w:w w:val="110"/>
        </w:rPr>
        <w:t> </w:t>
      </w:r>
      <w:r>
        <w:rPr>
          <w:w w:val="110"/>
        </w:rPr>
        <w:t>Guerra</w:t>
      </w:r>
      <w:r>
        <w:rPr>
          <w:spacing w:val="-33"/>
          <w:w w:val="110"/>
        </w:rPr>
        <w:t> </w:t>
      </w:r>
      <w:r>
        <w:rPr>
          <w:w w:val="110"/>
        </w:rPr>
        <w:t>y</w:t>
      </w:r>
      <w:r>
        <w:rPr>
          <w:spacing w:val="-33"/>
          <w:w w:val="110"/>
        </w:rPr>
        <w:t> </w:t>
      </w:r>
      <w:r>
        <w:rPr>
          <w:w w:val="110"/>
        </w:rPr>
        <w:t>el</w:t>
      </w:r>
      <w:r>
        <w:rPr>
          <w:spacing w:val="-33"/>
          <w:w w:val="110"/>
        </w:rPr>
        <w:t> </w:t>
      </w:r>
      <w:r>
        <w:rPr>
          <w:w w:val="110"/>
        </w:rPr>
        <w:t>Oro</w:t>
      </w:r>
      <w:r>
        <w:rPr>
          <w:spacing w:val="-33"/>
          <w:w w:val="110"/>
        </w:rPr>
        <w:t> </w:t>
      </w:r>
      <w:r>
        <w:rPr>
          <w:w w:val="110"/>
        </w:rPr>
        <w:t>con</w:t>
      </w:r>
      <w:r>
        <w:rPr>
          <w:spacing w:val="-33"/>
          <w:w w:val="110"/>
        </w:rPr>
        <w:t> </w:t>
      </w:r>
      <w:r>
        <w:rPr>
          <w:w w:val="110"/>
        </w:rPr>
        <w:t>251,</w:t>
      </w:r>
      <w:r>
        <w:rPr>
          <w:spacing w:val="-33"/>
          <w:w w:val="110"/>
        </w:rPr>
        <w:t> </w:t>
      </w:r>
      <w:r>
        <w:rPr>
          <w:w w:val="110"/>
        </w:rPr>
        <w:t>2,393 y</w:t>
      </w:r>
      <w:r>
        <w:rPr>
          <w:spacing w:val="-41"/>
          <w:w w:val="110"/>
        </w:rPr>
        <w:t> </w:t>
      </w:r>
      <w:r>
        <w:rPr>
          <w:w w:val="110"/>
        </w:rPr>
        <w:t>3,144</w:t>
      </w:r>
      <w:r>
        <w:rPr>
          <w:spacing w:val="-41"/>
          <w:w w:val="110"/>
        </w:rPr>
        <w:t> </w:t>
      </w:r>
      <w:r>
        <w:rPr>
          <w:w w:val="110"/>
        </w:rPr>
        <w:t>personas</w:t>
      </w:r>
      <w:r>
        <w:rPr>
          <w:spacing w:val="-41"/>
          <w:w w:val="110"/>
        </w:rPr>
        <w:t> </w:t>
      </w:r>
      <w:r>
        <w:rPr>
          <w:w w:val="110"/>
        </w:rPr>
        <w:t>dedicadas</w:t>
      </w:r>
      <w:r>
        <w:rPr>
          <w:spacing w:val="-41"/>
          <w:w w:val="110"/>
        </w:rPr>
        <w:t> </w:t>
      </w:r>
      <w:r>
        <w:rPr>
          <w:w w:val="110"/>
        </w:rPr>
        <w:t>a</w:t>
      </w:r>
      <w:r>
        <w:rPr>
          <w:spacing w:val="-41"/>
          <w:w w:val="110"/>
        </w:rPr>
        <w:t> </w:t>
      </w:r>
      <w:r>
        <w:rPr>
          <w:w w:val="110"/>
        </w:rPr>
        <w:t>este</w:t>
      </w:r>
      <w:r>
        <w:rPr>
          <w:spacing w:val="-41"/>
          <w:w w:val="110"/>
        </w:rPr>
        <w:t> </w:t>
      </w:r>
      <w:r>
        <w:rPr>
          <w:spacing w:val="-3"/>
          <w:w w:val="110"/>
        </w:rPr>
        <w:t>sector.</w:t>
      </w:r>
    </w:p>
    <w:p>
      <w:pPr>
        <w:spacing w:after="0" w:line="288" w:lineRule="exact"/>
        <w:jc w:val="both"/>
        <w:sectPr>
          <w:pgSz w:w="9360" w:h="12480"/>
          <w:pgMar w:header="0" w:footer="0" w:top="620" w:bottom="280" w:left="680" w:right="1020"/>
        </w:sectPr>
      </w:pPr>
    </w:p>
    <w:p>
      <w:pPr>
        <w:pStyle w:val="BodyText"/>
        <w:spacing w:before="11"/>
        <w:rPr>
          <w:sz w:val="29"/>
        </w:rPr>
      </w:pPr>
    </w:p>
    <w:p>
      <w:pPr>
        <w:spacing w:before="74" w:after="6"/>
        <w:ind w:left="307" w:right="0" w:firstLine="0"/>
        <w:jc w:val="left"/>
        <w:rPr>
          <w:rFonts w:ascii="Arial"/>
          <w:sz w:val="20"/>
        </w:rPr>
      </w:pPr>
      <w:r>
        <w:rPr>
          <w:rFonts w:ascii="Arial"/>
          <w:sz w:val="20"/>
        </w:rPr>
        <w:t>Mapa: 5.</w:t>
      </w:r>
    </w:p>
    <w:p>
      <w:pPr>
        <w:pStyle w:val="BodyText"/>
        <w:ind w:left="114"/>
        <w:rPr>
          <w:rFonts w:ascii="Arial"/>
          <w:sz w:val="20"/>
        </w:rPr>
      </w:pPr>
      <w:r>
        <w:rPr>
          <w:rFonts w:ascii="Arial"/>
          <w:sz w:val="20"/>
        </w:rPr>
        <w:pict>
          <v:group style="width:320.3pt;height:451.55pt;mso-position-horizontal-relative:char;mso-position-vertical-relative:line" coordorigin="0,0" coordsize="6406,9031">
            <v:shape style="position:absolute;left:193;top:0;width:6213;height:9030" type="#_x0000_t75" stroked="false">
              <v:imagedata r:id="rId86" o:title=""/>
            </v:shape>
            <v:rect style="position:absolute;left:0;top:5;width:839;height:352" filled="true" fillcolor="#ffffff" stroked="false">
              <v:fill type="solid"/>
            </v:rect>
          </v:group>
        </w:pict>
      </w:r>
      <w:r>
        <w:rPr>
          <w:rFonts w:ascii="Arial"/>
          <w:sz w:val="20"/>
        </w:rPr>
      </w:r>
    </w:p>
    <w:p>
      <w:pPr>
        <w:spacing w:after="0"/>
        <w:rPr>
          <w:rFonts w:ascii="Arial"/>
          <w:sz w:val="20"/>
        </w:rPr>
        <w:sectPr>
          <w:pgSz w:w="9360" w:h="12480"/>
          <w:pgMar w:header="0" w:footer="0" w:top="620" w:bottom="280" w:left="1280" w:right="680"/>
        </w:sectPr>
      </w:pPr>
    </w:p>
    <w:p>
      <w:pPr>
        <w:pStyle w:val="BodyText"/>
        <w:rPr>
          <w:rFonts w:ascii="Arial"/>
          <w:sz w:val="20"/>
        </w:rPr>
      </w:pPr>
    </w:p>
    <w:p>
      <w:pPr>
        <w:pStyle w:val="BodyText"/>
        <w:spacing w:before="2"/>
        <w:rPr>
          <w:rFonts w:ascii="Arial"/>
          <w:sz w:val="19"/>
        </w:rPr>
      </w:pPr>
    </w:p>
    <w:p>
      <w:pPr>
        <w:pStyle w:val="BodyText"/>
        <w:spacing w:line="288" w:lineRule="exact"/>
        <w:ind w:left="567" w:right="111" w:firstLine="453"/>
        <w:jc w:val="both"/>
      </w:pPr>
      <w:r>
        <w:rPr>
          <w:spacing w:val="-5"/>
          <w:w w:val="105"/>
        </w:rPr>
        <w:t>Otro </w:t>
      </w:r>
      <w:r>
        <w:rPr>
          <w:spacing w:val="-7"/>
          <w:w w:val="105"/>
        </w:rPr>
        <w:t>dato </w:t>
      </w:r>
      <w:r>
        <w:rPr>
          <w:w w:val="105"/>
        </w:rPr>
        <w:t>a </w:t>
      </w:r>
      <w:r>
        <w:rPr>
          <w:spacing w:val="-7"/>
          <w:w w:val="105"/>
        </w:rPr>
        <w:t>resaltar </w:t>
      </w:r>
      <w:r>
        <w:rPr>
          <w:spacing w:val="-3"/>
          <w:w w:val="105"/>
        </w:rPr>
        <w:t>es </w:t>
      </w:r>
      <w:r>
        <w:rPr>
          <w:spacing w:val="-5"/>
          <w:w w:val="105"/>
        </w:rPr>
        <w:t>que </w:t>
      </w:r>
      <w:r>
        <w:rPr>
          <w:spacing w:val="-4"/>
          <w:w w:val="105"/>
        </w:rPr>
        <w:t>los </w:t>
      </w:r>
      <w:r>
        <w:rPr>
          <w:spacing w:val="-6"/>
          <w:w w:val="105"/>
        </w:rPr>
        <w:t>tres </w:t>
      </w:r>
      <w:r>
        <w:rPr>
          <w:spacing w:val="-7"/>
          <w:w w:val="105"/>
        </w:rPr>
        <w:t>municipios </w:t>
      </w:r>
      <w:r>
        <w:rPr>
          <w:spacing w:val="-5"/>
          <w:w w:val="105"/>
        </w:rPr>
        <w:t>con </w:t>
      </w:r>
      <w:r>
        <w:rPr>
          <w:spacing w:val="-7"/>
          <w:w w:val="105"/>
        </w:rPr>
        <w:t>mayor porcentaje </w:t>
      </w:r>
      <w:r>
        <w:rPr>
          <w:w w:val="105"/>
        </w:rPr>
        <w:t>de personas dedicadas al sector industrial también tienen un porcentaje </w:t>
      </w:r>
      <w:r>
        <w:rPr>
          <w:spacing w:val="-3"/>
          <w:w w:val="105"/>
        </w:rPr>
        <w:t>bajo </w:t>
      </w:r>
      <w:r>
        <w:rPr>
          <w:w w:val="105"/>
        </w:rPr>
        <w:t>o </w:t>
      </w:r>
      <w:r>
        <w:rPr>
          <w:spacing w:val="-4"/>
          <w:w w:val="105"/>
        </w:rPr>
        <w:t>muy </w:t>
      </w:r>
      <w:r>
        <w:rPr>
          <w:spacing w:val="-3"/>
          <w:w w:val="105"/>
        </w:rPr>
        <w:t>bajo </w:t>
      </w:r>
      <w:r>
        <w:rPr>
          <w:w w:val="105"/>
        </w:rPr>
        <w:t>de </w:t>
      </w:r>
      <w:r>
        <w:rPr>
          <w:spacing w:val="-4"/>
          <w:w w:val="105"/>
        </w:rPr>
        <w:t>hablantes </w:t>
      </w:r>
      <w:r>
        <w:rPr>
          <w:w w:val="105"/>
        </w:rPr>
        <w:t>de </w:t>
      </w:r>
      <w:r>
        <w:rPr>
          <w:spacing w:val="-3"/>
          <w:w w:val="105"/>
        </w:rPr>
        <w:t>lengua </w:t>
      </w:r>
      <w:r>
        <w:rPr>
          <w:spacing w:val="-4"/>
          <w:w w:val="105"/>
        </w:rPr>
        <w:t>indígena: Villa Victoria </w:t>
      </w:r>
      <w:r>
        <w:rPr>
          <w:spacing w:val="-5"/>
          <w:w w:val="105"/>
        </w:rPr>
        <w:t>5.67, </w:t>
      </w:r>
      <w:r>
        <w:rPr>
          <w:spacing w:val="-7"/>
          <w:w w:val="105"/>
        </w:rPr>
        <w:t>Jocotit- </w:t>
      </w:r>
      <w:r>
        <w:rPr>
          <w:spacing w:val="-6"/>
          <w:w w:val="105"/>
        </w:rPr>
        <w:t>lán2.96 </w:t>
      </w:r>
      <w:r>
        <w:rPr>
          <w:w w:val="105"/>
        </w:rPr>
        <w:t>y </w:t>
      </w:r>
      <w:r>
        <w:rPr>
          <w:spacing w:val="-7"/>
          <w:w w:val="105"/>
        </w:rPr>
        <w:t>Almoloya </w:t>
      </w:r>
      <w:r>
        <w:rPr>
          <w:spacing w:val="-3"/>
          <w:w w:val="105"/>
        </w:rPr>
        <w:t>de</w:t>
      </w:r>
      <w:r>
        <w:rPr>
          <w:spacing w:val="-46"/>
          <w:w w:val="105"/>
        </w:rPr>
        <w:t> </w:t>
      </w:r>
      <w:r>
        <w:rPr>
          <w:spacing w:val="-8"/>
          <w:w w:val="105"/>
        </w:rPr>
        <w:t>Juárez </w:t>
      </w:r>
      <w:r>
        <w:rPr>
          <w:spacing w:val="-5"/>
          <w:w w:val="105"/>
        </w:rPr>
        <w:t>0.61 por </w:t>
      </w:r>
      <w:r>
        <w:rPr>
          <w:spacing w:val="-8"/>
          <w:w w:val="105"/>
        </w:rPr>
        <w:t>ciento. </w:t>
      </w:r>
      <w:r>
        <w:rPr>
          <w:spacing w:val="-5"/>
          <w:w w:val="105"/>
        </w:rPr>
        <w:t>Sin </w:t>
      </w:r>
      <w:r>
        <w:rPr>
          <w:spacing w:val="-7"/>
          <w:w w:val="105"/>
        </w:rPr>
        <w:t>embargo </w:t>
      </w:r>
      <w:r>
        <w:rPr>
          <w:spacing w:val="-4"/>
          <w:w w:val="105"/>
        </w:rPr>
        <w:t>los </w:t>
      </w:r>
      <w:r>
        <w:rPr>
          <w:spacing w:val="-7"/>
          <w:w w:val="105"/>
        </w:rPr>
        <w:t>siguientes tres </w:t>
      </w:r>
      <w:r>
        <w:rPr>
          <w:spacing w:val="-3"/>
          <w:w w:val="105"/>
        </w:rPr>
        <w:t>en la </w:t>
      </w:r>
      <w:r>
        <w:rPr>
          <w:spacing w:val="-6"/>
          <w:w w:val="105"/>
        </w:rPr>
        <w:t>lista: </w:t>
      </w:r>
      <w:r>
        <w:rPr>
          <w:spacing w:val="-9"/>
          <w:w w:val="105"/>
        </w:rPr>
        <w:t>Temascalcingo, </w:t>
      </w:r>
      <w:r>
        <w:rPr>
          <w:spacing w:val="-5"/>
          <w:w w:val="105"/>
        </w:rPr>
        <w:t>San </w:t>
      </w:r>
      <w:r>
        <w:rPr>
          <w:spacing w:val="-7"/>
          <w:w w:val="105"/>
        </w:rPr>
        <w:t>Felipe </w:t>
      </w:r>
      <w:r>
        <w:rPr>
          <w:spacing w:val="-5"/>
          <w:w w:val="105"/>
        </w:rPr>
        <w:t>del </w:t>
      </w:r>
      <w:r>
        <w:rPr>
          <w:spacing w:val="-7"/>
          <w:w w:val="105"/>
        </w:rPr>
        <w:t>Progreso </w:t>
      </w:r>
      <w:r>
        <w:rPr>
          <w:w w:val="105"/>
        </w:rPr>
        <w:t>y </w:t>
      </w:r>
      <w:r>
        <w:rPr>
          <w:spacing w:val="-3"/>
          <w:w w:val="105"/>
        </w:rPr>
        <w:t>el </w:t>
      </w:r>
      <w:r>
        <w:rPr>
          <w:spacing w:val="-6"/>
          <w:w w:val="105"/>
        </w:rPr>
        <w:t>Oro </w:t>
      </w:r>
      <w:r>
        <w:rPr>
          <w:spacing w:val="-3"/>
          <w:w w:val="105"/>
        </w:rPr>
        <w:t>son </w:t>
      </w:r>
      <w:r>
        <w:rPr>
          <w:spacing w:val="-4"/>
          <w:w w:val="105"/>
        </w:rPr>
        <w:t>municipios </w:t>
      </w:r>
      <w:r>
        <w:rPr>
          <w:spacing w:val="-3"/>
          <w:w w:val="105"/>
        </w:rPr>
        <w:t>con </w:t>
      </w:r>
      <w:r>
        <w:rPr>
          <w:w w:val="105"/>
        </w:rPr>
        <w:t>un </w:t>
      </w:r>
      <w:r>
        <w:rPr>
          <w:spacing w:val="-3"/>
          <w:w w:val="105"/>
        </w:rPr>
        <w:t>alto </w:t>
      </w:r>
      <w:r>
        <w:rPr>
          <w:w w:val="105"/>
        </w:rPr>
        <w:t>o </w:t>
      </w:r>
      <w:r>
        <w:rPr>
          <w:spacing w:val="-4"/>
          <w:w w:val="105"/>
        </w:rPr>
        <w:t>considerable porcentaje </w:t>
      </w:r>
      <w:r>
        <w:rPr>
          <w:w w:val="105"/>
        </w:rPr>
        <w:t>de </w:t>
      </w:r>
      <w:r>
        <w:rPr>
          <w:spacing w:val="-3"/>
          <w:w w:val="105"/>
        </w:rPr>
        <w:t>población </w:t>
      </w:r>
      <w:r>
        <w:rPr>
          <w:spacing w:val="-4"/>
          <w:w w:val="105"/>
        </w:rPr>
        <w:t>hablante </w:t>
      </w:r>
      <w:r>
        <w:rPr>
          <w:w w:val="105"/>
        </w:rPr>
        <w:t>de </w:t>
      </w:r>
      <w:r>
        <w:rPr>
          <w:spacing w:val="-3"/>
          <w:w w:val="105"/>
        </w:rPr>
        <w:t>lengua </w:t>
      </w:r>
      <w:r>
        <w:rPr>
          <w:w w:val="105"/>
        </w:rPr>
        <w:t>in- </w:t>
      </w:r>
      <w:r>
        <w:rPr>
          <w:spacing w:val="-3"/>
          <w:w w:val="105"/>
        </w:rPr>
        <w:t>dígena:</w:t>
      </w:r>
      <w:r>
        <w:rPr>
          <w:spacing w:val="-14"/>
          <w:w w:val="105"/>
        </w:rPr>
        <w:t> </w:t>
      </w:r>
      <w:r>
        <w:rPr>
          <w:spacing w:val="-3"/>
          <w:w w:val="105"/>
        </w:rPr>
        <w:t>17.83,</w:t>
      </w:r>
      <w:r>
        <w:rPr>
          <w:spacing w:val="-14"/>
          <w:w w:val="105"/>
        </w:rPr>
        <w:t> </w:t>
      </w:r>
      <w:r>
        <w:rPr>
          <w:spacing w:val="-3"/>
          <w:w w:val="105"/>
        </w:rPr>
        <w:t>29.86</w:t>
      </w:r>
      <w:r>
        <w:rPr>
          <w:spacing w:val="-14"/>
          <w:w w:val="105"/>
        </w:rPr>
        <w:t> </w:t>
      </w:r>
      <w:r>
        <w:rPr>
          <w:w w:val="105"/>
        </w:rPr>
        <w:t>y</w:t>
      </w:r>
      <w:r>
        <w:rPr>
          <w:spacing w:val="-14"/>
          <w:w w:val="105"/>
        </w:rPr>
        <w:t> </w:t>
      </w:r>
      <w:r>
        <w:rPr>
          <w:spacing w:val="-3"/>
          <w:w w:val="105"/>
        </w:rPr>
        <w:t>14.83</w:t>
      </w:r>
      <w:r>
        <w:rPr>
          <w:spacing w:val="-14"/>
          <w:w w:val="105"/>
        </w:rPr>
        <w:t> </w:t>
      </w:r>
      <w:r>
        <w:rPr>
          <w:spacing w:val="-3"/>
          <w:w w:val="105"/>
        </w:rPr>
        <w:t>por</w:t>
      </w:r>
      <w:r>
        <w:rPr>
          <w:spacing w:val="-14"/>
          <w:w w:val="105"/>
        </w:rPr>
        <w:t> </w:t>
      </w:r>
      <w:r>
        <w:rPr>
          <w:spacing w:val="-4"/>
          <w:w w:val="105"/>
        </w:rPr>
        <w:t>ciento</w:t>
      </w:r>
      <w:r>
        <w:rPr>
          <w:spacing w:val="-14"/>
          <w:w w:val="105"/>
        </w:rPr>
        <w:t> </w:t>
      </w:r>
      <w:r>
        <w:rPr>
          <w:spacing w:val="-4"/>
          <w:w w:val="105"/>
        </w:rPr>
        <w:t>respectivamente.</w:t>
      </w:r>
    </w:p>
    <w:p>
      <w:pPr>
        <w:pStyle w:val="BodyText"/>
        <w:spacing w:before="9"/>
        <w:rPr>
          <w:sz w:val="23"/>
        </w:rPr>
      </w:pPr>
    </w:p>
    <w:tbl>
      <w:tblPr>
        <w:tblW w:w="0" w:type="auto"/>
        <w:jc w:val="left"/>
        <w:tblInd w:w="7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77"/>
        <w:gridCol w:w="1134"/>
        <w:gridCol w:w="1134"/>
        <w:gridCol w:w="1134"/>
        <w:gridCol w:w="1134"/>
      </w:tblGrid>
      <w:tr>
        <w:trPr>
          <w:trHeight w:val="310" w:hRule="exact"/>
        </w:trPr>
        <w:tc>
          <w:tcPr>
            <w:tcW w:w="6613" w:type="dxa"/>
            <w:gridSpan w:val="5"/>
            <w:tcBorders>
              <w:right w:val="dashed" w:sz="4" w:space="0" w:color="000000"/>
            </w:tcBorders>
          </w:tcPr>
          <w:p>
            <w:pPr>
              <w:pStyle w:val="TableParagraph"/>
              <w:ind w:left="75"/>
              <w:jc w:val="left"/>
              <w:rPr>
                <w:b/>
                <w:sz w:val="20"/>
              </w:rPr>
            </w:pPr>
            <w:r>
              <w:rPr>
                <w:b/>
                <w:sz w:val="20"/>
              </w:rPr>
              <w:t>Cuadro: 15.</w:t>
            </w:r>
          </w:p>
        </w:tc>
      </w:tr>
      <w:tr>
        <w:trPr>
          <w:trHeight w:val="310" w:hRule="exact"/>
        </w:trPr>
        <w:tc>
          <w:tcPr>
            <w:tcW w:w="6613" w:type="dxa"/>
            <w:gridSpan w:val="5"/>
            <w:tcBorders>
              <w:left w:val="nil"/>
              <w:right w:val="dashed" w:sz="4" w:space="0" w:color="000000"/>
            </w:tcBorders>
          </w:tcPr>
          <w:p>
            <w:pPr>
              <w:pStyle w:val="TableParagraph"/>
              <w:ind w:left="1360"/>
              <w:jc w:val="left"/>
              <w:rPr>
                <w:b/>
                <w:sz w:val="20"/>
              </w:rPr>
            </w:pPr>
            <w:r>
              <w:rPr>
                <w:b/>
                <w:sz w:val="20"/>
              </w:rPr>
              <w:t>Actividad industrial en la etnorregión Mazahua</w:t>
            </w:r>
          </w:p>
        </w:tc>
      </w:tr>
      <w:tr>
        <w:trPr>
          <w:trHeight w:val="310" w:hRule="exact"/>
        </w:trPr>
        <w:tc>
          <w:tcPr>
            <w:tcW w:w="2077" w:type="dxa"/>
            <w:tcBorders>
              <w:left w:val="nil"/>
            </w:tcBorders>
          </w:tcPr>
          <w:p>
            <w:pPr>
              <w:pStyle w:val="TableParagraph"/>
              <w:ind w:left="70" w:right="66"/>
              <w:rPr>
                <w:b/>
                <w:sz w:val="20"/>
              </w:rPr>
            </w:pPr>
            <w:r>
              <w:rPr>
                <w:b/>
                <w:sz w:val="20"/>
              </w:rPr>
              <w:t>Municipio</w:t>
            </w:r>
          </w:p>
        </w:tc>
        <w:tc>
          <w:tcPr>
            <w:tcW w:w="1134" w:type="dxa"/>
          </w:tcPr>
          <w:p>
            <w:pPr>
              <w:pStyle w:val="TableParagraph"/>
              <w:ind w:left="0" w:right="300"/>
              <w:jc w:val="right"/>
              <w:rPr>
                <w:b/>
                <w:sz w:val="20"/>
              </w:rPr>
            </w:pPr>
            <w:r>
              <w:rPr>
                <w:b/>
                <w:sz w:val="20"/>
              </w:rPr>
              <w:t>p3 HLI</w:t>
            </w:r>
          </w:p>
        </w:tc>
        <w:tc>
          <w:tcPr>
            <w:tcW w:w="1134" w:type="dxa"/>
          </w:tcPr>
          <w:p>
            <w:pPr>
              <w:pStyle w:val="TableParagraph"/>
              <w:ind w:right="117"/>
              <w:rPr>
                <w:b/>
                <w:sz w:val="20"/>
              </w:rPr>
            </w:pPr>
            <w:r>
              <w:rPr>
                <w:b/>
                <w:sz w:val="20"/>
              </w:rPr>
              <w:t>por_HLI</w:t>
            </w:r>
          </w:p>
        </w:tc>
        <w:tc>
          <w:tcPr>
            <w:tcW w:w="1134" w:type="dxa"/>
          </w:tcPr>
          <w:p>
            <w:pPr>
              <w:pStyle w:val="TableParagraph"/>
              <w:ind w:right="117"/>
              <w:rPr>
                <w:b/>
                <w:sz w:val="20"/>
              </w:rPr>
            </w:pPr>
            <w:r>
              <w:rPr>
                <w:b/>
                <w:sz w:val="20"/>
              </w:rPr>
              <w:t>Industrial</w:t>
            </w:r>
          </w:p>
        </w:tc>
        <w:tc>
          <w:tcPr>
            <w:tcW w:w="1134" w:type="dxa"/>
            <w:tcBorders>
              <w:right w:val="dashed" w:sz="4" w:space="0" w:color="000000"/>
            </w:tcBorders>
          </w:tcPr>
          <w:p>
            <w:pPr>
              <w:pStyle w:val="TableParagraph"/>
              <w:ind w:right="116"/>
              <w:rPr>
                <w:b/>
                <w:sz w:val="20"/>
              </w:rPr>
            </w:pPr>
            <w:r>
              <w:rPr>
                <w:b/>
                <w:sz w:val="20"/>
              </w:rPr>
              <w:t>por_ind</w:t>
            </w:r>
          </w:p>
        </w:tc>
      </w:tr>
      <w:tr>
        <w:trPr>
          <w:trHeight w:val="310" w:hRule="exact"/>
        </w:trPr>
        <w:tc>
          <w:tcPr>
            <w:tcW w:w="2077" w:type="dxa"/>
            <w:tcBorders>
              <w:left w:val="nil"/>
            </w:tcBorders>
          </w:tcPr>
          <w:p>
            <w:pPr>
              <w:pStyle w:val="TableParagraph"/>
              <w:ind w:left="71" w:right="66"/>
              <w:rPr>
                <w:sz w:val="20"/>
              </w:rPr>
            </w:pPr>
            <w:r>
              <w:rPr>
                <w:sz w:val="20"/>
              </w:rPr>
              <w:t>Ixtapan del Oro</w:t>
            </w:r>
          </w:p>
        </w:tc>
        <w:tc>
          <w:tcPr>
            <w:tcW w:w="1134" w:type="dxa"/>
          </w:tcPr>
          <w:p>
            <w:pPr>
              <w:pStyle w:val="TableParagraph"/>
              <w:ind w:right="117"/>
              <w:rPr>
                <w:sz w:val="20"/>
              </w:rPr>
            </w:pPr>
            <w:r>
              <w:rPr>
                <w:sz w:val="20"/>
              </w:rPr>
              <w:t>61</w:t>
            </w:r>
          </w:p>
        </w:tc>
        <w:tc>
          <w:tcPr>
            <w:tcW w:w="1134" w:type="dxa"/>
          </w:tcPr>
          <w:p>
            <w:pPr>
              <w:pStyle w:val="TableParagraph"/>
              <w:ind w:right="117"/>
              <w:rPr>
                <w:sz w:val="20"/>
              </w:rPr>
            </w:pPr>
            <w:r>
              <w:rPr>
                <w:sz w:val="20"/>
              </w:rPr>
              <w:t>0.98</w:t>
            </w:r>
          </w:p>
        </w:tc>
        <w:tc>
          <w:tcPr>
            <w:tcW w:w="1134" w:type="dxa"/>
          </w:tcPr>
          <w:p>
            <w:pPr>
              <w:pStyle w:val="TableParagraph"/>
              <w:ind w:right="117"/>
              <w:rPr>
                <w:sz w:val="20"/>
              </w:rPr>
            </w:pPr>
            <w:r>
              <w:rPr>
                <w:sz w:val="20"/>
              </w:rPr>
              <w:t>251</w:t>
            </w:r>
          </w:p>
        </w:tc>
        <w:tc>
          <w:tcPr>
            <w:tcW w:w="1134" w:type="dxa"/>
            <w:tcBorders>
              <w:right w:val="dashed" w:sz="4" w:space="0" w:color="000000"/>
            </w:tcBorders>
          </w:tcPr>
          <w:p>
            <w:pPr>
              <w:pStyle w:val="TableParagraph"/>
              <w:ind w:right="117"/>
              <w:rPr>
                <w:sz w:val="20"/>
              </w:rPr>
            </w:pPr>
            <w:r>
              <w:rPr>
                <w:sz w:val="20"/>
              </w:rPr>
              <w:t>12.88</w:t>
            </w:r>
          </w:p>
        </w:tc>
      </w:tr>
      <w:tr>
        <w:trPr>
          <w:trHeight w:val="310" w:hRule="exact"/>
        </w:trPr>
        <w:tc>
          <w:tcPr>
            <w:tcW w:w="2077" w:type="dxa"/>
            <w:tcBorders>
              <w:left w:val="nil"/>
            </w:tcBorders>
          </w:tcPr>
          <w:p>
            <w:pPr>
              <w:pStyle w:val="TableParagraph"/>
              <w:ind w:left="71" w:right="66"/>
              <w:rPr>
                <w:sz w:val="20"/>
              </w:rPr>
            </w:pPr>
            <w:r>
              <w:rPr>
                <w:sz w:val="20"/>
              </w:rPr>
              <w:t>Atlacomulco</w:t>
            </w:r>
          </w:p>
        </w:tc>
        <w:tc>
          <w:tcPr>
            <w:tcW w:w="1134" w:type="dxa"/>
          </w:tcPr>
          <w:p>
            <w:pPr>
              <w:pStyle w:val="TableParagraph"/>
              <w:ind w:left="0" w:right="280"/>
              <w:jc w:val="right"/>
              <w:rPr>
                <w:sz w:val="20"/>
              </w:rPr>
            </w:pPr>
            <w:r>
              <w:rPr>
                <w:sz w:val="20"/>
              </w:rPr>
              <w:t>12,634</w:t>
            </w:r>
          </w:p>
        </w:tc>
        <w:tc>
          <w:tcPr>
            <w:tcW w:w="1134" w:type="dxa"/>
          </w:tcPr>
          <w:p>
            <w:pPr>
              <w:pStyle w:val="TableParagraph"/>
              <w:ind w:right="116"/>
              <w:rPr>
                <w:sz w:val="20"/>
              </w:rPr>
            </w:pPr>
            <w:r>
              <w:rPr>
                <w:sz w:val="20"/>
              </w:rPr>
              <w:t>14.48</w:t>
            </w:r>
          </w:p>
        </w:tc>
        <w:tc>
          <w:tcPr>
            <w:tcW w:w="1134" w:type="dxa"/>
          </w:tcPr>
          <w:p>
            <w:pPr>
              <w:pStyle w:val="TableParagraph"/>
              <w:ind w:right="116"/>
              <w:rPr>
                <w:sz w:val="20"/>
              </w:rPr>
            </w:pPr>
            <w:r>
              <w:rPr>
                <w:sz w:val="20"/>
              </w:rPr>
              <w:t>6,982</w:t>
            </w:r>
          </w:p>
        </w:tc>
        <w:tc>
          <w:tcPr>
            <w:tcW w:w="1134" w:type="dxa"/>
            <w:tcBorders>
              <w:right w:val="dashed" w:sz="4" w:space="0" w:color="000000"/>
            </w:tcBorders>
          </w:tcPr>
          <w:p>
            <w:pPr>
              <w:pStyle w:val="TableParagraph"/>
              <w:ind w:right="116"/>
              <w:rPr>
                <w:sz w:val="20"/>
              </w:rPr>
            </w:pPr>
            <w:r>
              <w:rPr>
                <w:sz w:val="20"/>
              </w:rPr>
              <w:t>21.13</w:t>
            </w:r>
          </w:p>
        </w:tc>
      </w:tr>
      <w:tr>
        <w:trPr>
          <w:trHeight w:val="310" w:hRule="exact"/>
        </w:trPr>
        <w:tc>
          <w:tcPr>
            <w:tcW w:w="2077" w:type="dxa"/>
            <w:tcBorders>
              <w:left w:val="nil"/>
            </w:tcBorders>
          </w:tcPr>
          <w:p>
            <w:pPr>
              <w:pStyle w:val="TableParagraph"/>
              <w:ind w:left="72" w:right="66"/>
              <w:rPr>
                <w:sz w:val="20"/>
              </w:rPr>
            </w:pPr>
            <w:r>
              <w:rPr>
                <w:sz w:val="20"/>
              </w:rPr>
              <w:t>Donato Guerra</w:t>
            </w:r>
          </w:p>
        </w:tc>
        <w:tc>
          <w:tcPr>
            <w:tcW w:w="1134" w:type="dxa"/>
          </w:tcPr>
          <w:p>
            <w:pPr>
              <w:pStyle w:val="TableParagraph"/>
              <w:ind w:left="0" w:right="331"/>
              <w:jc w:val="right"/>
              <w:rPr>
                <w:sz w:val="20"/>
              </w:rPr>
            </w:pPr>
            <w:r>
              <w:rPr>
                <w:sz w:val="20"/>
              </w:rPr>
              <w:t>6,927</w:t>
            </w:r>
          </w:p>
        </w:tc>
        <w:tc>
          <w:tcPr>
            <w:tcW w:w="1134" w:type="dxa"/>
          </w:tcPr>
          <w:p>
            <w:pPr>
              <w:pStyle w:val="TableParagraph"/>
              <w:ind w:right="116"/>
              <w:rPr>
                <w:sz w:val="20"/>
              </w:rPr>
            </w:pPr>
            <w:r>
              <w:rPr>
                <w:sz w:val="20"/>
              </w:rPr>
              <w:t>22.43</w:t>
            </w:r>
          </w:p>
        </w:tc>
        <w:tc>
          <w:tcPr>
            <w:tcW w:w="1134" w:type="dxa"/>
          </w:tcPr>
          <w:p>
            <w:pPr>
              <w:pStyle w:val="TableParagraph"/>
              <w:ind w:right="116"/>
              <w:rPr>
                <w:sz w:val="20"/>
              </w:rPr>
            </w:pPr>
            <w:r>
              <w:rPr>
                <w:sz w:val="20"/>
              </w:rPr>
              <w:t>2,393</w:t>
            </w:r>
          </w:p>
        </w:tc>
        <w:tc>
          <w:tcPr>
            <w:tcW w:w="1134" w:type="dxa"/>
            <w:tcBorders>
              <w:right w:val="dashed" w:sz="4" w:space="0" w:color="000000"/>
            </w:tcBorders>
          </w:tcPr>
          <w:p>
            <w:pPr>
              <w:pStyle w:val="TableParagraph"/>
              <w:ind w:right="116"/>
              <w:rPr>
                <w:sz w:val="20"/>
              </w:rPr>
            </w:pPr>
            <w:r>
              <w:rPr>
                <w:sz w:val="20"/>
              </w:rPr>
              <w:t>24.65</w:t>
            </w:r>
          </w:p>
        </w:tc>
      </w:tr>
      <w:tr>
        <w:trPr>
          <w:trHeight w:val="310" w:hRule="exact"/>
        </w:trPr>
        <w:tc>
          <w:tcPr>
            <w:tcW w:w="2077" w:type="dxa"/>
            <w:tcBorders>
              <w:left w:val="nil"/>
            </w:tcBorders>
          </w:tcPr>
          <w:p>
            <w:pPr>
              <w:pStyle w:val="TableParagraph"/>
              <w:ind w:left="72" w:right="66"/>
              <w:rPr>
                <w:sz w:val="20"/>
              </w:rPr>
            </w:pPr>
            <w:r>
              <w:rPr>
                <w:sz w:val="20"/>
              </w:rPr>
              <w:t>Valle de Bravo</w:t>
            </w:r>
          </w:p>
        </w:tc>
        <w:tc>
          <w:tcPr>
            <w:tcW w:w="1134" w:type="dxa"/>
          </w:tcPr>
          <w:p>
            <w:pPr>
              <w:pStyle w:val="TableParagraph"/>
              <w:ind w:right="116"/>
              <w:rPr>
                <w:sz w:val="20"/>
              </w:rPr>
            </w:pPr>
            <w:r>
              <w:rPr>
                <w:sz w:val="20"/>
              </w:rPr>
              <w:t>614</w:t>
            </w:r>
          </w:p>
        </w:tc>
        <w:tc>
          <w:tcPr>
            <w:tcW w:w="1134" w:type="dxa"/>
          </w:tcPr>
          <w:p>
            <w:pPr>
              <w:pStyle w:val="TableParagraph"/>
              <w:ind w:right="116"/>
              <w:rPr>
                <w:sz w:val="20"/>
              </w:rPr>
            </w:pPr>
            <w:r>
              <w:rPr>
                <w:sz w:val="20"/>
              </w:rPr>
              <w:t>1.07</w:t>
            </w:r>
          </w:p>
        </w:tc>
        <w:tc>
          <w:tcPr>
            <w:tcW w:w="1134" w:type="dxa"/>
          </w:tcPr>
          <w:p>
            <w:pPr>
              <w:pStyle w:val="TableParagraph"/>
              <w:ind w:right="116"/>
              <w:rPr>
                <w:sz w:val="20"/>
              </w:rPr>
            </w:pPr>
            <w:r>
              <w:rPr>
                <w:sz w:val="20"/>
              </w:rPr>
              <w:t>6,556</w:t>
            </w:r>
          </w:p>
        </w:tc>
        <w:tc>
          <w:tcPr>
            <w:tcW w:w="1134" w:type="dxa"/>
            <w:tcBorders>
              <w:right w:val="dashed" w:sz="4" w:space="0" w:color="000000"/>
            </w:tcBorders>
          </w:tcPr>
          <w:p>
            <w:pPr>
              <w:pStyle w:val="TableParagraph"/>
              <w:ind w:right="116"/>
              <w:rPr>
                <w:sz w:val="20"/>
              </w:rPr>
            </w:pPr>
            <w:r>
              <w:rPr>
                <w:sz w:val="20"/>
              </w:rPr>
              <w:t>27.94</w:t>
            </w:r>
          </w:p>
        </w:tc>
      </w:tr>
      <w:tr>
        <w:trPr>
          <w:trHeight w:val="310" w:hRule="exact"/>
        </w:trPr>
        <w:tc>
          <w:tcPr>
            <w:tcW w:w="2077" w:type="dxa"/>
            <w:tcBorders>
              <w:left w:val="nil"/>
            </w:tcBorders>
          </w:tcPr>
          <w:p>
            <w:pPr>
              <w:pStyle w:val="TableParagraph"/>
              <w:ind w:left="71" w:right="66"/>
              <w:rPr>
                <w:sz w:val="20"/>
              </w:rPr>
            </w:pPr>
            <w:r>
              <w:rPr>
                <w:sz w:val="20"/>
              </w:rPr>
              <w:t>San José del Rincón</w:t>
            </w:r>
          </w:p>
        </w:tc>
        <w:tc>
          <w:tcPr>
            <w:tcW w:w="1134" w:type="dxa"/>
          </w:tcPr>
          <w:p>
            <w:pPr>
              <w:pStyle w:val="TableParagraph"/>
              <w:ind w:left="0" w:right="280"/>
              <w:jc w:val="right"/>
              <w:rPr>
                <w:sz w:val="20"/>
              </w:rPr>
            </w:pPr>
            <w:r>
              <w:rPr>
                <w:sz w:val="20"/>
              </w:rPr>
              <w:t>11,191</w:t>
            </w:r>
          </w:p>
        </w:tc>
        <w:tc>
          <w:tcPr>
            <w:tcW w:w="1134" w:type="dxa"/>
          </w:tcPr>
          <w:p>
            <w:pPr>
              <w:pStyle w:val="TableParagraph"/>
              <w:ind w:right="116"/>
              <w:rPr>
                <w:sz w:val="20"/>
              </w:rPr>
            </w:pPr>
            <w:r>
              <w:rPr>
                <w:sz w:val="20"/>
              </w:rPr>
              <w:t>13.27</w:t>
            </w:r>
          </w:p>
        </w:tc>
        <w:tc>
          <w:tcPr>
            <w:tcW w:w="1134" w:type="dxa"/>
          </w:tcPr>
          <w:p>
            <w:pPr>
              <w:pStyle w:val="TableParagraph"/>
              <w:ind w:right="116"/>
              <w:rPr>
                <w:sz w:val="20"/>
              </w:rPr>
            </w:pPr>
            <w:r>
              <w:rPr>
                <w:sz w:val="20"/>
              </w:rPr>
              <w:t>6,889</w:t>
            </w:r>
          </w:p>
        </w:tc>
        <w:tc>
          <w:tcPr>
            <w:tcW w:w="1134" w:type="dxa"/>
            <w:tcBorders>
              <w:right w:val="dashed" w:sz="4" w:space="0" w:color="000000"/>
            </w:tcBorders>
          </w:tcPr>
          <w:p>
            <w:pPr>
              <w:pStyle w:val="TableParagraph"/>
              <w:ind w:right="116"/>
              <w:rPr>
                <w:sz w:val="20"/>
              </w:rPr>
            </w:pPr>
            <w:r>
              <w:rPr>
                <w:sz w:val="20"/>
              </w:rPr>
              <w:t>29.53</w:t>
            </w:r>
          </w:p>
        </w:tc>
      </w:tr>
      <w:tr>
        <w:trPr>
          <w:trHeight w:val="310" w:hRule="exact"/>
        </w:trPr>
        <w:tc>
          <w:tcPr>
            <w:tcW w:w="2077" w:type="dxa"/>
            <w:tcBorders>
              <w:left w:val="nil"/>
            </w:tcBorders>
          </w:tcPr>
          <w:p>
            <w:pPr>
              <w:pStyle w:val="TableParagraph"/>
              <w:ind w:left="72" w:right="66"/>
              <w:rPr>
                <w:sz w:val="20"/>
              </w:rPr>
            </w:pPr>
            <w:r>
              <w:rPr>
                <w:sz w:val="20"/>
              </w:rPr>
              <w:t>Ixtlahuaca</w:t>
            </w:r>
          </w:p>
        </w:tc>
        <w:tc>
          <w:tcPr>
            <w:tcW w:w="1134" w:type="dxa"/>
          </w:tcPr>
          <w:p>
            <w:pPr>
              <w:pStyle w:val="TableParagraph"/>
              <w:ind w:left="0" w:right="280"/>
              <w:jc w:val="right"/>
              <w:rPr>
                <w:sz w:val="20"/>
              </w:rPr>
            </w:pPr>
            <w:r>
              <w:rPr>
                <w:sz w:val="20"/>
              </w:rPr>
              <w:t>19,973</w:t>
            </w:r>
          </w:p>
        </w:tc>
        <w:tc>
          <w:tcPr>
            <w:tcW w:w="1134" w:type="dxa"/>
          </w:tcPr>
          <w:p>
            <w:pPr>
              <w:pStyle w:val="TableParagraph"/>
              <w:ind w:right="116"/>
              <w:rPr>
                <w:sz w:val="20"/>
              </w:rPr>
            </w:pPr>
            <w:r>
              <w:rPr>
                <w:sz w:val="20"/>
              </w:rPr>
              <w:t>15.05</w:t>
            </w:r>
          </w:p>
        </w:tc>
        <w:tc>
          <w:tcPr>
            <w:tcW w:w="1134" w:type="dxa"/>
          </w:tcPr>
          <w:p>
            <w:pPr>
              <w:pStyle w:val="TableParagraph"/>
              <w:ind w:right="116"/>
              <w:rPr>
                <w:sz w:val="20"/>
              </w:rPr>
            </w:pPr>
            <w:r>
              <w:rPr>
                <w:sz w:val="20"/>
              </w:rPr>
              <w:t>14,885</w:t>
            </w:r>
          </w:p>
        </w:tc>
        <w:tc>
          <w:tcPr>
            <w:tcW w:w="1134" w:type="dxa"/>
            <w:tcBorders>
              <w:right w:val="dashed" w:sz="4" w:space="0" w:color="000000"/>
            </w:tcBorders>
          </w:tcPr>
          <w:p>
            <w:pPr>
              <w:pStyle w:val="TableParagraph"/>
              <w:ind w:right="117"/>
              <w:rPr>
                <w:sz w:val="20"/>
              </w:rPr>
            </w:pPr>
            <w:r>
              <w:rPr>
                <w:sz w:val="20"/>
              </w:rPr>
              <w:t>30.31</w:t>
            </w:r>
          </w:p>
        </w:tc>
      </w:tr>
      <w:tr>
        <w:trPr>
          <w:trHeight w:val="310" w:hRule="exact"/>
        </w:trPr>
        <w:tc>
          <w:tcPr>
            <w:tcW w:w="2077" w:type="dxa"/>
            <w:tcBorders>
              <w:left w:val="nil"/>
            </w:tcBorders>
          </w:tcPr>
          <w:p>
            <w:pPr>
              <w:pStyle w:val="TableParagraph"/>
              <w:ind w:left="71" w:right="66"/>
              <w:rPr>
                <w:sz w:val="20"/>
              </w:rPr>
            </w:pPr>
            <w:r>
              <w:rPr>
                <w:sz w:val="20"/>
              </w:rPr>
              <w:t>Villa de Allende</w:t>
            </w:r>
          </w:p>
        </w:tc>
        <w:tc>
          <w:tcPr>
            <w:tcW w:w="1134" w:type="dxa"/>
          </w:tcPr>
          <w:p>
            <w:pPr>
              <w:pStyle w:val="TableParagraph"/>
              <w:ind w:left="0" w:right="331"/>
              <w:jc w:val="right"/>
              <w:rPr>
                <w:sz w:val="20"/>
              </w:rPr>
            </w:pPr>
            <w:r>
              <w:rPr>
                <w:sz w:val="20"/>
              </w:rPr>
              <w:t>3,299</w:t>
            </w:r>
          </w:p>
        </w:tc>
        <w:tc>
          <w:tcPr>
            <w:tcW w:w="1134" w:type="dxa"/>
          </w:tcPr>
          <w:p>
            <w:pPr>
              <w:pStyle w:val="TableParagraph"/>
              <w:ind w:right="117"/>
              <w:rPr>
                <w:sz w:val="20"/>
              </w:rPr>
            </w:pPr>
            <w:r>
              <w:rPr>
                <w:sz w:val="20"/>
              </w:rPr>
              <w:t>7.47</w:t>
            </w:r>
          </w:p>
        </w:tc>
        <w:tc>
          <w:tcPr>
            <w:tcW w:w="1134" w:type="dxa"/>
          </w:tcPr>
          <w:p>
            <w:pPr>
              <w:pStyle w:val="TableParagraph"/>
              <w:ind w:right="117"/>
              <w:rPr>
                <w:sz w:val="20"/>
              </w:rPr>
            </w:pPr>
            <w:r>
              <w:rPr>
                <w:sz w:val="20"/>
              </w:rPr>
              <w:t>4,495</w:t>
            </w:r>
          </w:p>
        </w:tc>
        <w:tc>
          <w:tcPr>
            <w:tcW w:w="1134" w:type="dxa"/>
            <w:tcBorders>
              <w:right w:val="dashed" w:sz="4" w:space="0" w:color="000000"/>
            </w:tcBorders>
          </w:tcPr>
          <w:p>
            <w:pPr>
              <w:pStyle w:val="TableParagraph"/>
              <w:ind w:right="117"/>
              <w:rPr>
                <w:sz w:val="20"/>
              </w:rPr>
            </w:pPr>
            <w:r>
              <w:rPr>
                <w:sz w:val="20"/>
              </w:rPr>
              <w:t>31.33</w:t>
            </w:r>
          </w:p>
        </w:tc>
      </w:tr>
      <w:tr>
        <w:trPr>
          <w:trHeight w:val="310" w:hRule="exact"/>
        </w:trPr>
        <w:tc>
          <w:tcPr>
            <w:tcW w:w="2077" w:type="dxa"/>
            <w:tcBorders>
              <w:left w:val="nil"/>
            </w:tcBorders>
          </w:tcPr>
          <w:p>
            <w:pPr>
              <w:pStyle w:val="TableParagraph"/>
              <w:ind w:left="71" w:right="66"/>
              <w:rPr>
                <w:sz w:val="20"/>
              </w:rPr>
            </w:pPr>
            <w:r>
              <w:rPr>
                <w:sz w:val="20"/>
              </w:rPr>
              <w:t>El Oro</w:t>
            </w:r>
          </w:p>
        </w:tc>
        <w:tc>
          <w:tcPr>
            <w:tcW w:w="1134" w:type="dxa"/>
          </w:tcPr>
          <w:p>
            <w:pPr>
              <w:pStyle w:val="TableParagraph"/>
              <w:ind w:left="0" w:right="331"/>
              <w:jc w:val="right"/>
              <w:rPr>
                <w:sz w:val="20"/>
              </w:rPr>
            </w:pPr>
            <w:r>
              <w:rPr>
                <w:sz w:val="20"/>
              </w:rPr>
              <w:t>4,789</w:t>
            </w:r>
          </w:p>
        </w:tc>
        <w:tc>
          <w:tcPr>
            <w:tcW w:w="1134" w:type="dxa"/>
          </w:tcPr>
          <w:p>
            <w:pPr>
              <w:pStyle w:val="TableParagraph"/>
              <w:ind w:right="116"/>
              <w:rPr>
                <w:sz w:val="20"/>
              </w:rPr>
            </w:pPr>
            <w:r>
              <w:rPr>
                <w:sz w:val="20"/>
              </w:rPr>
              <w:t>14.83</w:t>
            </w:r>
          </w:p>
        </w:tc>
        <w:tc>
          <w:tcPr>
            <w:tcW w:w="1134" w:type="dxa"/>
          </w:tcPr>
          <w:p>
            <w:pPr>
              <w:pStyle w:val="TableParagraph"/>
              <w:ind w:right="116"/>
              <w:rPr>
                <w:sz w:val="20"/>
              </w:rPr>
            </w:pPr>
            <w:r>
              <w:rPr>
                <w:sz w:val="20"/>
              </w:rPr>
              <w:t>3,144</w:t>
            </w:r>
          </w:p>
        </w:tc>
        <w:tc>
          <w:tcPr>
            <w:tcW w:w="1134" w:type="dxa"/>
            <w:tcBorders>
              <w:right w:val="dashed" w:sz="4" w:space="0" w:color="000000"/>
            </w:tcBorders>
          </w:tcPr>
          <w:p>
            <w:pPr>
              <w:pStyle w:val="TableParagraph"/>
              <w:ind w:right="116"/>
              <w:rPr>
                <w:sz w:val="20"/>
              </w:rPr>
            </w:pPr>
            <w:r>
              <w:rPr>
                <w:sz w:val="20"/>
              </w:rPr>
              <w:t>31.73</w:t>
            </w:r>
          </w:p>
        </w:tc>
      </w:tr>
      <w:tr>
        <w:trPr>
          <w:trHeight w:val="310" w:hRule="exact"/>
        </w:trPr>
        <w:tc>
          <w:tcPr>
            <w:tcW w:w="2077" w:type="dxa"/>
            <w:tcBorders>
              <w:left w:val="nil"/>
            </w:tcBorders>
          </w:tcPr>
          <w:p>
            <w:pPr>
              <w:pStyle w:val="TableParagraph"/>
              <w:ind w:left="72" w:right="66"/>
              <w:rPr>
                <w:sz w:val="20"/>
              </w:rPr>
            </w:pPr>
            <w:r>
              <w:rPr>
                <w:sz w:val="20"/>
              </w:rPr>
              <w:t>San Felipe del Progreso</w:t>
            </w:r>
          </w:p>
        </w:tc>
        <w:tc>
          <w:tcPr>
            <w:tcW w:w="1134" w:type="dxa"/>
          </w:tcPr>
          <w:p>
            <w:pPr>
              <w:pStyle w:val="TableParagraph"/>
              <w:ind w:left="0" w:right="280"/>
              <w:jc w:val="right"/>
              <w:rPr>
                <w:sz w:val="20"/>
              </w:rPr>
            </w:pPr>
            <w:r>
              <w:rPr>
                <w:sz w:val="20"/>
              </w:rPr>
              <w:t>33,646</w:t>
            </w:r>
          </w:p>
        </w:tc>
        <w:tc>
          <w:tcPr>
            <w:tcW w:w="1134" w:type="dxa"/>
          </w:tcPr>
          <w:p>
            <w:pPr>
              <w:pStyle w:val="TableParagraph"/>
              <w:ind w:right="116"/>
              <w:rPr>
                <w:sz w:val="20"/>
              </w:rPr>
            </w:pPr>
            <w:r>
              <w:rPr>
                <w:sz w:val="20"/>
              </w:rPr>
              <w:t>29.86</w:t>
            </w:r>
          </w:p>
        </w:tc>
        <w:tc>
          <w:tcPr>
            <w:tcW w:w="1134" w:type="dxa"/>
          </w:tcPr>
          <w:p>
            <w:pPr>
              <w:pStyle w:val="TableParagraph"/>
              <w:ind w:right="116"/>
              <w:rPr>
                <w:sz w:val="20"/>
              </w:rPr>
            </w:pPr>
            <w:r>
              <w:rPr>
                <w:sz w:val="20"/>
              </w:rPr>
              <w:t>11,716</w:t>
            </w:r>
          </w:p>
        </w:tc>
        <w:tc>
          <w:tcPr>
            <w:tcW w:w="1134" w:type="dxa"/>
            <w:tcBorders>
              <w:right w:val="dashed" w:sz="4" w:space="0" w:color="000000"/>
            </w:tcBorders>
          </w:tcPr>
          <w:p>
            <w:pPr>
              <w:pStyle w:val="TableParagraph"/>
              <w:ind w:right="117"/>
              <w:rPr>
                <w:sz w:val="20"/>
              </w:rPr>
            </w:pPr>
            <w:r>
              <w:rPr>
                <w:sz w:val="20"/>
              </w:rPr>
              <w:t>32.53</w:t>
            </w:r>
          </w:p>
        </w:tc>
      </w:tr>
      <w:tr>
        <w:trPr>
          <w:trHeight w:val="310" w:hRule="exact"/>
        </w:trPr>
        <w:tc>
          <w:tcPr>
            <w:tcW w:w="2077" w:type="dxa"/>
            <w:tcBorders>
              <w:left w:val="nil"/>
            </w:tcBorders>
          </w:tcPr>
          <w:p>
            <w:pPr>
              <w:pStyle w:val="TableParagraph"/>
              <w:ind w:left="71" w:right="66"/>
              <w:rPr>
                <w:sz w:val="20"/>
              </w:rPr>
            </w:pPr>
            <w:r>
              <w:rPr>
                <w:sz w:val="20"/>
              </w:rPr>
              <w:t>Temascalcingo</w:t>
            </w:r>
          </w:p>
        </w:tc>
        <w:tc>
          <w:tcPr>
            <w:tcW w:w="1134" w:type="dxa"/>
          </w:tcPr>
          <w:p>
            <w:pPr>
              <w:pStyle w:val="TableParagraph"/>
              <w:ind w:left="0" w:right="280"/>
              <w:jc w:val="right"/>
              <w:rPr>
                <w:sz w:val="20"/>
              </w:rPr>
            </w:pPr>
            <w:r>
              <w:rPr>
                <w:sz w:val="20"/>
              </w:rPr>
              <w:t>10,504</w:t>
            </w:r>
          </w:p>
        </w:tc>
        <w:tc>
          <w:tcPr>
            <w:tcW w:w="1134" w:type="dxa"/>
          </w:tcPr>
          <w:p>
            <w:pPr>
              <w:pStyle w:val="TableParagraph"/>
              <w:ind w:right="117"/>
              <w:rPr>
                <w:sz w:val="20"/>
              </w:rPr>
            </w:pPr>
            <w:r>
              <w:rPr>
                <w:sz w:val="20"/>
              </w:rPr>
              <w:t>17.83</w:t>
            </w:r>
          </w:p>
        </w:tc>
        <w:tc>
          <w:tcPr>
            <w:tcW w:w="1134" w:type="dxa"/>
          </w:tcPr>
          <w:p>
            <w:pPr>
              <w:pStyle w:val="TableParagraph"/>
              <w:ind w:right="117"/>
              <w:rPr>
                <w:sz w:val="20"/>
              </w:rPr>
            </w:pPr>
            <w:r>
              <w:rPr>
                <w:sz w:val="20"/>
              </w:rPr>
              <w:t>6,286</w:t>
            </w:r>
          </w:p>
        </w:tc>
        <w:tc>
          <w:tcPr>
            <w:tcW w:w="1134" w:type="dxa"/>
            <w:tcBorders>
              <w:right w:val="dashed" w:sz="4" w:space="0" w:color="000000"/>
            </w:tcBorders>
          </w:tcPr>
          <w:p>
            <w:pPr>
              <w:pStyle w:val="TableParagraph"/>
              <w:ind w:right="117"/>
              <w:rPr>
                <w:sz w:val="20"/>
              </w:rPr>
            </w:pPr>
            <w:r>
              <w:rPr>
                <w:sz w:val="20"/>
              </w:rPr>
              <w:t>33.22</w:t>
            </w:r>
          </w:p>
        </w:tc>
      </w:tr>
      <w:tr>
        <w:trPr>
          <w:trHeight w:val="310" w:hRule="exact"/>
        </w:trPr>
        <w:tc>
          <w:tcPr>
            <w:tcW w:w="2077" w:type="dxa"/>
            <w:tcBorders>
              <w:left w:val="nil"/>
            </w:tcBorders>
          </w:tcPr>
          <w:p>
            <w:pPr>
              <w:pStyle w:val="TableParagraph"/>
              <w:ind w:left="71" w:right="66"/>
              <w:rPr>
                <w:sz w:val="20"/>
              </w:rPr>
            </w:pPr>
            <w:r>
              <w:rPr>
                <w:sz w:val="20"/>
              </w:rPr>
              <w:t>Almoloya de Juárez</w:t>
            </w:r>
          </w:p>
        </w:tc>
        <w:tc>
          <w:tcPr>
            <w:tcW w:w="1134" w:type="dxa"/>
          </w:tcPr>
          <w:p>
            <w:pPr>
              <w:pStyle w:val="TableParagraph"/>
              <w:ind w:right="117"/>
              <w:rPr>
                <w:sz w:val="20"/>
              </w:rPr>
            </w:pPr>
            <w:r>
              <w:rPr>
                <w:sz w:val="20"/>
              </w:rPr>
              <w:t>840</w:t>
            </w:r>
          </w:p>
        </w:tc>
        <w:tc>
          <w:tcPr>
            <w:tcW w:w="1134" w:type="dxa"/>
          </w:tcPr>
          <w:p>
            <w:pPr>
              <w:pStyle w:val="TableParagraph"/>
              <w:ind w:right="117"/>
              <w:rPr>
                <w:sz w:val="20"/>
              </w:rPr>
            </w:pPr>
            <w:r>
              <w:rPr>
                <w:sz w:val="20"/>
              </w:rPr>
              <w:t>0.61</w:t>
            </w:r>
          </w:p>
        </w:tc>
        <w:tc>
          <w:tcPr>
            <w:tcW w:w="1134" w:type="dxa"/>
          </w:tcPr>
          <w:p>
            <w:pPr>
              <w:pStyle w:val="TableParagraph"/>
              <w:ind w:right="116"/>
              <w:rPr>
                <w:sz w:val="20"/>
              </w:rPr>
            </w:pPr>
            <w:r>
              <w:rPr>
                <w:sz w:val="20"/>
              </w:rPr>
              <w:t>16,232</w:t>
            </w:r>
          </w:p>
        </w:tc>
        <w:tc>
          <w:tcPr>
            <w:tcW w:w="1134" w:type="dxa"/>
            <w:tcBorders>
              <w:right w:val="dashed" w:sz="4" w:space="0" w:color="000000"/>
            </w:tcBorders>
          </w:tcPr>
          <w:p>
            <w:pPr>
              <w:pStyle w:val="TableParagraph"/>
              <w:ind w:right="117"/>
              <w:rPr>
                <w:sz w:val="20"/>
              </w:rPr>
            </w:pPr>
            <w:r>
              <w:rPr>
                <w:sz w:val="20"/>
              </w:rPr>
              <w:t>33.33</w:t>
            </w:r>
          </w:p>
        </w:tc>
      </w:tr>
      <w:tr>
        <w:trPr>
          <w:trHeight w:val="310" w:hRule="exact"/>
        </w:trPr>
        <w:tc>
          <w:tcPr>
            <w:tcW w:w="2077" w:type="dxa"/>
            <w:tcBorders>
              <w:left w:val="nil"/>
            </w:tcBorders>
          </w:tcPr>
          <w:p>
            <w:pPr>
              <w:pStyle w:val="TableParagraph"/>
              <w:ind w:left="71" w:right="66"/>
              <w:rPr>
                <w:sz w:val="20"/>
              </w:rPr>
            </w:pPr>
            <w:r>
              <w:rPr>
                <w:sz w:val="20"/>
              </w:rPr>
              <w:t>Jocotitlán</w:t>
            </w:r>
          </w:p>
        </w:tc>
        <w:tc>
          <w:tcPr>
            <w:tcW w:w="1134" w:type="dxa"/>
          </w:tcPr>
          <w:p>
            <w:pPr>
              <w:pStyle w:val="TableParagraph"/>
              <w:ind w:left="0" w:right="331"/>
              <w:jc w:val="right"/>
              <w:rPr>
                <w:sz w:val="20"/>
              </w:rPr>
            </w:pPr>
            <w:r>
              <w:rPr>
                <w:sz w:val="20"/>
              </w:rPr>
              <w:t>1,696</w:t>
            </w:r>
          </w:p>
        </w:tc>
        <w:tc>
          <w:tcPr>
            <w:tcW w:w="1134" w:type="dxa"/>
          </w:tcPr>
          <w:p>
            <w:pPr>
              <w:pStyle w:val="TableParagraph"/>
              <w:ind w:right="117"/>
              <w:rPr>
                <w:sz w:val="20"/>
              </w:rPr>
            </w:pPr>
            <w:r>
              <w:rPr>
                <w:sz w:val="20"/>
              </w:rPr>
              <w:t>2.96</w:t>
            </w:r>
          </w:p>
        </w:tc>
        <w:tc>
          <w:tcPr>
            <w:tcW w:w="1134" w:type="dxa"/>
          </w:tcPr>
          <w:p>
            <w:pPr>
              <w:pStyle w:val="TableParagraph"/>
              <w:ind w:right="117"/>
              <w:rPr>
                <w:sz w:val="20"/>
              </w:rPr>
            </w:pPr>
            <w:r>
              <w:rPr>
                <w:sz w:val="20"/>
              </w:rPr>
              <w:t>7,256</w:t>
            </w:r>
          </w:p>
        </w:tc>
        <w:tc>
          <w:tcPr>
            <w:tcW w:w="1134" w:type="dxa"/>
            <w:tcBorders>
              <w:right w:val="dashed" w:sz="4" w:space="0" w:color="000000"/>
            </w:tcBorders>
          </w:tcPr>
          <w:p>
            <w:pPr>
              <w:pStyle w:val="TableParagraph"/>
              <w:ind w:right="117"/>
              <w:rPr>
                <w:sz w:val="20"/>
              </w:rPr>
            </w:pPr>
            <w:r>
              <w:rPr>
                <w:sz w:val="20"/>
              </w:rPr>
              <w:t>33.34</w:t>
            </w:r>
          </w:p>
        </w:tc>
      </w:tr>
      <w:tr>
        <w:trPr>
          <w:trHeight w:val="310" w:hRule="exact"/>
        </w:trPr>
        <w:tc>
          <w:tcPr>
            <w:tcW w:w="2077" w:type="dxa"/>
            <w:tcBorders>
              <w:left w:val="nil"/>
            </w:tcBorders>
          </w:tcPr>
          <w:p>
            <w:pPr>
              <w:pStyle w:val="TableParagraph"/>
              <w:ind w:left="71" w:right="66"/>
              <w:rPr>
                <w:sz w:val="20"/>
              </w:rPr>
            </w:pPr>
            <w:r>
              <w:rPr>
                <w:sz w:val="20"/>
              </w:rPr>
              <w:t>Villa Victoria</w:t>
            </w:r>
          </w:p>
        </w:tc>
        <w:tc>
          <w:tcPr>
            <w:tcW w:w="1134" w:type="dxa"/>
          </w:tcPr>
          <w:p>
            <w:pPr>
              <w:pStyle w:val="TableParagraph"/>
              <w:ind w:left="0" w:right="331"/>
              <w:jc w:val="right"/>
              <w:rPr>
                <w:sz w:val="20"/>
              </w:rPr>
            </w:pPr>
            <w:r>
              <w:rPr>
                <w:sz w:val="20"/>
              </w:rPr>
              <w:t>4,933</w:t>
            </w:r>
          </w:p>
        </w:tc>
        <w:tc>
          <w:tcPr>
            <w:tcW w:w="1134" w:type="dxa"/>
          </w:tcPr>
          <w:p>
            <w:pPr>
              <w:pStyle w:val="TableParagraph"/>
              <w:ind w:right="117"/>
              <w:rPr>
                <w:sz w:val="20"/>
              </w:rPr>
            </w:pPr>
            <w:r>
              <w:rPr>
                <w:sz w:val="20"/>
              </w:rPr>
              <w:t>5.67</w:t>
            </w:r>
          </w:p>
        </w:tc>
        <w:tc>
          <w:tcPr>
            <w:tcW w:w="1134" w:type="dxa"/>
          </w:tcPr>
          <w:p>
            <w:pPr>
              <w:pStyle w:val="TableParagraph"/>
              <w:ind w:right="117"/>
              <w:rPr>
                <w:sz w:val="20"/>
              </w:rPr>
            </w:pPr>
            <w:r>
              <w:rPr>
                <w:sz w:val="20"/>
              </w:rPr>
              <w:t>10,619</w:t>
            </w:r>
          </w:p>
        </w:tc>
        <w:tc>
          <w:tcPr>
            <w:tcW w:w="1134" w:type="dxa"/>
            <w:tcBorders>
              <w:right w:val="dashed" w:sz="4" w:space="0" w:color="000000"/>
            </w:tcBorders>
          </w:tcPr>
          <w:p>
            <w:pPr>
              <w:pStyle w:val="TableParagraph"/>
              <w:ind w:right="117"/>
              <w:rPr>
                <w:sz w:val="20"/>
              </w:rPr>
            </w:pPr>
            <w:r>
              <w:rPr>
                <w:sz w:val="20"/>
              </w:rPr>
              <w:t>36.43</w:t>
            </w:r>
          </w:p>
        </w:tc>
      </w:tr>
      <w:tr>
        <w:trPr>
          <w:trHeight w:val="492" w:hRule="exact"/>
        </w:trPr>
        <w:tc>
          <w:tcPr>
            <w:tcW w:w="6613" w:type="dxa"/>
            <w:gridSpan w:val="5"/>
            <w:tcBorders>
              <w:right w:val="dashed" w:sz="4" w:space="0" w:color="000000"/>
            </w:tcBorders>
          </w:tcPr>
          <w:p>
            <w:pPr>
              <w:pStyle w:val="TableParagraph"/>
              <w:spacing w:line="204" w:lineRule="exact" w:before="39"/>
              <w:ind w:left="75"/>
              <w:jc w:val="left"/>
              <w:rPr>
                <w:sz w:val="17"/>
              </w:rPr>
            </w:pPr>
            <w:r>
              <w:rPr>
                <w:sz w:val="17"/>
              </w:rPr>
              <w:t>Fuente: Elaboración propia con base en los datos del Censo General de Población y Vivienda, INEGI, 2010.</w:t>
            </w:r>
          </w:p>
        </w:tc>
      </w:tr>
    </w:tbl>
    <w:p>
      <w:pPr>
        <w:pStyle w:val="BodyText"/>
        <w:spacing w:before="10"/>
        <w:rPr>
          <w:sz w:val="16"/>
        </w:rPr>
      </w:pPr>
    </w:p>
    <w:p>
      <w:pPr>
        <w:pStyle w:val="BodyText"/>
        <w:spacing w:line="288" w:lineRule="exact" w:before="46"/>
        <w:ind w:left="567" w:right="111" w:firstLine="453"/>
        <w:jc w:val="both"/>
      </w:pPr>
      <w:r>
        <w:rPr>
          <w:w w:val="110"/>
        </w:rPr>
        <w:t>A</w:t>
      </w:r>
      <w:r>
        <w:rPr>
          <w:spacing w:val="-37"/>
          <w:w w:val="110"/>
        </w:rPr>
        <w:t> </w:t>
      </w:r>
      <w:r>
        <w:rPr>
          <w:w w:val="110"/>
        </w:rPr>
        <w:t>nivel</w:t>
      </w:r>
      <w:r>
        <w:rPr>
          <w:spacing w:val="-37"/>
          <w:w w:val="110"/>
        </w:rPr>
        <w:t> </w:t>
      </w:r>
      <w:r>
        <w:rPr>
          <w:w w:val="110"/>
        </w:rPr>
        <w:t>estatal</w:t>
      </w:r>
      <w:r>
        <w:rPr>
          <w:spacing w:val="-37"/>
          <w:w w:val="110"/>
        </w:rPr>
        <w:t> </w:t>
      </w:r>
      <w:r>
        <w:rPr>
          <w:w w:val="110"/>
        </w:rPr>
        <w:t>hay</w:t>
      </w:r>
      <w:r>
        <w:rPr>
          <w:spacing w:val="-37"/>
          <w:w w:val="110"/>
        </w:rPr>
        <w:t> </w:t>
      </w:r>
      <w:r>
        <w:rPr>
          <w:w w:val="110"/>
        </w:rPr>
        <w:t>un</w:t>
      </w:r>
      <w:r>
        <w:rPr>
          <w:spacing w:val="-37"/>
          <w:w w:val="110"/>
        </w:rPr>
        <w:t> </w:t>
      </w:r>
      <w:r>
        <w:rPr>
          <w:w w:val="110"/>
        </w:rPr>
        <w:t>67.58</w:t>
      </w:r>
      <w:r>
        <w:rPr>
          <w:spacing w:val="-37"/>
          <w:w w:val="110"/>
        </w:rPr>
        <w:t> </w:t>
      </w:r>
      <w:r>
        <w:rPr>
          <w:w w:val="110"/>
        </w:rPr>
        <w:t>por</w:t>
      </w:r>
      <w:r>
        <w:rPr>
          <w:spacing w:val="-37"/>
          <w:w w:val="110"/>
        </w:rPr>
        <w:t> </w:t>
      </w:r>
      <w:r>
        <w:rPr>
          <w:w w:val="110"/>
        </w:rPr>
        <w:t>ciento</w:t>
      </w:r>
      <w:r>
        <w:rPr>
          <w:spacing w:val="-37"/>
          <w:w w:val="110"/>
        </w:rPr>
        <w:t> </w:t>
      </w:r>
      <w:r>
        <w:rPr>
          <w:w w:val="110"/>
        </w:rPr>
        <w:t>de</w:t>
      </w:r>
      <w:r>
        <w:rPr>
          <w:spacing w:val="-37"/>
          <w:w w:val="110"/>
        </w:rPr>
        <w:t> </w:t>
      </w:r>
      <w:r>
        <w:rPr>
          <w:w w:val="110"/>
        </w:rPr>
        <w:t>personas</w:t>
      </w:r>
      <w:r>
        <w:rPr>
          <w:spacing w:val="-37"/>
          <w:w w:val="110"/>
        </w:rPr>
        <w:t> </w:t>
      </w:r>
      <w:r>
        <w:rPr>
          <w:w w:val="110"/>
        </w:rPr>
        <w:t>laborando</w:t>
      </w:r>
      <w:r>
        <w:rPr>
          <w:spacing w:val="-37"/>
          <w:w w:val="110"/>
        </w:rPr>
        <w:t> </w:t>
      </w:r>
      <w:r>
        <w:rPr>
          <w:w w:val="110"/>
        </w:rPr>
        <w:t>en</w:t>
      </w:r>
      <w:r>
        <w:rPr>
          <w:spacing w:val="-37"/>
          <w:w w:val="110"/>
        </w:rPr>
        <w:t> </w:t>
      </w:r>
      <w:r>
        <w:rPr>
          <w:w w:val="110"/>
        </w:rPr>
        <w:t>este sector</w:t>
      </w:r>
      <w:r>
        <w:rPr>
          <w:spacing w:val="-41"/>
          <w:w w:val="110"/>
        </w:rPr>
        <w:t> </w:t>
      </w:r>
      <w:r>
        <w:rPr>
          <w:w w:val="110"/>
        </w:rPr>
        <w:t>de</w:t>
      </w:r>
      <w:r>
        <w:rPr>
          <w:spacing w:val="-41"/>
          <w:w w:val="110"/>
        </w:rPr>
        <w:t> </w:t>
      </w:r>
      <w:r>
        <w:rPr>
          <w:w w:val="110"/>
        </w:rPr>
        <w:t>servicios,</w:t>
      </w:r>
      <w:r>
        <w:rPr>
          <w:spacing w:val="-41"/>
          <w:w w:val="110"/>
        </w:rPr>
        <w:t> </w:t>
      </w:r>
      <w:r>
        <w:rPr>
          <w:w w:val="110"/>
        </w:rPr>
        <w:t>sin</w:t>
      </w:r>
      <w:r>
        <w:rPr>
          <w:spacing w:val="-41"/>
          <w:w w:val="110"/>
        </w:rPr>
        <w:t> </w:t>
      </w:r>
      <w:r>
        <w:rPr>
          <w:w w:val="110"/>
        </w:rPr>
        <w:t>embargo</w:t>
      </w:r>
      <w:r>
        <w:rPr>
          <w:spacing w:val="-41"/>
          <w:w w:val="110"/>
        </w:rPr>
        <w:t> </w:t>
      </w:r>
      <w:r>
        <w:rPr>
          <w:w w:val="110"/>
        </w:rPr>
        <w:t>en</w:t>
      </w:r>
      <w:r>
        <w:rPr>
          <w:spacing w:val="-41"/>
          <w:w w:val="110"/>
        </w:rPr>
        <w:t> </w:t>
      </w:r>
      <w:r>
        <w:rPr>
          <w:w w:val="110"/>
        </w:rPr>
        <w:t>la</w:t>
      </w:r>
      <w:r>
        <w:rPr>
          <w:spacing w:val="-41"/>
          <w:w w:val="110"/>
        </w:rPr>
        <w:t> </w:t>
      </w:r>
      <w:r>
        <w:rPr>
          <w:w w:val="110"/>
        </w:rPr>
        <w:t>región</w:t>
      </w:r>
      <w:r>
        <w:rPr>
          <w:spacing w:val="-41"/>
          <w:w w:val="110"/>
        </w:rPr>
        <w:t> </w:t>
      </w:r>
      <w:r>
        <w:rPr>
          <w:w w:val="110"/>
        </w:rPr>
        <w:t>Mazahua</w:t>
      </w:r>
      <w:r>
        <w:rPr>
          <w:spacing w:val="-41"/>
          <w:w w:val="110"/>
        </w:rPr>
        <w:t> </w:t>
      </w:r>
      <w:r>
        <w:rPr>
          <w:w w:val="110"/>
        </w:rPr>
        <w:t>tan</w:t>
      </w:r>
      <w:r>
        <w:rPr>
          <w:spacing w:val="-41"/>
          <w:w w:val="110"/>
        </w:rPr>
        <w:t> </w:t>
      </w:r>
      <w:r>
        <w:rPr>
          <w:w w:val="110"/>
        </w:rPr>
        <w:t>sólo</w:t>
      </w:r>
      <w:r>
        <w:rPr>
          <w:spacing w:val="-41"/>
          <w:w w:val="110"/>
        </w:rPr>
        <w:t> </w:t>
      </w:r>
      <w:r>
        <w:rPr>
          <w:w w:val="110"/>
        </w:rPr>
        <w:t>es</w:t>
      </w:r>
      <w:r>
        <w:rPr>
          <w:spacing w:val="-41"/>
          <w:w w:val="110"/>
        </w:rPr>
        <w:t> </w:t>
      </w:r>
      <w:r>
        <w:rPr>
          <w:w w:val="110"/>
        </w:rPr>
        <w:t>de</w:t>
      </w:r>
      <w:r>
        <w:rPr>
          <w:spacing w:val="-41"/>
          <w:w w:val="110"/>
        </w:rPr>
        <w:t> </w:t>
      </w:r>
      <w:r>
        <w:rPr>
          <w:w w:val="110"/>
        </w:rPr>
        <w:t>46.82 por</w:t>
      </w:r>
      <w:r>
        <w:rPr>
          <w:spacing w:val="-28"/>
          <w:w w:val="110"/>
        </w:rPr>
        <w:t> </w:t>
      </w:r>
      <w:r>
        <w:rPr>
          <w:w w:val="110"/>
        </w:rPr>
        <w:t>ciento,</w:t>
      </w:r>
      <w:r>
        <w:rPr>
          <w:spacing w:val="-28"/>
          <w:w w:val="110"/>
        </w:rPr>
        <w:t> </w:t>
      </w:r>
      <w:r>
        <w:rPr>
          <w:w w:val="110"/>
        </w:rPr>
        <w:t>lo</w:t>
      </w:r>
      <w:r>
        <w:rPr>
          <w:spacing w:val="-28"/>
          <w:w w:val="110"/>
        </w:rPr>
        <w:t> </w:t>
      </w:r>
      <w:r>
        <w:rPr>
          <w:w w:val="110"/>
        </w:rPr>
        <w:t>cual</w:t>
      </w:r>
      <w:r>
        <w:rPr>
          <w:spacing w:val="-28"/>
          <w:w w:val="110"/>
        </w:rPr>
        <w:t> </w:t>
      </w:r>
      <w:r>
        <w:rPr>
          <w:w w:val="110"/>
        </w:rPr>
        <w:t>refleja</w:t>
      </w:r>
      <w:r>
        <w:rPr>
          <w:spacing w:val="-28"/>
          <w:w w:val="110"/>
        </w:rPr>
        <w:t> </w:t>
      </w:r>
      <w:r>
        <w:rPr>
          <w:w w:val="110"/>
        </w:rPr>
        <w:t>un</w:t>
      </w:r>
      <w:r>
        <w:rPr>
          <w:spacing w:val="-28"/>
          <w:w w:val="110"/>
        </w:rPr>
        <w:t> </w:t>
      </w:r>
      <w:r>
        <w:rPr>
          <w:w w:val="110"/>
        </w:rPr>
        <w:t>descenso</w:t>
      </w:r>
      <w:r>
        <w:rPr>
          <w:spacing w:val="-28"/>
          <w:w w:val="110"/>
        </w:rPr>
        <w:t> </w:t>
      </w:r>
      <w:r>
        <w:rPr>
          <w:w w:val="110"/>
        </w:rPr>
        <w:t>en</w:t>
      </w:r>
      <w:r>
        <w:rPr>
          <w:spacing w:val="-28"/>
          <w:w w:val="110"/>
        </w:rPr>
        <w:t> </w:t>
      </w:r>
      <w:r>
        <w:rPr>
          <w:w w:val="110"/>
        </w:rPr>
        <w:t>la</w:t>
      </w:r>
      <w:r>
        <w:rPr>
          <w:spacing w:val="-28"/>
          <w:w w:val="110"/>
        </w:rPr>
        <w:t> </w:t>
      </w:r>
      <w:r>
        <w:rPr>
          <w:w w:val="110"/>
        </w:rPr>
        <w:t>importancia</w:t>
      </w:r>
      <w:r>
        <w:rPr>
          <w:spacing w:val="-28"/>
          <w:w w:val="110"/>
        </w:rPr>
        <w:t> </w:t>
      </w:r>
      <w:r>
        <w:rPr>
          <w:w w:val="110"/>
        </w:rPr>
        <w:t>de</w:t>
      </w:r>
      <w:r>
        <w:rPr>
          <w:spacing w:val="-28"/>
          <w:w w:val="110"/>
        </w:rPr>
        <w:t> </w:t>
      </w:r>
      <w:r>
        <w:rPr>
          <w:w w:val="110"/>
        </w:rPr>
        <w:t>este</w:t>
      </w:r>
      <w:r>
        <w:rPr>
          <w:spacing w:val="-28"/>
          <w:w w:val="110"/>
        </w:rPr>
        <w:t> </w:t>
      </w:r>
      <w:r>
        <w:rPr>
          <w:w w:val="110"/>
        </w:rPr>
        <w:t>sector</w:t>
      </w:r>
      <w:r>
        <w:rPr>
          <w:spacing w:val="-28"/>
          <w:w w:val="110"/>
        </w:rPr>
        <w:t> </w:t>
      </w:r>
      <w:r>
        <w:rPr>
          <w:w w:val="110"/>
        </w:rPr>
        <w:t>en </w:t>
      </w:r>
      <w:r>
        <w:rPr>
          <w:w w:val="105"/>
        </w:rPr>
        <w:t>la</w:t>
      </w:r>
      <w:r>
        <w:rPr>
          <w:spacing w:val="-11"/>
          <w:w w:val="105"/>
        </w:rPr>
        <w:t> </w:t>
      </w:r>
      <w:r>
        <w:rPr>
          <w:w w:val="105"/>
        </w:rPr>
        <w:t>región.</w:t>
      </w:r>
    </w:p>
    <w:p>
      <w:pPr>
        <w:pStyle w:val="BodyText"/>
        <w:spacing w:line="288" w:lineRule="exact"/>
        <w:ind w:left="567" w:right="111" w:firstLine="453"/>
        <w:jc w:val="both"/>
      </w:pPr>
      <w:r>
        <w:rPr>
          <w:w w:val="105"/>
        </w:rPr>
        <w:t>Los tres municipios con mayor porcentaje de personas dedicadas al sector servicios son: Atlacomulco, Valle de Bravo y Almoloya de Juárez con un porcentaje de 65.59, 59.55 y 58.30 por ciento respectivamente. el resto de los municipios tiene un porcentaje menor al 50 por ciento.</w:t>
      </w:r>
    </w:p>
    <w:p>
      <w:pPr>
        <w:spacing w:after="0" w:line="288" w:lineRule="exact"/>
        <w:jc w:val="both"/>
        <w:sectPr>
          <w:pgSz w:w="9360" w:h="12480"/>
          <w:pgMar w:header="0" w:footer="0" w:top="620" w:bottom="280" w:left="680" w:right="1020"/>
        </w:sectPr>
      </w:pPr>
    </w:p>
    <w:p>
      <w:pPr>
        <w:pStyle w:val="BodyText"/>
        <w:rPr>
          <w:sz w:val="20"/>
        </w:rPr>
      </w:pPr>
    </w:p>
    <w:p>
      <w:pPr>
        <w:pStyle w:val="BodyText"/>
        <w:spacing w:line="288" w:lineRule="exact" w:before="189"/>
        <w:ind w:left="113" w:right="565" w:firstLine="453"/>
        <w:jc w:val="both"/>
      </w:pPr>
      <w:r>
        <w:rPr>
          <w:w w:val="105"/>
        </w:rPr>
        <w:t>Así mismo, los municipios con un número mayor de personas de- dicadas a este sector son: Almoloya de Juárez, ixtlahuaca y Atlacomulco con un número total de 28,395, 23,935 y 21,669 de personas dedicadas a este sector.</w:t>
      </w:r>
    </w:p>
    <w:p>
      <w:pPr>
        <w:pStyle w:val="BodyText"/>
        <w:spacing w:line="288" w:lineRule="exact"/>
        <w:ind w:left="113" w:right="566" w:firstLine="453"/>
        <w:jc w:val="both"/>
      </w:pPr>
      <w:r>
        <w:rPr>
          <w:w w:val="105"/>
        </w:rPr>
        <w:t>Los municipios con menor porcentaje de población ocupada en el sector</w:t>
      </w:r>
      <w:r>
        <w:rPr>
          <w:spacing w:val="-11"/>
          <w:w w:val="105"/>
        </w:rPr>
        <w:t> </w:t>
      </w:r>
      <w:r>
        <w:rPr>
          <w:w w:val="105"/>
        </w:rPr>
        <w:t>servicios</w:t>
      </w:r>
      <w:r>
        <w:rPr>
          <w:spacing w:val="-11"/>
          <w:w w:val="105"/>
        </w:rPr>
        <w:t> </w:t>
      </w:r>
      <w:r>
        <w:rPr>
          <w:w w:val="105"/>
        </w:rPr>
        <w:t>son:</w:t>
      </w:r>
      <w:r>
        <w:rPr>
          <w:spacing w:val="-11"/>
          <w:w w:val="105"/>
        </w:rPr>
        <w:t> </w:t>
      </w:r>
      <w:r>
        <w:rPr>
          <w:w w:val="105"/>
        </w:rPr>
        <w:t>ixtapan</w:t>
      </w:r>
      <w:r>
        <w:rPr>
          <w:spacing w:val="-11"/>
          <w:w w:val="105"/>
        </w:rPr>
        <w:t> </w:t>
      </w:r>
      <w:r>
        <w:rPr>
          <w:w w:val="105"/>
        </w:rPr>
        <w:t>del</w:t>
      </w:r>
      <w:r>
        <w:rPr>
          <w:spacing w:val="-11"/>
          <w:w w:val="105"/>
        </w:rPr>
        <w:t> </w:t>
      </w:r>
      <w:r>
        <w:rPr>
          <w:spacing w:val="-3"/>
          <w:w w:val="105"/>
        </w:rPr>
        <w:t>Oro,</w:t>
      </w:r>
      <w:r>
        <w:rPr>
          <w:spacing w:val="-11"/>
          <w:w w:val="105"/>
        </w:rPr>
        <w:t> </w:t>
      </w:r>
      <w:r>
        <w:rPr>
          <w:w w:val="105"/>
        </w:rPr>
        <w:t>Villa</w:t>
      </w:r>
      <w:r>
        <w:rPr>
          <w:spacing w:val="-11"/>
          <w:w w:val="105"/>
        </w:rPr>
        <w:t> </w:t>
      </w:r>
      <w:r>
        <w:rPr>
          <w:w w:val="105"/>
        </w:rPr>
        <w:t>de</w:t>
      </w:r>
      <w:r>
        <w:rPr>
          <w:spacing w:val="-11"/>
          <w:w w:val="105"/>
        </w:rPr>
        <w:t> </w:t>
      </w:r>
      <w:r>
        <w:rPr>
          <w:w w:val="105"/>
        </w:rPr>
        <w:t>Allende</w:t>
      </w:r>
      <w:r>
        <w:rPr>
          <w:spacing w:val="-11"/>
          <w:w w:val="105"/>
        </w:rPr>
        <w:t> </w:t>
      </w:r>
      <w:r>
        <w:rPr>
          <w:w w:val="105"/>
        </w:rPr>
        <w:t>y</w:t>
      </w:r>
      <w:r>
        <w:rPr>
          <w:spacing w:val="-11"/>
          <w:w w:val="105"/>
        </w:rPr>
        <w:t> </w:t>
      </w:r>
      <w:r>
        <w:rPr>
          <w:w w:val="105"/>
        </w:rPr>
        <w:t>San</w:t>
      </w:r>
      <w:r>
        <w:rPr>
          <w:spacing w:val="-11"/>
          <w:w w:val="105"/>
        </w:rPr>
        <w:t> </w:t>
      </w:r>
      <w:r>
        <w:rPr>
          <w:w w:val="105"/>
        </w:rPr>
        <w:t>José</w:t>
      </w:r>
      <w:r>
        <w:rPr>
          <w:spacing w:val="-11"/>
          <w:w w:val="105"/>
        </w:rPr>
        <w:t> </w:t>
      </w:r>
      <w:r>
        <w:rPr>
          <w:w w:val="105"/>
        </w:rPr>
        <w:t>del</w:t>
      </w:r>
      <w:r>
        <w:rPr>
          <w:spacing w:val="-11"/>
          <w:w w:val="105"/>
        </w:rPr>
        <w:t> </w:t>
      </w:r>
      <w:r>
        <w:rPr>
          <w:w w:val="105"/>
        </w:rPr>
        <w:t>Rin- cón</w:t>
      </w:r>
      <w:r>
        <w:rPr>
          <w:spacing w:val="-14"/>
          <w:w w:val="105"/>
        </w:rPr>
        <w:t> </w:t>
      </w:r>
      <w:r>
        <w:rPr>
          <w:w w:val="105"/>
        </w:rPr>
        <w:t>con</w:t>
      </w:r>
      <w:r>
        <w:rPr>
          <w:spacing w:val="-14"/>
          <w:w w:val="105"/>
        </w:rPr>
        <w:t> </w:t>
      </w:r>
      <w:r>
        <w:rPr>
          <w:w w:val="105"/>
        </w:rPr>
        <w:t>25.09,</w:t>
      </w:r>
      <w:r>
        <w:rPr>
          <w:spacing w:val="-14"/>
          <w:w w:val="105"/>
        </w:rPr>
        <w:t> </w:t>
      </w:r>
      <w:r>
        <w:rPr>
          <w:w w:val="105"/>
        </w:rPr>
        <w:t>26.59</w:t>
      </w:r>
      <w:r>
        <w:rPr>
          <w:spacing w:val="-14"/>
          <w:w w:val="105"/>
        </w:rPr>
        <w:t> </w:t>
      </w:r>
      <w:r>
        <w:rPr>
          <w:w w:val="105"/>
        </w:rPr>
        <w:t>y</w:t>
      </w:r>
      <w:r>
        <w:rPr>
          <w:spacing w:val="-14"/>
          <w:w w:val="105"/>
        </w:rPr>
        <w:t> </w:t>
      </w:r>
      <w:r>
        <w:rPr>
          <w:w w:val="105"/>
        </w:rPr>
        <w:t>26.66</w:t>
      </w:r>
      <w:r>
        <w:rPr>
          <w:spacing w:val="-14"/>
          <w:w w:val="105"/>
        </w:rPr>
        <w:t> </w:t>
      </w:r>
      <w:r>
        <w:rPr>
          <w:w w:val="105"/>
        </w:rPr>
        <w:t>por</w:t>
      </w:r>
      <w:r>
        <w:rPr>
          <w:spacing w:val="-14"/>
          <w:w w:val="105"/>
        </w:rPr>
        <w:t> </w:t>
      </w:r>
      <w:r>
        <w:rPr>
          <w:w w:val="105"/>
        </w:rPr>
        <w:t>ciento,</w:t>
      </w:r>
      <w:r>
        <w:rPr>
          <w:spacing w:val="-14"/>
          <w:w w:val="105"/>
        </w:rPr>
        <w:t> </w:t>
      </w:r>
      <w:r>
        <w:rPr>
          <w:w w:val="105"/>
        </w:rPr>
        <w:t>respectivamente.</w:t>
      </w:r>
    </w:p>
    <w:p>
      <w:pPr>
        <w:pStyle w:val="BodyText"/>
        <w:spacing w:line="288" w:lineRule="exact"/>
        <w:ind w:left="113" w:right="565" w:firstLine="453"/>
        <w:jc w:val="both"/>
      </w:pPr>
      <w:r>
        <w:rPr>
          <w:w w:val="105"/>
        </w:rPr>
        <w:t>dos de los tres municipios de </w:t>
      </w:r>
      <w:r>
        <w:rPr>
          <w:spacing w:val="-3"/>
          <w:w w:val="105"/>
        </w:rPr>
        <w:t>mayor </w:t>
      </w:r>
      <w:r>
        <w:rPr>
          <w:w w:val="105"/>
        </w:rPr>
        <w:t>porcentaje de personas dedica- das al sector servicios, tienen un nivel bajo de hablantes de lengua indí- gena:</w:t>
      </w:r>
      <w:r>
        <w:rPr>
          <w:spacing w:val="-17"/>
          <w:w w:val="105"/>
        </w:rPr>
        <w:t> </w:t>
      </w:r>
      <w:r>
        <w:rPr>
          <w:spacing w:val="-5"/>
          <w:w w:val="105"/>
        </w:rPr>
        <w:t>Valle</w:t>
      </w:r>
      <w:r>
        <w:rPr>
          <w:spacing w:val="-17"/>
          <w:w w:val="105"/>
        </w:rPr>
        <w:t> </w:t>
      </w:r>
      <w:r>
        <w:rPr>
          <w:w w:val="105"/>
        </w:rPr>
        <w:t>de</w:t>
      </w:r>
      <w:r>
        <w:rPr>
          <w:spacing w:val="-17"/>
          <w:w w:val="105"/>
        </w:rPr>
        <w:t> </w:t>
      </w:r>
      <w:r>
        <w:rPr>
          <w:w w:val="105"/>
        </w:rPr>
        <w:t>Bravo</w:t>
      </w:r>
      <w:r>
        <w:rPr>
          <w:spacing w:val="-17"/>
          <w:w w:val="105"/>
        </w:rPr>
        <w:t> </w:t>
      </w:r>
      <w:r>
        <w:rPr>
          <w:w w:val="105"/>
        </w:rPr>
        <w:t>y</w:t>
      </w:r>
      <w:r>
        <w:rPr>
          <w:spacing w:val="-17"/>
          <w:w w:val="105"/>
        </w:rPr>
        <w:t> </w:t>
      </w:r>
      <w:r>
        <w:rPr>
          <w:w w:val="105"/>
        </w:rPr>
        <w:t>Almoloya</w:t>
      </w:r>
      <w:r>
        <w:rPr>
          <w:spacing w:val="-17"/>
          <w:w w:val="105"/>
        </w:rPr>
        <w:t> </w:t>
      </w:r>
      <w:r>
        <w:rPr>
          <w:w w:val="105"/>
        </w:rPr>
        <w:t>de</w:t>
      </w:r>
      <w:r>
        <w:rPr>
          <w:spacing w:val="-17"/>
          <w:w w:val="105"/>
        </w:rPr>
        <w:t> </w:t>
      </w:r>
      <w:r>
        <w:rPr>
          <w:spacing w:val="-3"/>
          <w:w w:val="105"/>
        </w:rPr>
        <w:t>Juárez</w:t>
      </w:r>
      <w:r>
        <w:rPr>
          <w:spacing w:val="-17"/>
          <w:w w:val="105"/>
        </w:rPr>
        <w:t> </w:t>
      </w:r>
      <w:r>
        <w:rPr>
          <w:w w:val="105"/>
        </w:rPr>
        <w:t>con</w:t>
      </w:r>
      <w:r>
        <w:rPr>
          <w:spacing w:val="-17"/>
          <w:w w:val="105"/>
        </w:rPr>
        <w:t> </w:t>
      </w:r>
      <w:r>
        <w:rPr>
          <w:w w:val="105"/>
        </w:rPr>
        <w:t>1.07</w:t>
      </w:r>
      <w:r>
        <w:rPr>
          <w:spacing w:val="-17"/>
          <w:w w:val="105"/>
        </w:rPr>
        <w:t> </w:t>
      </w:r>
      <w:r>
        <w:rPr>
          <w:w w:val="105"/>
        </w:rPr>
        <w:t>y</w:t>
      </w:r>
      <w:r>
        <w:rPr>
          <w:spacing w:val="-17"/>
          <w:w w:val="105"/>
        </w:rPr>
        <w:t> </w:t>
      </w:r>
      <w:r>
        <w:rPr>
          <w:w w:val="105"/>
        </w:rPr>
        <w:t>0.61</w:t>
      </w:r>
      <w:r>
        <w:rPr>
          <w:spacing w:val="-17"/>
          <w:w w:val="105"/>
        </w:rPr>
        <w:t> </w:t>
      </w:r>
      <w:r>
        <w:rPr>
          <w:w w:val="105"/>
        </w:rPr>
        <w:t>por</w:t>
      </w:r>
      <w:r>
        <w:rPr>
          <w:spacing w:val="-17"/>
          <w:w w:val="105"/>
        </w:rPr>
        <w:t> </w:t>
      </w:r>
      <w:r>
        <w:rPr>
          <w:w w:val="105"/>
        </w:rPr>
        <w:t>ciento,</w:t>
      </w:r>
      <w:r>
        <w:rPr>
          <w:spacing w:val="-17"/>
          <w:w w:val="105"/>
        </w:rPr>
        <w:t> </w:t>
      </w:r>
      <w:r>
        <w:rPr>
          <w:w w:val="105"/>
        </w:rPr>
        <w:t>res- pectivamente. Mientras que Atlacomulco que es el municipio con </w:t>
      </w:r>
      <w:r>
        <w:rPr>
          <w:spacing w:val="-3"/>
          <w:w w:val="105"/>
        </w:rPr>
        <w:t>mayor </w:t>
      </w:r>
      <w:r>
        <w:rPr>
          <w:w w:val="105"/>
        </w:rPr>
        <w:t>porcentaje de ocupación en servicios tiene un porcentaje considerable de hablantes de lengua indígena con un 14.48 por</w:t>
      </w:r>
      <w:r>
        <w:rPr>
          <w:spacing w:val="-26"/>
          <w:w w:val="105"/>
        </w:rPr>
        <w:t> </w:t>
      </w:r>
      <w:r>
        <w:rPr>
          <w:w w:val="105"/>
        </w:rPr>
        <w:t>ciento.</w:t>
      </w:r>
    </w:p>
    <w:p>
      <w:pPr>
        <w:pStyle w:val="BodyText"/>
        <w:spacing w:before="9"/>
        <w:rPr>
          <w:sz w:val="23"/>
        </w:rPr>
      </w:pPr>
    </w:p>
    <w:tbl>
      <w:tblPr>
        <w:tblW w:w="0" w:type="auto"/>
        <w:jc w:val="left"/>
        <w:tblInd w:w="26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22"/>
        <w:gridCol w:w="1134"/>
        <w:gridCol w:w="1134"/>
        <w:gridCol w:w="1134"/>
        <w:gridCol w:w="1134"/>
      </w:tblGrid>
      <w:tr>
        <w:trPr>
          <w:trHeight w:val="310" w:hRule="exact"/>
        </w:trPr>
        <w:tc>
          <w:tcPr>
            <w:tcW w:w="6657" w:type="dxa"/>
            <w:gridSpan w:val="5"/>
            <w:tcBorders>
              <w:right w:val="dashed" w:sz="4" w:space="0" w:color="000000"/>
            </w:tcBorders>
          </w:tcPr>
          <w:p>
            <w:pPr>
              <w:pStyle w:val="TableParagraph"/>
              <w:ind w:left="74"/>
              <w:jc w:val="left"/>
              <w:rPr>
                <w:b/>
                <w:sz w:val="20"/>
              </w:rPr>
            </w:pPr>
            <w:r>
              <w:rPr>
                <w:b/>
                <w:sz w:val="20"/>
              </w:rPr>
              <w:t>Cuadro: 16.</w:t>
            </w:r>
          </w:p>
        </w:tc>
      </w:tr>
      <w:tr>
        <w:trPr>
          <w:trHeight w:val="310" w:hRule="exact"/>
        </w:trPr>
        <w:tc>
          <w:tcPr>
            <w:tcW w:w="6657" w:type="dxa"/>
            <w:gridSpan w:val="5"/>
            <w:tcBorders>
              <w:left w:val="nil"/>
              <w:right w:val="dashed" w:sz="4" w:space="0" w:color="000000"/>
            </w:tcBorders>
          </w:tcPr>
          <w:p>
            <w:pPr>
              <w:pStyle w:val="TableParagraph"/>
              <w:ind w:left="1821"/>
              <w:jc w:val="left"/>
              <w:rPr>
                <w:b/>
                <w:sz w:val="20"/>
              </w:rPr>
            </w:pPr>
            <w:r>
              <w:rPr>
                <w:b/>
                <w:sz w:val="20"/>
              </w:rPr>
              <w:t>Servicios en la etnorregión Mazahua</w:t>
            </w:r>
          </w:p>
        </w:tc>
      </w:tr>
      <w:tr>
        <w:trPr>
          <w:trHeight w:val="310" w:hRule="exact"/>
        </w:trPr>
        <w:tc>
          <w:tcPr>
            <w:tcW w:w="2122" w:type="dxa"/>
            <w:tcBorders>
              <w:left w:val="nil"/>
            </w:tcBorders>
          </w:tcPr>
          <w:p>
            <w:pPr>
              <w:pStyle w:val="TableParagraph"/>
              <w:ind w:left="93" w:right="89"/>
              <w:rPr>
                <w:b/>
                <w:sz w:val="20"/>
              </w:rPr>
            </w:pPr>
            <w:r>
              <w:rPr>
                <w:b/>
                <w:sz w:val="20"/>
              </w:rPr>
              <w:t>Municipio</w:t>
            </w:r>
          </w:p>
        </w:tc>
        <w:tc>
          <w:tcPr>
            <w:tcW w:w="1134" w:type="dxa"/>
          </w:tcPr>
          <w:p>
            <w:pPr>
              <w:pStyle w:val="TableParagraph"/>
              <w:ind w:right="117"/>
              <w:rPr>
                <w:b/>
                <w:sz w:val="20"/>
              </w:rPr>
            </w:pPr>
            <w:r>
              <w:rPr>
                <w:b/>
                <w:sz w:val="20"/>
              </w:rPr>
              <w:t>p3hli</w:t>
            </w:r>
          </w:p>
        </w:tc>
        <w:tc>
          <w:tcPr>
            <w:tcW w:w="1134" w:type="dxa"/>
          </w:tcPr>
          <w:p>
            <w:pPr>
              <w:pStyle w:val="TableParagraph"/>
              <w:ind w:right="117"/>
              <w:rPr>
                <w:b/>
                <w:sz w:val="20"/>
              </w:rPr>
            </w:pPr>
            <w:r>
              <w:rPr>
                <w:b/>
                <w:sz w:val="20"/>
              </w:rPr>
              <w:t>por_hli</w:t>
            </w:r>
          </w:p>
        </w:tc>
        <w:tc>
          <w:tcPr>
            <w:tcW w:w="1134" w:type="dxa"/>
          </w:tcPr>
          <w:p>
            <w:pPr>
              <w:pStyle w:val="TableParagraph"/>
              <w:ind w:right="117"/>
              <w:rPr>
                <w:b/>
                <w:sz w:val="20"/>
              </w:rPr>
            </w:pPr>
            <w:r>
              <w:rPr>
                <w:b/>
                <w:sz w:val="20"/>
              </w:rPr>
              <w:t>Servicios</w:t>
            </w:r>
          </w:p>
        </w:tc>
        <w:tc>
          <w:tcPr>
            <w:tcW w:w="1134" w:type="dxa"/>
            <w:tcBorders>
              <w:right w:val="dashed" w:sz="4" w:space="0" w:color="000000"/>
            </w:tcBorders>
          </w:tcPr>
          <w:p>
            <w:pPr>
              <w:pStyle w:val="TableParagraph"/>
              <w:ind w:right="117"/>
              <w:rPr>
                <w:b/>
                <w:sz w:val="20"/>
              </w:rPr>
            </w:pPr>
            <w:r>
              <w:rPr>
                <w:b/>
                <w:sz w:val="20"/>
              </w:rPr>
              <w:t>por_servi</w:t>
            </w:r>
          </w:p>
        </w:tc>
      </w:tr>
      <w:tr>
        <w:trPr>
          <w:trHeight w:val="310" w:hRule="exact"/>
        </w:trPr>
        <w:tc>
          <w:tcPr>
            <w:tcW w:w="2122" w:type="dxa"/>
            <w:tcBorders>
              <w:left w:val="nil"/>
            </w:tcBorders>
          </w:tcPr>
          <w:p>
            <w:pPr>
              <w:pStyle w:val="TableParagraph"/>
              <w:ind w:left="93" w:right="89"/>
              <w:rPr>
                <w:sz w:val="20"/>
              </w:rPr>
            </w:pPr>
            <w:r>
              <w:rPr>
                <w:sz w:val="20"/>
              </w:rPr>
              <w:t>Ixtapan del Oro</w:t>
            </w:r>
          </w:p>
        </w:tc>
        <w:tc>
          <w:tcPr>
            <w:tcW w:w="1134" w:type="dxa"/>
          </w:tcPr>
          <w:p>
            <w:pPr>
              <w:pStyle w:val="TableParagraph"/>
              <w:ind w:right="117"/>
              <w:rPr>
                <w:sz w:val="20"/>
              </w:rPr>
            </w:pPr>
            <w:r>
              <w:rPr>
                <w:sz w:val="20"/>
              </w:rPr>
              <w:t>61</w:t>
            </w:r>
          </w:p>
        </w:tc>
        <w:tc>
          <w:tcPr>
            <w:tcW w:w="1134" w:type="dxa"/>
          </w:tcPr>
          <w:p>
            <w:pPr>
              <w:pStyle w:val="TableParagraph"/>
              <w:ind w:right="117"/>
              <w:rPr>
                <w:sz w:val="20"/>
              </w:rPr>
            </w:pPr>
            <w:r>
              <w:rPr>
                <w:sz w:val="20"/>
              </w:rPr>
              <w:t>0.98</w:t>
            </w:r>
          </w:p>
        </w:tc>
        <w:tc>
          <w:tcPr>
            <w:tcW w:w="1134" w:type="dxa"/>
          </w:tcPr>
          <w:p>
            <w:pPr>
              <w:pStyle w:val="TableParagraph"/>
              <w:ind w:right="117"/>
              <w:rPr>
                <w:sz w:val="20"/>
              </w:rPr>
            </w:pPr>
            <w:r>
              <w:rPr>
                <w:sz w:val="20"/>
              </w:rPr>
              <w:t>489</w:t>
            </w:r>
          </w:p>
        </w:tc>
        <w:tc>
          <w:tcPr>
            <w:tcW w:w="1134" w:type="dxa"/>
            <w:tcBorders>
              <w:right w:val="dashed" w:sz="4" w:space="0" w:color="000000"/>
            </w:tcBorders>
          </w:tcPr>
          <w:p>
            <w:pPr>
              <w:pStyle w:val="TableParagraph"/>
              <w:ind w:right="117"/>
              <w:rPr>
                <w:sz w:val="20"/>
              </w:rPr>
            </w:pPr>
            <w:r>
              <w:rPr>
                <w:sz w:val="20"/>
              </w:rPr>
              <w:t>25.09</w:t>
            </w:r>
          </w:p>
        </w:tc>
      </w:tr>
      <w:tr>
        <w:trPr>
          <w:trHeight w:val="310" w:hRule="exact"/>
        </w:trPr>
        <w:tc>
          <w:tcPr>
            <w:tcW w:w="2122" w:type="dxa"/>
            <w:tcBorders>
              <w:left w:val="nil"/>
            </w:tcBorders>
          </w:tcPr>
          <w:p>
            <w:pPr>
              <w:pStyle w:val="TableParagraph"/>
              <w:ind w:left="94" w:right="89"/>
              <w:rPr>
                <w:sz w:val="20"/>
              </w:rPr>
            </w:pPr>
            <w:r>
              <w:rPr>
                <w:sz w:val="20"/>
              </w:rPr>
              <w:t>Villa de Allende</w:t>
            </w:r>
          </w:p>
        </w:tc>
        <w:tc>
          <w:tcPr>
            <w:tcW w:w="1134" w:type="dxa"/>
          </w:tcPr>
          <w:p>
            <w:pPr>
              <w:pStyle w:val="TableParagraph"/>
              <w:ind w:right="117"/>
              <w:rPr>
                <w:sz w:val="20"/>
              </w:rPr>
            </w:pPr>
            <w:r>
              <w:rPr>
                <w:sz w:val="20"/>
              </w:rPr>
              <w:t>3299</w:t>
            </w:r>
          </w:p>
        </w:tc>
        <w:tc>
          <w:tcPr>
            <w:tcW w:w="1134" w:type="dxa"/>
          </w:tcPr>
          <w:p>
            <w:pPr>
              <w:pStyle w:val="TableParagraph"/>
              <w:ind w:right="117"/>
              <w:rPr>
                <w:sz w:val="20"/>
              </w:rPr>
            </w:pPr>
            <w:r>
              <w:rPr>
                <w:sz w:val="20"/>
              </w:rPr>
              <w:t>7.47</w:t>
            </w:r>
          </w:p>
        </w:tc>
        <w:tc>
          <w:tcPr>
            <w:tcW w:w="1134" w:type="dxa"/>
          </w:tcPr>
          <w:p>
            <w:pPr>
              <w:pStyle w:val="TableParagraph"/>
              <w:ind w:right="117"/>
              <w:rPr>
                <w:sz w:val="20"/>
              </w:rPr>
            </w:pPr>
            <w:r>
              <w:rPr>
                <w:sz w:val="20"/>
              </w:rPr>
              <w:t>3814</w:t>
            </w:r>
          </w:p>
        </w:tc>
        <w:tc>
          <w:tcPr>
            <w:tcW w:w="1134" w:type="dxa"/>
            <w:tcBorders>
              <w:right w:val="dashed" w:sz="4" w:space="0" w:color="000000"/>
            </w:tcBorders>
          </w:tcPr>
          <w:p>
            <w:pPr>
              <w:pStyle w:val="TableParagraph"/>
              <w:ind w:right="117"/>
              <w:rPr>
                <w:sz w:val="20"/>
              </w:rPr>
            </w:pPr>
            <w:r>
              <w:rPr>
                <w:sz w:val="20"/>
              </w:rPr>
              <w:t>26.59</w:t>
            </w:r>
          </w:p>
        </w:tc>
      </w:tr>
      <w:tr>
        <w:trPr>
          <w:trHeight w:val="310" w:hRule="exact"/>
        </w:trPr>
        <w:tc>
          <w:tcPr>
            <w:tcW w:w="2122" w:type="dxa"/>
            <w:tcBorders>
              <w:left w:val="nil"/>
            </w:tcBorders>
          </w:tcPr>
          <w:p>
            <w:pPr>
              <w:pStyle w:val="TableParagraph"/>
              <w:ind w:left="94" w:right="89"/>
              <w:rPr>
                <w:sz w:val="20"/>
              </w:rPr>
            </w:pPr>
            <w:r>
              <w:rPr>
                <w:sz w:val="20"/>
              </w:rPr>
              <w:t>San José del Rincón</w:t>
            </w:r>
          </w:p>
        </w:tc>
        <w:tc>
          <w:tcPr>
            <w:tcW w:w="1134" w:type="dxa"/>
          </w:tcPr>
          <w:p>
            <w:pPr>
              <w:pStyle w:val="TableParagraph"/>
              <w:ind w:right="117"/>
              <w:rPr>
                <w:sz w:val="20"/>
              </w:rPr>
            </w:pPr>
            <w:r>
              <w:rPr>
                <w:sz w:val="20"/>
              </w:rPr>
              <w:t>11191</w:t>
            </w:r>
          </w:p>
        </w:tc>
        <w:tc>
          <w:tcPr>
            <w:tcW w:w="1134" w:type="dxa"/>
          </w:tcPr>
          <w:p>
            <w:pPr>
              <w:pStyle w:val="TableParagraph"/>
              <w:ind w:right="117"/>
              <w:rPr>
                <w:sz w:val="20"/>
              </w:rPr>
            </w:pPr>
            <w:r>
              <w:rPr>
                <w:sz w:val="20"/>
              </w:rPr>
              <w:t>13.27</w:t>
            </w:r>
          </w:p>
        </w:tc>
        <w:tc>
          <w:tcPr>
            <w:tcW w:w="1134" w:type="dxa"/>
          </w:tcPr>
          <w:p>
            <w:pPr>
              <w:pStyle w:val="TableParagraph"/>
              <w:ind w:right="117"/>
              <w:rPr>
                <w:sz w:val="20"/>
              </w:rPr>
            </w:pPr>
            <w:r>
              <w:rPr>
                <w:sz w:val="20"/>
              </w:rPr>
              <w:t>6220</w:t>
            </w:r>
          </w:p>
        </w:tc>
        <w:tc>
          <w:tcPr>
            <w:tcW w:w="1134" w:type="dxa"/>
            <w:tcBorders>
              <w:right w:val="dashed" w:sz="4" w:space="0" w:color="000000"/>
            </w:tcBorders>
          </w:tcPr>
          <w:p>
            <w:pPr>
              <w:pStyle w:val="TableParagraph"/>
              <w:ind w:right="117"/>
              <w:rPr>
                <w:sz w:val="20"/>
              </w:rPr>
            </w:pPr>
            <w:r>
              <w:rPr>
                <w:sz w:val="20"/>
              </w:rPr>
              <w:t>26.66</w:t>
            </w:r>
          </w:p>
        </w:tc>
      </w:tr>
      <w:tr>
        <w:trPr>
          <w:trHeight w:val="310" w:hRule="exact"/>
        </w:trPr>
        <w:tc>
          <w:tcPr>
            <w:tcW w:w="2122" w:type="dxa"/>
            <w:tcBorders>
              <w:left w:val="nil"/>
            </w:tcBorders>
          </w:tcPr>
          <w:p>
            <w:pPr>
              <w:pStyle w:val="TableParagraph"/>
              <w:ind w:left="94" w:right="89"/>
              <w:rPr>
                <w:sz w:val="20"/>
              </w:rPr>
            </w:pPr>
            <w:r>
              <w:rPr>
                <w:sz w:val="20"/>
              </w:rPr>
              <w:t>Donato Guerra</w:t>
            </w:r>
          </w:p>
        </w:tc>
        <w:tc>
          <w:tcPr>
            <w:tcW w:w="1134" w:type="dxa"/>
          </w:tcPr>
          <w:p>
            <w:pPr>
              <w:pStyle w:val="TableParagraph"/>
              <w:ind w:right="117"/>
              <w:rPr>
                <w:sz w:val="20"/>
              </w:rPr>
            </w:pPr>
            <w:r>
              <w:rPr>
                <w:sz w:val="20"/>
              </w:rPr>
              <w:t>6927</w:t>
            </w:r>
          </w:p>
        </w:tc>
        <w:tc>
          <w:tcPr>
            <w:tcW w:w="1134" w:type="dxa"/>
          </w:tcPr>
          <w:p>
            <w:pPr>
              <w:pStyle w:val="TableParagraph"/>
              <w:ind w:right="117"/>
              <w:rPr>
                <w:sz w:val="20"/>
              </w:rPr>
            </w:pPr>
            <w:r>
              <w:rPr>
                <w:sz w:val="20"/>
              </w:rPr>
              <w:t>22.43</w:t>
            </w:r>
          </w:p>
        </w:tc>
        <w:tc>
          <w:tcPr>
            <w:tcW w:w="1134" w:type="dxa"/>
          </w:tcPr>
          <w:p>
            <w:pPr>
              <w:pStyle w:val="TableParagraph"/>
              <w:ind w:right="117"/>
              <w:rPr>
                <w:sz w:val="20"/>
              </w:rPr>
            </w:pPr>
            <w:r>
              <w:rPr>
                <w:sz w:val="20"/>
              </w:rPr>
              <w:t>2791</w:t>
            </w:r>
          </w:p>
        </w:tc>
        <w:tc>
          <w:tcPr>
            <w:tcW w:w="1134" w:type="dxa"/>
            <w:tcBorders>
              <w:right w:val="dashed" w:sz="4" w:space="0" w:color="000000"/>
            </w:tcBorders>
          </w:tcPr>
          <w:p>
            <w:pPr>
              <w:pStyle w:val="TableParagraph"/>
              <w:ind w:right="117"/>
              <w:rPr>
                <w:sz w:val="20"/>
              </w:rPr>
            </w:pPr>
            <w:r>
              <w:rPr>
                <w:sz w:val="20"/>
              </w:rPr>
              <w:t>28.75</w:t>
            </w:r>
          </w:p>
        </w:tc>
      </w:tr>
      <w:tr>
        <w:trPr>
          <w:trHeight w:val="310" w:hRule="exact"/>
        </w:trPr>
        <w:tc>
          <w:tcPr>
            <w:tcW w:w="2122" w:type="dxa"/>
            <w:tcBorders>
              <w:left w:val="nil"/>
            </w:tcBorders>
          </w:tcPr>
          <w:p>
            <w:pPr>
              <w:pStyle w:val="TableParagraph"/>
              <w:ind w:left="93" w:right="89"/>
              <w:rPr>
                <w:sz w:val="20"/>
              </w:rPr>
            </w:pPr>
            <w:r>
              <w:rPr>
                <w:sz w:val="20"/>
              </w:rPr>
              <w:t>Municipio</w:t>
            </w:r>
          </w:p>
        </w:tc>
        <w:tc>
          <w:tcPr>
            <w:tcW w:w="1134" w:type="dxa"/>
          </w:tcPr>
          <w:p>
            <w:pPr>
              <w:pStyle w:val="TableParagraph"/>
              <w:ind w:right="117"/>
              <w:rPr>
                <w:sz w:val="20"/>
              </w:rPr>
            </w:pPr>
            <w:r>
              <w:rPr>
                <w:sz w:val="20"/>
              </w:rPr>
              <w:t>p3hli</w:t>
            </w:r>
          </w:p>
        </w:tc>
        <w:tc>
          <w:tcPr>
            <w:tcW w:w="1134" w:type="dxa"/>
          </w:tcPr>
          <w:p>
            <w:pPr>
              <w:pStyle w:val="TableParagraph"/>
              <w:ind w:right="117"/>
              <w:rPr>
                <w:sz w:val="20"/>
              </w:rPr>
            </w:pPr>
            <w:r>
              <w:rPr>
                <w:sz w:val="20"/>
              </w:rPr>
              <w:t>por_hli</w:t>
            </w:r>
          </w:p>
        </w:tc>
        <w:tc>
          <w:tcPr>
            <w:tcW w:w="1134" w:type="dxa"/>
          </w:tcPr>
          <w:p>
            <w:pPr>
              <w:pStyle w:val="TableParagraph"/>
              <w:ind w:right="116"/>
              <w:rPr>
                <w:sz w:val="20"/>
              </w:rPr>
            </w:pPr>
            <w:r>
              <w:rPr>
                <w:sz w:val="20"/>
              </w:rPr>
              <w:t>Servicios</w:t>
            </w:r>
          </w:p>
        </w:tc>
        <w:tc>
          <w:tcPr>
            <w:tcW w:w="1134" w:type="dxa"/>
            <w:tcBorders>
              <w:right w:val="dashed" w:sz="4" w:space="0" w:color="000000"/>
            </w:tcBorders>
          </w:tcPr>
          <w:p>
            <w:pPr>
              <w:pStyle w:val="TableParagraph"/>
              <w:ind w:right="117"/>
              <w:rPr>
                <w:sz w:val="20"/>
              </w:rPr>
            </w:pPr>
            <w:r>
              <w:rPr>
                <w:sz w:val="20"/>
              </w:rPr>
              <w:t>por_servi</w:t>
            </w:r>
          </w:p>
        </w:tc>
      </w:tr>
      <w:tr>
        <w:trPr>
          <w:trHeight w:val="310" w:hRule="exact"/>
        </w:trPr>
        <w:tc>
          <w:tcPr>
            <w:tcW w:w="2122" w:type="dxa"/>
            <w:tcBorders>
              <w:left w:val="nil"/>
            </w:tcBorders>
          </w:tcPr>
          <w:p>
            <w:pPr>
              <w:pStyle w:val="TableParagraph"/>
              <w:ind w:left="94" w:right="89"/>
              <w:rPr>
                <w:sz w:val="20"/>
              </w:rPr>
            </w:pPr>
            <w:r>
              <w:rPr>
                <w:sz w:val="20"/>
              </w:rPr>
              <w:t>San Felipe del Progreso</w:t>
            </w:r>
          </w:p>
        </w:tc>
        <w:tc>
          <w:tcPr>
            <w:tcW w:w="1134" w:type="dxa"/>
          </w:tcPr>
          <w:p>
            <w:pPr>
              <w:pStyle w:val="TableParagraph"/>
              <w:ind w:right="117"/>
              <w:rPr>
                <w:sz w:val="20"/>
              </w:rPr>
            </w:pPr>
            <w:r>
              <w:rPr>
                <w:sz w:val="20"/>
              </w:rPr>
              <w:t>33646</w:t>
            </w:r>
          </w:p>
        </w:tc>
        <w:tc>
          <w:tcPr>
            <w:tcW w:w="1134" w:type="dxa"/>
          </w:tcPr>
          <w:p>
            <w:pPr>
              <w:pStyle w:val="TableParagraph"/>
              <w:ind w:right="117"/>
              <w:rPr>
                <w:sz w:val="20"/>
              </w:rPr>
            </w:pPr>
            <w:r>
              <w:rPr>
                <w:sz w:val="20"/>
              </w:rPr>
              <w:t>29.86</w:t>
            </w:r>
          </w:p>
        </w:tc>
        <w:tc>
          <w:tcPr>
            <w:tcW w:w="1134" w:type="dxa"/>
          </w:tcPr>
          <w:p>
            <w:pPr>
              <w:pStyle w:val="TableParagraph"/>
              <w:ind w:right="117"/>
              <w:rPr>
                <w:sz w:val="20"/>
              </w:rPr>
            </w:pPr>
            <w:r>
              <w:rPr>
                <w:sz w:val="20"/>
              </w:rPr>
              <w:t>12663</w:t>
            </w:r>
          </w:p>
        </w:tc>
        <w:tc>
          <w:tcPr>
            <w:tcW w:w="1134" w:type="dxa"/>
            <w:tcBorders>
              <w:right w:val="dashed" w:sz="4" w:space="0" w:color="000000"/>
            </w:tcBorders>
          </w:tcPr>
          <w:p>
            <w:pPr>
              <w:pStyle w:val="TableParagraph"/>
              <w:ind w:right="117"/>
              <w:rPr>
                <w:sz w:val="20"/>
              </w:rPr>
            </w:pPr>
            <w:r>
              <w:rPr>
                <w:sz w:val="20"/>
              </w:rPr>
              <w:t>35.16</w:t>
            </w:r>
          </w:p>
        </w:tc>
      </w:tr>
      <w:tr>
        <w:trPr>
          <w:trHeight w:val="310" w:hRule="exact"/>
        </w:trPr>
        <w:tc>
          <w:tcPr>
            <w:tcW w:w="2122" w:type="dxa"/>
            <w:tcBorders>
              <w:left w:val="nil"/>
            </w:tcBorders>
          </w:tcPr>
          <w:p>
            <w:pPr>
              <w:pStyle w:val="TableParagraph"/>
              <w:ind w:left="93" w:right="89"/>
              <w:rPr>
                <w:sz w:val="20"/>
              </w:rPr>
            </w:pPr>
            <w:r>
              <w:rPr>
                <w:sz w:val="20"/>
              </w:rPr>
              <w:t>El Oro</w:t>
            </w:r>
          </w:p>
        </w:tc>
        <w:tc>
          <w:tcPr>
            <w:tcW w:w="1134" w:type="dxa"/>
          </w:tcPr>
          <w:p>
            <w:pPr>
              <w:pStyle w:val="TableParagraph"/>
              <w:ind w:right="117"/>
              <w:rPr>
                <w:sz w:val="20"/>
              </w:rPr>
            </w:pPr>
            <w:r>
              <w:rPr>
                <w:sz w:val="20"/>
              </w:rPr>
              <w:t>4789</w:t>
            </w:r>
          </w:p>
        </w:tc>
        <w:tc>
          <w:tcPr>
            <w:tcW w:w="1134" w:type="dxa"/>
          </w:tcPr>
          <w:p>
            <w:pPr>
              <w:pStyle w:val="TableParagraph"/>
              <w:ind w:right="117"/>
              <w:rPr>
                <w:sz w:val="20"/>
              </w:rPr>
            </w:pPr>
            <w:r>
              <w:rPr>
                <w:sz w:val="20"/>
              </w:rPr>
              <w:t>14.83</w:t>
            </w:r>
          </w:p>
        </w:tc>
        <w:tc>
          <w:tcPr>
            <w:tcW w:w="1134" w:type="dxa"/>
          </w:tcPr>
          <w:p>
            <w:pPr>
              <w:pStyle w:val="TableParagraph"/>
              <w:ind w:right="117"/>
              <w:rPr>
                <w:sz w:val="20"/>
              </w:rPr>
            </w:pPr>
            <w:r>
              <w:rPr>
                <w:sz w:val="20"/>
              </w:rPr>
              <w:t>4159</w:t>
            </w:r>
          </w:p>
        </w:tc>
        <w:tc>
          <w:tcPr>
            <w:tcW w:w="1134" w:type="dxa"/>
            <w:tcBorders>
              <w:right w:val="dashed" w:sz="4" w:space="0" w:color="000000"/>
            </w:tcBorders>
          </w:tcPr>
          <w:p>
            <w:pPr>
              <w:pStyle w:val="TableParagraph"/>
              <w:ind w:right="117"/>
              <w:rPr>
                <w:sz w:val="20"/>
              </w:rPr>
            </w:pPr>
            <w:r>
              <w:rPr>
                <w:sz w:val="20"/>
              </w:rPr>
              <w:t>41.97</w:t>
            </w:r>
          </w:p>
        </w:tc>
      </w:tr>
      <w:tr>
        <w:trPr>
          <w:trHeight w:val="310" w:hRule="exact"/>
        </w:trPr>
        <w:tc>
          <w:tcPr>
            <w:tcW w:w="2122" w:type="dxa"/>
            <w:tcBorders>
              <w:left w:val="nil"/>
            </w:tcBorders>
          </w:tcPr>
          <w:p>
            <w:pPr>
              <w:pStyle w:val="TableParagraph"/>
              <w:ind w:left="93" w:right="89"/>
              <w:rPr>
                <w:sz w:val="20"/>
              </w:rPr>
            </w:pPr>
            <w:r>
              <w:rPr>
                <w:sz w:val="20"/>
              </w:rPr>
              <w:t>Villa Victoria</w:t>
            </w:r>
          </w:p>
        </w:tc>
        <w:tc>
          <w:tcPr>
            <w:tcW w:w="1134" w:type="dxa"/>
          </w:tcPr>
          <w:p>
            <w:pPr>
              <w:pStyle w:val="TableParagraph"/>
              <w:ind w:right="117"/>
              <w:rPr>
                <w:sz w:val="20"/>
              </w:rPr>
            </w:pPr>
            <w:r>
              <w:rPr>
                <w:sz w:val="20"/>
              </w:rPr>
              <w:t>4933</w:t>
            </w:r>
          </w:p>
        </w:tc>
        <w:tc>
          <w:tcPr>
            <w:tcW w:w="1134" w:type="dxa"/>
          </w:tcPr>
          <w:p>
            <w:pPr>
              <w:pStyle w:val="TableParagraph"/>
              <w:ind w:right="117"/>
              <w:rPr>
                <w:sz w:val="20"/>
              </w:rPr>
            </w:pPr>
            <w:r>
              <w:rPr>
                <w:sz w:val="20"/>
              </w:rPr>
              <w:t>5.67</w:t>
            </w:r>
          </w:p>
        </w:tc>
        <w:tc>
          <w:tcPr>
            <w:tcW w:w="1134" w:type="dxa"/>
          </w:tcPr>
          <w:p>
            <w:pPr>
              <w:pStyle w:val="TableParagraph"/>
              <w:ind w:right="117"/>
              <w:rPr>
                <w:sz w:val="20"/>
              </w:rPr>
            </w:pPr>
            <w:r>
              <w:rPr>
                <w:sz w:val="20"/>
              </w:rPr>
              <w:t>12451</w:t>
            </w:r>
          </w:p>
        </w:tc>
        <w:tc>
          <w:tcPr>
            <w:tcW w:w="1134" w:type="dxa"/>
            <w:tcBorders>
              <w:right w:val="dashed" w:sz="4" w:space="0" w:color="000000"/>
            </w:tcBorders>
          </w:tcPr>
          <w:p>
            <w:pPr>
              <w:pStyle w:val="TableParagraph"/>
              <w:ind w:right="117"/>
              <w:rPr>
                <w:sz w:val="20"/>
              </w:rPr>
            </w:pPr>
            <w:r>
              <w:rPr>
                <w:sz w:val="20"/>
              </w:rPr>
              <w:t>42.71</w:t>
            </w:r>
          </w:p>
        </w:tc>
      </w:tr>
      <w:tr>
        <w:trPr>
          <w:trHeight w:val="310" w:hRule="exact"/>
        </w:trPr>
        <w:tc>
          <w:tcPr>
            <w:tcW w:w="2122" w:type="dxa"/>
            <w:tcBorders>
              <w:left w:val="nil"/>
            </w:tcBorders>
          </w:tcPr>
          <w:p>
            <w:pPr>
              <w:pStyle w:val="TableParagraph"/>
              <w:ind w:left="93" w:right="89"/>
              <w:rPr>
                <w:sz w:val="20"/>
              </w:rPr>
            </w:pPr>
            <w:r>
              <w:rPr>
                <w:sz w:val="20"/>
              </w:rPr>
              <w:t>Temascalcingo</w:t>
            </w:r>
          </w:p>
        </w:tc>
        <w:tc>
          <w:tcPr>
            <w:tcW w:w="1134" w:type="dxa"/>
          </w:tcPr>
          <w:p>
            <w:pPr>
              <w:pStyle w:val="TableParagraph"/>
              <w:ind w:right="117"/>
              <w:rPr>
                <w:sz w:val="20"/>
              </w:rPr>
            </w:pPr>
            <w:r>
              <w:rPr>
                <w:sz w:val="20"/>
              </w:rPr>
              <w:t>10504</w:t>
            </w:r>
          </w:p>
        </w:tc>
        <w:tc>
          <w:tcPr>
            <w:tcW w:w="1134" w:type="dxa"/>
          </w:tcPr>
          <w:p>
            <w:pPr>
              <w:pStyle w:val="TableParagraph"/>
              <w:ind w:right="117"/>
              <w:rPr>
                <w:sz w:val="20"/>
              </w:rPr>
            </w:pPr>
            <w:r>
              <w:rPr>
                <w:sz w:val="20"/>
              </w:rPr>
              <w:t>17.83</w:t>
            </w:r>
          </w:p>
        </w:tc>
        <w:tc>
          <w:tcPr>
            <w:tcW w:w="1134" w:type="dxa"/>
          </w:tcPr>
          <w:p>
            <w:pPr>
              <w:pStyle w:val="TableParagraph"/>
              <w:ind w:right="117"/>
              <w:rPr>
                <w:sz w:val="20"/>
              </w:rPr>
            </w:pPr>
            <w:r>
              <w:rPr>
                <w:sz w:val="20"/>
              </w:rPr>
              <w:t>8363</w:t>
            </w:r>
          </w:p>
        </w:tc>
        <w:tc>
          <w:tcPr>
            <w:tcW w:w="1134" w:type="dxa"/>
            <w:tcBorders>
              <w:right w:val="dashed" w:sz="4" w:space="0" w:color="000000"/>
            </w:tcBorders>
          </w:tcPr>
          <w:p>
            <w:pPr>
              <w:pStyle w:val="TableParagraph"/>
              <w:ind w:right="117"/>
              <w:rPr>
                <w:sz w:val="20"/>
              </w:rPr>
            </w:pPr>
            <w:r>
              <w:rPr>
                <w:sz w:val="20"/>
              </w:rPr>
              <w:t>44.2</w:t>
            </w:r>
          </w:p>
        </w:tc>
      </w:tr>
      <w:tr>
        <w:trPr>
          <w:trHeight w:val="310" w:hRule="exact"/>
        </w:trPr>
        <w:tc>
          <w:tcPr>
            <w:tcW w:w="2122" w:type="dxa"/>
            <w:tcBorders>
              <w:left w:val="nil"/>
            </w:tcBorders>
          </w:tcPr>
          <w:p>
            <w:pPr>
              <w:pStyle w:val="TableParagraph"/>
              <w:ind w:left="92" w:right="89"/>
              <w:rPr>
                <w:sz w:val="20"/>
              </w:rPr>
            </w:pPr>
            <w:r>
              <w:rPr>
                <w:sz w:val="20"/>
              </w:rPr>
              <w:t>Ixtlahuaca</w:t>
            </w:r>
          </w:p>
        </w:tc>
        <w:tc>
          <w:tcPr>
            <w:tcW w:w="1134" w:type="dxa"/>
          </w:tcPr>
          <w:p>
            <w:pPr>
              <w:pStyle w:val="TableParagraph"/>
              <w:ind w:right="117"/>
              <w:rPr>
                <w:sz w:val="20"/>
              </w:rPr>
            </w:pPr>
            <w:r>
              <w:rPr>
                <w:sz w:val="20"/>
              </w:rPr>
              <w:t>19973</w:t>
            </w:r>
          </w:p>
        </w:tc>
        <w:tc>
          <w:tcPr>
            <w:tcW w:w="1134" w:type="dxa"/>
          </w:tcPr>
          <w:p>
            <w:pPr>
              <w:pStyle w:val="TableParagraph"/>
              <w:ind w:left="116" w:right="117"/>
              <w:rPr>
                <w:sz w:val="20"/>
              </w:rPr>
            </w:pPr>
            <w:r>
              <w:rPr>
                <w:sz w:val="20"/>
              </w:rPr>
              <w:t>15.05</w:t>
            </w:r>
          </w:p>
        </w:tc>
        <w:tc>
          <w:tcPr>
            <w:tcW w:w="1134" w:type="dxa"/>
          </w:tcPr>
          <w:p>
            <w:pPr>
              <w:pStyle w:val="TableParagraph"/>
              <w:ind w:left="116" w:right="117"/>
              <w:rPr>
                <w:sz w:val="20"/>
              </w:rPr>
            </w:pPr>
            <w:r>
              <w:rPr>
                <w:sz w:val="20"/>
              </w:rPr>
              <w:t>23935</w:t>
            </w:r>
          </w:p>
        </w:tc>
        <w:tc>
          <w:tcPr>
            <w:tcW w:w="1134" w:type="dxa"/>
            <w:tcBorders>
              <w:right w:val="dashed" w:sz="4" w:space="0" w:color="000000"/>
            </w:tcBorders>
          </w:tcPr>
          <w:p>
            <w:pPr>
              <w:pStyle w:val="TableParagraph"/>
              <w:ind w:left="116" w:right="117"/>
              <w:rPr>
                <w:sz w:val="20"/>
              </w:rPr>
            </w:pPr>
            <w:r>
              <w:rPr>
                <w:sz w:val="20"/>
              </w:rPr>
              <w:t>48.74</w:t>
            </w:r>
          </w:p>
        </w:tc>
      </w:tr>
      <w:tr>
        <w:trPr>
          <w:trHeight w:val="310" w:hRule="exact"/>
        </w:trPr>
        <w:tc>
          <w:tcPr>
            <w:tcW w:w="2122" w:type="dxa"/>
            <w:tcBorders>
              <w:left w:val="nil"/>
            </w:tcBorders>
          </w:tcPr>
          <w:p>
            <w:pPr>
              <w:pStyle w:val="TableParagraph"/>
              <w:ind w:left="92" w:right="89"/>
              <w:rPr>
                <w:sz w:val="20"/>
              </w:rPr>
            </w:pPr>
            <w:r>
              <w:rPr>
                <w:sz w:val="20"/>
              </w:rPr>
              <w:t>Jocotitlán</w:t>
            </w:r>
          </w:p>
        </w:tc>
        <w:tc>
          <w:tcPr>
            <w:tcW w:w="1134" w:type="dxa"/>
          </w:tcPr>
          <w:p>
            <w:pPr>
              <w:pStyle w:val="TableParagraph"/>
              <w:ind w:left="116" w:right="117"/>
              <w:rPr>
                <w:sz w:val="20"/>
              </w:rPr>
            </w:pPr>
            <w:r>
              <w:rPr>
                <w:sz w:val="20"/>
              </w:rPr>
              <w:t>1696</w:t>
            </w:r>
          </w:p>
        </w:tc>
        <w:tc>
          <w:tcPr>
            <w:tcW w:w="1134" w:type="dxa"/>
          </w:tcPr>
          <w:p>
            <w:pPr>
              <w:pStyle w:val="TableParagraph"/>
              <w:ind w:left="116" w:right="117"/>
              <w:rPr>
                <w:sz w:val="20"/>
              </w:rPr>
            </w:pPr>
            <w:r>
              <w:rPr>
                <w:sz w:val="20"/>
              </w:rPr>
              <w:t>2.96</w:t>
            </w:r>
          </w:p>
        </w:tc>
        <w:tc>
          <w:tcPr>
            <w:tcW w:w="1134" w:type="dxa"/>
          </w:tcPr>
          <w:p>
            <w:pPr>
              <w:pStyle w:val="TableParagraph"/>
              <w:ind w:left="116" w:right="117"/>
              <w:rPr>
                <w:sz w:val="20"/>
              </w:rPr>
            </w:pPr>
            <w:r>
              <w:rPr>
                <w:sz w:val="20"/>
              </w:rPr>
              <w:t>10640</w:t>
            </w:r>
          </w:p>
        </w:tc>
        <w:tc>
          <w:tcPr>
            <w:tcW w:w="1134" w:type="dxa"/>
            <w:tcBorders>
              <w:right w:val="dashed" w:sz="4" w:space="0" w:color="000000"/>
            </w:tcBorders>
          </w:tcPr>
          <w:p>
            <w:pPr>
              <w:pStyle w:val="TableParagraph"/>
              <w:ind w:left="116" w:right="117"/>
              <w:rPr>
                <w:sz w:val="20"/>
              </w:rPr>
            </w:pPr>
            <w:r>
              <w:rPr>
                <w:sz w:val="20"/>
              </w:rPr>
              <w:t>48.88</w:t>
            </w:r>
          </w:p>
        </w:tc>
      </w:tr>
      <w:tr>
        <w:trPr>
          <w:trHeight w:val="310" w:hRule="exact"/>
        </w:trPr>
        <w:tc>
          <w:tcPr>
            <w:tcW w:w="2122" w:type="dxa"/>
            <w:tcBorders>
              <w:left w:val="nil"/>
            </w:tcBorders>
          </w:tcPr>
          <w:p>
            <w:pPr>
              <w:pStyle w:val="TableParagraph"/>
              <w:ind w:left="92" w:right="89"/>
              <w:rPr>
                <w:sz w:val="20"/>
              </w:rPr>
            </w:pPr>
            <w:r>
              <w:rPr>
                <w:sz w:val="20"/>
              </w:rPr>
              <w:t>Almoloya de Juárez</w:t>
            </w:r>
          </w:p>
        </w:tc>
        <w:tc>
          <w:tcPr>
            <w:tcW w:w="1134" w:type="dxa"/>
          </w:tcPr>
          <w:p>
            <w:pPr>
              <w:pStyle w:val="TableParagraph"/>
              <w:ind w:left="116" w:right="117"/>
              <w:rPr>
                <w:sz w:val="20"/>
              </w:rPr>
            </w:pPr>
            <w:r>
              <w:rPr>
                <w:sz w:val="20"/>
              </w:rPr>
              <w:t>840</w:t>
            </w:r>
          </w:p>
        </w:tc>
        <w:tc>
          <w:tcPr>
            <w:tcW w:w="1134" w:type="dxa"/>
          </w:tcPr>
          <w:p>
            <w:pPr>
              <w:pStyle w:val="TableParagraph"/>
              <w:ind w:left="116" w:right="117"/>
              <w:rPr>
                <w:sz w:val="20"/>
              </w:rPr>
            </w:pPr>
            <w:r>
              <w:rPr>
                <w:sz w:val="20"/>
              </w:rPr>
              <w:t>0.61</w:t>
            </w:r>
          </w:p>
        </w:tc>
        <w:tc>
          <w:tcPr>
            <w:tcW w:w="1134" w:type="dxa"/>
          </w:tcPr>
          <w:p>
            <w:pPr>
              <w:pStyle w:val="TableParagraph"/>
              <w:ind w:left="116" w:right="117"/>
              <w:rPr>
                <w:sz w:val="20"/>
              </w:rPr>
            </w:pPr>
            <w:r>
              <w:rPr>
                <w:sz w:val="20"/>
              </w:rPr>
              <w:t>28395</w:t>
            </w:r>
          </w:p>
        </w:tc>
        <w:tc>
          <w:tcPr>
            <w:tcW w:w="1134" w:type="dxa"/>
            <w:tcBorders>
              <w:right w:val="dashed" w:sz="4" w:space="0" w:color="000000"/>
            </w:tcBorders>
          </w:tcPr>
          <w:p>
            <w:pPr>
              <w:pStyle w:val="TableParagraph"/>
              <w:ind w:left="116" w:right="117"/>
              <w:rPr>
                <w:sz w:val="20"/>
              </w:rPr>
            </w:pPr>
            <w:r>
              <w:rPr>
                <w:sz w:val="20"/>
              </w:rPr>
              <w:t>58.3</w:t>
            </w:r>
          </w:p>
        </w:tc>
      </w:tr>
      <w:tr>
        <w:trPr>
          <w:trHeight w:val="310" w:hRule="exact"/>
        </w:trPr>
        <w:tc>
          <w:tcPr>
            <w:tcW w:w="2122" w:type="dxa"/>
            <w:tcBorders>
              <w:left w:val="nil"/>
            </w:tcBorders>
          </w:tcPr>
          <w:p>
            <w:pPr>
              <w:pStyle w:val="TableParagraph"/>
              <w:ind w:left="92" w:right="89"/>
              <w:rPr>
                <w:sz w:val="20"/>
              </w:rPr>
            </w:pPr>
            <w:r>
              <w:rPr>
                <w:sz w:val="20"/>
              </w:rPr>
              <w:t>Valle de Bravo</w:t>
            </w:r>
          </w:p>
        </w:tc>
        <w:tc>
          <w:tcPr>
            <w:tcW w:w="1134" w:type="dxa"/>
          </w:tcPr>
          <w:p>
            <w:pPr>
              <w:pStyle w:val="TableParagraph"/>
              <w:ind w:left="116" w:right="117"/>
              <w:rPr>
                <w:sz w:val="20"/>
              </w:rPr>
            </w:pPr>
            <w:r>
              <w:rPr>
                <w:sz w:val="20"/>
              </w:rPr>
              <w:t>614</w:t>
            </w:r>
          </w:p>
        </w:tc>
        <w:tc>
          <w:tcPr>
            <w:tcW w:w="1134" w:type="dxa"/>
          </w:tcPr>
          <w:p>
            <w:pPr>
              <w:pStyle w:val="TableParagraph"/>
              <w:ind w:left="116" w:right="117"/>
              <w:rPr>
                <w:sz w:val="20"/>
              </w:rPr>
            </w:pPr>
            <w:r>
              <w:rPr>
                <w:sz w:val="20"/>
              </w:rPr>
              <w:t>1.07</w:t>
            </w:r>
          </w:p>
        </w:tc>
        <w:tc>
          <w:tcPr>
            <w:tcW w:w="1134" w:type="dxa"/>
          </w:tcPr>
          <w:p>
            <w:pPr>
              <w:pStyle w:val="TableParagraph"/>
              <w:ind w:left="116" w:right="117"/>
              <w:rPr>
                <w:sz w:val="20"/>
              </w:rPr>
            </w:pPr>
            <w:r>
              <w:rPr>
                <w:sz w:val="20"/>
              </w:rPr>
              <w:t>13974</w:t>
            </w:r>
          </w:p>
        </w:tc>
        <w:tc>
          <w:tcPr>
            <w:tcW w:w="1134" w:type="dxa"/>
            <w:tcBorders>
              <w:right w:val="dashed" w:sz="4" w:space="0" w:color="000000"/>
            </w:tcBorders>
          </w:tcPr>
          <w:p>
            <w:pPr>
              <w:pStyle w:val="TableParagraph"/>
              <w:ind w:left="116" w:right="117"/>
              <w:rPr>
                <w:sz w:val="20"/>
              </w:rPr>
            </w:pPr>
            <w:r>
              <w:rPr>
                <w:sz w:val="20"/>
              </w:rPr>
              <w:t>59.55</w:t>
            </w:r>
          </w:p>
        </w:tc>
      </w:tr>
      <w:tr>
        <w:trPr>
          <w:trHeight w:val="310" w:hRule="exact"/>
        </w:trPr>
        <w:tc>
          <w:tcPr>
            <w:tcW w:w="2122" w:type="dxa"/>
            <w:tcBorders>
              <w:left w:val="nil"/>
            </w:tcBorders>
          </w:tcPr>
          <w:p>
            <w:pPr>
              <w:pStyle w:val="TableParagraph"/>
              <w:ind w:left="92" w:right="89"/>
              <w:rPr>
                <w:sz w:val="20"/>
              </w:rPr>
            </w:pPr>
            <w:r>
              <w:rPr>
                <w:sz w:val="20"/>
              </w:rPr>
              <w:t>Atlacomulco</w:t>
            </w:r>
          </w:p>
        </w:tc>
        <w:tc>
          <w:tcPr>
            <w:tcW w:w="1134" w:type="dxa"/>
          </w:tcPr>
          <w:p>
            <w:pPr>
              <w:pStyle w:val="TableParagraph"/>
              <w:ind w:left="116" w:right="117"/>
              <w:rPr>
                <w:sz w:val="20"/>
              </w:rPr>
            </w:pPr>
            <w:r>
              <w:rPr>
                <w:sz w:val="20"/>
              </w:rPr>
              <w:t>12634</w:t>
            </w:r>
          </w:p>
        </w:tc>
        <w:tc>
          <w:tcPr>
            <w:tcW w:w="1134" w:type="dxa"/>
          </w:tcPr>
          <w:p>
            <w:pPr>
              <w:pStyle w:val="TableParagraph"/>
              <w:ind w:left="116" w:right="117"/>
              <w:rPr>
                <w:sz w:val="20"/>
              </w:rPr>
            </w:pPr>
            <w:r>
              <w:rPr>
                <w:sz w:val="20"/>
              </w:rPr>
              <w:t>14.48</w:t>
            </w:r>
          </w:p>
        </w:tc>
        <w:tc>
          <w:tcPr>
            <w:tcW w:w="1134" w:type="dxa"/>
          </w:tcPr>
          <w:p>
            <w:pPr>
              <w:pStyle w:val="TableParagraph"/>
              <w:ind w:left="116" w:right="117"/>
              <w:rPr>
                <w:sz w:val="20"/>
              </w:rPr>
            </w:pPr>
            <w:r>
              <w:rPr>
                <w:sz w:val="20"/>
              </w:rPr>
              <w:t>21669</w:t>
            </w:r>
          </w:p>
        </w:tc>
        <w:tc>
          <w:tcPr>
            <w:tcW w:w="1134" w:type="dxa"/>
            <w:tcBorders>
              <w:right w:val="dashed" w:sz="4" w:space="0" w:color="000000"/>
            </w:tcBorders>
          </w:tcPr>
          <w:p>
            <w:pPr>
              <w:pStyle w:val="TableParagraph"/>
              <w:ind w:left="116" w:right="117"/>
              <w:rPr>
                <w:sz w:val="20"/>
              </w:rPr>
            </w:pPr>
            <w:r>
              <w:rPr>
                <w:sz w:val="20"/>
              </w:rPr>
              <w:t>65.59</w:t>
            </w:r>
          </w:p>
        </w:tc>
      </w:tr>
      <w:tr>
        <w:trPr>
          <w:trHeight w:val="492" w:hRule="exact"/>
        </w:trPr>
        <w:tc>
          <w:tcPr>
            <w:tcW w:w="6657" w:type="dxa"/>
            <w:gridSpan w:val="5"/>
            <w:tcBorders>
              <w:right w:val="dashed" w:sz="4" w:space="0" w:color="000000"/>
            </w:tcBorders>
          </w:tcPr>
          <w:p>
            <w:pPr>
              <w:pStyle w:val="TableParagraph"/>
              <w:spacing w:line="204" w:lineRule="exact" w:before="39"/>
              <w:ind w:left="74"/>
              <w:jc w:val="left"/>
              <w:rPr>
                <w:sz w:val="17"/>
              </w:rPr>
            </w:pPr>
            <w:r>
              <w:rPr>
                <w:sz w:val="17"/>
              </w:rPr>
              <w:t>Fuente: Elaboración propia con base en los datos del Censo General de Población y Vivienda, INEGI, 2010.</w:t>
            </w:r>
          </w:p>
        </w:tc>
      </w:tr>
    </w:tbl>
    <w:p>
      <w:pPr>
        <w:spacing w:after="0" w:line="204" w:lineRule="exact"/>
        <w:jc w:val="left"/>
        <w:rPr>
          <w:sz w:val="17"/>
        </w:rPr>
        <w:sectPr>
          <w:pgSz w:w="9360" w:h="12480"/>
          <w:pgMar w:header="0" w:footer="0" w:top="620" w:bottom="280" w:left="1020" w:right="680"/>
        </w:sectPr>
      </w:pPr>
    </w:p>
    <w:p>
      <w:pPr>
        <w:pStyle w:val="BodyText"/>
        <w:spacing w:before="4"/>
        <w:rPr>
          <w:rFonts w:ascii="Times New Roman"/>
          <w:sz w:val="17"/>
        </w:rPr>
      </w:pPr>
    </w:p>
    <w:p>
      <w:pPr>
        <w:spacing w:after="0"/>
        <w:rPr>
          <w:rFonts w:ascii="Times New Roman"/>
          <w:sz w:val="17"/>
        </w:rPr>
        <w:sectPr>
          <w:headerReference w:type="default" r:id="rId87"/>
          <w:pgSz w:w="9360" w:h="12480"/>
          <w:pgMar w:header="0" w:footer="0" w:top="1160" w:bottom="280" w:left="1300" w:right="1300"/>
        </w:sectPr>
      </w:pPr>
    </w:p>
    <w:p>
      <w:pPr>
        <w:pStyle w:val="Heading1"/>
      </w:pPr>
      <w:r>
        <w:rPr>
          <w:spacing w:val="-4"/>
          <w:w w:val="110"/>
        </w:rPr>
        <w:t>Panorama </w:t>
      </w:r>
      <w:r>
        <w:rPr>
          <w:w w:val="110"/>
        </w:rPr>
        <w:t>económico</w:t>
      </w:r>
      <w:r>
        <w:rPr>
          <w:spacing w:val="-50"/>
          <w:w w:val="110"/>
        </w:rPr>
        <w:t> </w:t>
      </w:r>
      <w:r>
        <w:rPr>
          <w:w w:val="110"/>
        </w:rPr>
        <w:t>en</w:t>
      </w:r>
    </w:p>
    <w:p>
      <w:pPr>
        <w:spacing w:line="502" w:lineRule="exact" w:before="0"/>
        <w:ind w:left="589" w:right="89" w:firstLine="0"/>
        <w:jc w:val="center"/>
        <w:rPr>
          <w:sz w:val="40"/>
        </w:rPr>
      </w:pPr>
      <w:r>
        <w:rPr>
          <w:w w:val="110"/>
          <w:sz w:val="40"/>
        </w:rPr>
        <w:t>la</w:t>
      </w:r>
      <w:r>
        <w:rPr>
          <w:spacing w:val="-53"/>
          <w:w w:val="110"/>
          <w:sz w:val="40"/>
        </w:rPr>
        <w:t> </w:t>
      </w:r>
      <w:r>
        <w:rPr>
          <w:w w:val="110"/>
          <w:sz w:val="40"/>
        </w:rPr>
        <w:t>etnorregión</w:t>
      </w:r>
      <w:r>
        <w:rPr>
          <w:spacing w:val="-53"/>
          <w:w w:val="110"/>
          <w:sz w:val="40"/>
        </w:rPr>
        <w:t> </w:t>
      </w:r>
      <w:r>
        <w:rPr>
          <w:w w:val="110"/>
          <w:sz w:val="40"/>
        </w:rPr>
        <w:t>intercultural</w:t>
      </w:r>
      <w:r>
        <w:rPr>
          <w:spacing w:val="-53"/>
          <w:w w:val="110"/>
          <w:sz w:val="40"/>
        </w:rPr>
        <w:t> </w:t>
      </w:r>
      <w:r>
        <w:rPr>
          <w:spacing w:val="-3"/>
          <w:w w:val="110"/>
          <w:sz w:val="40"/>
        </w:rPr>
        <w:t>otomí</w:t>
      </w:r>
    </w:p>
    <w:p>
      <w:pPr>
        <w:pStyle w:val="BodyText"/>
        <w:spacing w:line="288" w:lineRule="exact" w:before="266"/>
        <w:ind w:left="153" w:right="105" w:firstLine="565"/>
        <w:jc w:val="right"/>
      </w:pPr>
      <w:r>
        <w:rPr/>
        <w:pict>
          <v:shape style="position:absolute;margin-left:54.6623pt;margin-top:12.338802pt;width:30.3pt;height:56.35pt;mso-position-horizontal-relative:page;mso-position-vertical-relative:paragraph;z-index:-236152" type="#_x0000_t202" filled="false" stroked="false">
            <v:textbox inset="0,0,0,0">
              <w:txbxContent>
                <w:p>
                  <w:pPr>
                    <w:spacing w:line="1049" w:lineRule="exact" w:before="0"/>
                    <w:ind w:left="0" w:right="0" w:firstLine="0"/>
                    <w:jc w:val="left"/>
                    <w:rPr>
                      <w:sz w:val="112"/>
                    </w:rPr>
                  </w:pPr>
                  <w:r>
                    <w:rPr>
                      <w:w w:val="94"/>
                      <w:sz w:val="112"/>
                    </w:rPr>
                    <w:t>L</w:t>
                  </w:r>
                </w:p>
              </w:txbxContent>
            </v:textbox>
            <w10:wrap type="none"/>
          </v:shape>
        </w:pict>
      </w:r>
      <w:r>
        <w:rPr>
          <w:w w:val="105"/>
        </w:rPr>
        <w:t>os porcentajes a nivel regional entre sectores se distribuyen</w:t>
      </w:r>
      <w:r>
        <w:rPr>
          <w:spacing w:val="49"/>
          <w:w w:val="105"/>
        </w:rPr>
        <w:t> </w:t>
      </w:r>
      <w:r>
        <w:rPr>
          <w:w w:val="105"/>
        </w:rPr>
        <w:t>de</w:t>
      </w:r>
      <w:r>
        <w:rPr>
          <w:spacing w:val="20"/>
          <w:w w:val="105"/>
        </w:rPr>
        <w:t> </w:t>
      </w:r>
      <w:r>
        <w:rPr>
          <w:w w:val="105"/>
        </w:rPr>
        <w:t>la</w:t>
      </w:r>
      <w:r>
        <w:rPr>
          <w:w w:val="105"/>
        </w:rPr>
        <w:t> </w:t>
      </w:r>
      <w:r>
        <w:rPr>
          <w:w w:val="105"/>
        </w:rPr>
        <w:t>siguiente</w:t>
      </w:r>
      <w:r>
        <w:rPr>
          <w:spacing w:val="-10"/>
          <w:w w:val="105"/>
        </w:rPr>
        <w:t> </w:t>
      </w:r>
      <w:r>
        <w:rPr>
          <w:w w:val="105"/>
        </w:rPr>
        <w:t>manera:</w:t>
      </w:r>
      <w:r>
        <w:rPr>
          <w:spacing w:val="-10"/>
          <w:w w:val="105"/>
        </w:rPr>
        <w:t> </w:t>
      </w:r>
      <w:r>
        <w:rPr>
          <w:w w:val="105"/>
        </w:rPr>
        <w:t>Agricultura,</w:t>
      </w:r>
      <w:r>
        <w:rPr>
          <w:spacing w:val="-10"/>
          <w:w w:val="105"/>
        </w:rPr>
        <w:t> </w:t>
      </w:r>
      <w:r>
        <w:rPr>
          <w:w w:val="105"/>
        </w:rPr>
        <w:t>6.96</w:t>
      </w:r>
      <w:r>
        <w:rPr>
          <w:spacing w:val="-10"/>
          <w:w w:val="105"/>
        </w:rPr>
        <w:t> </w:t>
      </w:r>
      <w:r>
        <w:rPr>
          <w:w w:val="105"/>
        </w:rPr>
        <w:t>por</w:t>
      </w:r>
      <w:r>
        <w:rPr>
          <w:spacing w:val="-10"/>
          <w:w w:val="105"/>
        </w:rPr>
        <w:t> </w:t>
      </w:r>
      <w:r>
        <w:rPr>
          <w:w w:val="105"/>
        </w:rPr>
        <w:t>ciento;</w:t>
      </w:r>
      <w:r>
        <w:rPr>
          <w:spacing w:val="-10"/>
          <w:w w:val="105"/>
        </w:rPr>
        <w:t> </w:t>
      </w:r>
      <w:r>
        <w:rPr>
          <w:w w:val="105"/>
        </w:rPr>
        <w:t>industrial,</w:t>
      </w:r>
      <w:r>
        <w:rPr>
          <w:spacing w:val="-10"/>
          <w:w w:val="105"/>
        </w:rPr>
        <w:t> </w:t>
      </w:r>
      <w:r>
        <w:rPr>
          <w:w w:val="105"/>
        </w:rPr>
        <w:t>29.32</w:t>
      </w:r>
      <w:r>
        <w:rPr>
          <w:spacing w:val="-10"/>
          <w:w w:val="105"/>
        </w:rPr>
        <w:t> </w:t>
      </w:r>
      <w:r>
        <w:rPr>
          <w:w w:val="105"/>
        </w:rPr>
        <w:t>por</w:t>
      </w:r>
      <w:r>
        <w:rPr>
          <w:w w:val="118"/>
        </w:rPr>
        <w:t> </w:t>
      </w:r>
      <w:r>
        <w:rPr>
          <w:w w:val="105"/>
        </w:rPr>
        <w:t>ciento; y servicios 62.46 por ciento, según datos del</w:t>
      </w:r>
      <w:r>
        <w:rPr>
          <w:spacing w:val="7"/>
          <w:w w:val="105"/>
        </w:rPr>
        <w:t> </w:t>
      </w:r>
      <w:r>
        <w:rPr>
          <w:w w:val="105"/>
        </w:rPr>
        <w:t>censo</w:t>
      </w:r>
      <w:r>
        <w:rPr>
          <w:spacing w:val="22"/>
          <w:w w:val="105"/>
        </w:rPr>
        <w:t> </w:t>
      </w:r>
      <w:r>
        <w:rPr>
          <w:w w:val="105"/>
        </w:rPr>
        <w:t>2010.</w:t>
      </w:r>
      <w:r>
        <w:rPr>
          <w:w w:val="101"/>
        </w:rPr>
        <w:t> </w:t>
      </w:r>
      <w:r>
        <w:rPr>
          <w:w w:val="105"/>
        </w:rPr>
        <w:t>Mientras</w:t>
      </w:r>
      <w:r>
        <w:rPr>
          <w:spacing w:val="32"/>
          <w:w w:val="105"/>
        </w:rPr>
        <w:t> </w:t>
      </w:r>
      <w:r>
        <w:rPr>
          <w:w w:val="105"/>
        </w:rPr>
        <w:t>que</w:t>
      </w:r>
      <w:r>
        <w:rPr>
          <w:spacing w:val="32"/>
          <w:w w:val="105"/>
        </w:rPr>
        <w:t> </w:t>
      </w:r>
      <w:r>
        <w:rPr>
          <w:w w:val="105"/>
        </w:rPr>
        <w:t>a</w:t>
      </w:r>
      <w:r>
        <w:rPr>
          <w:spacing w:val="32"/>
          <w:w w:val="105"/>
        </w:rPr>
        <w:t> </w:t>
      </w:r>
      <w:r>
        <w:rPr>
          <w:w w:val="105"/>
        </w:rPr>
        <w:t>nivel</w:t>
      </w:r>
      <w:r>
        <w:rPr>
          <w:spacing w:val="32"/>
          <w:w w:val="105"/>
        </w:rPr>
        <w:t> </w:t>
      </w:r>
      <w:r>
        <w:rPr>
          <w:w w:val="105"/>
        </w:rPr>
        <w:t>estatal</w:t>
      </w:r>
      <w:r>
        <w:rPr>
          <w:spacing w:val="32"/>
          <w:w w:val="105"/>
        </w:rPr>
        <w:t> </w:t>
      </w:r>
      <w:r>
        <w:rPr>
          <w:w w:val="105"/>
        </w:rPr>
        <w:t>la</w:t>
      </w:r>
      <w:r>
        <w:rPr>
          <w:spacing w:val="32"/>
          <w:w w:val="105"/>
        </w:rPr>
        <w:t> </w:t>
      </w:r>
      <w:r>
        <w:rPr>
          <w:w w:val="105"/>
        </w:rPr>
        <w:t>distribución</w:t>
      </w:r>
      <w:r>
        <w:rPr>
          <w:spacing w:val="32"/>
          <w:w w:val="105"/>
        </w:rPr>
        <w:t> </w:t>
      </w:r>
      <w:r>
        <w:rPr>
          <w:w w:val="105"/>
        </w:rPr>
        <w:t>es</w:t>
      </w:r>
      <w:r>
        <w:rPr>
          <w:spacing w:val="32"/>
          <w:w w:val="105"/>
        </w:rPr>
        <w:t> </w:t>
      </w:r>
      <w:r>
        <w:rPr>
          <w:w w:val="105"/>
        </w:rPr>
        <w:t>de</w:t>
      </w:r>
      <w:r>
        <w:rPr>
          <w:spacing w:val="32"/>
          <w:w w:val="105"/>
        </w:rPr>
        <w:t> </w:t>
      </w:r>
      <w:r>
        <w:rPr>
          <w:w w:val="105"/>
        </w:rPr>
        <w:t>la</w:t>
      </w:r>
      <w:r>
        <w:rPr>
          <w:spacing w:val="32"/>
          <w:w w:val="105"/>
        </w:rPr>
        <w:t> </w:t>
      </w:r>
      <w:r>
        <w:rPr>
          <w:w w:val="105"/>
        </w:rPr>
        <w:t>siguiente</w:t>
      </w:r>
      <w:r>
        <w:rPr>
          <w:spacing w:val="32"/>
          <w:w w:val="105"/>
        </w:rPr>
        <w:t> </w:t>
      </w:r>
      <w:r>
        <w:rPr>
          <w:w w:val="105"/>
        </w:rPr>
        <w:t>manera:</w:t>
      </w:r>
      <w:r>
        <w:rPr>
          <w:w w:val="103"/>
        </w:rPr>
        <w:t> </w:t>
      </w:r>
      <w:r>
        <w:rPr>
          <w:w w:val="105"/>
        </w:rPr>
        <w:t>Agricultura,</w:t>
      </w:r>
      <w:r>
        <w:rPr>
          <w:spacing w:val="-17"/>
          <w:w w:val="105"/>
        </w:rPr>
        <w:t> </w:t>
      </w:r>
      <w:r>
        <w:rPr>
          <w:w w:val="105"/>
        </w:rPr>
        <w:t>5.15</w:t>
      </w:r>
      <w:r>
        <w:rPr>
          <w:spacing w:val="-17"/>
          <w:w w:val="105"/>
        </w:rPr>
        <w:t> </w:t>
      </w:r>
      <w:r>
        <w:rPr>
          <w:w w:val="105"/>
        </w:rPr>
        <w:t>por</w:t>
      </w:r>
      <w:r>
        <w:rPr>
          <w:spacing w:val="-17"/>
          <w:w w:val="105"/>
        </w:rPr>
        <w:t> </w:t>
      </w:r>
      <w:r>
        <w:rPr>
          <w:w w:val="105"/>
        </w:rPr>
        <w:t>ciento;</w:t>
      </w:r>
      <w:r>
        <w:rPr>
          <w:spacing w:val="-17"/>
          <w:w w:val="105"/>
        </w:rPr>
        <w:t> </w:t>
      </w:r>
      <w:r>
        <w:rPr>
          <w:w w:val="105"/>
        </w:rPr>
        <w:t>industrial,</w:t>
      </w:r>
      <w:r>
        <w:rPr>
          <w:spacing w:val="-17"/>
          <w:w w:val="105"/>
        </w:rPr>
        <w:t> </w:t>
      </w:r>
      <w:r>
        <w:rPr>
          <w:w w:val="105"/>
        </w:rPr>
        <w:t>25.61</w:t>
      </w:r>
      <w:r>
        <w:rPr>
          <w:spacing w:val="-17"/>
          <w:w w:val="105"/>
        </w:rPr>
        <w:t> </w:t>
      </w:r>
      <w:r>
        <w:rPr>
          <w:w w:val="105"/>
        </w:rPr>
        <w:t>por</w:t>
      </w:r>
      <w:r>
        <w:rPr>
          <w:spacing w:val="-17"/>
          <w:w w:val="105"/>
        </w:rPr>
        <w:t> </w:t>
      </w:r>
      <w:r>
        <w:rPr>
          <w:w w:val="105"/>
        </w:rPr>
        <w:t>ciento;</w:t>
      </w:r>
      <w:r>
        <w:rPr>
          <w:spacing w:val="-17"/>
          <w:w w:val="105"/>
        </w:rPr>
        <w:t> </w:t>
      </w:r>
      <w:r>
        <w:rPr>
          <w:w w:val="105"/>
        </w:rPr>
        <w:t>y</w:t>
      </w:r>
      <w:r>
        <w:rPr>
          <w:spacing w:val="-17"/>
          <w:w w:val="105"/>
        </w:rPr>
        <w:t> </w:t>
      </w:r>
      <w:r>
        <w:rPr>
          <w:w w:val="105"/>
        </w:rPr>
        <w:t>servicios</w:t>
      </w:r>
      <w:r>
        <w:rPr>
          <w:spacing w:val="-17"/>
          <w:w w:val="105"/>
        </w:rPr>
        <w:t> </w:t>
      </w:r>
      <w:r>
        <w:rPr>
          <w:w w:val="105"/>
        </w:rPr>
        <w:t>67.58</w:t>
      </w:r>
      <w:r>
        <w:rPr>
          <w:w w:val="101"/>
        </w:rPr>
        <w:t> </w:t>
      </w:r>
      <w:r>
        <w:rPr>
          <w:w w:val="105"/>
        </w:rPr>
        <w:t>por ciento. existe una diferencia de 1.81 en la agricultura, 3.71 en la </w:t>
      </w:r>
      <w:r>
        <w:rPr>
          <w:spacing w:val="62"/>
          <w:w w:val="105"/>
        </w:rPr>
        <w:t> </w:t>
      </w:r>
      <w:r>
        <w:rPr>
          <w:w w:val="105"/>
        </w:rPr>
        <w:t>in-</w:t>
      </w:r>
    </w:p>
    <w:p>
      <w:pPr>
        <w:pStyle w:val="BodyText"/>
        <w:spacing w:line="265" w:lineRule="exact"/>
        <w:ind w:left="153"/>
      </w:pPr>
      <w:r>
        <w:rPr>
          <w:w w:val="105"/>
        </w:rPr>
        <w:t>dustria y -5.12 en servicios.</w:t>
      </w:r>
    </w:p>
    <w:p>
      <w:pPr>
        <w:pStyle w:val="BodyText"/>
        <w:spacing w:line="288" w:lineRule="exact" w:before="23"/>
        <w:ind w:left="153" w:right="104" w:firstLine="513"/>
        <w:jc w:val="both"/>
      </w:pPr>
      <w:r>
        <w:rPr/>
        <w:pict>
          <v:group style="position:absolute;margin-left:65.760597pt;margin-top:130.435898pt;width:330.4pt;height:170.6pt;mso-position-horizontal-relative:page;mso-position-vertical-relative:paragraph;z-index:-236176" coordorigin="1315,2609" coordsize="6608,3412">
            <v:shape style="position:absolute;left:0;top:8229;width:3109;height:2265" coordorigin="0,8229" coordsize="3109,2265" path="m3434,3581l3434,3714m3434,5712l3434,5846m4212,3581l4212,3714m4212,5712l4212,5846m4989,3581l4989,3714m4989,5712l4989,5846m5765,3581l5765,3714m5765,5712l5765,5846m6543,3581l6543,5846e" filled="false" stroked="true" strokeweight=".549pt" strokecolor="#989a9d">
              <v:path arrowok="t"/>
            </v:shape>
            <v:line style="position:absolute" from="2657,5846" to="2657,3581" stroked="true" strokeweight=".549pt" strokecolor="#989a9d"/>
            <v:line style="position:absolute" from="6958,4332" to="7042,4332" stroked="true" strokeweight="4.299pt" strokecolor="#7c7e81"/>
            <v:line style="position:absolute" from="6958,4607" to="7042,4607" stroked="true" strokeweight="4.208pt" strokecolor="#bcbec1"/>
            <v:line style="position:absolute" from="6958,4882" to="7042,4882" stroked="true" strokeweight="4.299pt" strokecolor="#949699"/>
            <v:rect style="position:absolute;left:1321;top:2615;width:6595;height:3399" filled="false" stroked="true" strokeweight=".572pt" strokecolor="#989a9d"/>
            <v:shape style="position:absolute;left:1394;top:2663;width:719;height:152" type="#_x0000_t202" filled="false" stroked="false">
              <v:textbox inset="0,0,0,0">
                <w:txbxContent>
                  <w:p>
                    <w:pPr>
                      <w:spacing w:line="152" w:lineRule="exact" w:before="0"/>
                      <w:ind w:left="0" w:right="-12" w:firstLine="0"/>
                      <w:jc w:val="left"/>
                      <w:rPr>
                        <w:rFonts w:ascii="Calibri" w:hAnsi="Calibri"/>
                        <w:b/>
                        <w:sz w:val="15"/>
                      </w:rPr>
                    </w:pPr>
                    <w:r>
                      <w:rPr>
                        <w:rFonts w:ascii="Calibri" w:hAnsi="Calibri"/>
                        <w:b/>
                        <w:sz w:val="15"/>
                      </w:rPr>
                      <w:t>Gráﬁca: 14.</w:t>
                    </w:r>
                  </w:p>
                </w:txbxContent>
              </v:textbox>
              <w10:wrap type="none"/>
            </v:shape>
            <v:shape style="position:absolute;left:2320;top:2889;width:4795;height:570" type="#_x0000_t202" filled="false" stroked="false">
              <v:textbox inset="0,0,0,0">
                <w:txbxContent>
                  <w:p>
                    <w:pPr>
                      <w:spacing w:line="191" w:lineRule="exact" w:before="0"/>
                      <w:ind w:left="0" w:right="0" w:firstLine="0"/>
                      <w:jc w:val="center"/>
                      <w:rPr>
                        <w:rFonts w:ascii="Calibri" w:hAnsi="Calibri"/>
                        <w:b/>
                        <w:sz w:val="18"/>
                      </w:rPr>
                    </w:pPr>
                    <w:r>
                      <w:rPr>
                        <w:rFonts w:ascii="Calibri" w:hAnsi="Calibri"/>
                        <w:b/>
                        <w:sz w:val="18"/>
                      </w:rPr>
                      <w:t>Sectores económicos en las etnorregiones otomí y mazahua del</w:t>
                    </w:r>
                  </w:p>
                  <w:p>
                    <w:pPr>
                      <w:spacing w:line="209" w:lineRule="exact" w:before="3"/>
                      <w:ind w:left="48" w:right="9" w:firstLine="0"/>
                      <w:jc w:val="center"/>
                      <w:rPr>
                        <w:rFonts w:ascii="Calibri" w:hAnsi="Calibri"/>
                        <w:b/>
                        <w:sz w:val="18"/>
                      </w:rPr>
                    </w:pPr>
                    <w:r>
                      <w:rPr>
                        <w:rFonts w:ascii="Calibri" w:hAnsi="Calibri"/>
                        <w:b/>
                        <w:sz w:val="18"/>
                      </w:rPr>
                      <w:t>Estado de méxico</w:t>
                    </w:r>
                  </w:p>
                  <w:p>
                    <w:pPr>
                      <w:tabs>
                        <w:tab w:pos="739" w:val="left" w:leader="none"/>
                        <w:tab w:pos="1516" w:val="left" w:leader="none"/>
                        <w:tab w:pos="2293" w:val="left" w:leader="none"/>
                        <w:tab w:pos="3070" w:val="left" w:leader="none"/>
                        <w:tab w:pos="3810" w:val="left" w:leader="none"/>
                      </w:tabs>
                      <w:spacing w:line="166" w:lineRule="exact" w:before="0"/>
                      <w:ind w:left="0" w:right="153" w:firstLine="0"/>
                      <w:jc w:val="center"/>
                      <w:rPr>
                        <w:rFonts w:ascii="Calibri"/>
                        <w:sz w:val="15"/>
                      </w:rPr>
                    </w:pPr>
                    <w:r>
                      <w:rPr>
                        <w:rFonts w:ascii="Calibri"/>
                        <w:sz w:val="15"/>
                      </w:rPr>
                      <w:t>0%</w:t>
                      <w:tab/>
                      <w:t>20%</w:t>
                      <w:tab/>
                      <w:t>40%</w:t>
                      <w:tab/>
                      <w:t>60%</w:t>
                      <w:tab/>
                      <w:t>80%</w:t>
                      <w:tab/>
                      <w:t>100%</w:t>
                    </w:r>
                  </w:p>
                </w:txbxContent>
              </v:textbox>
              <w10:wrap type="none"/>
            </v:shape>
            <v:shape style="position:absolute;left:1421;top:3883;width:1091;height:152" type="#_x0000_t202" filled="false" stroked="false">
              <v:textbox inset="0,0,0,0">
                <w:txbxContent>
                  <w:p>
                    <w:pPr>
                      <w:spacing w:line="152" w:lineRule="exact" w:before="0"/>
                      <w:ind w:left="0" w:right="-7" w:firstLine="0"/>
                      <w:jc w:val="left"/>
                      <w:rPr>
                        <w:rFonts w:ascii="Calibri" w:hAnsi="Calibri"/>
                        <w:sz w:val="15"/>
                      </w:rPr>
                    </w:pPr>
                    <w:r>
                      <w:rPr>
                        <w:rFonts w:ascii="Calibri" w:hAnsi="Calibri"/>
                        <w:sz w:val="15"/>
                      </w:rPr>
                      <w:t>Estado de México</w:t>
                    </w:r>
                  </w:p>
                </w:txbxContent>
              </v:textbox>
              <w10:wrap type="none"/>
            </v:shape>
            <v:shape style="position:absolute;left:7078;top:4255;width:550;height:152" type="#_x0000_t202" filled="false" stroked="false">
              <v:textbox inset="0,0,0,0">
                <w:txbxContent>
                  <w:p>
                    <w:pPr>
                      <w:spacing w:line="152" w:lineRule="exact" w:before="0"/>
                      <w:ind w:left="0" w:right="-12" w:firstLine="0"/>
                      <w:jc w:val="left"/>
                      <w:rPr>
                        <w:rFonts w:ascii="Calibri"/>
                        <w:sz w:val="15"/>
                      </w:rPr>
                    </w:pPr>
                    <w:r>
                      <w:rPr>
                        <w:rFonts w:ascii="Calibri"/>
                        <w:sz w:val="15"/>
                      </w:rPr>
                      <w:t>Industria</w:t>
                    </w:r>
                  </w:p>
                </w:txbxContent>
              </v:textbox>
              <w10:wrap type="none"/>
            </v:shape>
            <v:shape style="position:absolute;left:1667;top:4638;width:847;height:152" type="#_x0000_t202" filled="false" stroked="false">
              <v:textbox inset="0,0,0,0">
                <w:txbxContent>
                  <w:p>
                    <w:pPr>
                      <w:spacing w:line="152" w:lineRule="exact" w:before="0"/>
                      <w:ind w:left="0" w:right="-9" w:firstLine="0"/>
                      <w:jc w:val="left"/>
                      <w:rPr>
                        <w:rFonts w:ascii="Calibri" w:hAnsi="Calibri"/>
                        <w:sz w:val="15"/>
                      </w:rPr>
                    </w:pPr>
                    <w:r>
                      <w:rPr>
                        <w:rFonts w:ascii="Calibri" w:hAnsi="Calibri"/>
                        <w:sz w:val="15"/>
                      </w:rPr>
                      <w:t>Región Otomí</w:t>
                    </w:r>
                  </w:p>
                </w:txbxContent>
              </v:textbox>
              <w10:wrap type="none"/>
            </v:shape>
            <v:shape style="position:absolute;left:7078;top:4531;width:683;height:428" type="#_x0000_t202" filled="false" stroked="false">
              <v:textbox inset="0,0,0,0">
                <w:txbxContent>
                  <w:p>
                    <w:pPr>
                      <w:spacing w:line="159" w:lineRule="exact" w:before="0"/>
                      <w:ind w:left="0" w:right="-11" w:firstLine="0"/>
                      <w:jc w:val="left"/>
                      <w:rPr>
                        <w:rFonts w:ascii="Calibri"/>
                        <w:sz w:val="15"/>
                      </w:rPr>
                    </w:pPr>
                    <w:r>
                      <w:rPr>
                        <w:rFonts w:ascii="Calibri"/>
                        <w:sz w:val="15"/>
                      </w:rPr>
                      <w:t>Servicios</w:t>
                    </w:r>
                  </w:p>
                  <w:p>
                    <w:pPr>
                      <w:spacing w:line="176" w:lineRule="exact" w:before="92"/>
                      <w:ind w:left="0" w:right="-11" w:firstLine="0"/>
                      <w:jc w:val="left"/>
                      <w:rPr>
                        <w:rFonts w:ascii="Calibri"/>
                        <w:sz w:val="15"/>
                      </w:rPr>
                    </w:pPr>
                    <w:r>
                      <w:rPr>
                        <w:rFonts w:ascii="Calibri"/>
                        <w:sz w:val="15"/>
                      </w:rPr>
                      <w:t>Agricultura</w:t>
                    </w:r>
                  </w:p>
                </w:txbxContent>
              </v:textbox>
              <w10:wrap type="none"/>
            </v:shape>
            <v:shape style="position:absolute;left:1486;top:5394;width:6130;height:620" type="#_x0000_t202" filled="false" stroked="false">
              <v:textbox inset="0,0,0,0">
                <w:txbxContent>
                  <w:p>
                    <w:pPr>
                      <w:spacing w:line="159" w:lineRule="exact" w:before="0"/>
                      <w:ind w:left="0" w:right="0" w:firstLine="0"/>
                      <w:jc w:val="left"/>
                      <w:rPr>
                        <w:rFonts w:ascii="Calibri" w:hAnsi="Calibri"/>
                        <w:sz w:val="15"/>
                      </w:rPr>
                    </w:pPr>
                    <w:r>
                      <w:rPr>
                        <w:rFonts w:ascii="Calibri" w:hAnsi="Calibri"/>
                        <w:sz w:val="15"/>
                      </w:rPr>
                      <w:t>Región Mazahua</w:t>
                    </w:r>
                  </w:p>
                  <w:p>
                    <w:pPr>
                      <w:spacing w:line="240" w:lineRule="auto" w:before="0"/>
                      <w:rPr>
                        <w:sz w:val="14"/>
                      </w:rPr>
                    </w:pPr>
                  </w:p>
                  <w:p>
                    <w:pPr>
                      <w:spacing w:line="176" w:lineRule="exact" w:before="101"/>
                      <w:ind w:left="904" w:right="0" w:firstLine="0"/>
                      <w:jc w:val="left"/>
                      <w:rPr>
                        <w:rFonts w:ascii="Calibri" w:hAnsi="Calibri"/>
                        <w:sz w:val="15"/>
                      </w:rPr>
                    </w:pPr>
                    <w:r>
                      <w:rPr>
                        <w:rFonts w:ascii="Calibri" w:hAnsi="Calibri"/>
                        <w:sz w:val="15"/>
                      </w:rPr>
                      <w:t>Fuente: Elaboración propia con base en el Censo de Población y Vivienda INEGI  2010</w:t>
                    </w:r>
                  </w:p>
                </w:txbxContent>
              </v:textbox>
              <w10:wrap type="none"/>
            </v:shape>
            <w10:wrap type="none"/>
          </v:group>
        </w:pict>
      </w:r>
      <w:r>
        <w:rPr>
          <w:w w:val="110"/>
        </w:rPr>
        <w:t>de</w:t>
      </w:r>
      <w:r>
        <w:rPr>
          <w:spacing w:val="-20"/>
          <w:w w:val="110"/>
        </w:rPr>
        <w:t> </w:t>
      </w:r>
      <w:r>
        <w:rPr>
          <w:w w:val="110"/>
        </w:rPr>
        <w:t>esta</w:t>
      </w:r>
      <w:r>
        <w:rPr>
          <w:spacing w:val="-20"/>
          <w:w w:val="110"/>
        </w:rPr>
        <w:t> </w:t>
      </w:r>
      <w:r>
        <w:rPr>
          <w:spacing w:val="-3"/>
          <w:w w:val="110"/>
        </w:rPr>
        <w:t>manera</w:t>
      </w:r>
      <w:r>
        <w:rPr>
          <w:spacing w:val="-20"/>
          <w:w w:val="110"/>
        </w:rPr>
        <w:t> </w:t>
      </w:r>
      <w:r>
        <w:rPr>
          <w:spacing w:val="-3"/>
          <w:w w:val="110"/>
        </w:rPr>
        <w:t>vemos</w:t>
      </w:r>
      <w:r>
        <w:rPr>
          <w:spacing w:val="-20"/>
          <w:w w:val="110"/>
        </w:rPr>
        <w:t> </w:t>
      </w:r>
      <w:r>
        <w:rPr>
          <w:spacing w:val="-2"/>
          <w:w w:val="110"/>
        </w:rPr>
        <w:t>que</w:t>
      </w:r>
      <w:r>
        <w:rPr>
          <w:spacing w:val="-20"/>
          <w:w w:val="110"/>
        </w:rPr>
        <w:t> </w:t>
      </w:r>
      <w:r>
        <w:rPr>
          <w:w w:val="110"/>
        </w:rPr>
        <w:t>la</w:t>
      </w:r>
      <w:r>
        <w:rPr>
          <w:spacing w:val="-20"/>
          <w:w w:val="110"/>
        </w:rPr>
        <w:t> </w:t>
      </w:r>
      <w:r>
        <w:rPr>
          <w:w w:val="110"/>
        </w:rPr>
        <w:t>industria</w:t>
      </w:r>
      <w:r>
        <w:rPr>
          <w:spacing w:val="-20"/>
          <w:w w:val="110"/>
        </w:rPr>
        <w:t> </w:t>
      </w:r>
      <w:r>
        <w:rPr>
          <w:w w:val="110"/>
        </w:rPr>
        <w:t>se</w:t>
      </w:r>
      <w:r>
        <w:rPr>
          <w:spacing w:val="-20"/>
          <w:w w:val="110"/>
        </w:rPr>
        <w:t> </w:t>
      </w:r>
      <w:r>
        <w:rPr>
          <w:w w:val="110"/>
        </w:rPr>
        <w:t>posiciona</w:t>
      </w:r>
      <w:r>
        <w:rPr>
          <w:spacing w:val="-20"/>
          <w:w w:val="110"/>
        </w:rPr>
        <w:t> </w:t>
      </w:r>
      <w:r>
        <w:rPr>
          <w:spacing w:val="-3"/>
          <w:w w:val="110"/>
        </w:rPr>
        <w:t>como</w:t>
      </w:r>
      <w:r>
        <w:rPr>
          <w:spacing w:val="-20"/>
          <w:w w:val="110"/>
        </w:rPr>
        <w:t> </w:t>
      </w:r>
      <w:r>
        <w:rPr>
          <w:w w:val="110"/>
        </w:rPr>
        <w:t>un</w:t>
      </w:r>
      <w:r>
        <w:rPr>
          <w:spacing w:val="-20"/>
          <w:w w:val="110"/>
        </w:rPr>
        <w:t> </w:t>
      </w:r>
      <w:r>
        <w:rPr>
          <w:w w:val="110"/>
        </w:rPr>
        <w:t>sector de</w:t>
      </w:r>
      <w:r>
        <w:rPr>
          <w:spacing w:val="-8"/>
          <w:w w:val="110"/>
        </w:rPr>
        <w:t> </w:t>
      </w:r>
      <w:r>
        <w:rPr>
          <w:spacing w:val="-3"/>
          <w:w w:val="110"/>
        </w:rPr>
        <w:t>relevancia</w:t>
      </w:r>
      <w:r>
        <w:rPr>
          <w:spacing w:val="-8"/>
          <w:w w:val="110"/>
        </w:rPr>
        <w:t> </w:t>
      </w:r>
      <w:r>
        <w:rPr>
          <w:w w:val="110"/>
        </w:rPr>
        <w:t>en</w:t>
      </w:r>
      <w:r>
        <w:rPr>
          <w:spacing w:val="-8"/>
          <w:w w:val="110"/>
        </w:rPr>
        <w:t> </w:t>
      </w:r>
      <w:r>
        <w:rPr>
          <w:w w:val="110"/>
        </w:rPr>
        <w:t>la</w:t>
      </w:r>
      <w:r>
        <w:rPr>
          <w:spacing w:val="-8"/>
          <w:w w:val="110"/>
        </w:rPr>
        <w:t> </w:t>
      </w:r>
      <w:r>
        <w:rPr>
          <w:spacing w:val="-3"/>
          <w:w w:val="110"/>
        </w:rPr>
        <w:t>región,</w:t>
      </w:r>
      <w:r>
        <w:rPr>
          <w:spacing w:val="-8"/>
          <w:w w:val="110"/>
        </w:rPr>
        <w:t> </w:t>
      </w:r>
      <w:r>
        <w:rPr>
          <w:spacing w:val="-3"/>
          <w:w w:val="110"/>
        </w:rPr>
        <w:t>sobre</w:t>
      </w:r>
      <w:r>
        <w:rPr>
          <w:spacing w:val="-8"/>
          <w:w w:val="110"/>
        </w:rPr>
        <w:t> </w:t>
      </w:r>
      <w:r>
        <w:rPr>
          <w:w w:val="110"/>
        </w:rPr>
        <w:t>todo</w:t>
      </w:r>
      <w:r>
        <w:rPr>
          <w:spacing w:val="-8"/>
          <w:w w:val="110"/>
        </w:rPr>
        <w:t> </w:t>
      </w:r>
      <w:r>
        <w:rPr>
          <w:spacing w:val="-4"/>
          <w:w w:val="110"/>
        </w:rPr>
        <w:t>debido,</w:t>
      </w:r>
      <w:r>
        <w:rPr>
          <w:spacing w:val="-8"/>
          <w:w w:val="110"/>
        </w:rPr>
        <w:t> </w:t>
      </w:r>
      <w:r>
        <w:rPr>
          <w:w w:val="110"/>
        </w:rPr>
        <w:t>a</w:t>
      </w:r>
      <w:r>
        <w:rPr>
          <w:spacing w:val="-8"/>
          <w:w w:val="110"/>
        </w:rPr>
        <w:t> </w:t>
      </w:r>
      <w:r>
        <w:rPr>
          <w:w w:val="110"/>
        </w:rPr>
        <w:t>los</w:t>
      </w:r>
      <w:r>
        <w:rPr>
          <w:spacing w:val="-8"/>
          <w:w w:val="110"/>
        </w:rPr>
        <w:t> </w:t>
      </w:r>
      <w:r>
        <w:rPr>
          <w:spacing w:val="-3"/>
          <w:w w:val="110"/>
        </w:rPr>
        <w:t>parques</w:t>
      </w:r>
      <w:r>
        <w:rPr>
          <w:spacing w:val="-8"/>
          <w:w w:val="110"/>
        </w:rPr>
        <w:t> </w:t>
      </w:r>
      <w:r>
        <w:rPr>
          <w:w w:val="110"/>
        </w:rPr>
        <w:t>industriales </w:t>
      </w:r>
      <w:r>
        <w:rPr>
          <w:spacing w:val="-3"/>
          <w:w w:val="110"/>
        </w:rPr>
        <w:t>ubicados</w:t>
      </w:r>
      <w:r>
        <w:rPr>
          <w:spacing w:val="-46"/>
          <w:w w:val="110"/>
        </w:rPr>
        <w:t> </w:t>
      </w:r>
      <w:r>
        <w:rPr>
          <w:w w:val="110"/>
        </w:rPr>
        <w:t>en</w:t>
      </w:r>
      <w:r>
        <w:rPr>
          <w:spacing w:val="-46"/>
          <w:w w:val="110"/>
        </w:rPr>
        <w:t> </w:t>
      </w:r>
      <w:r>
        <w:rPr>
          <w:w w:val="110"/>
        </w:rPr>
        <w:t>los</w:t>
      </w:r>
      <w:r>
        <w:rPr>
          <w:spacing w:val="-46"/>
          <w:w w:val="110"/>
        </w:rPr>
        <w:t> </w:t>
      </w:r>
      <w:r>
        <w:rPr>
          <w:spacing w:val="-3"/>
          <w:w w:val="110"/>
        </w:rPr>
        <w:t>municipios</w:t>
      </w:r>
      <w:r>
        <w:rPr>
          <w:spacing w:val="-46"/>
          <w:w w:val="110"/>
        </w:rPr>
        <w:t> </w:t>
      </w:r>
      <w:r>
        <w:rPr>
          <w:w w:val="110"/>
        </w:rPr>
        <w:t>de</w:t>
      </w:r>
      <w:r>
        <w:rPr>
          <w:spacing w:val="-46"/>
          <w:w w:val="110"/>
        </w:rPr>
        <w:t> </w:t>
      </w:r>
      <w:r>
        <w:rPr>
          <w:spacing w:val="-2"/>
          <w:w w:val="110"/>
        </w:rPr>
        <w:t>San</w:t>
      </w:r>
      <w:r>
        <w:rPr>
          <w:spacing w:val="-46"/>
          <w:w w:val="110"/>
        </w:rPr>
        <w:t> </w:t>
      </w:r>
      <w:r>
        <w:rPr>
          <w:spacing w:val="-3"/>
          <w:w w:val="110"/>
        </w:rPr>
        <w:t>Mateo</w:t>
      </w:r>
      <w:r>
        <w:rPr>
          <w:spacing w:val="-46"/>
          <w:w w:val="110"/>
        </w:rPr>
        <w:t> </w:t>
      </w:r>
      <w:r>
        <w:rPr>
          <w:spacing w:val="-5"/>
          <w:w w:val="110"/>
        </w:rPr>
        <w:t>Atenco,</w:t>
      </w:r>
      <w:r>
        <w:rPr>
          <w:spacing w:val="-46"/>
          <w:w w:val="110"/>
        </w:rPr>
        <w:t> </w:t>
      </w:r>
      <w:r>
        <w:rPr>
          <w:spacing w:val="-6"/>
          <w:w w:val="110"/>
        </w:rPr>
        <w:t>Toluca</w:t>
      </w:r>
      <w:r>
        <w:rPr>
          <w:spacing w:val="-46"/>
          <w:w w:val="110"/>
        </w:rPr>
        <w:t> </w:t>
      </w:r>
      <w:r>
        <w:rPr>
          <w:w w:val="110"/>
        </w:rPr>
        <w:t>y</w:t>
      </w:r>
      <w:r>
        <w:rPr>
          <w:spacing w:val="-46"/>
          <w:w w:val="110"/>
        </w:rPr>
        <w:t> </w:t>
      </w:r>
      <w:r>
        <w:rPr>
          <w:w w:val="110"/>
        </w:rPr>
        <w:t>Lerma.</w:t>
      </w:r>
      <w:r>
        <w:rPr>
          <w:spacing w:val="-46"/>
          <w:w w:val="110"/>
        </w:rPr>
        <w:t> </w:t>
      </w:r>
      <w:r>
        <w:rPr>
          <w:spacing w:val="-3"/>
          <w:w w:val="110"/>
        </w:rPr>
        <w:t>Así</w:t>
      </w:r>
      <w:r>
        <w:rPr>
          <w:spacing w:val="-46"/>
          <w:w w:val="110"/>
        </w:rPr>
        <w:t> </w:t>
      </w:r>
      <w:r>
        <w:rPr>
          <w:w w:val="110"/>
        </w:rPr>
        <w:t>mis- </w:t>
      </w:r>
      <w:r>
        <w:rPr>
          <w:spacing w:val="-4"/>
          <w:w w:val="110"/>
        </w:rPr>
        <w:t>mo,</w:t>
      </w:r>
      <w:r>
        <w:rPr>
          <w:spacing w:val="-41"/>
          <w:w w:val="110"/>
        </w:rPr>
        <w:t> </w:t>
      </w:r>
      <w:r>
        <w:rPr>
          <w:w w:val="110"/>
        </w:rPr>
        <w:t>si</w:t>
      </w:r>
      <w:r>
        <w:rPr>
          <w:spacing w:val="-41"/>
          <w:w w:val="110"/>
        </w:rPr>
        <w:t> </w:t>
      </w:r>
      <w:r>
        <w:rPr>
          <w:spacing w:val="-3"/>
          <w:w w:val="110"/>
        </w:rPr>
        <w:t>comparamos</w:t>
      </w:r>
      <w:r>
        <w:rPr>
          <w:spacing w:val="-41"/>
          <w:w w:val="110"/>
        </w:rPr>
        <w:t> </w:t>
      </w:r>
      <w:r>
        <w:rPr>
          <w:w w:val="110"/>
        </w:rPr>
        <w:t>la</w:t>
      </w:r>
      <w:r>
        <w:rPr>
          <w:spacing w:val="-41"/>
          <w:w w:val="110"/>
        </w:rPr>
        <w:t> </w:t>
      </w:r>
      <w:r>
        <w:rPr>
          <w:w w:val="110"/>
        </w:rPr>
        <w:t>importancia</w:t>
      </w:r>
      <w:r>
        <w:rPr>
          <w:spacing w:val="-41"/>
          <w:w w:val="110"/>
        </w:rPr>
        <w:t> </w:t>
      </w:r>
      <w:r>
        <w:rPr>
          <w:spacing w:val="-2"/>
          <w:w w:val="110"/>
        </w:rPr>
        <w:t>que</w:t>
      </w:r>
      <w:r>
        <w:rPr>
          <w:spacing w:val="-41"/>
          <w:w w:val="110"/>
        </w:rPr>
        <w:t> </w:t>
      </w:r>
      <w:r>
        <w:rPr>
          <w:w w:val="110"/>
        </w:rPr>
        <w:t>tiene</w:t>
      </w:r>
      <w:r>
        <w:rPr>
          <w:spacing w:val="-41"/>
          <w:w w:val="110"/>
        </w:rPr>
        <w:t> </w:t>
      </w:r>
      <w:r>
        <w:rPr>
          <w:w w:val="110"/>
        </w:rPr>
        <w:t>la</w:t>
      </w:r>
      <w:r>
        <w:rPr>
          <w:spacing w:val="-41"/>
          <w:w w:val="110"/>
        </w:rPr>
        <w:t> </w:t>
      </w:r>
      <w:r>
        <w:rPr>
          <w:w w:val="110"/>
        </w:rPr>
        <w:t>agricultura</w:t>
      </w:r>
      <w:r>
        <w:rPr>
          <w:spacing w:val="-41"/>
          <w:w w:val="110"/>
        </w:rPr>
        <w:t> </w:t>
      </w:r>
      <w:r>
        <w:rPr>
          <w:w w:val="110"/>
        </w:rPr>
        <w:t>para</w:t>
      </w:r>
      <w:r>
        <w:rPr>
          <w:spacing w:val="-41"/>
          <w:w w:val="110"/>
        </w:rPr>
        <w:t> </w:t>
      </w:r>
      <w:r>
        <w:rPr>
          <w:w w:val="110"/>
        </w:rPr>
        <w:t>esta</w:t>
      </w:r>
      <w:r>
        <w:rPr>
          <w:spacing w:val="-41"/>
          <w:w w:val="110"/>
        </w:rPr>
        <w:t> </w:t>
      </w:r>
      <w:r>
        <w:rPr>
          <w:spacing w:val="-3"/>
          <w:w w:val="110"/>
        </w:rPr>
        <w:t>región con</w:t>
      </w:r>
      <w:r>
        <w:rPr>
          <w:spacing w:val="-11"/>
          <w:w w:val="110"/>
        </w:rPr>
        <w:t> </w:t>
      </w:r>
      <w:r>
        <w:rPr>
          <w:w w:val="110"/>
        </w:rPr>
        <w:t>la</w:t>
      </w:r>
      <w:r>
        <w:rPr>
          <w:spacing w:val="-11"/>
          <w:w w:val="110"/>
        </w:rPr>
        <w:t> </w:t>
      </w:r>
      <w:r>
        <w:rPr>
          <w:spacing w:val="-2"/>
          <w:w w:val="110"/>
        </w:rPr>
        <w:t>que</w:t>
      </w:r>
      <w:r>
        <w:rPr>
          <w:spacing w:val="-11"/>
          <w:w w:val="110"/>
        </w:rPr>
        <w:t> </w:t>
      </w:r>
      <w:r>
        <w:rPr>
          <w:w w:val="110"/>
        </w:rPr>
        <w:t>tiene</w:t>
      </w:r>
      <w:r>
        <w:rPr>
          <w:spacing w:val="-11"/>
          <w:w w:val="110"/>
        </w:rPr>
        <w:t> </w:t>
      </w:r>
      <w:r>
        <w:rPr>
          <w:w w:val="110"/>
        </w:rPr>
        <w:t>en</w:t>
      </w:r>
      <w:r>
        <w:rPr>
          <w:spacing w:val="-11"/>
          <w:w w:val="110"/>
        </w:rPr>
        <w:t> </w:t>
      </w:r>
      <w:r>
        <w:rPr>
          <w:w w:val="110"/>
        </w:rPr>
        <w:t>la</w:t>
      </w:r>
      <w:r>
        <w:rPr>
          <w:spacing w:val="-11"/>
          <w:w w:val="110"/>
        </w:rPr>
        <w:t> </w:t>
      </w:r>
      <w:r>
        <w:rPr>
          <w:spacing w:val="-3"/>
          <w:w w:val="110"/>
        </w:rPr>
        <w:t>región</w:t>
      </w:r>
      <w:r>
        <w:rPr>
          <w:spacing w:val="-11"/>
          <w:w w:val="110"/>
        </w:rPr>
        <w:t> </w:t>
      </w:r>
      <w:r>
        <w:rPr>
          <w:spacing w:val="-3"/>
          <w:w w:val="110"/>
        </w:rPr>
        <w:t>Mazahua,</w:t>
      </w:r>
      <w:r>
        <w:rPr>
          <w:spacing w:val="-11"/>
          <w:w w:val="110"/>
        </w:rPr>
        <w:t> </w:t>
      </w:r>
      <w:r>
        <w:rPr>
          <w:w w:val="110"/>
        </w:rPr>
        <w:t>podemos</w:t>
      </w:r>
      <w:r>
        <w:rPr>
          <w:spacing w:val="-11"/>
          <w:w w:val="110"/>
        </w:rPr>
        <w:t> </w:t>
      </w:r>
      <w:r>
        <w:rPr>
          <w:w w:val="110"/>
        </w:rPr>
        <w:t>observar</w:t>
      </w:r>
      <w:r>
        <w:rPr>
          <w:spacing w:val="-11"/>
          <w:w w:val="110"/>
        </w:rPr>
        <w:t> </w:t>
      </w:r>
      <w:r>
        <w:rPr>
          <w:spacing w:val="-2"/>
          <w:w w:val="110"/>
        </w:rPr>
        <w:t>que</w:t>
      </w:r>
      <w:r>
        <w:rPr>
          <w:spacing w:val="-11"/>
          <w:w w:val="110"/>
        </w:rPr>
        <w:t> </w:t>
      </w:r>
      <w:r>
        <w:rPr>
          <w:w w:val="110"/>
        </w:rPr>
        <w:t>la</w:t>
      </w:r>
      <w:r>
        <w:rPr>
          <w:spacing w:val="-11"/>
          <w:w w:val="110"/>
        </w:rPr>
        <w:t> </w:t>
      </w:r>
      <w:r>
        <w:rPr>
          <w:spacing w:val="-3"/>
          <w:w w:val="110"/>
        </w:rPr>
        <w:t>Otomí </w:t>
      </w:r>
      <w:r>
        <w:rPr>
          <w:w w:val="110"/>
        </w:rPr>
        <w:t>esta</w:t>
      </w:r>
      <w:r>
        <w:rPr>
          <w:spacing w:val="-40"/>
          <w:w w:val="110"/>
        </w:rPr>
        <w:t> </w:t>
      </w:r>
      <w:r>
        <w:rPr>
          <w:spacing w:val="-3"/>
          <w:w w:val="110"/>
        </w:rPr>
        <w:t>mucho</w:t>
      </w:r>
      <w:r>
        <w:rPr>
          <w:spacing w:val="-40"/>
          <w:w w:val="110"/>
        </w:rPr>
        <w:t> </w:t>
      </w:r>
      <w:r>
        <w:rPr>
          <w:w w:val="110"/>
        </w:rPr>
        <w:t>más</w:t>
      </w:r>
      <w:r>
        <w:rPr>
          <w:spacing w:val="-40"/>
          <w:w w:val="110"/>
        </w:rPr>
        <w:t> </w:t>
      </w:r>
      <w:r>
        <w:rPr>
          <w:w w:val="110"/>
        </w:rPr>
        <w:t>urbanizada.</w:t>
      </w:r>
      <w:r>
        <w:rPr>
          <w:spacing w:val="-40"/>
          <w:w w:val="110"/>
        </w:rPr>
        <w:t> </w:t>
      </w:r>
      <w:r>
        <w:rPr>
          <w:w w:val="110"/>
        </w:rPr>
        <w:t>el</w:t>
      </w:r>
      <w:r>
        <w:rPr>
          <w:spacing w:val="-40"/>
          <w:w w:val="110"/>
        </w:rPr>
        <w:t> </w:t>
      </w:r>
      <w:r>
        <w:rPr>
          <w:spacing w:val="-3"/>
          <w:w w:val="110"/>
        </w:rPr>
        <w:t>porcentaje</w:t>
      </w:r>
      <w:r>
        <w:rPr>
          <w:spacing w:val="-40"/>
          <w:w w:val="110"/>
        </w:rPr>
        <w:t> </w:t>
      </w:r>
      <w:r>
        <w:rPr>
          <w:w w:val="110"/>
        </w:rPr>
        <w:t>de</w:t>
      </w:r>
      <w:r>
        <w:rPr>
          <w:spacing w:val="-40"/>
          <w:w w:val="110"/>
        </w:rPr>
        <w:t> </w:t>
      </w:r>
      <w:r>
        <w:rPr>
          <w:w w:val="110"/>
        </w:rPr>
        <w:t>la</w:t>
      </w:r>
      <w:r>
        <w:rPr>
          <w:spacing w:val="-40"/>
          <w:w w:val="110"/>
        </w:rPr>
        <w:t> </w:t>
      </w:r>
      <w:r>
        <w:rPr>
          <w:w w:val="110"/>
        </w:rPr>
        <w:t>población</w:t>
      </w:r>
      <w:r>
        <w:rPr>
          <w:spacing w:val="-40"/>
          <w:w w:val="110"/>
        </w:rPr>
        <w:t> </w:t>
      </w:r>
      <w:r>
        <w:rPr>
          <w:w w:val="110"/>
        </w:rPr>
        <w:t>dedicada</w:t>
      </w:r>
      <w:r>
        <w:rPr>
          <w:spacing w:val="-40"/>
          <w:w w:val="110"/>
        </w:rPr>
        <w:t> </w:t>
      </w:r>
      <w:r>
        <w:rPr>
          <w:w w:val="110"/>
        </w:rPr>
        <w:t>al</w:t>
      </w:r>
      <w:r>
        <w:rPr>
          <w:spacing w:val="-40"/>
          <w:w w:val="110"/>
        </w:rPr>
        <w:t> </w:t>
      </w:r>
      <w:r>
        <w:rPr>
          <w:w w:val="110"/>
        </w:rPr>
        <w:t>sec- </w:t>
      </w:r>
      <w:r>
        <w:rPr>
          <w:spacing w:val="-3"/>
          <w:w w:val="110"/>
        </w:rPr>
        <w:t>tor</w:t>
      </w:r>
      <w:r>
        <w:rPr>
          <w:spacing w:val="-45"/>
          <w:w w:val="110"/>
        </w:rPr>
        <w:t> </w:t>
      </w:r>
      <w:r>
        <w:rPr>
          <w:w w:val="110"/>
        </w:rPr>
        <w:t>agrícola</w:t>
      </w:r>
      <w:r>
        <w:rPr>
          <w:spacing w:val="-45"/>
          <w:w w:val="110"/>
        </w:rPr>
        <w:t> </w:t>
      </w:r>
      <w:r>
        <w:rPr>
          <w:w w:val="110"/>
        </w:rPr>
        <w:t>para</w:t>
      </w:r>
      <w:r>
        <w:rPr>
          <w:spacing w:val="-45"/>
          <w:w w:val="110"/>
        </w:rPr>
        <w:t> </w:t>
      </w:r>
      <w:r>
        <w:rPr>
          <w:w w:val="110"/>
        </w:rPr>
        <w:t>la</w:t>
      </w:r>
      <w:r>
        <w:rPr>
          <w:spacing w:val="-45"/>
          <w:w w:val="110"/>
        </w:rPr>
        <w:t> </w:t>
      </w:r>
      <w:r>
        <w:rPr>
          <w:spacing w:val="-3"/>
          <w:w w:val="110"/>
        </w:rPr>
        <w:t>región</w:t>
      </w:r>
      <w:r>
        <w:rPr>
          <w:spacing w:val="-45"/>
          <w:w w:val="110"/>
        </w:rPr>
        <w:t> </w:t>
      </w:r>
      <w:r>
        <w:rPr>
          <w:spacing w:val="-3"/>
          <w:w w:val="110"/>
        </w:rPr>
        <w:t>Mazahua</w:t>
      </w:r>
      <w:r>
        <w:rPr>
          <w:spacing w:val="-45"/>
          <w:w w:val="110"/>
        </w:rPr>
        <w:t> </w:t>
      </w:r>
      <w:r>
        <w:rPr>
          <w:w w:val="110"/>
        </w:rPr>
        <w:t>es</w:t>
      </w:r>
      <w:r>
        <w:rPr>
          <w:spacing w:val="-45"/>
          <w:w w:val="110"/>
        </w:rPr>
        <w:t> </w:t>
      </w:r>
      <w:r>
        <w:rPr>
          <w:w w:val="110"/>
        </w:rPr>
        <w:t>de</w:t>
      </w:r>
      <w:r>
        <w:rPr>
          <w:spacing w:val="-45"/>
          <w:w w:val="110"/>
        </w:rPr>
        <w:t> </w:t>
      </w:r>
      <w:r>
        <w:rPr>
          <w:w w:val="110"/>
        </w:rPr>
        <w:t>21.74</w:t>
      </w:r>
      <w:r>
        <w:rPr>
          <w:spacing w:val="-45"/>
          <w:w w:val="110"/>
        </w:rPr>
        <w:t> </w:t>
      </w:r>
      <w:r>
        <w:rPr>
          <w:spacing w:val="-4"/>
          <w:w w:val="110"/>
        </w:rPr>
        <w:t>porciento,</w:t>
      </w:r>
      <w:r>
        <w:rPr>
          <w:spacing w:val="-45"/>
          <w:w w:val="110"/>
        </w:rPr>
        <w:t> </w:t>
      </w:r>
      <w:r>
        <w:rPr>
          <w:w w:val="110"/>
        </w:rPr>
        <w:t>por</w:t>
      </w:r>
      <w:r>
        <w:rPr>
          <w:spacing w:val="-45"/>
          <w:w w:val="110"/>
        </w:rPr>
        <w:t> </w:t>
      </w:r>
      <w:r>
        <w:rPr>
          <w:w w:val="110"/>
        </w:rPr>
        <w:t>lo</w:t>
      </w:r>
      <w:r>
        <w:rPr>
          <w:spacing w:val="-45"/>
          <w:w w:val="110"/>
        </w:rPr>
        <w:t> </w:t>
      </w:r>
      <w:r>
        <w:rPr>
          <w:w w:val="110"/>
        </w:rPr>
        <w:t>cual</w:t>
      </w:r>
      <w:r>
        <w:rPr>
          <w:spacing w:val="-45"/>
          <w:w w:val="110"/>
        </w:rPr>
        <w:t> </w:t>
      </w:r>
      <w:r>
        <w:rPr>
          <w:spacing w:val="-2"/>
          <w:w w:val="110"/>
        </w:rPr>
        <w:t>existe </w:t>
      </w:r>
      <w:r>
        <w:rPr>
          <w:w w:val="110"/>
        </w:rPr>
        <w:t>una</w:t>
      </w:r>
      <w:r>
        <w:rPr>
          <w:spacing w:val="-36"/>
          <w:w w:val="110"/>
        </w:rPr>
        <w:t> </w:t>
      </w:r>
      <w:r>
        <w:rPr>
          <w:spacing w:val="-3"/>
          <w:w w:val="110"/>
        </w:rPr>
        <w:t>diferencia</w:t>
      </w:r>
      <w:r>
        <w:rPr>
          <w:spacing w:val="-36"/>
          <w:w w:val="110"/>
        </w:rPr>
        <w:t> </w:t>
      </w:r>
      <w:r>
        <w:rPr>
          <w:w w:val="110"/>
        </w:rPr>
        <w:t>de</w:t>
      </w:r>
      <w:r>
        <w:rPr>
          <w:spacing w:val="-36"/>
          <w:w w:val="110"/>
        </w:rPr>
        <w:t> </w:t>
      </w:r>
      <w:r>
        <w:rPr>
          <w:w w:val="110"/>
        </w:rPr>
        <w:t>14.78</w:t>
      </w:r>
      <w:r>
        <w:rPr>
          <w:spacing w:val="-36"/>
          <w:w w:val="110"/>
        </w:rPr>
        <w:t> </w:t>
      </w:r>
      <w:r>
        <w:rPr>
          <w:spacing w:val="-3"/>
          <w:w w:val="110"/>
        </w:rPr>
        <w:t>puntos</w:t>
      </w:r>
      <w:r>
        <w:rPr>
          <w:spacing w:val="-36"/>
          <w:w w:val="110"/>
        </w:rPr>
        <w:t> </w:t>
      </w:r>
      <w:r>
        <w:rPr>
          <w:spacing w:val="-3"/>
          <w:w w:val="110"/>
        </w:rPr>
        <w:t>porcentuales</w:t>
      </w:r>
      <w:r>
        <w:rPr>
          <w:spacing w:val="-36"/>
          <w:w w:val="110"/>
        </w:rPr>
        <w:t> </w:t>
      </w:r>
      <w:r>
        <w:rPr>
          <w:spacing w:val="-3"/>
          <w:w w:val="110"/>
        </w:rPr>
        <w:t>entre</w:t>
      </w:r>
      <w:r>
        <w:rPr>
          <w:spacing w:val="-36"/>
          <w:w w:val="110"/>
        </w:rPr>
        <w:t> </w:t>
      </w:r>
      <w:r>
        <w:rPr>
          <w:w w:val="110"/>
        </w:rPr>
        <w:t>ambas</w:t>
      </w:r>
      <w:r>
        <w:rPr>
          <w:spacing w:val="-36"/>
          <w:w w:val="110"/>
        </w:rPr>
        <w:t> </w:t>
      </w:r>
      <w:r>
        <w:rPr>
          <w:spacing w:val="-3"/>
          <w:w w:val="110"/>
        </w:rPr>
        <w:t>regiones.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5"/>
        </w:rPr>
      </w:pPr>
    </w:p>
    <w:tbl>
      <w:tblPr>
        <w:tblW w:w="0" w:type="auto"/>
        <w:jc w:val="left"/>
        <w:tblInd w:w="167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78"/>
        <w:gridCol w:w="234"/>
        <w:gridCol w:w="166"/>
        <w:gridCol w:w="378"/>
        <w:gridCol w:w="778"/>
        <w:gridCol w:w="751"/>
        <w:gridCol w:w="564"/>
        <w:gridCol w:w="238"/>
      </w:tblGrid>
      <w:tr>
        <w:trPr>
          <w:trHeight w:val="487" w:hRule="exact"/>
        </w:trPr>
        <w:tc>
          <w:tcPr>
            <w:tcW w:w="1012" w:type="dxa"/>
            <w:gridSpan w:val="2"/>
            <w:tcBorders>
              <w:left w:val="single" w:sz="4" w:space="0" w:color="989A9D"/>
            </w:tcBorders>
            <w:shd w:val="clear" w:color="auto" w:fill="7C7E81"/>
          </w:tcPr>
          <w:p>
            <w:pPr/>
          </w:p>
        </w:tc>
        <w:tc>
          <w:tcPr>
            <w:tcW w:w="2636" w:type="dxa"/>
            <w:gridSpan w:val="5"/>
            <w:shd w:val="clear" w:color="auto" w:fill="BCBEC1"/>
          </w:tcPr>
          <w:p>
            <w:pPr/>
          </w:p>
        </w:tc>
        <w:tc>
          <w:tcPr>
            <w:tcW w:w="238" w:type="dxa"/>
            <w:tcBorders>
              <w:right w:val="single" w:sz="4" w:space="0" w:color="989A9D"/>
            </w:tcBorders>
            <w:shd w:val="clear" w:color="auto" w:fill="949699"/>
          </w:tcPr>
          <w:p>
            <w:pPr/>
          </w:p>
        </w:tc>
      </w:tr>
      <w:tr>
        <w:trPr>
          <w:trHeight w:val="269" w:hRule="exact"/>
        </w:trPr>
        <w:tc>
          <w:tcPr>
            <w:tcW w:w="778" w:type="dxa"/>
            <w:tcBorders>
              <w:left w:val="single" w:sz="4" w:space="0" w:color="989A9D"/>
              <w:right w:val="single" w:sz="4" w:space="0" w:color="989A9D"/>
            </w:tcBorders>
          </w:tcPr>
          <w:p>
            <w:pPr/>
          </w:p>
        </w:tc>
        <w:tc>
          <w:tcPr>
            <w:tcW w:w="778" w:type="dxa"/>
            <w:gridSpan w:val="3"/>
            <w:tcBorders>
              <w:left w:val="single" w:sz="4" w:space="0" w:color="989A9D"/>
              <w:right w:val="single" w:sz="4" w:space="0" w:color="989A9D"/>
            </w:tcBorders>
          </w:tcPr>
          <w:p>
            <w:pPr/>
          </w:p>
        </w:tc>
        <w:tc>
          <w:tcPr>
            <w:tcW w:w="778" w:type="dxa"/>
            <w:tcBorders>
              <w:left w:val="single" w:sz="4" w:space="0" w:color="989A9D"/>
              <w:right w:val="single" w:sz="4" w:space="0" w:color="989A9D"/>
            </w:tcBorders>
          </w:tcPr>
          <w:p>
            <w:pPr/>
          </w:p>
        </w:tc>
        <w:tc>
          <w:tcPr>
            <w:tcW w:w="751" w:type="dxa"/>
            <w:tcBorders>
              <w:left w:val="single" w:sz="4" w:space="0" w:color="989A9D"/>
              <w:right w:val="single" w:sz="4" w:space="0" w:color="989A9D"/>
            </w:tcBorders>
          </w:tcPr>
          <w:p>
            <w:pPr/>
          </w:p>
        </w:tc>
        <w:tc>
          <w:tcPr>
            <w:tcW w:w="802" w:type="dxa"/>
            <w:gridSpan w:val="2"/>
            <w:tcBorders>
              <w:left w:val="single" w:sz="4" w:space="0" w:color="989A9D"/>
              <w:right w:val="single" w:sz="4" w:space="0" w:color="989A9D"/>
            </w:tcBorders>
          </w:tcPr>
          <w:p>
            <w:pPr/>
          </w:p>
        </w:tc>
      </w:tr>
      <w:tr>
        <w:trPr>
          <w:trHeight w:val="487" w:hRule="exact"/>
        </w:trPr>
        <w:tc>
          <w:tcPr>
            <w:tcW w:w="1177" w:type="dxa"/>
            <w:gridSpan w:val="3"/>
            <w:tcBorders>
              <w:left w:val="single" w:sz="4" w:space="0" w:color="989A9D"/>
            </w:tcBorders>
            <w:shd w:val="clear" w:color="auto" w:fill="7C7E81"/>
          </w:tcPr>
          <w:p>
            <w:pPr/>
          </w:p>
        </w:tc>
        <w:tc>
          <w:tcPr>
            <w:tcW w:w="2471" w:type="dxa"/>
            <w:gridSpan w:val="4"/>
            <w:shd w:val="clear" w:color="auto" w:fill="BCBEC1"/>
          </w:tcPr>
          <w:p>
            <w:pPr/>
          </w:p>
        </w:tc>
        <w:tc>
          <w:tcPr>
            <w:tcW w:w="238" w:type="dxa"/>
            <w:tcBorders>
              <w:right w:val="single" w:sz="4" w:space="0" w:color="989A9D"/>
            </w:tcBorders>
            <w:shd w:val="clear" w:color="auto" w:fill="949699"/>
          </w:tcPr>
          <w:p>
            <w:pPr/>
          </w:p>
        </w:tc>
      </w:tr>
      <w:tr>
        <w:trPr>
          <w:trHeight w:val="269" w:hRule="exact"/>
        </w:trPr>
        <w:tc>
          <w:tcPr>
            <w:tcW w:w="778" w:type="dxa"/>
            <w:tcBorders>
              <w:left w:val="single" w:sz="4" w:space="0" w:color="989A9D"/>
              <w:right w:val="single" w:sz="4" w:space="0" w:color="989A9D"/>
            </w:tcBorders>
          </w:tcPr>
          <w:p>
            <w:pPr/>
          </w:p>
        </w:tc>
        <w:tc>
          <w:tcPr>
            <w:tcW w:w="778" w:type="dxa"/>
            <w:gridSpan w:val="3"/>
            <w:tcBorders>
              <w:left w:val="single" w:sz="4" w:space="0" w:color="989A9D"/>
              <w:right w:val="single" w:sz="4" w:space="0" w:color="989A9D"/>
            </w:tcBorders>
          </w:tcPr>
          <w:p>
            <w:pPr/>
          </w:p>
        </w:tc>
        <w:tc>
          <w:tcPr>
            <w:tcW w:w="778" w:type="dxa"/>
            <w:tcBorders>
              <w:left w:val="single" w:sz="4" w:space="0" w:color="989A9D"/>
              <w:right w:val="single" w:sz="4" w:space="0" w:color="989A9D"/>
            </w:tcBorders>
          </w:tcPr>
          <w:p>
            <w:pPr/>
          </w:p>
        </w:tc>
        <w:tc>
          <w:tcPr>
            <w:tcW w:w="751" w:type="dxa"/>
            <w:tcBorders>
              <w:left w:val="single" w:sz="4" w:space="0" w:color="989A9D"/>
              <w:right w:val="single" w:sz="4" w:space="0" w:color="989A9D"/>
            </w:tcBorders>
          </w:tcPr>
          <w:p>
            <w:pPr/>
          </w:p>
        </w:tc>
        <w:tc>
          <w:tcPr>
            <w:tcW w:w="802" w:type="dxa"/>
            <w:gridSpan w:val="2"/>
            <w:tcBorders>
              <w:left w:val="single" w:sz="4" w:space="0" w:color="989A9D"/>
              <w:right w:val="single" w:sz="4" w:space="0" w:color="989A9D"/>
            </w:tcBorders>
          </w:tcPr>
          <w:p>
            <w:pPr/>
          </w:p>
        </w:tc>
      </w:tr>
      <w:tr>
        <w:trPr>
          <w:trHeight w:val="487" w:hRule="exact"/>
        </w:trPr>
        <w:tc>
          <w:tcPr>
            <w:tcW w:w="1177" w:type="dxa"/>
            <w:gridSpan w:val="3"/>
            <w:tcBorders>
              <w:left w:val="single" w:sz="4" w:space="0" w:color="989A9D"/>
            </w:tcBorders>
            <w:shd w:val="clear" w:color="auto" w:fill="7C7E81"/>
          </w:tcPr>
          <w:p>
            <w:pPr/>
          </w:p>
        </w:tc>
        <w:tc>
          <w:tcPr>
            <w:tcW w:w="1907" w:type="dxa"/>
            <w:gridSpan w:val="3"/>
            <w:shd w:val="clear" w:color="auto" w:fill="BCBEC1"/>
          </w:tcPr>
          <w:p>
            <w:pPr/>
          </w:p>
        </w:tc>
        <w:tc>
          <w:tcPr>
            <w:tcW w:w="802" w:type="dxa"/>
            <w:gridSpan w:val="2"/>
            <w:tcBorders>
              <w:right w:val="single" w:sz="4" w:space="0" w:color="989A9D"/>
            </w:tcBorders>
            <w:shd w:val="clear" w:color="auto" w:fill="949699"/>
          </w:tcPr>
          <w:p>
            <w:pPr/>
          </w:p>
        </w:tc>
      </w:tr>
      <w:tr>
        <w:trPr>
          <w:trHeight w:val="134" w:hRule="exact"/>
        </w:trPr>
        <w:tc>
          <w:tcPr>
            <w:tcW w:w="1177" w:type="dxa"/>
            <w:gridSpan w:val="3"/>
            <w:tcBorders>
              <w:left w:val="single" w:sz="4" w:space="0" w:color="989A9D"/>
              <w:bottom w:val="single" w:sz="4" w:space="0" w:color="989A9D"/>
            </w:tcBorders>
          </w:tcPr>
          <w:p>
            <w:pPr/>
          </w:p>
        </w:tc>
        <w:tc>
          <w:tcPr>
            <w:tcW w:w="1907" w:type="dxa"/>
            <w:gridSpan w:val="3"/>
            <w:tcBorders>
              <w:bottom w:val="single" w:sz="4" w:space="0" w:color="989A9D"/>
            </w:tcBorders>
          </w:tcPr>
          <w:p>
            <w:pPr/>
          </w:p>
        </w:tc>
        <w:tc>
          <w:tcPr>
            <w:tcW w:w="802" w:type="dxa"/>
            <w:gridSpan w:val="2"/>
            <w:tcBorders>
              <w:bottom w:val="single" w:sz="4" w:space="0" w:color="989A9D"/>
              <w:right w:val="single" w:sz="4" w:space="0" w:color="989A9D"/>
            </w:tcBorders>
          </w:tcPr>
          <w:p>
            <w:pPr/>
          </w:p>
        </w:tc>
      </w:tr>
    </w:tbl>
    <w:p>
      <w:pPr>
        <w:spacing w:after="0"/>
        <w:sectPr>
          <w:headerReference w:type="even" r:id="rId88"/>
          <w:pgSz w:w="9360" w:h="12480"/>
          <w:pgMar w:header="0" w:footer="0" w:top="1040" w:bottom="280" w:left="980" w:right="1140"/>
        </w:sectPr>
      </w:pPr>
    </w:p>
    <w:p>
      <w:pPr>
        <w:pStyle w:val="BodyText"/>
        <w:spacing w:before="10"/>
        <w:rPr>
          <w:sz w:val="29"/>
        </w:rPr>
      </w:pPr>
    </w:p>
    <w:p>
      <w:pPr>
        <w:spacing w:before="75" w:after="5"/>
        <w:ind w:left="1020" w:right="0" w:firstLine="0"/>
        <w:jc w:val="left"/>
        <w:rPr>
          <w:rFonts w:ascii="Arial"/>
          <w:sz w:val="20"/>
        </w:rPr>
      </w:pPr>
      <w:r>
        <w:rPr>
          <w:rFonts w:ascii="Arial"/>
          <w:sz w:val="20"/>
        </w:rPr>
        <w:t>Mapa: 6.</w:t>
      </w:r>
    </w:p>
    <w:p>
      <w:pPr>
        <w:pStyle w:val="BodyText"/>
        <w:ind w:left="836"/>
        <w:rPr>
          <w:rFonts w:ascii="Arial"/>
          <w:sz w:val="20"/>
        </w:rPr>
      </w:pPr>
      <w:r>
        <w:rPr>
          <w:rFonts w:ascii="Arial"/>
          <w:sz w:val="20"/>
        </w:rPr>
        <w:pict>
          <v:group style="width:319.9pt;height:453.55pt;mso-position-horizontal-relative:char;mso-position-vertical-relative:line" coordorigin="0,0" coordsize="6398,9071">
            <v:shape style="position:absolute;left:184;top:1;width:6213;height:9070" type="#_x0000_t75" stroked="false">
              <v:imagedata r:id="rId91" o:title=""/>
            </v:shape>
            <v:rect style="position:absolute;left:0;top:0;width:853;height:374" filled="true" fillcolor="#ffffff" stroked="false">
              <v:fill type="solid"/>
            </v:rect>
          </v:group>
        </w:pict>
      </w:r>
      <w:r>
        <w:rPr>
          <w:rFonts w:ascii="Arial"/>
          <w:sz w:val="20"/>
        </w:rPr>
      </w:r>
    </w:p>
    <w:p>
      <w:pPr>
        <w:spacing w:after="0"/>
        <w:rPr>
          <w:rFonts w:ascii="Arial"/>
          <w:sz w:val="20"/>
        </w:rPr>
        <w:sectPr>
          <w:headerReference w:type="default" r:id="rId89"/>
          <w:headerReference w:type="even" r:id="rId90"/>
          <w:pgSz w:w="9360" w:h="12480"/>
          <w:pgMar w:header="0" w:footer="0" w:top="620" w:bottom="280" w:left="680" w:right="1300"/>
        </w:sectPr>
      </w:pPr>
    </w:p>
    <w:p>
      <w:pPr>
        <w:pStyle w:val="BodyText"/>
        <w:rPr>
          <w:rFonts w:ascii="Arial"/>
          <w:sz w:val="20"/>
        </w:rPr>
      </w:pPr>
    </w:p>
    <w:p>
      <w:pPr>
        <w:pStyle w:val="BodyText"/>
        <w:spacing w:before="2"/>
        <w:rPr>
          <w:rFonts w:ascii="Arial"/>
          <w:sz w:val="19"/>
        </w:rPr>
      </w:pPr>
    </w:p>
    <w:p>
      <w:pPr>
        <w:pStyle w:val="BodyText"/>
        <w:spacing w:line="288" w:lineRule="exact" w:before="1"/>
        <w:ind w:left="113" w:right="564" w:firstLine="453"/>
        <w:jc w:val="both"/>
      </w:pPr>
      <w:r>
        <w:rPr>
          <w:w w:val="105"/>
        </w:rPr>
        <w:t>el</w:t>
      </w:r>
      <w:r>
        <w:rPr>
          <w:spacing w:val="-13"/>
          <w:w w:val="105"/>
        </w:rPr>
        <w:t> </w:t>
      </w:r>
      <w:r>
        <w:rPr>
          <w:w w:val="105"/>
        </w:rPr>
        <w:t>sector</w:t>
      </w:r>
      <w:r>
        <w:rPr>
          <w:spacing w:val="-13"/>
          <w:w w:val="105"/>
        </w:rPr>
        <w:t> </w:t>
      </w:r>
      <w:r>
        <w:rPr>
          <w:w w:val="105"/>
        </w:rPr>
        <w:t>agrícola</w:t>
      </w:r>
      <w:r>
        <w:rPr>
          <w:spacing w:val="-13"/>
          <w:w w:val="105"/>
        </w:rPr>
        <w:t> </w:t>
      </w:r>
      <w:r>
        <w:rPr>
          <w:w w:val="105"/>
        </w:rPr>
        <w:t>en</w:t>
      </w:r>
      <w:r>
        <w:rPr>
          <w:spacing w:val="-13"/>
          <w:w w:val="105"/>
        </w:rPr>
        <w:t> </w:t>
      </w:r>
      <w:r>
        <w:rPr>
          <w:w w:val="105"/>
        </w:rPr>
        <w:t>la</w:t>
      </w:r>
      <w:r>
        <w:rPr>
          <w:spacing w:val="-13"/>
          <w:w w:val="105"/>
        </w:rPr>
        <w:t> </w:t>
      </w:r>
      <w:r>
        <w:rPr>
          <w:w w:val="105"/>
        </w:rPr>
        <w:t>región</w:t>
      </w:r>
      <w:r>
        <w:rPr>
          <w:spacing w:val="-13"/>
          <w:w w:val="105"/>
        </w:rPr>
        <w:t> </w:t>
      </w:r>
      <w:r>
        <w:rPr>
          <w:w w:val="105"/>
        </w:rPr>
        <w:t>Otomí</w:t>
      </w:r>
      <w:r>
        <w:rPr>
          <w:spacing w:val="-13"/>
          <w:w w:val="105"/>
        </w:rPr>
        <w:t> </w:t>
      </w:r>
      <w:r>
        <w:rPr>
          <w:w w:val="105"/>
        </w:rPr>
        <w:t>está</w:t>
      </w:r>
      <w:r>
        <w:rPr>
          <w:spacing w:val="-13"/>
          <w:w w:val="105"/>
        </w:rPr>
        <w:t> </w:t>
      </w:r>
      <w:r>
        <w:rPr>
          <w:w w:val="105"/>
        </w:rPr>
        <w:t>menguando,</w:t>
      </w:r>
      <w:r>
        <w:rPr>
          <w:spacing w:val="-13"/>
          <w:w w:val="105"/>
        </w:rPr>
        <w:t> </w:t>
      </w:r>
      <w:r>
        <w:rPr>
          <w:w w:val="105"/>
        </w:rPr>
        <w:t>puesto</w:t>
      </w:r>
      <w:r>
        <w:rPr>
          <w:spacing w:val="-13"/>
          <w:w w:val="105"/>
        </w:rPr>
        <w:t> </w:t>
      </w:r>
      <w:r>
        <w:rPr>
          <w:w w:val="105"/>
        </w:rPr>
        <w:t>que</w:t>
      </w:r>
      <w:r>
        <w:rPr>
          <w:spacing w:val="-13"/>
          <w:w w:val="105"/>
        </w:rPr>
        <w:t> </w:t>
      </w:r>
      <w:r>
        <w:rPr>
          <w:w w:val="105"/>
        </w:rPr>
        <w:t>tan sólo 66,304 personas de las 953,246 personas ocupadas en esta región se dedica</w:t>
      </w:r>
      <w:r>
        <w:rPr>
          <w:spacing w:val="-9"/>
          <w:w w:val="105"/>
        </w:rPr>
        <w:t> </w:t>
      </w:r>
      <w:r>
        <w:rPr>
          <w:w w:val="105"/>
        </w:rPr>
        <w:t>a</w:t>
      </w:r>
      <w:r>
        <w:rPr>
          <w:spacing w:val="-9"/>
          <w:w w:val="105"/>
        </w:rPr>
        <w:t> </w:t>
      </w:r>
      <w:r>
        <w:rPr>
          <w:w w:val="105"/>
        </w:rPr>
        <w:t>esta</w:t>
      </w:r>
      <w:r>
        <w:rPr>
          <w:spacing w:val="-9"/>
          <w:w w:val="105"/>
        </w:rPr>
        <w:t> </w:t>
      </w:r>
      <w:r>
        <w:rPr>
          <w:w w:val="105"/>
        </w:rPr>
        <w:t>actividad,</w:t>
      </w:r>
      <w:r>
        <w:rPr>
          <w:spacing w:val="-9"/>
          <w:w w:val="105"/>
        </w:rPr>
        <w:t> </w:t>
      </w:r>
      <w:r>
        <w:rPr>
          <w:w w:val="105"/>
        </w:rPr>
        <w:t>lo</w:t>
      </w:r>
      <w:r>
        <w:rPr>
          <w:spacing w:val="-9"/>
          <w:w w:val="105"/>
        </w:rPr>
        <w:t> </w:t>
      </w:r>
      <w:r>
        <w:rPr>
          <w:w w:val="105"/>
        </w:rPr>
        <w:t>cual</w:t>
      </w:r>
      <w:r>
        <w:rPr>
          <w:spacing w:val="-9"/>
          <w:w w:val="105"/>
        </w:rPr>
        <w:t> </w:t>
      </w:r>
      <w:r>
        <w:rPr>
          <w:w w:val="105"/>
        </w:rPr>
        <w:t>representa</w:t>
      </w:r>
      <w:r>
        <w:rPr>
          <w:spacing w:val="-9"/>
          <w:w w:val="105"/>
        </w:rPr>
        <w:t> </w:t>
      </w:r>
      <w:r>
        <w:rPr>
          <w:w w:val="105"/>
        </w:rPr>
        <w:t>sólo</w:t>
      </w:r>
      <w:r>
        <w:rPr>
          <w:spacing w:val="-9"/>
          <w:w w:val="105"/>
        </w:rPr>
        <w:t> </w:t>
      </w:r>
      <w:r>
        <w:rPr>
          <w:w w:val="105"/>
        </w:rPr>
        <w:t>el</w:t>
      </w:r>
      <w:r>
        <w:rPr>
          <w:spacing w:val="-9"/>
          <w:w w:val="105"/>
        </w:rPr>
        <w:t> </w:t>
      </w:r>
      <w:r>
        <w:rPr>
          <w:w w:val="105"/>
        </w:rPr>
        <w:t>6.96</w:t>
      </w:r>
      <w:r>
        <w:rPr>
          <w:spacing w:val="-9"/>
          <w:w w:val="105"/>
        </w:rPr>
        <w:t> </w:t>
      </w:r>
      <w:r>
        <w:rPr>
          <w:w w:val="105"/>
        </w:rPr>
        <w:t>por</w:t>
      </w:r>
      <w:r>
        <w:rPr>
          <w:spacing w:val="-9"/>
          <w:w w:val="105"/>
        </w:rPr>
        <w:t> </w:t>
      </w:r>
      <w:r>
        <w:rPr>
          <w:w w:val="105"/>
        </w:rPr>
        <w:t>ciento</w:t>
      </w:r>
      <w:r>
        <w:rPr>
          <w:spacing w:val="-9"/>
          <w:w w:val="105"/>
        </w:rPr>
        <w:t> </w:t>
      </w:r>
      <w:r>
        <w:rPr>
          <w:w w:val="105"/>
        </w:rPr>
        <w:t>de</w:t>
      </w:r>
      <w:r>
        <w:rPr>
          <w:spacing w:val="-9"/>
          <w:w w:val="105"/>
        </w:rPr>
        <w:t> </w:t>
      </w:r>
      <w:r>
        <w:rPr>
          <w:w w:val="105"/>
        </w:rPr>
        <w:t>la</w:t>
      </w:r>
      <w:r>
        <w:rPr>
          <w:spacing w:val="-9"/>
          <w:w w:val="105"/>
        </w:rPr>
        <w:t> </w:t>
      </w:r>
      <w:r>
        <w:rPr>
          <w:w w:val="105"/>
        </w:rPr>
        <w:t>po- blación ocupada. Sin embargo existen once municipios donde más del</w:t>
      </w:r>
      <w:r>
        <w:rPr>
          <w:spacing w:val="-45"/>
          <w:w w:val="105"/>
        </w:rPr>
        <w:t> </w:t>
      </w:r>
      <w:r>
        <w:rPr>
          <w:w w:val="105"/>
        </w:rPr>
        <w:t>20 por</w:t>
      </w:r>
      <w:r>
        <w:rPr>
          <w:spacing w:val="-15"/>
          <w:w w:val="105"/>
        </w:rPr>
        <w:t> </w:t>
      </w:r>
      <w:r>
        <w:rPr>
          <w:w w:val="105"/>
        </w:rPr>
        <w:t>ciento</w:t>
      </w:r>
      <w:r>
        <w:rPr>
          <w:spacing w:val="-15"/>
          <w:w w:val="105"/>
        </w:rPr>
        <w:t> </w:t>
      </w:r>
      <w:r>
        <w:rPr>
          <w:w w:val="105"/>
        </w:rPr>
        <w:t>de</w:t>
      </w:r>
      <w:r>
        <w:rPr>
          <w:spacing w:val="-15"/>
          <w:w w:val="105"/>
        </w:rPr>
        <w:t> </w:t>
      </w:r>
      <w:r>
        <w:rPr>
          <w:w w:val="105"/>
        </w:rPr>
        <w:t>la</w:t>
      </w:r>
      <w:r>
        <w:rPr>
          <w:spacing w:val="-15"/>
          <w:w w:val="105"/>
        </w:rPr>
        <w:t> </w:t>
      </w:r>
      <w:r>
        <w:rPr>
          <w:w w:val="105"/>
        </w:rPr>
        <w:t>población</w:t>
      </w:r>
      <w:r>
        <w:rPr>
          <w:spacing w:val="-15"/>
          <w:w w:val="105"/>
        </w:rPr>
        <w:t> </w:t>
      </w:r>
      <w:r>
        <w:rPr>
          <w:w w:val="105"/>
        </w:rPr>
        <w:t>se</w:t>
      </w:r>
      <w:r>
        <w:rPr>
          <w:spacing w:val="-15"/>
          <w:w w:val="105"/>
        </w:rPr>
        <w:t> </w:t>
      </w:r>
      <w:r>
        <w:rPr>
          <w:w w:val="105"/>
        </w:rPr>
        <w:t>dedica</w:t>
      </w:r>
      <w:r>
        <w:rPr>
          <w:spacing w:val="-15"/>
          <w:w w:val="105"/>
        </w:rPr>
        <w:t> </w:t>
      </w:r>
      <w:r>
        <w:rPr>
          <w:w w:val="105"/>
        </w:rPr>
        <w:t>a</w:t>
      </w:r>
      <w:r>
        <w:rPr>
          <w:spacing w:val="-15"/>
          <w:w w:val="105"/>
        </w:rPr>
        <w:t> </w:t>
      </w:r>
      <w:r>
        <w:rPr>
          <w:w w:val="105"/>
        </w:rPr>
        <w:t>la</w:t>
      </w:r>
      <w:r>
        <w:rPr>
          <w:spacing w:val="-15"/>
          <w:w w:val="105"/>
        </w:rPr>
        <w:t> </w:t>
      </w:r>
      <w:r>
        <w:rPr>
          <w:w w:val="105"/>
        </w:rPr>
        <w:t>agricultura;</w:t>
      </w:r>
      <w:r>
        <w:rPr>
          <w:spacing w:val="-15"/>
          <w:w w:val="105"/>
        </w:rPr>
        <w:t> </w:t>
      </w:r>
      <w:r>
        <w:rPr>
          <w:w w:val="105"/>
        </w:rPr>
        <w:t>de</w:t>
      </w:r>
      <w:r>
        <w:rPr>
          <w:spacing w:val="-15"/>
          <w:w w:val="105"/>
        </w:rPr>
        <w:t> </w:t>
      </w:r>
      <w:r>
        <w:rPr>
          <w:w w:val="105"/>
        </w:rPr>
        <w:t>los</w:t>
      </w:r>
      <w:r>
        <w:rPr>
          <w:spacing w:val="-15"/>
          <w:w w:val="105"/>
        </w:rPr>
        <w:t> </w:t>
      </w:r>
      <w:r>
        <w:rPr>
          <w:w w:val="105"/>
        </w:rPr>
        <w:t>cuales,</w:t>
      </w:r>
      <w:r>
        <w:rPr>
          <w:spacing w:val="-15"/>
          <w:w w:val="105"/>
        </w:rPr>
        <w:t> </w:t>
      </w:r>
      <w:r>
        <w:rPr>
          <w:w w:val="105"/>
        </w:rPr>
        <w:t>Aculco, Morelos, Amanalco y </w:t>
      </w:r>
      <w:r>
        <w:rPr>
          <w:spacing w:val="-3"/>
          <w:w w:val="105"/>
        </w:rPr>
        <w:t>Acambay </w:t>
      </w:r>
      <w:r>
        <w:rPr>
          <w:w w:val="105"/>
        </w:rPr>
        <w:t>más del 30 por ciento de su población ocupada se dedica a la agricultura. el hecho de que el sector agrícola se vea</w:t>
      </w:r>
      <w:r>
        <w:rPr>
          <w:spacing w:val="-8"/>
          <w:w w:val="105"/>
        </w:rPr>
        <w:t> </w:t>
      </w:r>
      <w:r>
        <w:rPr>
          <w:w w:val="105"/>
        </w:rPr>
        <w:t>tan</w:t>
      </w:r>
      <w:r>
        <w:rPr>
          <w:spacing w:val="-8"/>
          <w:w w:val="105"/>
        </w:rPr>
        <w:t> </w:t>
      </w:r>
      <w:r>
        <w:rPr>
          <w:w w:val="105"/>
        </w:rPr>
        <w:t>opacado</w:t>
      </w:r>
      <w:r>
        <w:rPr>
          <w:spacing w:val="-8"/>
          <w:w w:val="105"/>
        </w:rPr>
        <w:t> </w:t>
      </w:r>
      <w:r>
        <w:rPr>
          <w:w w:val="105"/>
        </w:rPr>
        <w:t>a</w:t>
      </w:r>
      <w:r>
        <w:rPr>
          <w:spacing w:val="-8"/>
          <w:w w:val="105"/>
        </w:rPr>
        <w:t> </w:t>
      </w:r>
      <w:r>
        <w:rPr>
          <w:w w:val="105"/>
        </w:rPr>
        <w:t>nivel</w:t>
      </w:r>
      <w:r>
        <w:rPr>
          <w:spacing w:val="-8"/>
          <w:w w:val="105"/>
        </w:rPr>
        <w:t> </w:t>
      </w:r>
      <w:r>
        <w:rPr>
          <w:w w:val="105"/>
        </w:rPr>
        <w:t>regional</w:t>
      </w:r>
      <w:r>
        <w:rPr>
          <w:spacing w:val="-8"/>
          <w:w w:val="105"/>
        </w:rPr>
        <w:t> </w:t>
      </w:r>
      <w:r>
        <w:rPr>
          <w:w w:val="105"/>
        </w:rPr>
        <w:t>es</w:t>
      </w:r>
      <w:r>
        <w:rPr>
          <w:spacing w:val="-8"/>
          <w:w w:val="105"/>
        </w:rPr>
        <w:t> </w:t>
      </w:r>
      <w:r>
        <w:rPr>
          <w:w w:val="105"/>
        </w:rPr>
        <w:t>debido</w:t>
      </w:r>
      <w:r>
        <w:rPr>
          <w:spacing w:val="-8"/>
          <w:w w:val="105"/>
        </w:rPr>
        <w:t> </w:t>
      </w:r>
      <w:r>
        <w:rPr>
          <w:w w:val="105"/>
        </w:rPr>
        <w:t>a</w:t>
      </w:r>
      <w:r>
        <w:rPr>
          <w:spacing w:val="-8"/>
          <w:w w:val="105"/>
        </w:rPr>
        <w:t> </w:t>
      </w:r>
      <w:r>
        <w:rPr>
          <w:w w:val="105"/>
        </w:rPr>
        <w:t>que</w:t>
      </w:r>
      <w:r>
        <w:rPr>
          <w:spacing w:val="-8"/>
          <w:w w:val="105"/>
        </w:rPr>
        <w:t> </w:t>
      </w:r>
      <w:r>
        <w:rPr>
          <w:w w:val="105"/>
        </w:rPr>
        <w:t>si</w:t>
      </w:r>
      <w:r>
        <w:rPr>
          <w:spacing w:val="-8"/>
          <w:w w:val="105"/>
        </w:rPr>
        <w:t> </w:t>
      </w:r>
      <w:r>
        <w:rPr>
          <w:w w:val="105"/>
        </w:rPr>
        <w:t>sumamos</w:t>
      </w:r>
      <w:r>
        <w:rPr>
          <w:spacing w:val="-8"/>
          <w:w w:val="105"/>
        </w:rPr>
        <w:t> </w:t>
      </w:r>
      <w:r>
        <w:rPr>
          <w:w w:val="105"/>
        </w:rPr>
        <w:t>la</w:t>
      </w:r>
      <w:r>
        <w:rPr>
          <w:spacing w:val="-8"/>
          <w:w w:val="105"/>
        </w:rPr>
        <w:t> </w:t>
      </w:r>
      <w:r>
        <w:rPr>
          <w:w w:val="105"/>
        </w:rPr>
        <w:t>población ocupada de los once municipios amplio porcentaje agrícola, tenemos una fuerza laboral de tan sólo 151,782 personas, que representan menos de la mitad</w:t>
      </w:r>
      <w:r>
        <w:rPr>
          <w:spacing w:val="-10"/>
          <w:w w:val="105"/>
        </w:rPr>
        <w:t> </w:t>
      </w:r>
      <w:r>
        <w:rPr>
          <w:w w:val="105"/>
        </w:rPr>
        <w:t>de</w:t>
      </w:r>
      <w:r>
        <w:rPr>
          <w:spacing w:val="-10"/>
          <w:w w:val="105"/>
        </w:rPr>
        <w:t> </w:t>
      </w:r>
      <w:r>
        <w:rPr>
          <w:w w:val="105"/>
        </w:rPr>
        <w:t>la</w:t>
      </w:r>
      <w:r>
        <w:rPr>
          <w:spacing w:val="-10"/>
          <w:w w:val="105"/>
        </w:rPr>
        <w:t> </w:t>
      </w:r>
      <w:r>
        <w:rPr>
          <w:w w:val="105"/>
        </w:rPr>
        <w:t>cantidad</w:t>
      </w:r>
      <w:r>
        <w:rPr>
          <w:spacing w:val="-10"/>
          <w:w w:val="105"/>
        </w:rPr>
        <w:t> </w:t>
      </w:r>
      <w:r>
        <w:rPr>
          <w:w w:val="105"/>
        </w:rPr>
        <w:t>de</w:t>
      </w:r>
      <w:r>
        <w:rPr>
          <w:spacing w:val="-10"/>
          <w:w w:val="105"/>
        </w:rPr>
        <w:t> </w:t>
      </w:r>
      <w:r>
        <w:rPr>
          <w:w w:val="105"/>
        </w:rPr>
        <w:t>personas</w:t>
      </w:r>
      <w:r>
        <w:rPr>
          <w:spacing w:val="-10"/>
          <w:w w:val="105"/>
        </w:rPr>
        <w:t> </w:t>
      </w:r>
      <w:r>
        <w:rPr>
          <w:w w:val="105"/>
        </w:rPr>
        <w:t>ocupadas</w:t>
      </w:r>
      <w:r>
        <w:rPr>
          <w:spacing w:val="-10"/>
          <w:w w:val="105"/>
        </w:rPr>
        <w:t> </w:t>
      </w:r>
      <w:r>
        <w:rPr>
          <w:w w:val="105"/>
        </w:rPr>
        <w:t>en</w:t>
      </w:r>
      <w:r>
        <w:rPr>
          <w:spacing w:val="-10"/>
          <w:w w:val="105"/>
        </w:rPr>
        <w:t> </w:t>
      </w:r>
      <w:r>
        <w:rPr>
          <w:w w:val="105"/>
        </w:rPr>
        <w:t>el</w:t>
      </w:r>
      <w:r>
        <w:rPr>
          <w:spacing w:val="-10"/>
          <w:w w:val="105"/>
        </w:rPr>
        <w:t> </w:t>
      </w:r>
      <w:r>
        <w:rPr>
          <w:w w:val="105"/>
        </w:rPr>
        <w:t>sólo</w:t>
      </w:r>
      <w:r>
        <w:rPr>
          <w:spacing w:val="-10"/>
          <w:w w:val="105"/>
        </w:rPr>
        <w:t> </w:t>
      </w:r>
      <w:r>
        <w:rPr>
          <w:w w:val="105"/>
        </w:rPr>
        <w:t>municipio</w:t>
      </w:r>
      <w:r>
        <w:rPr>
          <w:spacing w:val="-10"/>
          <w:w w:val="105"/>
        </w:rPr>
        <w:t> </w:t>
      </w:r>
      <w:r>
        <w:rPr>
          <w:w w:val="105"/>
        </w:rPr>
        <w:t>de</w:t>
      </w:r>
      <w:r>
        <w:rPr>
          <w:spacing w:val="-10"/>
          <w:w w:val="105"/>
        </w:rPr>
        <w:t> </w:t>
      </w:r>
      <w:r>
        <w:rPr>
          <w:spacing w:val="-5"/>
          <w:w w:val="105"/>
        </w:rPr>
        <w:t>Toluca </w:t>
      </w:r>
      <w:r>
        <w:rPr>
          <w:w w:val="105"/>
        </w:rPr>
        <w:t>que cuenta con 322,928 trabajadores</w:t>
      </w:r>
      <w:r>
        <w:rPr>
          <w:spacing w:val="1"/>
          <w:w w:val="105"/>
        </w:rPr>
        <w:t> </w:t>
      </w:r>
      <w:r>
        <w:rPr>
          <w:w w:val="105"/>
        </w:rPr>
        <w:t>ocupados.</w:t>
      </w:r>
    </w:p>
    <w:p>
      <w:pPr>
        <w:pStyle w:val="BodyText"/>
        <w:spacing w:line="288" w:lineRule="exact"/>
        <w:ind w:left="113" w:right="564" w:firstLine="453"/>
        <w:jc w:val="both"/>
      </w:pPr>
      <w:r>
        <w:rPr>
          <w:w w:val="105"/>
        </w:rPr>
        <w:t>Así mismo estos cuatro municipios cuentan con un considerable porcentaje</w:t>
      </w:r>
      <w:r>
        <w:rPr>
          <w:spacing w:val="-5"/>
          <w:w w:val="105"/>
        </w:rPr>
        <w:t> </w:t>
      </w:r>
      <w:r>
        <w:rPr>
          <w:w w:val="105"/>
        </w:rPr>
        <w:t>de</w:t>
      </w:r>
      <w:r>
        <w:rPr>
          <w:spacing w:val="-5"/>
          <w:w w:val="105"/>
        </w:rPr>
        <w:t> </w:t>
      </w:r>
      <w:r>
        <w:rPr>
          <w:w w:val="105"/>
        </w:rPr>
        <w:t>hablantes</w:t>
      </w:r>
      <w:r>
        <w:rPr>
          <w:spacing w:val="-5"/>
          <w:w w:val="105"/>
        </w:rPr>
        <w:t> </w:t>
      </w:r>
      <w:r>
        <w:rPr>
          <w:w w:val="105"/>
        </w:rPr>
        <w:t>de</w:t>
      </w:r>
      <w:r>
        <w:rPr>
          <w:spacing w:val="-5"/>
          <w:w w:val="105"/>
        </w:rPr>
        <w:t> </w:t>
      </w:r>
      <w:r>
        <w:rPr>
          <w:w w:val="105"/>
        </w:rPr>
        <w:t>lengua</w:t>
      </w:r>
      <w:r>
        <w:rPr>
          <w:spacing w:val="-5"/>
          <w:w w:val="105"/>
        </w:rPr>
        <w:t> </w:t>
      </w:r>
      <w:r>
        <w:rPr>
          <w:w w:val="105"/>
        </w:rPr>
        <w:t>indígena;</w:t>
      </w:r>
      <w:r>
        <w:rPr>
          <w:spacing w:val="-5"/>
          <w:w w:val="105"/>
        </w:rPr>
        <w:t> </w:t>
      </w:r>
      <w:r>
        <w:rPr>
          <w:w w:val="105"/>
        </w:rPr>
        <w:t>7.48,</w:t>
      </w:r>
      <w:r>
        <w:rPr>
          <w:spacing w:val="-5"/>
          <w:w w:val="105"/>
        </w:rPr>
        <w:t> </w:t>
      </w:r>
      <w:r>
        <w:rPr>
          <w:w w:val="105"/>
        </w:rPr>
        <w:t>19.48,</w:t>
      </w:r>
      <w:r>
        <w:rPr>
          <w:spacing w:val="-5"/>
          <w:w w:val="105"/>
        </w:rPr>
        <w:t> </w:t>
      </w:r>
      <w:r>
        <w:rPr>
          <w:w w:val="105"/>
        </w:rPr>
        <w:t>9.27</w:t>
      </w:r>
      <w:r>
        <w:rPr>
          <w:spacing w:val="-5"/>
          <w:w w:val="105"/>
        </w:rPr>
        <w:t> </w:t>
      </w:r>
      <w:r>
        <w:rPr>
          <w:w w:val="105"/>
        </w:rPr>
        <w:t>y</w:t>
      </w:r>
      <w:r>
        <w:rPr>
          <w:spacing w:val="-5"/>
          <w:w w:val="105"/>
        </w:rPr>
        <w:t> </w:t>
      </w:r>
      <w:r>
        <w:rPr>
          <w:w w:val="105"/>
        </w:rPr>
        <w:t>15.04</w:t>
      </w:r>
      <w:r>
        <w:rPr>
          <w:spacing w:val="-5"/>
          <w:w w:val="105"/>
        </w:rPr>
        <w:t> </w:t>
      </w:r>
      <w:r>
        <w:rPr>
          <w:w w:val="105"/>
        </w:rPr>
        <w:t>por ciento, respectivamente. Los municipios con </w:t>
      </w:r>
      <w:r>
        <w:rPr>
          <w:spacing w:val="-3"/>
          <w:w w:val="105"/>
        </w:rPr>
        <w:t>mayor </w:t>
      </w:r>
      <w:r>
        <w:rPr>
          <w:w w:val="105"/>
        </w:rPr>
        <w:t>porcentaje de po-</w:t>
      </w:r>
      <w:r>
        <w:rPr>
          <w:spacing w:val="65"/>
          <w:w w:val="105"/>
        </w:rPr>
        <w:t> </w:t>
      </w:r>
      <w:r>
        <w:rPr>
          <w:w w:val="105"/>
        </w:rPr>
        <w:t>blación hablante de lengua indígena son </w:t>
      </w:r>
      <w:r>
        <w:rPr>
          <w:spacing w:val="-5"/>
          <w:w w:val="105"/>
        </w:rPr>
        <w:t>Temoaya </w:t>
      </w:r>
      <w:r>
        <w:rPr>
          <w:w w:val="105"/>
        </w:rPr>
        <w:t>24.92, </w:t>
      </w:r>
      <w:r>
        <w:rPr>
          <w:spacing w:val="-3"/>
          <w:w w:val="105"/>
        </w:rPr>
        <w:t>Temascalcingo </w:t>
      </w:r>
      <w:r>
        <w:rPr>
          <w:w w:val="105"/>
        </w:rPr>
        <w:t>17.83, chapa de </w:t>
      </w:r>
      <w:r>
        <w:rPr>
          <w:spacing w:val="-3"/>
          <w:w w:val="105"/>
        </w:rPr>
        <w:t>Mota </w:t>
      </w:r>
      <w:r>
        <w:rPr>
          <w:w w:val="105"/>
        </w:rPr>
        <w:t>12.16, </w:t>
      </w:r>
      <w:r>
        <w:rPr>
          <w:spacing w:val="-3"/>
          <w:w w:val="105"/>
        </w:rPr>
        <w:t>Morelos </w:t>
      </w:r>
      <w:r>
        <w:rPr>
          <w:w w:val="105"/>
        </w:rPr>
        <w:t>19.48 y </w:t>
      </w:r>
      <w:r>
        <w:rPr>
          <w:spacing w:val="-3"/>
          <w:w w:val="105"/>
        </w:rPr>
        <w:t>Acambay </w:t>
      </w:r>
      <w:r>
        <w:rPr>
          <w:w w:val="105"/>
        </w:rPr>
        <w:t>15.04, presentan alto porcentaje de población dedicada al sector agrícola, la mayoría con un porcentaje superior al 20 por ciento con excepción de </w:t>
      </w:r>
      <w:r>
        <w:rPr>
          <w:spacing w:val="-5"/>
          <w:w w:val="105"/>
        </w:rPr>
        <w:t>Temoaya </w:t>
      </w:r>
      <w:r>
        <w:rPr>
          <w:w w:val="105"/>
        </w:rPr>
        <w:t>que tan sólo cuenta con el 9.38 por ciento, que sin embargo, es superior a la media regional que es de</w:t>
      </w:r>
      <w:r>
        <w:rPr>
          <w:spacing w:val="-47"/>
          <w:w w:val="105"/>
        </w:rPr>
        <w:t> </w:t>
      </w:r>
      <w:r>
        <w:rPr>
          <w:w w:val="105"/>
        </w:rPr>
        <w:t>5.15.</w:t>
      </w:r>
    </w:p>
    <w:p>
      <w:pPr>
        <w:pStyle w:val="BodyText"/>
        <w:spacing w:line="288" w:lineRule="exact"/>
        <w:ind w:left="113" w:right="564" w:firstLine="453"/>
        <w:jc w:val="right"/>
      </w:pPr>
      <w:r>
        <w:rPr>
          <w:spacing w:val="-4"/>
          <w:w w:val="105"/>
        </w:rPr>
        <w:t>Por</w:t>
      </w:r>
      <w:r>
        <w:rPr>
          <w:spacing w:val="47"/>
          <w:w w:val="105"/>
        </w:rPr>
        <w:t> </w:t>
      </w:r>
      <w:r>
        <w:rPr>
          <w:w w:val="105"/>
        </w:rPr>
        <w:t>otra</w:t>
      </w:r>
      <w:r>
        <w:rPr>
          <w:spacing w:val="47"/>
          <w:w w:val="105"/>
        </w:rPr>
        <w:t> </w:t>
      </w:r>
      <w:r>
        <w:rPr>
          <w:w w:val="105"/>
        </w:rPr>
        <w:t>parte</w:t>
      </w:r>
      <w:r>
        <w:rPr>
          <w:spacing w:val="47"/>
          <w:w w:val="105"/>
        </w:rPr>
        <w:t> </w:t>
      </w:r>
      <w:r>
        <w:rPr>
          <w:w w:val="105"/>
        </w:rPr>
        <w:t>ocho</w:t>
      </w:r>
      <w:r>
        <w:rPr>
          <w:spacing w:val="47"/>
          <w:w w:val="105"/>
        </w:rPr>
        <w:t> </w:t>
      </w:r>
      <w:r>
        <w:rPr>
          <w:w w:val="105"/>
        </w:rPr>
        <w:t>de</w:t>
      </w:r>
      <w:r>
        <w:rPr>
          <w:spacing w:val="47"/>
          <w:w w:val="105"/>
        </w:rPr>
        <w:t> </w:t>
      </w:r>
      <w:r>
        <w:rPr>
          <w:w w:val="105"/>
        </w:rPr>
        <w:t>los</w:t>
      </w:r>
      <w:r>
        <w:rPr>
          <w:spacing w:val="47"/>
          <w:w w:val="105"/>
        </w:rPr>
        <w:t> </w:t>
      </w:r>
      <w:r>
        <w:rPr>
          <w:w w:val="105"/>
        </w:rPr>
        <w:t>municipios</w:t>
      </w:r>
      <w:r>
        <w:rPr>
          <w:spacing w:val="47"/>
          <w:w w:val="105"/>
        </w:rPr>
        <w:t> </w:t>
      </w:r>
      <w:r>
        <w:rPr>
          <w:w w:val="105"/>
        </w:rPr>
        <w:t>que</w:t>
      </w:r>
      <w:r>
        <w:rPr>
          <w:spacing w:val="47"/>
          <w:w w:val="105"/>
        </w:rPr>
        <w:t> </w:t>
      </w:r>
      <w:r>
        <w:rPr>
          <w:w w:val="105"/>
        </w:rPr>
        <w:t>conforman</w:t>
      </w:r>
      <w:r>
        <w:rPr>
          <w:spacing w:val="47"/>
          <w:w w:val="105"/>
        </w:rPr>
        <w:t> </w:t>
      </w:r>
      <w:r>
        <w:rPr>
          <w:w w:val="105"/>
        </w:rPr>
        <w:t>la</w:t>
      </w:r>
      <w:r>
        <w:rPr>
          <w:spacing w:val="47"/>
          <w:w w:val="105"/>
        </w:rPr>
        <w:t> </w:t>
      </w:r>
      <w:r>
        <w:rPr>
          <w:w w:val="105"/>
        </w:rPr>
        <w:t>región,</w:t>
      </w:r>
      <w:r>
        <w:rPr>
          <w:w w:val="109"/>
        </w:rPr>
        <w:t> </w:t>
      </w:r>
      <w:r>
        <w:rPr>
          <w:w w:val="105"/>
        </w:rPr>
        <w:t>Huixquilucan, Metepec, </w:t>
      </w:r>
      <w:r>
        <w:rPr>
          <w:spacing w:val="-5"/>
          <w:w w:val="105"/>
        </w:rPr>
        <w:t>Toluca, </w:t>
      </w:r>
      <w:r>
        <w:rPr>
          <w:w w:val="105"/>
        </w:rPr>
        <w:t>San </w:t>
      </w:r>
      <w:r>
        <w:rPr>
          <w:spacing w:val="-3"/>
          <w:w w:val="105"/>
        </w:rPr>
        <w:t>Mateo Atenco,</w:t>
      </w:r>
      <w:r>
        <w:rPr>
          <w:spacing w:val="22"/>
          <w:w w:val="105"/>
        </w:rPr>
        <w:t> </w:t>
      </w:r>
      <w:r>
        <w:rPr>
          <w:w w:val="105"/>
        </w:rPr>
        <w:t>capulhuac,</w:t>
      </w:r>
      <w:r>
        <w:rPr>
          <w:spacing w:val="33"/>
          <w:w w:val="105"/>
        </w:rPr>
        <w:t> </w:t>
      </w:r>
      <w:r>
        <w:rPr>
          <w:w w:val="105"/>
        </w:rPr>
        <w:t>Lerma,</w:t>
      </w:r>
      <w:r>
        <w:rPr>
          <w:w w:val="102"/>
        </w:rPr>
        <w:t> </w:t>
      </w:r>
      <w:r>
        <w:rPr>
          <w:w w:val="105"/>
        </w:rPr>
        <w:t>Ocoyoacac y Xonacatlán, tienen menos del cinco por ciento de</w:t>
      </w:r>
      <w:r>
        <w:rPr>
          <w:spacing w:val="-7"/>
          <w:w w:val="105"/>
        </w:rPr>
        <w:t> </w:t>
      </w:r>
      <w:r>
        <w:rPr>
          <w:w w:val="105"/>
        </w:rPr>
        <w:t>su</w:t>
      </w:r>
      <w:r>
        <w:rPr>
          <w:spacing w:val="-1"/>
          <w:w w:val="105"/>
        </w:rPr>
        <w:t> </w:t>
      </w:r>
      <w:r>
        <w:rPr>
          <w:w w:val="105"/>
        </w:rPr>
        <w:t>pobla-</w:t>
      </w:r>
      <w:r>
        <w:rPr>
          <w:w w:val="113"/>
        </w:rPr>
        <w:t> </w:t>
      </w:r>
      <w:r>
        <w:rPr>
          <w:w w:val="105"/>
        </w:rPr>
        <w:t>ción dedicada a la agricultura y a pesar de tener bajos porcentajes</w:t>
      </w:r>
      <w:r>
        <w:rPr>
          <w:spacing w:val="16"/>
          <w:w w:val="105"/>
        </w:rPr>
        <w:t> </w:t>
      </w:r>
      <w:r>
        <w:rPr>
          <w:w w:val="105"/>
        </w:rPr>
        <w:t>de</w:t>
      </w:r>
      <w:r>
        <w:rPr>
          <w:spacing w:val="1"/>
          <w:w w:val="105"/>
        </w:rPr>
        <w:t> </w:t>
      </w:r>
      <w:r>
        <w:rPr>
          <w:w w:val="105"/>
        </w:rPr>
        <w:t>po-</w:t>
      </w:r>
      <w:r>
        <w:rPr>
          <w:w w:val="113"/>
        </w:rPr>
        <w:t> </w:t>
      </w:r>
      <w:r>
        <w:rPr>
          <w:w w:val="105"/>
        </w:rPr>
        <w:t>blación hablante de lengua indígena, estos municipios</w:t>
      </w:r>
      <w:r>
        <w:rPr>
          <w:spacing w:val="-15"/>
          <w:w w:val="105"/>
        </w:rPr>
        <w:t> </w:t>
      </w:r>
      <w:r>
        <w:rPr>
          <w:w w:val="105"/>
        </w:rPr>
        <w:t>concentran</w:t>
      </w:r>
      <w:r>
        <w:rPr>
          <w:spacing w:val="-3"/>
          <w:w w:val="105"/>
        </w:rPr>
        <w:t> </w:t>
      </w:r>
      <w:r>
        <w:rPr>
          <w:w w:val="105"/>
        </w:rPr>
        <w:t>31,775</w:t>
      </w:r>
      <w:r>
        <w:rPr>
          <w:w w:val="101"/>
        </w:rPr>
        <w:t> </w:t>
      </w:r>
      <w:r>
        <w:rPr>
          <w:w w:val="105"/>
        </w:rPr>
        <w:t>hablantes de lengua indígena lo cual representa el 31.8 por ciento</w:t>
      </w:r>
      <w:r>
        <w:rPr>
          <w:spacing w:val="16"/>
          <w:w w:val="105"/>
        </w:rPr>
        <w:t> </w:t>
      </w:r>
      <w:r>
        <w:rPr>
          <w:w w:val="105"/>
        </w:rPr>
        <w:t>del</w:t>
      </w:r>
      <w:r>
        <w:rPr>
          <w:w w:val="97"/>
        </w:rPr>
        <w:t> </w:t>
      </w:r>
      <w:r>
        <w:rPr>
          <w:w w:val="105"/>
        </w:rPr>
        <w:t>total</w:t>
      </w:r>
      <w:r>
        <w:rPr>
          <w:spacing w:val="-9"/>
          <w:w w:val="105"/>
        </w:rPr>
        <w:t> </w:t>
      </w:r>
      <w:r>
        <w:rPr>
          <w:w w:val="105"/>
        </w:rPr>
        <w:t>de</w:t>
      </w:r>
      <w:r>
        <w:rPr>
          <w:spacing w:val="-9"/>
          <w:w w:val="105"/>
        </w:rPr>
        <w:t> </w:t>
      </w:r>
      <w:r>
        <w:rPr>
          <w:w w:val="105"/>
        </w:rPr>
        <w:t>hablantes</w:t>
      </w:r>
      <w:r>
        <w:rPr>
          <w:spacing w:val="-9"/>
          <w:w w:val="105"/>
        </w:rPr>
        <w:t> </w:t>
      </w:r>
      <w:r>
        <w:rPr>
          <w:w w:val="105"/>
        </w:rPr>
        <w:t>en</w:t>
      </w:r>
      <w:r>
        <w:rPr>
          <w:spacing w:val="-9"/>
          <w:w w:val="105"/>
        </w:rPr>
        <w:t> </w:t>
      </w:r>
      <w:r>
        <w:rPr>
          <w:w w:val="105"/>
        </w:rPr>
        <w:t>la</w:t>
      </w:r>
      <w:r>
        <w:rPr>
          <w:spacing w:val="-9"/>
          <w:w w:val="105"/>
        </w:rPr>
        <w:t> </w:t>
      </w:r>
      <w:r>
        <w:rPr>
          <w:w w:val="105"/>
        </w:rPr>
        <w:t>región.</w:t>
      </w:r>
      <w:r>
        <w:rPr>
          <w:spacing w:val="-9"/>
          <w:w w:val="105"/>
        </w:rPr>
        <w:t> </w:t>
      </w:r>
      <w:r>
        <w:rPr>
          <w:w w:val="105"/>
        </w:rPr>
        <w:t>de</w:t>
      </w:r>
      <w:r>
        <w:rPr>
          <w:spacing w:val="-9"/>
          <w:w w:val="105"/>
        </w:rPr>
        <w:t> </w:t>
      </w:r>
      <w:r>
        <w:rPr>
          <w:w w:val="105"/>
        </w:rPr>
        <w:t>estos</w:t>
      </w:r>
      <w:r>
        <w:rPr>
          <w:spacing w:val="-9"/>
          <w:w w:val="105"/>
        </w:rPr>
        <w:t> </w:t>
      </w:r>
      <w:r>
        <w:rPr>
          <w:w w:val="105"/>
        </w:rPr>
        <w:t>municipios</w:t>
      </w:r>
      <w:r>
        <w:rPr>
          <w:spacing w:val="-9"/>
          <w:w w:val="105"/>
        </w:rPr>
        <w:t> </w:t>
      </w:r>
      <w:r>
        <w:rPr>
          <w:w w:val="105"/>
        </w:rPr>
        <w:t>se</w:t>
      </w:r>
      <w:r>
        <w:rPr>
          <w:spacing w:val="-9"/>
          <w:w w:val="105"/>
        </w:rPr>
        <w:t> </w:t>
      </w:r>
      <w:r>
        <w:rPr>
          <w:w w:val="105"/>
        </w:rPr>
        <w:t>destaca</w:t>
      </w:r>
      <w:r>
        <w:rPr>
          <w:spacing w:val="-9"/>
          <w:w w:val="105"/>
        </w:rPr>
        <w:t> </w:t>
      </w:r>
      <w:r>
        <w:rPr>
          <w:w w:val="105"/>
        </w:rPr>
        <w:t>el</w:t>
      </w:r>
      <w:r>
        <w:rPr>
          <w:spacing w:val="-9"/>
          <w:w w:val="105"/>
        </w:rPr>
        <w:t> </w:t>
      </w:r>
      <w:r>
        <w:rPr>
          <w:w w:val="105"/>
        </w:rPr>
        <w:t>papel</w:t>
      </w:r>
      <w:r>
        <w:rPr>
          <w:spacing w:val="-9"/>
          <w:w w:val="105"/>
        </w:rPr>
        <w:t> </w:t>
      </w:r>
      <w:r>
        <w:rPr>
          <w:w w:val="105"/>
        </w:rPr>
        <w:t>del</w:t>
      </w:r>
      <w:r>
        <w:rPr>
          <w:w w:val="97"/>
        </w:rPr>
        <w:t> </w:t>
      </w:r>
      <w:r>
        <w:rPr>
          <w:w w:val="105"/>
        </w:rPr>
        <w:t>municipio</w:t>
      </w:r>
      <w:r>
        <w:rPr>
          <w:spacing w:val="-17"/>
          <w:w w:val="105"/>
        </w:rPr>
        <w:t> </w:t>
      </w:r>
      <w:r>
        <w:rPr>
          <w:w w:val="105"/>
        </w:rPr>
        <w:t>de</w:t>
      </w:r>
      <w:r>
        <w:rPr>
          <w:spacing w:val="-17"/>
          <w:w w:val="105"/>
        </w:rPr>
        <w:t> </w:t>
      </w:r>
      <w:r>
        <w:rPr>
          <w:spacing w:val="-5"/>
          <w:w w:val="105"/>
        </w:rPr>
        <w:t>Toluca</w:t>
      </w:r>
      <w:r>
        <w:rPr>
          <w:spacing w:val="-17"/>
          <w:w w:val="105"/>
        </w:rPr>
        <w:t> </w:t>
      </w:r>
      <w:r>
        <w:rPr>
          <w:w w:val="105"/>
        </w:rPr>
        <w:t>el</w:t>
      </w:r>
      <w:r>
        <w:rPr>
          <w:spacing w:val="-17"/>
          <w:w w:val="105"/>
        </w:rPr>
        <w:t> </w:t>
      </w:r>
      <w:r>
        <w:rPr>
          <w:w w:val="105"/>
        </w:rPr>
        <w:t>cual</w:t>
      </w:r>
      <w:r>
        <w:rPr>
          <w:spacing w:val="-17"/>
          <w:w w:val="105"/>
        </w:rPr>
        <w:t> </w:t>
      </w:r>
      <w:r>
        <w:rPr>
          <w:w w:val="105"/>
        </w:rPr>
        <w:t>concentra</w:t>
      </w:r>
      <w:r>
        <w:rPr>
          <w:spacing w:val="-17"/>
          <w:w w:val="105"/>
        </w:rPr>
        <w:t> </w:t>
      </w:r>
      <w:r>
        <w:rPr>
          <w:w w:val="105"/>
        </w:rPr>
        <w:t>22,929</w:t>
      </w:r>
      <w:r>
        <w:rPr>
          <w:spacing w:val="-17"/>
          <w:w w:val="105"/>
        </w:rPr>
        <w:t> </w:t>
      </w:r>
      <w:r>
        <w:rPr>
          <w:w w:val="105"/>
        </w:rPr>
        <w:t>hablantes,</w:t>
      </w:r>
      <w:r>
        <w:rPr>
          <w:spacing w:val="-17"/>
          <w:w w:val="105"/>
        </w:rPr>
        <w:t> </w:t>
      </w:r>
      <w:r>
        <w:rPr>
          <w:w w:val="105"/>
        </w:rPr>
        <w:t>lo</w:t>
      </w:r>
      <w:r>
        <w:rPr>
          <w:spacing w:val="-17"/>
          <w:w w:val="105"/>
        </w:rPr>
        <w:t> </w:t>
      </w:r>
      <w:r>
        <w:rPr>
          <w:w w:val="105"/>
        </w:rPr>
        <w:t>cual</w:t>
      </w:r>
      <w:r>
        <w:rPr>
          <w:spacing w:val="-17"/>
          <w:w w:val="105"/>
        </w:rPr>
        <w:t> </w:t>
      </w:r>
      <w:r>
        <w:rPr>
          <w:w w:val="105"/>
        </w:rPr>
        <w:t>es</w:t>
      </w:r>
      <w:r>
        <w:rPr>
          <w:spacing w:val="-17"/>
          <w:w w:val="105"/>
        </w:rPr>
        <w:t> </w:t>
      </w:r>
      <w:r>
        <w:rPr>
          <w:spacing w:val="-3"/>
          <w:w w:val="105"/>
        </w:rPr>
        <w:t>mayor</w:t>
      </w:r>
      <w:r>
        <w:rPr>
          <w:spacing w:val="-17"/>
          <w:w w:val="105"/>
        </w:rPr>
        <w:t> </w:t>
      </w:r>
      <w:r>
        <w:rPr>
          <w:w w:val="105"/>
        </w:rPr>
        <w:t>a</w:t>
      </w:r>
      <w:r>
        <w:rPr>
          <w:w w:val="105"/>
        </w:rPr>
        <w:t> </w:t>
      </w:r>
      <w:r>
        <w:rPr>
          <w:w w:val="105"/>
        </w:rPr>
        <w:t>la</w:t>
      </w:r>
      <w:r>
        <w:rPr>
          <w:spacing w:val="-18"/>
          <w:w w:val="105"/>
        </w:rPr>
        <w:t> </w:t>
      </w:r>
      <w:r>
        <w:rPr>
          <w:w w:val="105"/>
        </w:rPr>
        <w:t>cantidad</w:t>
      </w:r>
      <w:r>
        <w:rPr>
          <w:spacing w:val="-18"/>
          <w:w w:val="105"/>
        </w:rPr>
        <w:t> </w:t>
      </w:r>
      <w:r>
        <w:rPr>
          <w:w w:val="105"/>
        </w:rPr>
        <w:t>de</w:t>
      </w:r>
      <w:r>
        <w:rPr>
          <w:spacing w:val="-18"/>
          <w:w w:val="105"/>
        </w:rPr>
        <w:t> </w:t>
      </w:r>
      <w:r>
        <w:rPr>
          <w:w w:val="105"/>
        </w:rPr>
        <w:t>hablantes</w:t>
      </w:r>
      <w:r>
        <w:rPr>
          <w:spacing w:val="-18"/>
          <w:w w:val="105"/>
        </w:rPr>
        <w:t> </w:t>
      </w:r>
      <w:r>
        <w:rPr>
          <w:w w:val="105"/>
        </w:rPr>
        <w:t>en</w:t>
      </w:r>
      <w:r>
        <w:rPr>
          <w:spacing w:val="-18"/>
          <w:w w:val="105"/>
        </w:rPr>
        <w:t> </w:t>
      </w:r>
      <w:r>
        <w:rPr>
          <w:w w:val="105"/>
        </w:rPr>
        <w:t>el</w:t>
      </w:r>
      <w:r>
        <w:rPr>
          <w:spacing w:val="-18"/>
          <w:w w:val="105"/>
        </w:rPr>
        <w:t> </w:t>
      </w:r>
      <w:r>
        <w:rPr>
          <w:w w:val="105"/>
        </w:rPr>
        <w:t>municipio</w:t>
      </w:r>
      <w:r>
        <w:rPr>
          <w:spacing w:val="-18"/>
          <w:w w:val="105"/>
        </w:rPr>
        <w:t> </w:t>
      </w:r>
      <w:r>
        <w:rPr>
          <w:w w:val="105"/>
        </w:rPr>
        <w:t>de</w:t>
      </w:r>
      <w:r>
        <w:rPr>
          <w:spacing w:val="-18"/>
          <w:w w:val="105"/>
        </w:rPr>
        <w:t> </w:t>
      </w:r>
      <w:r>
        <w:rPr>
          <w:spacing w:val="-5"/>
          <w:w w:val="105"/>
        </w:rPr>
        <w:t>Temoaya</w:t>
      </w:r>
      <w:r>
        <w:rPr>
          <w:spacing w:val="-18"/>
          <w:w w:val="105"/>
        </w:rPr>
        <w:t> </w:t>
      </w:r>
      <w:r>
        <w:rPr>
          <w:w w:val="105"/>
        </w:rPr>
        <w:t>que</w:t>
      </w:r>
      <w:r>
        <w:rPr>
          <w:spacing w:val="-18"/>
          <w:w w:val="105"/>
        </w:rPr>
        <w:t> </w:t>
      </w:r>
      <w:r>
        <w:rPr>
          <w:w w:val="105"/>
        </w:rPr>
        <w:t>es</w:t>
      </w:r>
      <w:r>
        <w:rPr>
          <w:spacing w:val="-18"/>
          <w:w w:val="105"/>
        </w:rPr>
        <w:t> </w:t>
      </w:r>
      <w:r>
        <w:rPr>
          <w:w w:val="105"/>
        </w:rPr>
        <w:t>igual</w:t>
      </w:r>
      <w:r>
        <w:rPr>
          <w:spacing w:val="-18"/>
          <w:w w:val="105"/>
        </w:rPr>
        <w:t> </w:t>
      </w:r>
      <w:r>
        <w:rPr>
          <w:w w:val="105"/>
        </w:rPr>
        <w:t>a</w:t>
      </w:r>
      <w:r>
        <w:rPr>
          <w:spacing w:val="-18"/>
          <w:w w:val="105"/>
        </w:rPr>
        <w:t> </w:t>
      </w:r>
      <w:r>
        <w:rPr>
          <w:w w:val="105"/>
        </w:rPr>
        <w:t>20,786.</w:t>
      </w:r>
      <w:r>
        <w:rPr>
          <w:w w:val="101"/>
        </w:rPr>
        <w:t> </w:t>
      </w:r>
      <w:r>
        <w:rPr>
          <w:w w:val="105"/>
        </w:rPr>
        <w:t>en</w:t>
      </w:r>
      <w:r>
        <w:rPr>
          <w:spacing w:val="27"/>
          <w:w w:val="105"/>
        </w:rPr>
        <w:t> </w:t>
      </w:r>
      <w:r>
        <w:rPr>
          <w:w w:val="105"/>
        </w:rPr>
        <w:t>lo</w:t>
      </w:r>
      <w:r>
        <w:rPr>
          <w:spacing w:val="27"/>
          <w:w w:val="105"/>
        </w:rPr>
        <w:t> </w:t>
      </w:r>
      <w:r>
        <w:rPr>
          <w:w w:val="105"/>
        </w:rPr>
        <w:t>que</w:t>
      </w:r>
      <w:r>
        <w:rPr>
          <w:spacing w:val="27"/>
          <w:w w:val="105"/>
        </w:rPr>
        <w:t> </w:t>
      </w:r>
      <w:r>
        <w:rPr>
          <w:w w:val="105"/>
        </w:rPr>
        <w:t>concierne</w:t>
      </w:r>
      <w:r>
        <w:rPr>
          <w:spacing w:val="27"/>
          <w:w w:val="105"/>
        </w:rPr>
        <w:t> </w:t>
      </w:r>
      <w:r>
        <w:rPr>
          <w:w w:val="105"/>
        </w:rPr>
        <w:t>a</w:t>
      </w:r>
      <w:r>
        <w:rPr>
          <w:spacing w:val="27"/>
          <w:w w:val="105"/>
        </w:rPr>
        <w:t> </w:t>
      </w:r>
      <w:r>
        <w:rPr>
          <w:w w:val="105"/>
        </w:rPr>
        <w:t>los</w:t>
      </w:r>
      <w:r>
        <w:rPr>
          <w:spacing w:val="27"/>
          <w:w w:val="105"/>
        </w:rPr>
        <w:t> </w:t>
      </w:r>
      <w:r>
        <w:rPr>
          <w:w w:val="105"/>
        </w:rPr>
        <w:t>sectores,</w:t>
      </w:r>
      <w:r>
        <w:rPr>
          <w:spacing w:val="27"/>
          <w:w w:val="105"/>
        </w:rPr>
        <w:t> </w:t>
      </w:r>
      <w:r>
        <w:rPr>
          <w:w w:val="105"/>
        </w:rPr>
        <w:t>industrial</w:t>
      </w:r>
      <w:r>
        <w:rPr>
          <w:spacing w:val="27"/>
          <w:w w:val="105"/>
        </w:rPr>
        <w:t> </w:t>
      </w:r>
      <w:r>
        <w:rPr>
          <w:w w:val="105"/>
        </w:rPr>
        <w:t>y</w:t>
      </w:r>
      <w:r>
        <w:rPr>
          <w:spacing w:val="27"/>
          <w:w w:val="105"/>
        </w:rPr>
        <w:t> </w:t>
      </w:r>
      <w:r>
        <w:rPr>
          <w:w w:val="105"/>
        </w:rPr>
        <w:t>servicios,</w:t>
      </w:r>
      <w:r>
        <w:rPr>
          <w:spacing w:val="27"/>
          <w:w w:val="105"/>
        </w:rPr>
        <w:t> </w:t>
      </w:r>
      <w:r>
        <w:rPr>
          <w:w w:val="105"/>
        </w:rPr>
        <w:t>tenemos</w:t>
      </w:r>
    </w:p>
    <w:p>
      <w:pPr>
        <w:pStyle w:val="BodyText"/>
        <w:spacing w:line="288" w:lineRule="exact"/>
        <w:ind w:left="113" w:right="564"/>
        <w:jc w:val="both"/>
      </w:pPr>
      <w:r>
        <w:rPr>
          <w:w w:val="105"/>
        </w:rPr>
        <w:t>que</w:t>
      </w:r>
      <w:r>
        <w:rPr>
          <w:spacing w:val="-8"/>
          <w:w w:val="105"/>
        </w:rPr>
        <w:t> </w:t>
      </w:r>
      <w:r>
        <w:rPr>
          <w:w w:val="105"/>
        </w:rPr>
        <w:t>los</w:t>
      </w:r>
      <w:r>
        <w:rPr>
          <w:spacing w:val="-8"/>
          <w:w w:val="105"/>
        </w:rPr>
        <w:t> </w:t>
      </w:r>
      <w:r>
        <w:rPr>
          <w:w w:val="105"/>
        </w:rPr>
        <w:t>municipios</w:t>
      </w:r>
      <w:r>
        <w:rPr>
          <w:spacing w:val="-8"/>
          <w:w w:val="105"/>
        </w:rPr>
        <w:t> </w:t>
      </w:r>
      <w:r>
        <w:rPr>
          <w:w w:val="105"/>
        </w:rPr>
        <w:t>de</w:t>
      </w:r>
      <w:r>
        <w:rPr>
          <w:spacing w:val="-8"/>
          <w:w w:val="105"/>
        </w:rPr>
        <w:t> </w:t>
      </w:r>
      <w:r>
        <w:rPr>
          <w:w w:val="105"/>
        </w:rPr>
        <w:t>San</w:t>
      </w:r>
      <w:r>
        <w:rPr>
          <w:spacing w:val="-8"/>
          <w:w w:val="105"/>
        </w:rPr>
        <w:t> </w:t>
      </w:r>
      <w:r>
        <w:rPr>
          <w:spacing w:val="-3"/>
          <w:w w:val="105"/>
        </w:rPr>
        <w:t>Mateo</w:t>
      </w:r>
      <w:r>
        <w:rPr>
          <w:spacing w:val="-8"/>
          <w:w w:val="105"/>
        </w:rPr>
        <w:t> </w:t>
      </w:r>
      <w:r>
        <w:rPr>
          <w:spacing w:val="-3"/>
          <w:w w:val="105"/>
        </w:rPr>
        <w:t>Atenco,</w:t>
      </w:r>
      <w:r>
        <w:rPr>
          <w:spacing w:val="-8"/>
          <w:w w:val="105"/>
        </w:rPr>
        <w:t> </w:t>
      </w:r>
      <w:r>
        <w:rPr>
          <w:w w:val="105"/>
        </w:rPr>
        <w:t>Ocoyoacac,</w:t>
      </w:r>
      <w:r>
        <w:rPr>
          <w:spacing w:val="-8"/>
          <w:w w:val="105"/>
        </w:rPr>
        <w:t> </w:t>
      </w:r>
      <w:r>
        <w:rPr>
          <w:w w:val="105"/>
        </w:rPr>
        <w:t>Lerma,</w:t>
      </w:r>
      <w:r>
        <w:rPr>
          <w:spacing w:val="-8"/>
          <w:w w:val="105"/>
        </w:rPr>
        <w:t> </w:t>
      </w:r>
      <w:r>
        <w:rPr>
          <w:w w:val="105"/>
        </w:rPr>
        <w:t>Xonacatlán y</w:t>
      </w:r>
      <w:r>
        <w:rPr>
          <w:spacing w:val="-7"/>
          <w:w w:val="105"/>
        </w:rPr>
        <w:t> </w:t>
      </w:r>
      <w:r>
        <w:rPr>
          <w:w w:val="105"/>
        </w:rPr>
        <w:t>Otzolotepec</w:t>
      </w:r>
      <w:r>
        <w:rPr>
          <w:spacing w:val="-7"/>
          <w:w w:val="105"/>
        </w:rPr>
        <w:t> </w:t>
      </w:r>
      <w:r>
        <w:rPr>
          <w:w w:val="105"/>
        </w:rPr>
        <w:t>al</w:t>
      </w:r>
      <w:r>
        <w:rPr>
          <w:spacing w:val="-7"/>
          <w:w w:val="105"/>
        </w:rPr>
        <w:t> </w:t>
      </w:r>
      <w:r>
        <w:rPr>
          <w:w w:val="105"/>
        </w:rPr>
        <w:t>Sureste</w:t>
      </w:r>
      <w:r>
        <w:rPr>
          <w:spacing w:val="-7"/>
          <w:w w:val="105"/>
        </w:rPr>
        <w:t> </w:t>
      </w:r>
      <w:r>
        <w:rPr>
          <w:w w:val="105"/>
        </w:rPr>
        <w:t>de</w:t>
      </w:r>
      <w:r>
        <w:rPr>
          <w:spacing w:val="-7"/>
          <w:w w:val="105"/>
        </w:rPr>
        <w:t> </w:t>
      </w:r>
      <w:r>
        <w:rPr>
          <w:w w:val="105"/>
        </w:rPr>
        <w:t>la</w:t>
      </w:r>
      <w:r>
        <w:rPr>
          <w:spacing w:val="-7"/>
          <w:w w:val="105"/>
        </w:rPr>
        <w:t> </w:t>
      </w:r>
      <w:r>
        <w:rPr>
          <w:w w:val="105"/>
        </w:rPr>
        <w:t>región</w:t>
      </w:r>
      <w:r>
        <w:rPr>
          <w:spacing w:val="-7"/>
          <w:w w:val="105"/>
        </w:rPr>
        <w:t> </w:t>
      </w:r>
      <w:r>
        <w:rPr>
          <w:w w:val="105"/>
        </w:rPr>
        <w:t>junto</w:t>
      </w:r>
      <w:r>
        <w:rPr>
          <w:spacing w:val="-7"/>
          <w:w w:val="105"/>
        </w:rPr>
        <w:t> </w:t>
      </w:r>
      <w:r>
        <w:rPr>
          <w:w w:val="105"/>
        </w:rPr>
        <w:t>con</w:t>
      </w:r>
      <w:r>
        <w:rPr>
          <w:spacing w:val="-7"/>
          <w:w w:val="105"/>
        </w:rPr>
        <w:t> </w:t>
      </w:r>
      <w:r>
        <w:rPr>
          <w:w w:val="105"/>
        </w:rPr>
        <w:t>Timilpan</w:t>
      </w:r>
      <w:r>
        <w:rPr>
          <w:spacing w:val="-7"/>
          <w:w w:val="105"/>
        </w:rPr>
        <w:t> </w:t>
      </w:r>
      <w:r>
        <w:rPr>
          <w:w w:val="105"/>
        </w:rPr>
        <w:t>y</w:t>
      </w:r>
      <w:r>
        <w:rPr>
          <w:spacing w:val="-7"/>
          <w:w w:val="105"/>
        </w:rPr>
        <w:t> </w:t>
      </w:r>
      <w:r>
        <w:rPr>
          <w:w w:val="105"/>
        </w:rPr>
        <w:t>Soyaniquilpan de </w:t>
      </w:r>
      <w:r>
        <w:rPr>
          <w:spacing w:val="-3"/>
          <w:w w:val="105"/>
        </w:rPr>
        <w:t>Juárez </w:t>
      </w:r>
      <w:r>
        <w:rPr>
          <w:w w:val="105"/>
        </w:rPr>
        <w:t>al norte, tienen un porcentaje de población dedicado a la</w:t>
      </w:r>
      <w:r>
        <w:rPr>
          <w:spacing w:val="-45"/>
          <w:w w:val="105"/>
        </w:rPr>
        <w:t> </w:t>
      </w:r>
      <w:r>
        <w:rPr>
          <w:w w:val="105"/>
        </w:rPr>
        <w:t>indus- tria superior al 35 por ciento. Mientras que </w:t>
      </w:r>
      <w:r>
        <w:rPr>
          <w:spacing w:val="-5"/>
          <w:w w:val="105"/>
        </w:rPr>
        <w:t>Toluca, </w:t>
      </w:r>
      <w:r>
        <w:rPr>
          <w:w w:val="105"/>
        </w:rPr>
        <w:t>Metepec, </w:t>
      </w:r>
      <w:r>
        <w:rPr>
          <w:spacing w:val="31"/>
          <w:w w:val="105"/>
        </w:rPr>
        <w:t> </w:t>
      </w:r>
      <w:r>
        <w:rPr>
          <w:w w:val="105"/>
        </w:rPr>
        <w:t>capulhuac,</w:t>
      </w:r>
    </w:p>
    <w:p>
      <w:pPr>
        <w:spacing w:after="0" w:line="288" w:lineRule="exact"/>
        <w:jc w:val="both"/>
        <w:sectPr>
          <w:pgSz w:w="9360" w:h="12480"/>
          <w:pgMar w:header="0" w:footer="0" w:top="620" w:bottom="280" w:left="1020" w:right="680"/>
        </w:sectPr>
      </w:pPr>
    </w:p>
    <w:p>
      <w:pPr>
        <w:pStyle w:val="BodyText"/>
        <w:rPr>
          <w:sz w:val="20"/>
        </w:rPr>
      </w:pPr>
    </w:p>
    <w:p>
      <w:pPr>
        <w:pStyle w:val="BodyText"/>
        <w:spacing w:line="288" w:lineRule="exact" w:before="189"/>
        <w:ind w:left="567" w:right="111"/>
        <w:jc w:val="both"/>
      </w:pPr>
      <w:r>
        <w:rPr>
          <w:w w:val="105"/>
        </w:rPr>
        <w:t>Huixquilucan, Tianguistenco y </w:t>
      </w:r>
      <w:r>
        <w:rPr>
          <w:spacing w:val="-4"/>
          <w:w w:val="105"/>
        </w:rPr>
        <w:t>Temoaya, </w:t>
      </w:r>
      <w:r>
        <w:rPr>
          <w:w w:val="105"/>
        </w:rPr>
        <w:t>son los municipios con </w:t>
      </w:r>
      <w:r>
        <w:rPr>
          <w:spacing w:val="-3"/>
          <w:w w:val="105"/>
        </w:rPr>
        <w:t>mayor </w:t>
      </w:r>
      <w:r>
        <w:rPr>
          <w:w w:val="105"/>
        </w:rPr>
        <w:t>porcentaje de su población dedicada al sector servicios con un superior a los 57 puntos porcentuales. de manera que si observamos la región que ésta al Sur se ve altamente urbanizada, mientras que en el norte, sigue siendo de manera importante rural. Los municipios que conforman la parte sur tienen grandes cantidades de población mientras que los del norte </w:t>
      </w:r>
      <w:r>
        <w:rPr>
          <w:spacing w:val="-3"/>
          <w:w w:val="105"/>
        </w:rPr>
        <w:t>no. </w:t>
      </w:r>
      <w:r>
        <w:rPr>
          <w:w w:val="105"/>
        </w:rPr>
        <w:t>esto se debe en su </w:t>
      </w:r>
      <w:r>
        <w:rPr>
          <w:spacing w:val="-3"/>
          <w:w w:val="105"/>
        </w:rPr>
        <w:t>mayor </w:t>
      </w:r>
      <w:r>
        <w:rPr>
          <w:w w:val="105"/>
        </w:rPr>
        <w:t>parte a que en el Sur de la región se ubican grandes parques industriales como lo son el corredor industrial </w:t>
      </w:r>
      <w:r>
        <w:rPr>
          <w:spacing w:val="-3"/>
          <w:w w:val="105"/>
        </w:rPr>
        <w:t>Lerma-Toluca, Parque </w:t>
      </w:r>
      <w:r>
        <w:rPr>
          <w:w w:val="105"/>
        </w:rPr>
        <w:t>industrial </w:t>
      </w:r>
      <w:r>
        <w:rPr>
          <w:spacing w:val="-5"/>
          <w:w w:val="105"/>
        </w:rPr>
        <w:t>Toluca </w:t>
      </w:r>
      <w:r>
        <w:rPr>
          <w:w w:val="105"/>
        </w:rPr>
        <w:t>2000, </w:t>
      </w:r>
      <w:r>
        <w:rPr>
          <w:spacing w:val="-3"/>
          <w:w w:val="105"/>
        </w:rPr>
        <w:t>Parque </w:t>
      </w:r>
      <w:r>
        <w:rPr>
          <w:w w:val="105"/>
        </w:rPr>
        <w:t>industrial de San- tiago Tianguistenco, etc. que dan empleo a grandes cantidades de per-</w:t>
      </w:r>
      <w:r>
        <w:rPr>
          <w:spacing w:val="65"/>
          <w:w w:val="105"/>
        </w:rPr>
        <w:t> </w:t>
      </w:r>
      <w:r>
        <w:rPr>
          <w:w w:val="105"/>
        </w:rPr>
        <w:t>sonas, así como también requieren de grandes cantidades de personas, dedicadas a la circulación de mercancías producidas en estas industrias, como en otras actividades que puedan dar vida a una región industrial.</w:t>
      </w:r>
    </w:p>
    <w:p>
      <w:pPr>
        <w:pStyle w:val="BodyText"/>
        <w:spacing w:line="288" w:lineRule="exact"/>
        <w:ind w:left="567" w:right="110" w:firstLine="453"/>
        <w:jc w:val="both"/>
      </w:pPr>
      <w:r>
        <w:rPr>
          <w:w w:val="105"/>
        </w:rPr>
        <w:t>Otro elemento de importancia, para la urbanización de la zona Sur de la región es la importancia política del municipio de </w:t>
      </w:r>
      <w:r>
        <w:rPr>
          <w:spacing w:val="-5"/>
          <w:w w:val="105"/>
        </w:rPr>
        <w:t>Toluca, </w:t>
      </w:r>
      <w:r>
        <w:rPr>
          <w:w w:val="105"/>
        </w:rPr>
        <w:t>el cual es la</w:t>
      </w:r>
      <w:r>
        <w:rPr>
          <w:spacing w:val="-17"/>
          <w:w w:val="105"/>
        </w:rPr>
        <w:t> </w:t>
      </w:r>
      <w:r>
        <w:rPr>
          <w:w w:val="105"/>
        </w:rPr>
        <w:t>capital</w:t>
      </w:r>
      <w:r>
        <w:rPr>
          <w:spacing w:val="-17"/>
          <w:w w:val="105"/>
        </w:rPr>
        <w:t> </w:t>
      </w:r>
      <w:r>
        <w:rPr>
          <w:w w:val="105"/>
        </w:rPr>
        <w:t>del</w:t>
      </w:r>
      <w:r>
        <w:rPr>
          <w:spacing w:val="-17"/>
          <w:w w:val="105"/>
        </w:rPr>
        <w:t> </w:t>
      </w:r>
      <w:r>
        <w:rPr>
          <w:w w:val="105"/>
        </w:rPr>
        <w:t>estado</w:t>
      </w:r>
      <w:r>
        <w:rPr>
          <w:spacing w:val="-17"/>
          <w:w w:val="105"/>
        </w:rPr>
        <w:t> </w:t>
      </w:r>
      <w:r>
        <w:rPr>
          <w:w w:val="105"/>
        </w:rPr>
        <w:t>de</w:t>
      </w:r>
      <w:r>
        <w:rPr>
          <w:spacing w:val="-17"/>
          <w:w w:val="105"/>
        </w:rPr>
        <w:t> </w:t>
      </w:r>
      <w:r>
        <w:rPr>
          <w:w w:val="105"/>
        </w:rPr>
        <w:t>México.</w:t>
      </w:r>
      <w:r>
        <w:rPr>
          <w:spacing w:val="-17"/>
          <w:w w:val="105"/>
        </w:rPr>
        <w:t> </w:t>
      </w:r>
      <w:r>
        <w:rPr>
          <w:w w:val="105"/>
        </w:rPr>
        <w:t>Al</w:t>
      </w:r>
      <w:r>
        <w:rPr>
          <w:spacing w:val="-17"/>
          <w:w w:val="105"/>
        </w:rPr>
        <w:t> </w:t>
      </w:r>
      <w:r>
        <w:rPr>
          <w:w w:val="105"/>
        </w:rPr>
        <w:t>ser</w:t>
      </w:r>
      <w:r>
        <w:rPr>
          <w:spacing w:val="-17"/>
          <w:w w:val="105"/>
        </w:rPr>
        <w:t> </w:t>
      </w:r>
      <w:r>
        <w:rPr>
          <w:w w:val="105"/>
        </w:rPr>
        <w:t>la</w:t>
      </w:r>
      <w:r>
        <w:rPr>
          <w:spacing w:val="-17"/>
          <w:w w:val="105"/>
        </w:rPr>
        <w:t> </w:t>
      </w:r>
      <w:r>
        <w:rPr>
          <w:w w:val="105"/>
        </w:rPr>
        <w:t>sede</w:t>
      </w:r>
      <w:r>
        <w:rPr>
          <w:spacing w:val="-17"/>
          <w:w w:val="105"/>
        </w:rPr>
        <w:t> </w:t>
      </w:r>
      <w:r>
        <w:rPr>
          <w:w w:val="105"/>
        </w:rPr>
        <w:t>del</w:t>
      </w:r>
      <w:r>
        <w:rPr>
          <w:spacing w:val="-17"/>
          <w:w w:val="105"/>
        </w:rPr>
        <w:t> </w:t>
      </w:r>
      <w:r>
        <w:rPr>
          <w:w w:val="105"/>
        </w:rPr>
        <w:t>poder</w:t>
      </w:r>
      <w:r>
        <w:rPr>
          <w:spacing w:val="-17"/>
          <w:w w:val="105"/>
        </w:rPr>
        <w:t> </w:t>
      </w:r>
      <w:r>
        <w:rPr>
          <w:w w:val="105"/>
        </w:rPr>
        <w:t>político</w:t>
      </w:r>
      <w:r>
        <w:rPr>
          <w:spacing w:val="-17"/>
          <w:w w:val="105"/>
        </w:rPr>
        <w:t> </w:t>
      </w:r>
      <w:r>
        <w:rPr>
          <w:w w:val="105"/>
        </w:rPr>
        <w:t>en</w:t>
      </w:r>
      <w:r>
        <w:rPr>
          <w:spacing w:val="-17"/>
          <w:w w:val="105"/>
        </w:rPr>
        <w:t> </w:t>
      </w:r>
      <w:r>
        <w:rPr>
          <w:w w:val="105"/>
        </w:rPr>
        <w:t>el</w:t>
      </w:r>
      <w:r>
        <w:rPr>
          <w:spacing w:val="-17"/>
          <w:w w:val="105"/>
        </w:rPr>
        <w:t> </w:t>
      </w:r>
      <w:r>
        <w:rPr>
          <w:w w:val="105"/>
        </w:rPr>
        <w:t>esta- do este municipio requiere también de trabajadores dedicados a la buro- cracia, con </w:t>
      </w:r>
      <w:r>
        <w:rPr>
          <w:spacing w:val="-3"/>
          <w:w w:val="105"/>
        </w:rPr>
        <w:t>mayor </w:t>
      </w:r>
      <w:r>
        <w:rPr>
          <w:w w:val="105"/>
        </w:rPr>
        <w:t>amplitud que otros municipios en la región. Así como de trabajadores ocupados en restaurantes y algunos servicios</w:t>
      </w:r>
      <w:r>
        <w:rPr>
          <w:spacing w:val="-12"/>
          <w:w w:val="105"/>
        </w:rPr>
        <w:t> </w:t>
      </w:r>
      <w:r>
        <w:rPr>
          <w:w w:val="105"/>
        </w:rPr>
        <w:t>recreativos.</w:t>
      </w:r>
    </w:p>
    <w:p>
      <w:pPr>
        <w:spacing w:after="0" w:line="288" w:lineRule="exact"/>
        <w:jc w:val="both"/>
        <w:sectPr>
          <w:headerReference w:type="even" r:id="rId92"/>
          <w:headerReference w:type="default" r:id="rId93"/>
          <w:pgSz w:w="9360" w:h="12480"/>
          <w:pgMar w:header="0" w:footer="0" w:top="620" w:bottom="280" w:left="680" w:right="1020"/>
          <w:pgNumType w:start="74"/>
        </w:sectPr>
      </w:pPr>
    </w:p>
    <w:p>
      <w:pPr>
        <w:pStyle w:val="BodyText"/>
        <w:spacing w:before="11"/>
        <w:rPr>
          <w:sz w:val="29"/>
        </w:rPr>
      </w:pPr>
    </w:p>
    <w:p>
      <w:pPr>
        <w:spacing w:before="74" w:after="6"/>
        <w:ind w:left="312" w:right="0" w:firstLine="0"/>
        <w:jc w:val="left"/>
        <w:rPr>
          <w:rFonts w:ascii="Arial"/>
          <w:sz w:val="20"/>
        </w:rPr>
      </w:pPr>
      <w:r>
        <w:rPr>
          <w:rFonts w:ascii="Arial"/>
          <w:sz w:val="20"/>
        </w:rPr>
        <w:t>Mapa: 7.</w:t>
      </w:r>
    </w:p>
    <w:p>
      <w:pPr>
        <w:pStyle w:val="BodyText"/>
        <w:ind w:left="114"/>
        <w:rPr>
          <w:rFonts w:ascii="Arial"/>
          <w:sz w:val="20"/>
        </w:rPr>
      </w:pPr>
      <w:r>
        <w:rPr>
          <w:rFonts w:ascii="Arial"/>
          <w:sz w:val="20"/>
        </w:rPr>
        <w:pict>
          <v:group style="width:307.95pt;height:440.35pt;mso-position-horizontal-relative:char;mso-position-vertical-relative:line" coordorigin="0,0" coordsize="6159,8807">
            <v:shape style="position:absolute;left:110;top:0;width:6048;height:8806" type="#_x0000_t75" stroked="false">
              <v:imagedata r:id="rId94" o:title=""/>
            </v:shape>
            <v:rect style="position:absolute;left:0;top:5;width:850;height:431" filled="true" fillcolor="#ffffff" stroked="false">
              <v:fill type="solid"/>
            </v:rect>
          </v:group>
        </w:pict>
      </w:r>
      <w:r>
        <w:rPr>
          <w:rFonts w:ascii="Arial"/>
          <w:sz w:val="20"/>
        </w:rPr>
      </w:r>
    </w:p>
    <w:p>
      <w:pPr>
        <w:spacing w:after="0"/>
        <w:rPr>
          <w:rFonts w:ascii="Arial"/>
          <w:sz w:val="20"/>
        </w:rPr>
        <w:sectPr>
          <w:pgSz w:w="9360" w:h="12480"/>
          <w:pgMar w:header="0" w:footer="0" w:top="620" w:bottom="280" w:left="1280" w:right="680"/>
        </w:sectPr>
      </w:pPr>
    </w:p>
    <w:p>
      <w:pPr>
        <w:pStyle w:val="BodyText"/>
        <w:rPr>
          <w:rFonts w:ascii="Arial"/>
          <w:sz w:val="20"/>
        </w:rPr>
      </w:pPr>
    </w:p>
    <w:p>
      <w:pPr>
        <w:pStyle w:val="BodyText"/>
        <w:spacing w:before="2"/>
        <w:rPr>
          <w:rFonts w:ascii="Arial"/>
          <w:sz w:val="19"/>
        </w:rPr>
      </w:pPr>
    </w:p>
    <w:p>
      <w:pPr>
        <w:pStyle w:val="BodyText"/>
        <w:spacing w:line="288" w:lineRule="exact"/>
        <w:ind w:left="567" w:right="111" w:firstLine="453"/>
        <w:jc w:val="both"/>
      </w:pPr>
      <w:r>
        <w:rPr>
          <w:spacing w:val="-3"/>
          <w:w w:val="110"/>
        </w:rPr>
        <w:t>esto</w:t>
      </w:r>
      <w:r>
        <w:rPr>
          <w:spacing w:val="-33"/>
          <w:w w:val="110"/>
        </w:rPr>
        <w:t> </w:t>
      </w:r>
      <w:r>
        <w:rPr>
          <w:spacing w:val="-3"/>
          <w:w w:val="110"/>
        </w:rPr>
        <w:t>nos</w:t>
      </w:r>
      <w:r>
        <w:rPr>
          <w:spacing w:val="-33"/>
          <w:w w:val="110"/>
        </w:rPr>
        <w:t> </w:t>
      </w:r>
      <w:r>
        <w:rPr>
          <w:spacing w:val="-4"/>
          <w:w w:val="110"/>
        </w:rPr>
        <w:t>habla</w:t>
      </w:r>
      <w:r>
        <w:rPr>
          <w:spacing w:val="-33"/>
          <w:w w:val="110"/>
        </w:rPr>
        <w:t> </w:t>
      </w:r>
      <w:r>
        <w:rPr>
          <w:w w:val="110"/>
        </w:rPr>
        <w:t>de</w:t>
      </w:r>
      <w:r>
        <w:rPr>
          <w:spacing w:val="-33"/>
          <w:w w:val="110"/>
        </w:rPr>
        <w:t> </w:t>
      </w:r>
      <w:r>
        <w:rPr>
          <w:spacing w:val="-3"/>
          <w:w w:val="110"/>
        </w:rPr>
        <w:t>una</w:t>
      </w:r>
      <w:r>
        <w:rPr>
          <w:spacing w:val="-33"/>
          <w:w w:val="110"/>
        </w:rPr>
        <w:t> </w:t>
      </w:r>
      <w:r>
        <w:rPr>
          <w:spacing w:val="-3"/>
          <w:w w:val="110"/>
        </w:rPr>
        <w:t>particularidad</w:t>
      </w:r>
      <w:r>
        <w:rPr>
          <w:spacing w:val="-33"/>
          <w:w w:val="110"/>
        </w:rPr>
        <w:t> </w:t>
      </w:r>
      <w:r>
        <w:rPr>
          <w:w w:val="110"/>
        </w:rPr>
        <w:t>de</w:t>
      </w:r>
      <w:r>
        <w:rPr>
          <w:spacing w:val="-33"/>
          <w:w w:val="110"/>
        </w:rPr>
        <w:t> </w:t>
      </w:r>
      <w:r>
        <w:rPr>
          <w:w w:val="110"/>
        </w:rPr>
        <w:t>la</w:t>
      </w:r>
      <w:r>
        <w:rPr>
          <w:spacing w:val="-33"/>
          <w:w w:val="110"/>
        </w:rPr>
        <w:t> </w:t>
      </w:r>
      <w:r>
        <w:rPr>
          <w:spacing w:val="-4"/>
          <w:w w:val="110"/>
        </w:rPr>
        <w:t>región</w:t>
      </w:r>
      <w:r>
        <w:rPr>
          <w:spacing w:val="-33"/>
          <w:w w:val="110"/>
        </w:rPr>
        <w:t> </w:t>
      </w:r>
      <w:r>
        <w:rPr>
          <w:spacing w:val="-3"/>
          <w:w w:val="110"/>
        </w:rPr>
        <w:t>Otomí</w:t>
      </w:r>
      <w:r>
        <w:rPr>
          <w:spacing w:val="-33"/>
          <w:w w:val="110"/>
        </w:rPr>
        <w:t> </w:t>
      </w:r>
      <w:r>
        <w:rPr>
          <w:w w:val="110"/>
        </w:rPr>
        <w:t>en</w:t>
      </w:r>
      <w:r>
        <w:rPr>
          <w:spacing w:val="-33"/>
          <w:w w:val="110"/>
        </w:rPr>
        <w:t> </w:t>
      </w:r>
      <w:r>
        <w:rPr>
          <w:w w:val="110"/>
        </w:rPr>
        <w:t>la</w:t>
      </w:r>
      <w:r>
        <w:rPr>
          <w:spacing w:val="-33"/>
          <w:w w:val="110"/>
        </w:rPr>
        <w:t> </w:t>
      </w:r>
      <w:r>
        <w:rPr>
          <w:w w:val="110"/>
        </w:rPr>
        <w:t>cual</w:t>
      </w:r>
      <w:r>
        <w:rPr>
          <w:spacing w:val="-33"/>
          <w:w w:val="110"/>
        </w:rPr>
        <w:t> </w:t>
      </w:r>
      <w:r>
        <w:rPr>
          <w:spacing w:val="-3"/>
          <w:w w:val="110"/>
        </w:rPr>
        <w:t>más del</w:t>
      </w:r>
      <w:r>
        <w:rPr>
          <w:spacing w:val="-14"/>
          <w:w w:val="110"/>
        </w:rPr>
        <w:t> </w:t>
      </w:r>
      <w:r>
        <w:rPr>
          <w:w w:val="110"/>
        </w:rPr>
        <w:t>59</w:t>
      </w:r>
      <w:r>
        <w:rPr>
          <w:spacing w:val="-14"/>
          <w:w w:val="110"/>
        </w:rPr>
        <w:t> </w:t>
      </w:r>
      <w:r>
        <w:rPr>
          <w:spacing w:val="-3"/>
          <w:w w:val="110"/>
        </w:rPr>
        <w:t>por</w:t>
      </w:r>
      <w:r>
        <w:rPr>
          <w:spacing w:val="-14"/>
          <w:w w:val="110"/>
        </w:rPr>
        <w:t> </w:t>
      </w:r>
      <w:r>
        <w:rPr>
          <w:spacing w:val="-4"/>
          <w:w w:val="110"/>
        </w:rPr>
        <w:t>ciento</w:t>
      </w:r>
      <w:r>
        <w:rPr>
          <w:spacing w:val="-14"/>
          <w:w w:val="110"/>
        </w:rPr>
        <w:t> </w:t>
      </w:r>
      <w:r>
        <w:rPr>
          <w:w w:val="110"/>
        </w:rPr>
        <w:t>de</w:t>
      </w:r>
      <w:r>
        <w:rPr>
          <w:spacing w:val="-14"/>
          <w:w w:val="110"/>
        </w:rPr>
        <w:t> </w:t>
      </w:r>
      <w:r>
        <w:rPr>
          <w:w w:val="110"/>
        </w:rPr>
        <w:t>los</w:t>
      </w:r>
      <w:r>
        <w:rPr>
          <w:spacing w:val="-14"/>
          <w:w w:val="110"/>
        </w:rPr>
        <w:t> </w:t>
      </w:r>
      <w:r>
        <w:rPr>
          <w:spacing w:val="-4"/>
          <w:w w:val="110"/>
        </w:rPr>
        <w:t>hablantes</w:t>
      </w:r>
      <w:r>
        <w:rPr>
          <w:spacing w:val="-14"/>
          <w:w w:val="110"/>
        </w:rPr>
        <w:t> </w:t>
      </w:r>
      <w:r>
        <w:rPr>
          <w:w w:val="110"/>
        </w:rPr>
        <w:t>de</w:t>
      </w:r>
      <w:r>
        <w:rPr>
          <w:spacing w:val="-14"/>
          <w:w w:val="110"/>
        </w:rPr>
        <w:t> </w:t>
      </w:r>
      <w:r>
        <w:rPr>
          <w:spacing w:val="-3"/>
          <w:w w:val="110"/>
        </w:rPr>
        <w:t>lengua</w:t>
      </w:r>
      <w:r>
        <w:rPr>
          <w:spacing w:val="-14"/>
          <w:w w:val="110"/>
        </w:rPr>
        <w:t> </w:t>
      </w:r>
      <w:r>
        <w:rPr>
          <w:spacing w:val="-4"/>
          <w:w w:val="110"/>
        </w:rPr>
        <w:t>indígena</w:t>
      </w:r>
      <w:r>
        <w:rPr>
          <w:spacing w:val="-14"/>
          <w:w w:val="110"/>
        </w:rPr>
        <w:t> </w:t>
      </w:r>
      <w:r>
        <w:rPr>
          <w:spacing w:val="-3"/>
          <w:w w:val="110"/>
        </w:rPr>
        <w:t>vive</w:t>
      </w:r>
      <w:r>
        <w:rPr>
          <w:spacing w:val="-14"/>
          <w:w w:val="110"/>
        </w:rPr>
        <w:t> </w:t>
      </w:r>
      <w:r>
        <w:rPr>
          <w:w w:val="110"/>
        </w:rPr>
        <w:t>en</w:t>
      </w:r>
      <w:r>
        <w:rPr>
          <w:spacing w:val="-14"/>
          <w:w w:val="110"/>
        </w:rPr>
        <w:t> </w:t>
      </w:r>
      <w:r>
        <w:rPr>
          <w:spacing w:val="-4"/>
          <w:w w:val="110"/>
        </w:rPr>
        <w:t>municipios </w:t>
      </w:r>
      <w:r>
        <w:rPr>
          <w:spacing w:val="-3"/>
          <w:w w:val="110"/>
        </w:rPr>
        <w:t>urbanizados,</w:t>
      </w:r>
      <w:r>
        <w:rPr>
          <w:spacing w:val="-37"/>
          <w:w w:val="110"/>
        </w:rPr>
        <w:t> </w:t>
      </w:r>
      <w:r>
        <w:rPr>
          <w:w w:val="110"/>
        </w:rPr>
        <w:t>lo</w:t>
      </w:r>
      <w:r>
        <w:rPr>
          <w:spacing w:val="-37"/>
          <w:w w:val="110"/>
        </w:rPr>
        <w:t> </w:t>
      </w:r>
      <w:r>
        <w:rPr>
          <w:w w:val="110"/>
        </w:rPr>
        <w:t>cual</w:t>
      </w:r>
      <w:r>
        <w:rPr>
          <w:spacing w:val="-37"/>
          <w:w w:val="110"/>
        </w:rPr>
        <w:t> </w:t>
      </w:r>
      <w:r>
        <w:rPr>
          <w:spacing w:val="-3"/>
          <w:w w:val="110"/>
        </w:rPr>
        <w:t>conlleva</w:t>
      </w:r>
      <w:r>
        <w:rPr>
          <w:spacing w:val="-37"/>
          <w:w w:val="110"/>
        </w:rPr>
        <w:t> </w:t>
      </w:r>
      <w:r>
        <w:rPr>
          <w:spacing w:val="-4"/>
          <w:w w:val="110"/>
        </w:rPr>
        <w:t>cambios</w:t>
      </w:r>
      <w:r>
        <w:rPr>
          <w:spacing w:val="-37"/>
          <w:w w:val="110"/>
        </w:rPr>
        <w:t> </w:t>
      </w:r>
      <w:r>
        <w:rPr>
          <w:w w:val="110"/>
        </w:rPr>
        <w:t>en</w:t>
      </w:r>
      <w:r>
        <w:rPr>
          <w:spacing w:val="-37"/>
          <w:w w:val="110"/>
        </w:rPr>
        <w:t> </w:t>
      </w:r>
      <w:r>
        <w:rPr>
          <w:w w:val="110"/>
        </w:rPr>
        <w:t>la</w:t>
      </w:r>
      <w:r>
        <w:rPr>
          <w:spacing w:val="-37"/>
          <w:w w:val="110"/>
        </w:rPr>
        <w:t> </w:t>
      </w:r>
      <w:r>
        <w:rPr>
          <w:spacing w:val="-3"/>
          <w:w w:val="110"/>
        </w:rPr>
        <w:t>dinámica</w:t>
      </w:r>
      <w:r>
        <w:rPr>
          <w:spacing w:val="-37"/>
          <w:w w:val="110"/>
        </w:rPr>
        <w:t> </w:t>
      </w:r>
      <w:r>
        <w:rPr>
          <w:w w:val="110"/>
        </w:rPr>
        <w:t>de</w:t>
      </w:r>
      <w:r>
        <w:rPr>
          <w:spacing w:val="-37"/>
          <w:w w:val="110"/>
        </w:rPr>
        <w:t> </w:t>
      </w:r>
      <w:r>
        <w:rPr>
          <w:w w:val="110"/>
        </w:rPr>
        <w:t>los</w:t>
      </w:r>
      <w:r>
        <w:rPr>
          <w:spacing w:val="-37"/>
          <w:w w:val="110"/>
        </w:rPr>
        <w:t> </w:t>
      </w:r>
      <w:r>
        <w:rPr>
          <w:spacing w:val="-4"/>
          <w:w w:val="110"/>
        </w:rPr>
        <w:t>pueblos</w:t>
      </w:r>
      <w:r>
        <w:rPr>
          <w:spacing w:val="-37"/>
          <w:w w:val="110"/>
        </w:rPr>
        <w:t> </w:t>
      </w:r>
      <w:r>
        <w:rPr>
          <w:spacing w:val="-4"/>
          <w:w w:val="110"/>
        </w:rPr>
        <w:t>indios </w:t>
      </w:r>
      <w:r>
        <w:rPr>
          <w:w w:val="110"/>
        </w:rPr>
        <w:t>de</w:t>
      </w:r>
      <w:r>
        <w:rPr>
          <w:spacing w:val="-10"/>
          <w:w w:val="110"/>
        </w:rPr>
        <w:t> </w:t>
      </w:r>
      <w:r>
        <w:rPr>
          <w:w w:val="110"/>
        </w:rPr>
        <w:t>esta</w:t>
      </w:r>
      <w:r>
        <w:rPr>
          <w:spacing w:val="-10"/>
          <w:w w:val="110"/>
        </w:rPr>
        <w:t> </w:t>
      </w:r>
      <w:r>
        <w:rPr>
          <w:spacing w:val="-4"/>
          <w:w w:val="110"/>
        </w:rPr>
        <w:t>región</w:t>
      </w:r>
      <w:r>
        <w:rPr>
          <w:spacing w:val="-10"/>
          <w:w w:val="110"/>
        </w:rPr>
        <w:t> </w:t>
      </w:r>
      <w:r>
        <w:rPr>
          <w:spacing w:val="-4"/>
          <w:w w:val="110"/>
        </w:rPr>
        <w:t>muchos</w:t>
      </w:r>
      <w:r>
        <w:rPr>
          <w:spacing w:val="-10"/>
          <w:w w:val="110"/>
        </w:rPr>
        <w:t> </w:t>
      </w:r>
      <w:r>
        <w:rPr>
          <w:spacing w:val="-3"/>
          <w:w w:val="110"/>
        </w:rPr>
        <w:t>quienes</w:t>
      </w:r>
      <w:r>
        <w:rPr>
          <w:spacing w:val="-10"/>
          <w:w w:val="110"/>
        </w:rPr>
        <w:t> </w:t>
      </w:r>
      <w:r>
        <w:rPr>
          <w:spacing w:val="-3"/>
          <w:w w:val="110"/>
        </w:rPr>
        <w:t>ahora</w:t>
      </w:r>
      <w:r>
        <w:rPr>
          <w:spacing w:val="-10"/>
          <w:w w:val="110"/>
        </w:rPr>
        <w:t> </w:t>
      </w:r>
      <w:r>
        <w:rPr>
          <w:spacing w:val="-3"/>
          <w:w w:val="110"/>
        </w:rPr>
        <w:t>venden</w:t>
      </w:r>
      <w:r>
        <w:rPr>
          <w:spacing w:val="-10"/>
          <w:w w:val="110"/>
        </w:rPr>
        <w:t> </w:t>
      </w:r>
      <w:r>
        <w:rPr>
          <w:w w:val="110"/>
        </w:rPr>
        <w:t>su</w:t>
      </w:r>
      <w:r>
        <w:rPr>
          <w:spacing w:val="-10"/>
          <w:w w:val="110"/>
        </w:rPr>
        <w:t> </w:t>
      </w:r>
      <w:r>
        <w:rPr>
          <w:spacing w:val="-3"/>
          <w:w w:val="110"/>
        </w:rPr>
        <w:t>fuerza</w:t>
      </w:r>
      <w:r>
        <w:rPr>
          <w:spacing w:val="-10"/>
          <w:w w:val="110"/>
        </w:rPr>
        <w:t> </w:t>
      </w:r>
      <w:r>
        <w:rPr>
          <w:w w:val="110"/>
        </w:rPr>
        <w:t>de</w:t>
      </w:r>
      <w:r>
        <w:rPr>
          <w:spacing w:val="-10"/>
          <w:w w:val="110"/>
        </w:rPr>
        <w:t> </w:t>
      </w:r>
      <w:r>
        <w:rPr>
          <w:spacing w:val="-3"/>
          <w:w w:val="110"/>
        </w:rPr>
        <w:t>trabajo</w:t>
      </w:r>
      <w:r>
        <w:rPr>
          <w:spacing w:val="-10"/>
          <w:w w:val="110"/>
        </w:rPr>
        <w:t> </w:t>
      </w:r>
      <w:r>
        <w:rPr>
          <w:spacing w:val="-3"/>
          <w:w w:val="110"/>
        </w:rPr>
        <w:t>por</w:t>
      </w:r>
      <w:r>
        <w:rPr>
          <w:spacing w:val="-10"/>
          <w:w w:val="110"/>
        </w:rPr>
        <w:t> </w:t>
      </w:r>
      <w:r>
        <w:rPr>
          <w:spacing w:val="-3"/>
          <w:w w:val="110"/>
        </w:rPr>
        <w:t>un salario,</w:t>
      </w:r>
      <w:r>
        <w:rPr>
          <w:spacing w:val="-26"/>
          <w:w w:val="110"/>
        </w:rPr>
        <w:t> </w:t>
      </w:r>
      <w:r>
        <w:rPr>
          <w:w w:val="110"/>
        </w:rPr>
        <w:t>a</w:t>
      </w:r>
      <w:r>
        <w:rPr>
          <w:spacing w:val="-26"/>
          <w:w w:val="110"/>
        </w:rPr>
        <w:t> </w:t>
      </w:r>
      <w:r>
        <w:rPr>
          <w:spacing w:val="-4"/>
          <w:w w:val="110"/>
        </w:rPr>
        <w:t>diferencia</w:t>
      </w:r>
      <w:r>
        <w:rPr>
          <w:spacing w:val="-26"/>
          <w:w w:val="110"/>
        </w:rPr>
        <w:t> </w:t>
      </w:r>
      <w:r>
        <w:rPr>
          <w:w w:val="110"/>
        </w:rPr>
        <w:t>de</w:t>
      </w:r>
      <w:r>
        <w:rPr>
          <w:spacing w:val="-26"/>
          <w:w w:val="110"/>
        </w:rPr>
        <w:t> </w:t>
      </w:r>
      <w:r>
        <w:rPr>
          <w:spacing w:val="-4"/>
          <w:w w:val="110"/>
        </w:rPr>
        <w:t>otros</w:t>
      </w:r>
      <w:r>
        <w:rPr>
          <w:spacing w:val="-26"/>
          <w:w w:val="110"/>
        </w:rPr>
        <w:t> </w:t>
      </w:r>
      <w:r>
        <w:rPr>
          <w:w w:val="110"/>
        </w:rPr>
        <w:t>grupos</w:t>
      </w:r>
      <w:r>
        <w:rPr>
          <w:spacing w:val="-26"/>
          <w:w w:val="110"/>
        </w:rPr>
        <w:t> </w:t>
      </w:r>
      <w:r>
        <w:rPr>
          <w:spacing w:val="-4"/>
          <w:w w:val="110"/>
        </w:rPr>
        <w:t>indígenas</w:t>
      </w:r>
      <w:r>
        <w:rPr>
          <w:spacing w:val="-26"/>
          <w:w w:val="110"/>
        </w:rPr>
        <w:t> </w:t>
      </w:r>
      <w:r>
        <w:rPr>
          <w:spacing w:val="-3"/>
          <w:w w:val="110"/>
        </w:rPr>
        <w:t>que</w:t>
      </w:r>
      <w:r>
        <w:rPr>
          <w:spacing w:val="-26"/>
          <w:w w:val="110"/>
        </w:rPr>
        <w:t> </w:t>
      </w:r>
      <w:r>
        <w:rPr>
          <w:spacing w:val="-3"/>
          <w:w w:val="110"/>
        </w:rPr>
        <w:t>viven</w:t>
      </w:r>
      <w:r>
        <w:rPr>
          <w:spacing w:val="-26"/>
          <w:w w:val="110"/>
        </w:rPr>
        <w:t> </w:t>
      </w:r>
      <w:r>
        <w:rPr>
          <w:w w:val="110"/>
        </w:rPr>
        <w:t>en</w:t>
      </w:r>
      <w:r>
        <w:rPr>
          <w:spacing w:val="-26"/>
          <w:w w:val="110"/>
        </w:rPr>
        <w:t> </w:t>
      </w:r>
      <w:r>
        <w:rPr>
          <w:w w:val="110"/>
        </w:rPr>
        <w:t>su</w:t>
      </w:r>
      <w:r>
        <w:rPr>
          <w:spacing w:val="-26"/>
          <w:w w:val="110"/>
        </w:rPr>
        <w:t> </w:t>
      </w:r>
      <w:r>
        <w:rPr>
          <w:spacing w:val="-4"/>
          <w:w w:val="110"/>
        </w:rPr>
        <w:t>mayoría</w:t>
      </w:r>
      <w:r>
        <w:rPr>
          <w:spacing w:val="-26"/>
          <w:w w:val="110"/>
        </w:rPr>
        <w:t> </w:t>
      </w:r>
      <w:r>
        <w:rPr>
          <w:spacing w:val="-3"/>
          <w:w w:val="110"/>
        </w:rPr>
        <w:t>en </w:t>
      </w:r>
      <w:r>
        <w:rPr>
          <w:spacing w:val="-4"/>
          <w:w w:val="110"/>
        </w:rPr>
        <w:t>zonas</w:t>
      </w:r>
      <w:r>
        <w:rPr>
          <w:spacing w:val="-27"/>
          <w:w w:val="110"/>
        </w:rPr>
        <w:t> </w:t>
      </w:r>
      <w:r>
        <w:rPr>
          <w:spacing w:val="-3"/>
          <w:w w:val="110"/>
        </w:rPr>
        <w:t>rurales</w:t>
      </w:r>
      <w:r>
        <w:rPr>
          <w:spacing w:val="-27"/>
          <w:w w:val="110"/>
        </w:rPr>
        <w:t> </w:t>
      </w:r>
      <w:r>
        <w:rPr>
          <w:w w:val="110"/>
        </w:rPr>
        <w:t>y</w:t>
      </w:r>
      <w:r>
        <w:rPr>
          <w:spacing w:val="-27"/>
          <w:w w:val="110"/>
        </w:rPr>
        <w:t> </w:t>
      </w:r>
      <w:r>
        <w:rPr>
          <w:spacing w:val="-4"/>
          <w:w w:val="110"/>
        </w:rPr>
        <w:t>mantienen</w:t>
      </w:r>
      <w:r>
        <w:rPr>
          <w:spacing w:val="-27"/>
          <w:w w:val="110"/>
        </w:rPr>
        <w:t> </w:t>
      </w:r>
      <w:r>
        <w:rPr>
          <w:spacing w:val="-3"/>
          <w:w w:val="110"/>
        </w:rPr>
        <w:t>una</w:t>
      </w:r>
      <w:r>
        <w:rPr>
          <w:spacing w:val="-27"/>
          <w:w w:val="110"/>
        </w:rPr>
        <w:t> </w:t>
      </w:r>
      <w:r>
        <w:rPr>
          <w:spacing w:val="-4"/>
          <w:w w:val="110"/>
        </w:rPr>
        <w:t>producción</w:t>
      </w:r>
      <w:r>
        <w:rPr>
          <w:spacing w:val="-27"/>
          <w:w w:val="110"/>
        </w:rPr>
        <w:t> </w:t>
      </w:r>
      <w:r>
        <w:rPr>
          <w:spacing w:val="-4"/>
          <w:w w:val="110"/>
        </w:rPr>
        <w:t>campesina.</w:t>
      </w:r>
    </w:p>
    <w:p>
      <w:pPr>
        <w:pStyle w:val="BodyText"/>
        <w:spacing w:before="9"/>
        <w:rPr>
          <w:sz w:val="23"/>
        </w:rPr>
      </w:pPr>
    </w:p>
    <w:tbl>
      <w:tblPr>
        <w:tblW w:w="0" w:type="auto"/>
        <w:jc w:val="left"/>
        <w:tblInd w:w="5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72"/>
        <w:gridCol w:w="841"/>
        <w:gridCol w:w="888"/>
        <w:gridCol w:w="839"/>
        <w:gridCol w:w="765"/>
        <w:gridCol w:w="867"/>
        <w:gridCol w:w="717"/>
        <w:gridCol w:w="840"/>
      </w:tblGrid>
      <w:tr>
        <w:trPr>
          <w:trHeight w:val="310" w:hRule="exact"/>
        </w:trPr>
        <w:tc>
          <w:tcPr>
            <w:tcW w:w="6929" w:type="dxa"/>
            <w:gridSpan w:val="8"/>
          </w:tcPr>
          <w:p>
            <w:pPr>
              <w:pStyle w:val="TableParagraph"/>
              <w:ind w:left="75"/>
              <w:jc w:val="left"/>
              <w:rPr>
                <w:b/>
                <w:sz w:val="20"/>
              </w:rPr>
            </w:pPr>
            <w:r>
              <w:rPr>
                <w:b/>
                <w:sz w:val="20"/>
              </w:rPr>
              <w:t>Cuadro: 17.</w:t>
            </w:r>
          </w:p>
        </w:tc>
      </w:tr>
      <w:tr>
        <w:trPr>
          <w:trHeight w:val="279" w:hRule="exact"/>
        </w:trPr>
        <w:tc>
          <w:tcPr>
            <w:tcW w:w="6929" w:type="dxa"/>
            <w:gridSpan w:val="8"/>
          </w:tcPr>
          <w:p>
            <w:pPr>
              <w:pStyle w:val="TableParagraph"/>
              <w:spacing w:before="50"/>
              <w:ind w:left="1253"/>
              <w:jc w:val="left"/>
              <w:rPr>
                <w:b/>
                <w:sz w:val="15"/>
              </w:rPr>
            </w:pPr>
            <w:r>
              <w:rPr>
                <w:b/>
                <w:w w:val="105"/>
                <w:sz w:val="15"/>
              </w:rPr>
              <w:t>Sectores económicos en la etnorregión Otomí del Estado de México</w:t>
            </w:r>
          </w:p>
        </w:tc>
      </w:tr>
      <w:tr>
        <w:trPr>
          <w:trHeight w:val="468" w:hRule="exact"/>
        </w:trPr>
        <w:tc>
          <w:tcPr>
            <w:tcW w:w="1172" w:type="dxa"/>
          </w:tcPr>
          <w:p>
            <w:pPr>
              <w:pStyle w:val="TableParagraph"/>
              <w:spacing w:before="50"/>
              <w:ind w:left="250" w:right="31"/>
              <w:jc w:val="left"/>
              <w:rPr>
                <w:b/>
                <w:sz w:val="15"/>
              </w:rPr>
            </w:pPr>
            <w:r>
              <w:rPr>
                <w:b/>
                <w:w w:val="105"/>
                <w:sz w:val="15"/>
              </w:rPr>
              <w:t>Municipio</w:t>
            </w:r>
          </w:p>
        </w:tc>
        <w:tc>
          <w:tcPr>
            <w:tcW w:w="841" w:type="dxa"/>
          </w:tcPr>
          <w:p>
            <w:pPr>
              <w:pStyle w:val="TableParagraph"/>
              <w:spacing w:before="50"/>
              <w:ind w:left="42" w:right="42"/>
              <w:rPr>
                <w:b/>
                <w:sz w:val="15"/>
              </w:rPr>
            </w:pPr>
            <w:r>
              <w:rPr>
                <w:b/>
                <w:w w:val="105"/>
                <w:sz w:val="15"/>
              </w:rPr>
              <w:t>HLI</w:t>
            </w:r>
          </w:p>
          <w:p>
            <w:pPr>
              <w:pStyle w:val="TableParagraph"/>
              <w:spacing w:before="6"/>
              <w:ind w:left="42" w:right="42"/>
              <w:rPr>
                <w:b/>
                <w:sz w:val="15"/>
              </w:rPr>
            </w:pPr>
            <w:r>
              <w:rPr>
                <w:b/>
                <w:w w:val="105"/>
                <w:sz w:val="15"/>
              </w:rPr>
              <w:t>porcentaje</w:t>
            </w:r>
          </w:p>
        </w:tc>
        <w:tc>
          <w:tcPr>
            <w:tcW w:w="888" w:type="dxa"/>
          </w:tcPr>
          <w:p>
            <w:pPr>
              <w:pStyle w:val="TableParagraph"/>
              <w:spacing w:before="41"/>
              <w:ind w:left="49" w:right="49"/>
              <w:rPr>
                <w:b/>
                <w:sz w:val="16"/>
              </w:rPr>
            </w:pPr>
            <w:r>
              <w:rPr>
                <w:b/>
                <w:sz w:val="16"/>
              </w:rPr>
              <w:t>Agricultura</w:t>
            </w:r>
          </w:p>
        </w:tc>
        <w:tc>
          <w:tcPr>
            <w:tcW w:w="839" w:type="dxa"/>
          </w:tcPr>
          <w:p>
            <w:pPr>
              <w:pStyle w:val="TableParagraph"/>
              <w:spacing w:before="41"/>
              <w:ind w:left="35" w:right="35"/>
              <w:rPr>
                <w:b/>
                <w:sz w:val="16"/>
              </w:rPr>
            </w:pPr>
            <w:r>
              <w:rPr>
                <w:b/>
                <w:sz w:val="16"/>
              </w:rPr>
              <w:t>Porcentaje</w:t>
            </w:r>
          </w:p>
        </w:tc>
        <w:tc>
          <w:tcPr>
            <w:tcW w:w="765" w:type="dxa"/>
          </w:tcPr>
          <w:p>
            <w:pPr>
              <w:pStyle w:val="TableParagraph"/>
              <w:spacing w:before="41"/>
              <w:ind w:left="40" w:right="40"/>
              <w:rPr>
                <w:b/>
                <w:sz w:val="16"/>
              </w:rPr>
            </w:pPr>
            <w:r>
              <w:rPr>
                <w:b/>
                <w:sz w:val="16"/>
              </w:rPr>
              <w:t>Industrial</w:t>
            </w:r>
          </w:p>
        </w:tc>
        <w:tc>
          <w:tcPr>
            <w:tcW w:w="867" w:type="dxa"/>
          </w:tcPr>
          <w:p>
            <w:pPr>
              <w:pStyle w:val="TableParagraph"/>
              <w:spacing w:before="41"/>
              <w:ind w:left="49" w:right="49"/>
              <w:rPr>
                <w:b/>
                <w:sz w:val="16"/>
              </w:rPr>
            </w:pPr>
            <w:r>
              <w:rPr>
                <w:b/>
                <w:sz w:val="16"/>
              </w:rPr>
              <w:t>Porcentaje</w:t>
            </w:r>
          </w:p>
        </w:tc>
        <w:tc>
          <w:tcPr>
            <w:tcW w:w="717" w:type="dxa"/>
          </w:tcPr>
          <w:p>
            <w:pPr>
              <w:pStyle w:val="TableParagraph"/>
              <w:spacing w:before="41"/>
              <w:ind w:left="41" w:right="41"/>
              <w:rPr>
                <w:b/>
                <w:sz w:val="16"/>
              </w:rPr>
            </w:pPr>
            <w:r>
              <w:rPr>
                <w:b/>
                <w:sz w:val="16"/>
              </w:rPr>
              <w:t>Servicios</w:t>
            </w:r>
          </w:p>
        </w:tc>
        <w:tc>
          <w:tcPr>
            <w:tcW w:w="840" w:type="dxa"/>
          </w:tcPr>
          <w:p>
            <w:pPr>
              <w:pStyle w:val="TableParagraph"/>
              <w:spacing w:before="41"/>
              <w:ind w:left="36" w:right="36"/>
              <w:rPr>
                <w:b/>
                <w:sz w:val="16"/>
              </w:rPr>
            </w:pPr>
            <w:r>
              <w:rPr>
                <w:b/>
                <w:sz w:val="16"/>
              </w:rPr>
              <w:t>Porcentaje</w:t>
            </w:r>
          </w:p>
        </w:tc>
      </w:tr>
      <w:tr>
        <w:trPr>
          <w:trHeight w:val="279" w:hRule="exact"/>
        </w:trPr>
        <w:tc>
          <w:tcPr>
            <w:tcW w:w="1172" w:type="dxa"/>
          </w:tcPr>
          <w:p>
            <w:pPr>
              <w:pStyle w:val="TableParagraph"/>
              <w:spacing w:before="50"/>
              <w:ind w:left="0" w:right="154"/>
              <w:jc w:val="right"/>
              <w:rPr>
                <w:sz w:val="15"/>
              </w:rPr>
            </w:pPr>
            <w:r>
              <w:rPr>
                <w:w w:val="105"/>
                <w:sz w:val="15"/>
              </w:rPr>
              <w:t>Zinacantepec</w:t>
            </w:r>
          </w:p>
        </w:tc>
        <w:tc>
          <w:tcPr>
            <w:tcW w:w="841" w:type="dxa"/>
          </w:tcPr>
          <w:p>
            <w:pPr>
              <w:pStyle w:val="TableParagraph"/>
              <w:spacing w:before="50"/>
              <w:ind w:left="42" w:right="42"/>
              <w:rPr>
                <w:sz w:val="15"/>
              </w:rPr>
            </w:pPr>
            <w:r>
              <w:rPr>
                <w:w w:val="105"/>
                <w:sz w:val="15"/>
              </w:rPr>
              <w:t>0.51</w:t>
            </w:r>
          </w:p>
        </w:tc>
        <w:tc>
          <w:tcPr>
            <w:tcW w:w="888" w:type="dxa"/>
          </w:tcPr>
          <w:p>
            <w:pPr>
              <w:pStyle w:val="TableParagraph"/>
              <w:spacing w:before="50"/>
              <w:ind w:left="49" w:right="49"/>
              <w:rPr>
                <w:sz w:val="15"/>
              </w:rPr>
            </w:pPr>
            <w:r>
              <w:rPr>
                <w:w w:val="105"/>
                <w:sz w:val="15"/>
              </w:rPr>
              <w:t>4819</w:t>
            </w:r>
          </w:p>
        </w:tc>
        <w:tc>
          <w:tcPr>
            <w:tcW w:w="839" w:type="dxa"/>
          </w:tcPr>
          <w:p>
            <w:pPr>
              <w:pStyle w:val="TableParagraph"/>
              <w:spacing w:before="50"/>
              <w:ind w:left="35" w:right="35"/>
              <w:rPr>
                <w:sz w:val="15"/>
              </w:rPr>
            </w:pPr>
            <w:r>
              <w:rPr>
                <w:w w:val="105"/>
                <w:sz w:val="15"/>
              </w:rPr>
              <w:t>8.18</w:t>
            </w:r>
          </w:p>
        </w:tc>
        <w:tc>
          <w:tcPr>
            <w:tcW w:w="765" w:type="dxa"/>
          </w:tcPr>
          <w:p>
            <w:pPr>
              <w:pStyle w:val="TableParagraph"/>
              <w:spacing w:before="50"/>
              <w:ind w:left="40" w:right="40"/>
              <w:rPr>
                <w:sz w:val="15"/>
              </w:rPr>
            </w:pPr>
            <w:r>
              <w:rPr>
                <w:w w:val="105"/>
                <w:sz w:val="15"/>
              </w:rPr>
              <w:t>20663</w:t>
            </w:r>
          </w:p>
        </w:tc>
        <w:tc>
          <w:tcPr>
            <w:tcW w:w="867" w:type="dxa"/>
          </w:tcPr>
          <w:p>
            <w:pPr>
              <w:pStyle w:val="TableParagraph"/>
              <w:spacing w:before="50"/>
              <w:ind w:left="49" w:right="49"/>
              <w:rPr>
                <w:sz w:val="15"/>
              </w:rPr>
            </w:pPr>
            <w:r>
              <w:rPr>
                <w:w w:val="105"/>
                <w:sz w:val="15"/>
              </w:rPr>
              <w:t>35.07</w:t>
            </w:r>
          </w:p>
        </w:tc>
        <w:tc>
          <w:tcPr>
            <w:tcW w:w="717" w:type="dxa"/>
          </w:tcPr>
          <w:p>
            <w:pPr>
              <w:pStyle w:val="TableParagraph"/>
              <w:spacing w:before="50"/>
              <w:ind w:left="41" w:right="41"/>
              <w:rPr>
                <w:sz w:val="15"/>
              </w:rPr>
            </w:pPr>
            <w:r>
              <w:rPr>
                <w:w w:val="105"/>
                <w:sz w:val="15"/>
              </w:rPr>
              <w:t>33063</w:t>
            </w:r>
          </w:p>
        </w:tc>
        <w:tc>
          <w:tcPr>
            <w:tcW w:w="840" w:type="dxa"/>
          </w:tcPr>
          <w:p>
            <w:pPr>
              <w:pStyle w:val="TableParagraph"/>
              <w:spacing w:before="50"/>
              <w:ind w:left="36" w:right="36"/>
              <w:rPr>
                <w:sz w:val="15"/>
              </w:rPr>
            </w:pPr>
            <w:r>
              <w:rPr>
                <w:w w:val="105"/>
                <w:sz w:val="15"/>
              </w:rPr>
              <w:t>56.12</w:t>
            </w:r>
          </w:p>
        </w:tc>
      </w:tr>
      <w:tr>
        <w:trPr>
          <w:trHeight w:val="279" w:hRule="exact"/>
        </w:trPr>
        <w:tc>
          <w:tcPr>
            <w:tcW w:w="1172" w:type="dxa"/>
          </w:tcPr>
          <w:p>
            <w:pPr>
              <w:pStyle w:val="TableParagraph"/>
              <w:spacing w:before="50"/>
              <w:ind w:left="226" w:right="31"/>
              <w:jc w:val="left"/>
              <w:rPr>
                <w:sz w:val="15"/>
              </w:rPr>
            </w:pPr>
            <w:r>
              <w:rPr>
                <w:w w:val="105"/>
                <w:sz w:val="15"/>
              </w:rPr>
              <w:t>Xonacatlán</w:t>
            </w:r>
          </w:p>
        </w:tc>
        <w:tc>
          <w:tcPr>
            <w:tcW w:w="841" w:type="dxa"/>
          </w:tcPr>
          <w:p>
            <w:pPr>
              <w:pStyle w:val="TableParagraph"/>
              <w:spacing w:before="50"/>
              <w:ind w:left="42" w:right="42"/>
              <w:rPr>
                <w:sz w:val="15"/>
              </w:rPr>
            </w:pPr>
            <w:r>
              <w:rPr>
                <w:w w:val="105"/>
                <w:sz w:val="15"/>
              </w:rPr>
              <w:t>1.71</w:t>
            </w:r>
          </w:p>
        </w:tc>
        <w:tc>
          <w:tcPr>
            <w:tcW w:w="888" w:type="dxa"/>
          </w:tcPr>
          <w:p>
            <w:pPr>
              <w:pStyle w:val="TableParagraph"/>
              <w:spacing w:before="50"/>
              <w:ind w:left="49" w:right="49"/>
              <w:rPr>
                <w:sz w:val="15"/>
              </w:rPr>
            </w:pPr>
            <w:r>
              <w:rPr>
                <w:w w:val="105"/>
                <w:sz w:val="15"/>
              </w:rPr>
              <w:t>841</w:t>
            </w:r>
          </w:p>
        </w:tc>
        <w:tc>
          <w:tcPr>
            <w:tcW w:w="839" w:type="dxa"/>
          </w:tcPr>
          <w:p>
            <w:pPr>
              <w:pStyle w:val="TableParagraph"/>
              <w:spacing w:before="50"/>
              <w:ind w:left="35" w:right="35"/>
              <w:rPr>
                <w:sz w:val="15"/>
              </w:rPr>
            </w:pPr>
            <w:r>
              <w:rPr>
                <w:w w:val="105"/>
                <w:sz w:val="15"/>
              </w:rPr>
              <w:t>4.97</w:t>
            </w:r>
          </w:p>
        </w:tc>
        <w:tc>
          <w:tcPr>
            <w:tcW w:w="765" w:type="dxa"/>
          </w:tcPr>
          <w:p>
            <w:pPr>
              <w:pStyle w:val="TableParagraph"/>
              <w:spacing w:before="50"/>
              <w:ind w:left="40" w:right="40"/>
              <w:rPr>
                <w:sz w:val="15"/>
              </w:rPr>
            </w:pPr>
            <w:r>
              <w:rPr>
                <w:w w:val="105"/>
                <w:sz w:val="15"/>
              </w:rPr>
              <w:t>6360</w:t>
            </w:r>
          </w:p>
        </w:tc>
        <w:tc>
          <w:tcPr>
            <w:tcW w:w="867" w:type="dxa"/>
          </w:tcPr>
          <w:p>
            <w:pPr>
              <w:pStyle w:val="TableParagraph"/>
              <w:spacing w:before="50"/>
              <w:ind w:left="49" w:right="49"/>
              <w:rPr>
                <w:sz w:val="15"/>
              </w:rPr>
            </w:pPr>
            <w:r>
              <w:rPr>
                <w:w w:val="105"/>
                <w:sz w:val="15"/>
              </w:rPr>
              <w:t>37.62</w:t>
            </w:r>
          </w:p>
        </w:tc>
        <w:tc>
          <w:tcPr>
            <w:tcW w:w="717" w:type="dxa"/>
          </w:tcPr>
          <w:p>
            <w:pPr>
              <w:pStyle w:val="TableParagraph"/>
              <w:spacing w:before="50"/>
              <w:ind w:left="41" w:right="41"/>
              <w:rPr>
                <w:sz w:val="15"/>
              </w:rPr>
            </w:pPr>
            <w:r>
              <w:rPr>
                <w:w w:val="105"/>
                <w:sz w:val="15"/>
              </w:rPr>
              <w:t>9576</w:t>
            </w:r>
          </w:p>
        </w:tc>
        <w:tc>
          <w:tcPr>
            <w:tcW w:w="840" w:type="dxa"/>
          </w:tcPr>
          <w:p>
            <w:pPr>
              <w:pStyle w:val="TableParagraph"/>
              <w:spacing w:before="50"/>
              <w:ind w:left="36" w:right="36"/>
              <w:rPr>
                <w:sz w:val="15"/>
              </w:rPr>
            </w:pPr>
            <w:r>
              <w:rPr>
                <w:w w:val="105"/>
                <w:sz w:val="15"/>
              </w:rPr>
              <w:t>56.64</w:t>
            </w:r>
          </w:p>
        </w:tc>
      </w:tr>
      <w:tr>
        <w:trPr>
          <w:trHeight w:val="278" w:hRule="exact"/>
        </w:trPr>
        <w:tc>
          <w:tcPr>
            <w:tcW w:w="1172" w:type="dxa"/>
          </w:tcPr>
          <w:p>
            <w:pPr>
              <w:pStyle w:val="TableParagraph"/>
              <w:spacing w:before="41"/>
              <w:ind w:left="0" w:right="75"/>
              <w:jc w:val="right"/>
              <w:rPr>
                <w:sz w:val="16"/>
              </w:rPr>
            </w:pPr>
            <w:r>
              <w:rPr>
                <w:sz w:val="16"/>
              </w:rPr>
              <w:t>Villa del Carbón</w:t>
            </w:r>
          </w:p>
        </w:tc>
        <w:tc>
          <w:tcPr>
            <w:tcW w:w="841" w:type="dxa"/>
          </w:tcPr>
          <w:p>
            <w:pPr>
              <w:pStyle w:val="TableParagraph"/>
              <w:spacing w:before="41"/>
              <w:ind w:left="42" w:right="42"/>
              <w:rPr>
                <w:sz w:val="16"/>
              </w:rPr>
            </w:pPr>
            <w:r>
              <w:rPr>
                <w:sz w:val="16"/>
              </w:rPr>
              <w:t>2.26</w:t>
            </w:r>
          </w:p>
        </w:tc>
        <w:tc>
          <w:tcPr>
            <w:tcW w:w="888" w:type="dxa"/>
          </w:tcPr>
          <w:p>
            <w:pPr>
              <w:pStyle w:val="TableParagraph"/>
              <w:spacing w:before="41"/>
              <w:ind w:left="49" w:right="49"/>
              <w:rPr>
                <w:sz w:val="16"/>
              </w:rPr>
            </w:pPr>
            <w:r>
              <w:rPr>
                <w:sz w:val="16"/>
              </w:rPr>
              <w:t>3616</w:t>
            </w:r>
          </w:p>
        </w:tc>
        <w:tc>
          <w:tcPr>
            <w:tcW w:w="839" w:type="dxa"/>
          </w:tcPr>
          <w:p>
            <w:pPr>
              <w:pStyle w:val="TableParagraph"/>
              <w:spacing w:before="41"/>
              <w:ind w:left="35" w:right="35"/>
              <w:rPr>
                <w:sz w:val="16"/>
              </w:rPr>
            </w:pPr>
            <w:r>
              <w:rPr>
                <w:sz w:val="16"/>
              </w:rPr>
              <w:t>25.78</w:t>
            </w:r>
          </w:p>
        </w:tc>
        <w:tc>
          <w:tcPr>
            <w:tcW w:w="765" w:type="dxa"/>
          </w:tcPr>
          <w:p>
            <w:pPr>
              <w:pStyle w:val="TableParagraph"/>
              <w:spacing w:before="41"/>
              <w:ind w:left="40" w:right="40"/>
              <w:rPr>
                <w:sz w:val="16"/>
              </w:rPr>
            </w:pPr>
            <w:r>
              <w:rPr>
                <w:sz w:val="16"/>
              </w:rPr>
              <w:t>4257</w:t>
            </w:r>
          </w:p>
        </w:tc>
        <w:tc>
          <w:tcPr>
            <w:tcW w:w="867" w:type="dxa"/>
          </w:tcPr>
          <w:p>
            <w:pPr>
              <w:pStyle w:val="TableParagraph"/>
              <w:spacing w:before="41"/>
              <w:ind w:left="49" w:right="49"/>
              <w:rPr>
                <w:sz w:val="16"/>
              </w:rPr>
            </w:pPr>
            <w:r>
              <w:rPr>
                <w:sz w:val="16"/>
              </w:rPr>
              <w:t>30.35</w:t>
            </w:r>
          </w:p>
        </w:tc>
        <w:tc>
          <w:tcPr>
            <w:tcW w:w="717" w:type="dxa"/>
          </w:tcPr>
          <w:p>
            <w:pPr>
              <w:pStyle w:val="TableParagraph"/>
              <w:spacing w:before="41"/>
              <w:ind w:left="41" w:right="41"/>
              <w:rPr>
                <w:sz w:val="16"/>
              </w:rPr>
            </w:pPr>
            <w:r>
              <w:rPr>
                <w:sz w:val="16"/>
              </w:rPr>
              <w:t>6005</w:t>
            </w:r>
          </w:p>
        </w:tc>
        <w:tc>
          <w:tcPr>
            <w:tcW w:w="840" w:type="dxa"/>
          </w:tcPr>
          <w:p>
            <w:pPr>
              <w:pStyle w:val="TableParagraph"/>
              <w:spacing w:before="41"/>
              <w:ind w:left="36" w:right="36"/>
              <w:rPr>
                <w:sz w:val="16"/>
              </w:rPr>
            </w:pPr>
            <w:r>
              <w:rPr>
                <w:sz w:val="16"/>
              </w:rPr>
              <w:t>42.82</w:t>
            </w:r>
          </w:p>
        </w:tc>
      </w:tr>
      <w:tr>
        <w:trPr>
          <w:trHeight w:val="279" w:hRule="exact"/>
        </w:trPr>
        <w:tc>
          <w:tcPr>
            <w:tcW w:w="1172" w:type="dxa"/>
          </w:tcPr>
          <w:p>
            <w:pPr>
              <w:pStyle w:val="TableParagraph"/>
              <w:spacing w:before="41"/>
              <w:ind w:left="377" w:right="31"/>
              <w:jc w:val="left"/>
              <w:rPr>
                <w:sz w:val="16"/>
              </w:rPr>
            </w:pPr>
            <w:r>
              <w:rPr>
                <w:sz w:val="16"/>
              </w:rPr>
              <w:t>Toluca</w:t>
            </w:r>
          </w:p>
        </w:tc>
        <w:tc>
          <w:tcPr>
            <w:tcW w:w="841" w:type="dxa"/>
          </w:tcPr>
          <w:p>
            <w:pPr>
              <w:pStyle w:val="TableParagraph"/>
              <w:spacing w:before="41"/>
              <w:ind w:left="42" w:right="42"/>
              <w:rPr>
                <w:sz w:val="16"/>
              </w:rPr>
            </w:pPr>
            <w:r>
              <w:rPr>
                <w:sz w:val="16"/>
              </w:rPr>
              <w:t>3.02</w:t>
            </w:r>
          </w:p>
        </w:tc>
        <w:tc>
          <w:tcPr>
            <w:tcW w:w="888" w:type="dxa"/>
          </w:tcPr>
          <w:p>
            <w:pPr>
              <w:pStyle w:val="TableParagraph"/>
              <w:spacing w:before="41"/>
              <w:ind w:left="49" w:right="49"/>
              <w:rPr>
                <w:sz w:val="16"/>
              </w:rPr>
            </w:pPr>
            <w:r>
              <w:rPr>
                <w:sz w:val="16"/>
              </w:rPr>
              <w:t>3981</w:t>
            </w:r>
          </w:p>
        </w:tc>
        <w:tc>
          <w:tcPr>
            <w:tcW w:w="839" w:type="dxa"/>
          </w:tcPr>
          <w:p>
            <w:pPr>
              <w:pStyle w:val="TableParagraph"/>
              <w:spacing w:before="41"/>
              <w:ind w:left="35" w:right="35"/>
              <w:rPr>
                <w:sz w:val="16"/>
              </w:rPr>
            </w:pPr>
            <w:r>
              <w:rPr>
                <w:sz w:val="16"/>
              </w:rPr>
              <w:t>1.23</w:t>
            </w:r>
          </w:p>
        </w:tc>
        <w:tc>
          <w:tcPr>
            <w:tcW w:w="765" w:type="dxa"/>
          </w:tcPr>
          <w:p>
            <w:pPr>
              <w:pStyle w:val="TableParagraph"/>
              <w:spacing w:before="41"/>
              <w:ind w:left="40" w:right="40"/>
              <w:rPr>
                <w:sz w:val="16"/>
              </w:rPr>
            </w:pPr>
            <w:r>
              <w:rPr>
                <w:sz w:val="16"/>
              </w:rPr>
              <w:t>87584</w:t>
            </w:r>
          </w:p>
        </w:tc>
        <w:tc>
          <w:tcPr>
            <w:tcW w:w="867" w:type="dxa"/>
          </w:tcPr>
          <w:p>
            <w:pPr>
              <w:pStyle w:val="TableParagraph"/>
              <w:spacing w:before="41"/>
              <w:ind w:left="49" w:right="49"/>
              <w:rPr>
                <w:sz w:val="16"/>
              </w:rPr>
            </w:pPr>
            <w:r>
              <w:rPr>
                <w:sz w:val="16"/>
              </w:rPr>
              <w:t>27.12</w:t>
            </w:r>
          </w:p>
        </w:tc>
        <w:tc>
          <w:tcPr>
            <w:tcW w:w="717" w:type="dxa"/>
          </w:tcPr>
          <w:p>
            <w:pPr>
              <w:pStyle w:val="TableParagraph"/>
              <w:spacing w:before="41"/>
              <w:ind w:left="41" w:right="41"/>
              <w:rPr>
                <w:sz w:val="16"/>
              </w:rPr>
            </w:pPr>
            <w:r>
              <w:rPr>
                <w:sz w:val="16"/>
              </w:rPr>
              <w:t>229157</w:t>
            </w:r>
          </w:p>
        </w:tc>
        <w:tc>
          <w:tcPr>
            <w:tcW w:w="840" w:type="dxa"/>
          </w:tcPr>
          <w:p>
            <w:pPr>
              <w:pStyle w:val="TableParagraph"/>
              <w:spacing w:before="41"/>
              <w:ind w:left="36" w:right="36"/>
              <w:rPr>
                <w:sz w:val="16"/>
              </w:rPr>
            </w:pPr>
            <w:r>
              <w:rPr>
                <w:sz w:val="16"/>
              </w:rPr>
              <w:t>70.96</w:t>
            </w:r>
          </w:p>
        </w:tc>
      </w:tr>
      <w:tr>
        <w:trPr>
          <w:trHeight w:val="279" w:hRule="exact"/>
        </w:trPr>
        <w:tc>
          <w:tcPr>
            <w:tcW w:w="1172" w:type="dxa"/>
          </w:tcPr>
          <w:p>
            <w:pPr>
              <w:pStyle w:val="TableParagraph"/>
              <w:spacing w:before="41"/>
              <w:ind w:left="303" w:right="31"/>
              <w:jc w:val="left"/>
              <w:rPr>
                <w:sz w:val="16"/>
              </w:rPr>
            </w:pPr>
            <w:r>
              <w:rPr>
                <w:sz w:val="16"/>
              </w:rPr>
              <w:t>Timilpan</w:t>
            </w:r>
          </w:p>
        </w:tc>
        <w:tc>
          <w:tcPr>
            <w:tcW w:w="841" w:type="dxa"/>
          </w:tcPr>
          <w:p>
            <w:pPr>
              <w:pStyle w:val="TableParagraph"/>
              <w:spacing w:before="41"/>
              <w:ind w:left="42" w:right="42"/>
              <w:rPr>
                <w:sz w:val="16"/>
              </w:rPr>
            </w:pPr>
            <w:r>
              <w:rPr>
                <w:sz w:val="16"/>
              </w:rPr>
              <w:t>6.6</w:t>
            </w:r>
          </w:p>
        </w:tc>
        <w:tc>
          <w:tcPr>
            <w:tcW w:w="888" w:type="dxa"/>
          </w:tcPr>
          <w:p>
            <w:pPr>
              <w:pStyle w:val="TableParagraph"/>
              <w:spacing w:before="41"/>
              <w:ind w:left="49" w:right="49"/>
              <w:rPr>
                <w:sz w:val="16"/>
              </w:rPr>
            </w:pPr>
            <w:r>
              <w:rPr>
                <w:sz w:val="16"/>
              </w:rPr>
              <w:t>1253</w:t>
            </w:r>
          </w:p>
        </w:tc>
        <w:tc>
          <w:tcPr>
            <w:tcW w:w="839" w:type="dxa"/>
          </w:tcPr>
          <w:p>
            <w:pPr>
              <w:pStyle w:val="TableParagraph"/>
              <w:spacing w:before="41"/>
              <w:ind w:left="35" w:right="35"/>
              <w:rPr>
                <w:sz w:val="16"/>
              </w:rPr>
            </w:pPr>
            <w:r>
              <w:rPr>
                <w:sz w:val="16"/>
              </w:rPr>
              <w:t>23.95</w:t>
            </w:r>
          </w:p>
        </w:tc>
        <w:tc>
          <w:tcPr>
            <w:tcW w:w="765" w:type="dxa"/>
          </w:tcPr>
          <w:p>
            <w:pPr>
              <w:pStyle w:val="TableParagraph"/>
              <w:spacing w:before="41"/>
              <w:ind w:left="40" w:right="40"/>
              <w:rPr>
                <w:sz w:val="16"/>
              </w:rPr>
            </w:pPr>
            <w:r>
              <w:rPr>
                <w:sz w:val="16"/>
              </w:rPr>
              <w:t>1876</w:t>
            </w:r>
          </w:p>
        </w:tc>
        <w:tc>
          <w:tcPr>
            <w:tcW w:w="867" w:type="dxa"/>
          </w:tcPr>
          <w:p>
            <w:pPr>
              <w:pStyle w:val="TableParagraph"/>
              <w:spacing w:before="41"/>
              <w:ind w:left="49" w:right="49"/>
              <w:rPr>
                <w:sz w:val="16"/>
              </w:rPr>
            </w:pPr>
            <w:r>
              <w:rPr>
                <w:sz w:val="16"/>
              </w:rPr>
              <w:t>35.86</w:t>
            </w:r>
          </w:p>
        </w:tc>
        <w:tc>
          <w:tcPr>
            <w:tcW w:w="717" w:type="dxa"/>
          </w:tcPr>
          <w:p>
            <w:pPr>
              <w:pStyle w:val="TableParagraph"/>
              <w:spacing w:before="41"/>
              <w:ind w:left="41" w:right="41"/>
              <w:rPr>
                <w:sz w:val="16"/>
              </w:rPr>
            </w:pPr>
            <w:r>
              <w:rPr>
                <w:sz w:val="16"/>
              </w:rPr>
              <w:t>2084</w:t>
            </w:r>
          </w:p>
        </w:tc>
        <w:tc>
          <w:tcPr>
            <w:tcW w:w="840" w:type="dxa"/>
          </w:tcPr>
          <w:p>
            <w:pPr>
              <w:pStyle w:val="TableParagraph"/>
              <w:spacing w:before="41"/>
              <w:ind w:left="36" w:right="36"/>
              <w:rPr>
                <w:sz w:val="16"/>
              </w:rPr>
            </w:pPr>
            <w:r>
              <w:rPr>
                <w:sz w:val="16"/>
              </w:rPr>
              <w:t>39.83</w:t>
            </w:r>
          </w:p>
        </w:tc>
      </w:tr>
      <w:tr>
        <w:trPr>
          <w:trHeight w:val="279" w:hRule="exact"/>
        </w:trPr>
        <w:tc>
          <w:tcPr>
            <w:tcW w:w="1172" w:type="dxa"/>
          </w:tcPr>
          <w:p>
            <w:pPr>
              <w:pStyle w:val="TableParagraph"/>
              <w:spacing w:before="41"/>
              <w:ind w:left="0" w:right="136"/>
              <w:jc w:val="right"/>
              <w:rPr>
                <w:sz w:val="16"/>
              </w:rPr>
            </w:pPr>
            <w:r>
              <w:rPr>
                <w:w w:val="95"/>
                <w:sz w:val="16"/>
              </w:rPr>
              <w:t>Tianguistenco</w:t>
            </w:r>
          </w:p>
        </w:tc>
        <w:tc>
          <w:tcPr>
            <w:tcW w:w="841" w:type="dxa"/>
          </w:tcPr>
          <w:p>
            <w:pPr>
              <w:pStyle w:val="TableParagraph"/>
              <w:spacing w:before="41"/>
              <w:ind w:left="42" w:right="42"/>
              <w:rPr>
                <w:sz w:val="16"/>
              </w:rPr>
            </w:pPr>
            <w:r>
              <w:rPr>
                <w:sz w:val="16"/>
              </w:rPr>
              <w:t>1.11</w:t>
            </w:r>
          </w:p>
        </w:tc>
        <w:tc>
          <w:tcPr>
            <w:tcW w:w="888" w:type="dxa"/>
          </w:tcPr>
          <w:p>
            <w:pPr>
              <w:pStyle w:val="TableParagraph"/>
              <w:spacing w:before="41"/>
              <w:ind w:left="49" w:right="49"/>
              <w:rPr>
                <w:sz w:val="16"/>
              </w:rPr>
            </w:pPr>
            <w:r>
              <w:rPr>
                <w:sz w:val="16"/>
              </w:rPr>
              <w:t>2595</w:t>
            </w:r>
          </w:p>
        </w:tc>
        <w:tc>
          <w:tcPr>
            <w:tcW w:w="839" w:type="dxa"/>
          </w:tcPr>
          <w:p>
            <w:pPr>
              <w:pStyle w:val="TableParagraph"/>
              <w:spacing w:before="41"/>
              <w:ind w:left="35" w:right="35"/>
              <w:rPr>
                <w:sz w:val="16"/>
              </w:rPr>
            </w:pPr>
            <w:r>
              <w:rPr>
                <w:sz w:val="16"/>
              </w:rPr>
              <w:t>9.77</w:t>
            </w:r>
          </w:p>
        </w:tc>
        <w:tc>
          <w:tcPr>
            <w:tcW w:w="765" w:type="dxa"/>
          </w:tcPr>
          <w:p>
            <w:pPr>
              <w:pStyle w:val="TableParagraph"/>
              <w:spacing w:before="41"/>
              <w:ind w:left="40" w:right="40"/>
              <w:rPr>
                <w:sz w:val="16"/>
              </w:rPr>
            </w:pPr>
            <w:r>
              <w:rPr>
                <w:sz w:val="16"/>
              </w:rPr>
              <w:t>8463</w:t>
            </w:r>
          </w:p>
        </w:tc>
        <w:tc>
          <w:tcPr>
            <w:tcW w:w="867" w:type="dxa"/>
          </w:tcPr>
          <w:p>
            <w:pPr>
              <w:pStyle w:val="TableParagraph"/>
              <w:spacing w:before="41"/>
              <w:ind w:left="49" w:right="49"/>
              <w:rPr>
                <w:sz w:val="16"/>
              </w:rPr>
            </w:pPr>
            <w:r>
              <w:rPr>
                <w:sz w:val="16"/>
              </w:rPr>
              <w:t>31.85</w:t>
            </w:r>
          </w:p>
        </w:tc>
        <w:tc>
          <w:tcPr>
            <w:tcW w:w="717" w:type="dxa"/>
          </w:tcPr>
          <w:p>
            <w:pPr>
              <w:pStyle w:val="TableParagraph"/>
              <w:spacing w:before="41"/>
              <w:ind w:left="41" w:right="41"/>
              <w:rPr>
                <w:sz w:val="16"/>
              </w:rPr>
            </w:pPr>
            <w:r>
              <w:rPr>
                <w:sz w:val="16"/>
              </w:rPr>
              <w:t>15427</w:t>
            </w:r>
          </w:p>
        </w:tc>
        <w:tc>
          <w:tcPr>
            <w:tcW w:w="840" w:type="dxa"/>
          </w:tcPr>
          <w:p>
            <w:pPr>
              <w:pStyle w:val="TableParagraph"/>
              <w:spacing w:before="41"/>
              <w:ind w:left="36" w:right="36"/>
              <w:rPr>
                <w:sz w:val="16"/>
              </w:rPr>
            </w:pPr>
            <w:r>
              <w:rPr>
                <w:sz w:val="16"/>
              </w:rPr>
              <w:t>58.06</w:t>
            </w:r>
          </w:p>
        </w:tc>
      </w:tr>
      <w:tr>
        <w:trPr>
          <w:trHeight w:val="279" w:hRule="exact"/>
        </w:trPr>
        <w:tc>
          <w:tcPr>
            <w:tcW w:w="1172" w:type="dxa"/>
          </w:tcPr>
          <w:p>
            <w:pPr>
              <w:pStyle w:val="TableParagraph"/>
              <w:spacing w:before="51"/>
              <w:ind w:left="296" w:right="31"/>
              <w:jc w:val="left"/>
              <w:rPr>
                <w:sz w:val="15"/>
              </w:rPr>
            </w:pPr>
            <w:r>
              <w:rPr>
                <w:w w:val="105"/>
                <w:sz w:val="15"/>
              </w:rPr>
              <w:t>Temoaya</w:t>
            </w:r>
          </w:p>
        </w:tc>
        <w:tc>
          <w:tcPr>
            <w:tcW w:w="841" w:type="dxa"/>
          </w:tcPr>
          <w:p>
            <w:pPr>
              <w:pStyle w:val="TableParagraph"/>
              <w:spacing w:before="51"/>
              <w:ind w:left="42" w:right="42"/>
              <w:rPr>
                <w:sz w:val="15"/>
              </w:rPr>
            </w:pPr>
            <w:r>
              <w:rPr>
                <w:w w:val="105"/>
                <w:sz w:val="15"/>
              </w:rPr>
              <w:t>24.92</w:t>
            </w:r>
          </w:p>
        </w:tc>
        <w:tc>
          <w:tcPr>
            <w:tcW w:w="888" w:type="dxa"/>
          </w:tcPr>
          <w:p>
            <w:pPr>
              <w:pStyle w:val="TableParagraph"/>
              <w:spacing w:before="51"/>
              <w:ind w:left="49" w:right="49"/>
              <w:rPr>
                <w:sz w:val="15"/>
              </w:rPr>
            </w:pPr>
            <w:r>
              <w:rPr>
                <w:w w:val="105"/>
                <w:sz w:val="15"/>
              </w:rPr>
              <w:t>2912</w:t>
            </w:r>
          </w:p>
        </w:tc>
        <w:tc>
          <w:tcPr>
            <w:tcW w:w="839" w:type="dxa"/>
          </w:tcPr>
          <w:p>
            <w:pPr>
              <w:pStyle w:val="TableParagraph"/>
              <w:spacing w:before="51"/>
              <w:ind w:left="35" w:right="35"/>
              <w:rPr>
                <w:sz w:val="15"/>
              </w:rPr>
            </w:pPr>
            <w:r>
              <w:rPr>
                <w:w w:val="105"/>
                <w:sz w:val="15"/>
              </w:rPr>
              <w:t>9.38</w:t>
            </w:r>
          </w:p>
        </w:tc>
        <w:tc>
          <w:tcPr>
            <w:tcW w:w="765" w:type="dxa"/>
          </w:tcPr>
          <w:p>
            <w:pPr>
              <w:pStyle w:val="TableParagraph"/>
              <w:spacing w:before="51"/>
              <w:ind w:left="40" w:right="40"/>
              <w:rPr>
                <w:sz w:val="15"/>
              </w:rPr>
            </w:pPr>
            <w:r>
              <w:rPr>
                <w:w w:val="105"/>
                <w:sz w:val="15"/>
              </w:rPr>
              <w:t>7737</w:t>
            </w:r>
          </w:p>
        </w:tc>
        <w:tc>
          <w:tcPr>
            <w:tcW w:w="867" w:type="dxa"/>
          </w:tcPr>
          <w:p>
            <w:pPr>
              <w:pStyle w:val="TableParagraph"/>
              <w:spacing w:before="51"/>
              <w:ind w:left="49" w:right="49"/>
              <w:rPr>
                <w:sz w:val="15"/>
              </w:rPr>
            </w:pPr>
            <w:r>
              <w:rPr>
                <w:w w:val="105"/>
                <w:sz w:val="15"/>
              </w:rPr>
              <w:t>24.92</w:t>
            </w:r>
          </w:p>
        </w:tc>
        <w:tc>
          <w:tcPr>
            <w:tcW w:w="717" w:type="dxa"/>
          </w:tcPr>
          <w:p>
            <w:pPr>
              <w:pStyle w:val="TableParagraph"/>
              <w:spacing w:before="51"/>
              <w:ind w:left="41" w:right="41"/>
              <w:rPr>
                <w:sz w:val="15"/>
              </w:rPr>
            </w:pPr>
            <w:r>
              <w:rPr>
                <w:w w:val="105"/>
                <w:sz w:val="15"/>
              </w:rPr>
              <w:t>20137</w:t>
            </w:r>
          </w:p>
        </w:tc>
        <w:tc>
          <w:tcPr>
            <w:tcW w:w="840" w:type="dxa"/>
          </w:tcPr>
          <w:p>
            <w:pPr>
              <w:pStyle w:val="TableParagraph"/>
              <w:spacing w:before="51"/>
              <w:ind w:left="36" w:right="36"/>
              <w:rPr>
                <w:sz w:val="15"/>
              </w:rPr>
            </w:pPr>
            <w:r>
              <w:rPr>
                <w:w w:val="105"/>
                <w:sz w:val="15"/>
              </w:rPr>
              <w:t>64.87</w:t>
            </w:r>
          </w:p>
        </w:tc>
      </w:tr>
      <w:tr>
        <w:trPr>
          <w:trHeight w:val="278" w:hRule="exact"/>
        </w:trPr>
        <w:tc>
          <w:tcPr>
            <w:tcW w:w="1172" w:type="dxa"/>
          </w:tcPr>
          <w:p>
            <w:pPr>
              <w:pStyle w:val="TableParagraph"/>
              <w:spacing w:before="51"/>
              <w:ind w:left="0" w:right="116"/>
              <w:jc w:val="right"/>
              <w:rPr>
                <w:sz w:val="15"/>
              </w:rPr>
            </w:pPr>
            <w:r>
              <w:rPr>
                <w:w w:val="105"/>
                <w:sz w:val="15"/>
              </w:rPr>
              <w:t>Temascalcingo</w:t>
            </w:r>
          </w:p>
        </w:tc>
        <w:tc>
          <w:tcPr>
            <w:tcW w:w="841" w:type="dxa"/>
          </w:tcPr>
          <w:p>
            <w:pPr>
              <w:pStyle w:val="TableParagraph"/>
              <w:spacing w:before="51"/>
              <w:ind w:left="42" w:right="42"/>
              <w:rPr>
                <w:sz w:val="15"/>
              </w:rPr>
            </w:pPr>
            <w:r>
              <w:rPr>
                <w:w w:val="105"/>
                <w:sz w:val="15"/>
              </w:rPr>
              <w:t>17.83</w:t>
            </w:r>
          </w:p>
        </w:tc>
        <w:tc>
          <w:tcPr>
            <w:tcW w:w="888" w:type="dxa"/>
          </w:tcPr>
          <w:p>
            <w:pPr>
              <w:pStyle w:val="TableParagraph"/>
              <w:spacing w:before="51"/>
              <w:ind w:left="49" w:right="49"/>
              <w:rPr>
                <w:sz w:val="15"/>
              </w:rPr>
            </w:pPr>
            <w:r>
              <w:rPr>
                <w:w w:val="105"/>
                <w:sz w:val="15"/>
              </w:rPr>
              <w:t>4191</w:t>
            </w:r>
          </w:p>
        </w:tc>
        <w:tc>
          <w:tcPr>
            <w:tcW w:w="839" w:type="dxa"/>
          </w:tcPr>
          <w:p>
            <w:pPr>
              <w:pStyle w:val="TableParagraph"/>
              <w:spacing w:before="51"/>
              <w:ind w:left="35" w:right="35"/>
              <w:rPr>
                <w:sz w:val="15"/>
              </w:rPr>
            </w:pPr>
            <w:r>
              <w:rPr>
                <w:w w:val="105"/>
                <w:sz w:val="15"/>
              </w:rPr>
              <w:t>22.15</w:t>
            </w:r>
          </w:p>
        </w:tc>
        <w:tc>
          <w:tcPr>
            <w:tcW w:w="765" w:type="dxa"/>
          </w:tcPr>
          <w:p>
            <w:pPr>
              <w:pStyle w:val="TableParagraph"/>
              <w:spacing w:before="51"/>
              <w:ind w:left="40" w:right="40"/>
              <w:rPr>
                <w:sz w:val="15"/>
              </w:rPr>
            </w:pPr>
            <w:r>
              <w:rPr>
                <w:w w:val="105"/>
                <w:sz w:val="15"/>
              </w:rPr>
              <w:t>6286</w:t>
            </w:r>
          </w:p>
        </w:tc>
        <w:tc>
          <w:tcPr>
            <w:tcW w:w="867" w:type="dxa"/>
          </w:tcPr>
          <w:p>
            <w:pPr>
              <w:pStyle w:val="TableParagraph"/>
              <w:spacing w:before="51"/>
              <w:ind w:left="49" w:right="49"/>
              <w:rPr>
                <w:sz w:val="15"/>
              </w:rPr>
            </w:pPr>
            <w:r>
              <w:rPr>
                <w:w w:val="105"/>
                <w:sz w:val="15"/>
              </w:rPr>
              <w:t>33.22</w:t>
            </w:r>
          </w:p>
        </w:tc>
        <w:tc>
          <w:tcPr>
            <w:tcW w:w="717" w:type="dxa"/>
          </w:tcPr>
          <w:p>
            <w:pPr>
              <w:pStyle w:val="TableParagraph"/>
              <w:spacing w:before="51"/>
              <w:ind w:left="41" w:right="41"/>
              <w:rPr>
                <w:sz w:val="15"/>
              </w:rPr>
            </w:pPr>
            <w:r>
              <w:rPr>
                <w:w w:val="105"/>
                <w:sz w:val="15"/>
              </w:rPr>
              <w:t>8363</w:t>
            </w:r>
          </w:p>
        </w:tc>
        <w:tc>
          <w:tcPr>
            <w:tcW w:w="840" w:type="dxa"/>
          </w:tcPr>
          <w:p>
            <w:pPr>
              <w:pStyle w:val="TableParagraph"/>
              <w:spacing w:before="51"/>
              <w:ind w:left="36" w:right="36"/>
              <w:rPr>
                <w:sz w:val="15"/>
              </w:rPr>
            </w:pPr>
            <w:r>
              <w:rPr>
                <w:w w:val="105"/>
                <w:sz w:val="15"/>
              </w:rPr>
              <w:t>44.2</w:t>
            </w:r>
          </w:p>
        </w:tc>
      </w:tr>
      <w:tr>
        <w:trPr>
          <w:trHeight w:val="468" w:hRule="exact"/>
        </w:trPr>
        <w:tc>
          <w:tcPr>
            <w:tcW w:w="1172" w:type="dxa"/>
          </w:tcPr>
          <w:p>
            <w:pPr>
              <w:pStyle w:val="TableParagraph"/>
              <w:spacing w:line="190" w:lineRule="exact" w:before="42"/>
              <w:ind w:left="281" w:right="31" w:hanging="151"/>
              <w:jc w:val="left"/>
              <w:rPr>
                <w:sz w:val="16"/>
              </w:rPr>
            </w:pPr>
            <w:r>
              <w:rPr>
                <w:sz w:val="15"/>
              </w:rPr>
              <w:t>Soyaniquilpan </w:t>
            </w:r>
            <w:r>
              <w:rPr>
                <w:sz w:val="16"/>
              </w:rPr>
              <w:t>de Juárez</w:t>
            </w:r>
          </w:p>
        </w:tc>
        <w:tc>
          <w:tcPr>
            <w:tcW w:w="841" w:type="dxa"/>
          </w:tcPr>
          <w:p>
            <w:pPr>
              <w:pStyle w:val="TableParagraph"/>
              <w:spacing w:before="51"/>
              <w:ind w:left="41" w:right="42"/>
              <w:rPr>
                <w:sz w:val="15"/>
              </w:rPr>
            </w:pPr>
            <w:r>
              <w:rPr>
                <w:w w:val="105"/>
                <w:sz w:val="15"/>
              </w:rPr>
              <w:t>0.29</w:t>
            </w:r>
          </w:p>
        </w:tc>
        <w:tc>
          <w:tcPr>
            <w:tcW w:w="888" w:type="dxa"/>
          </w:tcPr>
          <w:p>
            <w:pPr>
              <w:pStyle w:val="TableParagraph"/>
              <w:spacing w:before="51"/>
              <w:ind w:left="49" w:right="49"/>
              <w:rPr>
                <w:sz w:val="15"/>
              </w:rPr>
            </w:pPr>
            <w:r>
              <w:rPr>
                <w:w w:val="105"/>
                <w:sz w:val="15"/>
              </w:rPr>
              <w:t>1215</w:t>
            </w:r>
          </w:p>
        </w:tc>
        <w:tc>
          <w:tcPr>
            <w:tcW w:w="839" w:type="dxa"/>
          </w:tcPr>
          <w:p>
            <w:pPr>
              <w:pStyle w:val="TableParagraph"/>
              <w:spacing w:before="51"/>
              <w:ind w:left="35" w:right="35"/>
              <w:rPr>
                <w:sz w:val="15"/>
              </w:rPr>
            </w:pPr>
            <w:r>
              <w:rPr>
                <w:w w:val="105"/>
                <w:sz w:val="15"/>
              </w:rPr>
              <w:t>28.45</w:t>
            </w:r>
          </w:p>
        </w:tc>
        <w:tc>
          <w:tcPr>
            <w:tcW w:w="765" w:type="dxa"/>
          </w:tcPr>
          <w:p>
            <w:pPr>
              <w:pStyle w:val="TableParagraph"/>
              <w:spacing w:before="51"/>
              <w:ind w:left="39" w:right="40"/>
              <w:rPr>
                <w:sz w:val="15"/>
              </w:rPr>
            </w:pPr>
            <w:r>
              <w:rPr>
                <w:w w:val="105"/>
                <w:sz w:val="15"/>
              </w:rPr>
              <w:t>1549</w:t>
            </w:r>
          </w:p>
        </w:tc>
        <w:tc>
          <w:tcPr>
            <w:tcW w:w="867" w:type="dxa"/>
          </w:tcPr>
          <w:p>
            <w:pPr>
              <w:pStyle w:val="TableParagraph"/>
              <w:spacing w:before="51"/>
              <w:ind w:left="48" w:right="49"/>
              <w:rPr>
                <w:sz w:val="15"/>
              </w:rPr>
            </w:pPr>
            <w:r>
              <w:rPr>
                <w:w w:val="105"/>
                <w:sz w:val="15"/>
              </w:rPr>
              <w:t>36.28</w:t>
            </w:r>
          </w:p>
        </w:tc>
        <w:tc>
          <w:tcPr>
            <w:tcW w:w="717" w:type="dxa"/>
          </w:tcPr>
          <w:p>
            <w:pPr>
              <w:pStyle w:val="TableParagraph"/>
              <w:spacing w:before="51"/>
              <w:ind w:left="40" w:right="41"/>
              <w:rPr>
                <w:sz w:val="15"/>
              </w:rPr>
            </w:pPr>
            <w:r>
              <w:rPr>
                <w:w w:val="105"/>
                <w:sz w:val="15"/>
              </w:rPr>
              <w:t>1506</w:t>
            </w:r>
          </w:p>
        </w:tc>
        <w:tc>
          <w:tcPr>
            <w:tcW w:w="840" w:type="dxa"/>
          </w:tcPr>
          <w:p>
            <w:pPr>
              <w:pStyle w:val="TableParagraph"/>
              <w:spacing w:before="51"/>
              <w:ind w:left="35" w:right="36"/>
              <w:rPr>
                <w:sz w:val="15"/>
              </w:rPr>
            </w:pPr>
            <w:r>
              <w:rPr>
                <w:w w:val="105"/>
                <w:sz w:val="15"/>
              </w:rPr>
              <w:t>35.27</w:t>
            </w:r>
          </w:p>
        </w:tc>
      </w:tr>
      <w:tr>
        <w:trPr>
          <w:trHeight w:val="468" w:hRule="exact"/>
        </w:trPr>
        <w:tc>
          <w:tcPr>
            <w:tcW w:w="1172" w:type="dxa"/>
          </w:tcPr>
          <w:p>
            <w:pPr>
              <w:pStyle w:val="TableParagraph"/>
              <w:spacing w:line="244" w:lineRule="auto" w:before="41"/>
              <w:ind w:left="355" w:right="31" w:hanging="121"/>
              <w:jc w:val="left"/>
              <w:rPr>
                <w:sz w:val="15"/>
              </w:rPr>
            </w:pPr>
            <w:r>
              <w:rPr>
                <w:sz w:val="16"/>
              </w:rPr>
              <w:t>San Mateo </w:t>
            </w:r>
            <w:r>
              <w:rPr>
                <w:sz w:val="15"/>
              </w:rPr>
              <w:t>Atenco</w:t>
            </w:r>
          </w:p>
        </w:tc>
        <w:tc>
          <w:tcPr>
            <w:tcW w:w="841" w:type="dxa"/>
          </w:tcPr>
          <w:p>
            <w:pPr>
              <w:pStyle w:val="TableParagraph"/>
              <w:spacing w:before="41"/>
              <w:ind w:left="41" w:right="42"/>
              <w:rPr>
                <w:sz w:val="16"/>
              </w:rPr>
            </w:pPr>
            <w:r>
              <w:rPr>
                <w:sz w:val="16"/>
              </w:rPr>
              <w:t>0.41</w:t>
            </w:r>
          </w:p>
        </w:tc>
        <w:tc>
          <w:tcPr>
            <w:tcW w:w="888" w:type="dxa"/>
          </w:tcPr>
          <w:p>
            <w:pPr>
              <w:pStyle w:val="TableParagraph"/>
              <w:spacing w:before="41"/>
              <w:ind w:left="48" w:right="49"/>
              <w:rPr>
                <w:sz w:val="16"/>
              </w:rPr>
            </w:pPr>
            <w:r>
              <w:rPr>
                <w:sz w:val="16"/>
              </w:rPr>
              <w:t>360</w:t>
            </w:r>
          </w:p>
        </w:tc>
        <w:tc>
          <w:tcPr>
            <w:tcW w:w="839" w:type="dxa"/>
          </w:tcPr>
          <w:p>
            <w:pPr>
              <w:pStyle w:val="TableParagraph"/>
              <w:spacing w:before="41"/>
              <w:ind w:left="34" w:right="35"/>
              <w:rPr>
                <w:sz w:val="16"/>
              </w:rPr>
            </w:pPr>
            <w:r>
              <w:rPr>
                <w:sz w:val="16"/>
              </w:rPr>
              <w:t>1.29</w:t>
            </w:r>
          </w:p>
        </w:tc>
        <w:tc>
          <w:tcPr>
            <w:tcW w:w="765" w:type="dxa"/>
          </w:tcPr>
          <w:p>
            <w:pPr>
              <w:pStyle w:val="TableParagraph"/>
              <w:spacing w:before="41"/>
              <w:ind w:left="39" w:right="40"/>
              <w:rPr>
                <w:sz w:val="16"/>
              </w:rPr>
            </w:pPr>
            <w:r>
              <w:rPr>
                <w:sz w:val="16"/>
              </w:rPr>
              <w:t>11324</w:t>
            </w:r>
          </w:p>
        </w:tc>
        <w:tc>
          <w:tcPr>
            <w:tcW w:w="867" w:type="dxa"/>
          </w:tcPr>
          <w:p>
            <w:pPr>
              <w:pStyle w:val="TableParagraph"/>
              <w:spacing w:before="41"/>
              <w:ind w:left="48" w:right="49"/>
              <w:rPr>
                <w:sz w:val="16"/>
              </w:rPr>
            </w:pPr>
            <w:r>
              <w:rPr>
                <w:sz w:val="16"/>
              </w:rPr>
              <w:t>40.43</w:t>
            </w:r>
          </w:p>
        </w:tc>
        <w:tc>
          <w:tcPr>
            <w:tcW w:w="717" w:type="dxa"/>
          </w:tcPr>
          <w:p>
            <w:pPr>
              <w:pStyle w:val="TableParagraph"/>
              <w:spacing w:before="41"/>
              <w:ind w:left="41" w:right="41"/>
              <w:rPr>
                <w:sz w:val="16"/>
              </w:rPr>
            </w:pPr>
            <w:r>
              <w:rPr>
                <w:sz w:val="16"/>
              </w:rPr>
              <w:t>15895</w:t>
            </w:r>
          </w:p>
        </w:tc>
        <w:tc>
          <w:tcPr>
            <w:tcW w:w="840" w:type="dxa"/>
          </w:tcPr>
          <w:p>
            <w:pPr>
              <w:pStyle w:val="TableParagraph"/>
              <w:spacing w:before="41"/>
              <w:ind w:left="35" w:right="36"/>
              <w:rPr>
                <w:sz w:val="16"/>
              </w:rPr>
            </w:pPr>
            <w:r>
              <w:rPr>
                <w:sz w:val="16"/>
              </w:rPr>
              <w:t>56.75</w:t>
            </w:r>
          </w:p>
        </w:tc>
      </w:tr>
      <w:tr>
        <w:trPr>
          <w:trHeight w:val="279" w:hRule="exact"/>
        </w:trPr>
        <w:tc>
          <w:tcPr>
            <w:tcW w:w="1172" w:type="dxa"/>
            <w:tcBorders>
              <w:left w:val="nil"/>
            </w:tcBorders>
          </w:tcPr>
          <w:p>
            <w:pPr>
              <w:pStyle w:val="TableParagraph"/>
              <w:spacing w:before="41"/>
              <w:ind w:left="196"/>
              <w:jc w:val="left"/>
              <w:rPr>
                <w:sz w:val="16"/>
              </w:rPr>
            </w:pPr>
            <w:r>
              <w:rPr>
                <w:sz w:val="16"/>
              </w:rPr>
              <w:t>Otzolotepec</w:t>
            </w:r>
          </w:p>
        </w:tc>
        <w:tc>
          <w:tcPr>
            <w:tcW w:w="841" w:type="dxa"/>
          </w:tcPr>
          <w:p>
            <w:pPr>
              <w:pStyle w:val="TableParagraph"/>
              <w:spacing w:before="41"/>
              <w:ind w:left="41" w:right="42"/>
              <w:rPr>
                <w:sz w:val="16"/>
              </w:rPr>
            </w:pPr>
            <w:r>
              <w:rPr>
                <w:sz w:val="16"/>
              </w:rPr>
              <w:t>7.75</w:t>
            </w:r>
          </w:p>
        </w:tc>
        <w:tc>
          <w:tcPr>
            <w:tcW w:w="888" w:type="dxa"/>
          </w:tcPr>
          <w:p>
            <w:pPr>
              <w:pStyle w:val="TableParagraph"/>
              <w:spacing w:before="41"/>
              <w:ind w:left="49" w:right="49"/>
              <w:rPr>
                <w:sz w:val="16"/>
              </w:rPr>
            </w:pPr>
            <w:r>
              <w:rPr>
                <w:sz w:val="16"/>
              </w:rPr>
              <w:t>1793</w:t>
            </w:r>
          </w:p>
        </w:tc>
        <w:tc>
          <w:tcPr>
            <w:tcW w:w="839" w:type="dxa"/>
          </w:tcPr>
          <w:p>
            <w:pPr>
              <w:pStyle w:val="TableParagraph"/>
              <w:spacing w:before="41"/>
              <w:ind w:left="34" w:right="35"/>
              <w:rPr>
                <w:sz w:val="16"/>
              </w:rPr>
            </w:pPr>
            <w:r>
              <w:rPr>
                <w:sz w:val="16"/>
              </w:rPr>
              <w:t>6.68</w:t>
            </w:r>
          </w:p>
        </w:tc>
        <w:tc>
          <w:tcPr>
            <w:tcW w:w="765" w:type="dxa"/>
          </w:tcPr>
          <w:p>
            <w:pPr>
              <w:pStyle w:val="TableParagraph"/>
              <w:spacing w:before="41"/>
              <w:ind w:left="40" w:right="40"/>
              <w:rPr>
                <w:sz w:val="16"/>
              </w:rPr>
            </w:pPr>
            <w:r>
              <w:rPr>
                <w:sz w:val="16"/>
              </w:rPr>
              <w:t>11002</w:t>
            </w:r>
          </w:p>
        </w:tc>
        <w:tc>
          <w:tcPr>
            <w:tcW w:w="867" w:type="dxa"/>
          </w:tcPr>
          <w:p>
            <w:pPr>
              <w:pStyle w:val="TableParagraph"/>
              <w:spacing w:before="41"/>
              <w:ind w:left="49" w:right="49"/>
              <w:rPr>
                <w:sz w:val="16"/>
              </w:rPr>
            </w:pPr>
            <w:r>
              <w:rPr>
                <w:sz w:val="16"/>
              </w:rPr>
              <w:t>41</w:t>
            </w:r>
          </w:p>
        </w:tc>
        <w:tc>
          <w:tcPr>
            <w:tcW w:w="717" w:type="dxa"/>
          </w:tcPr>
          <w:p>
            <w:pPr>
              <w:pStyle w:val="TableParagraph"/>
              <w:spacing w:before="41"/>
              <w:ind w:left="41" w:right="41"/>
              <w:rPr>
                <w:sz w:val="16"/>
              </w:rPr>
            </w:pPr>
            <w:r>
              <w:rPr>
                <w:sz w:val="16"/>
              </w:rPr>
              <w:t>13569</w:t>
            </w:r>
          </w:p>
        </w:tc>
        <w:tc>
          <w:tcPr>
            <w:tcW w:w="840" w:type="dxa"/>
            <w:tcBorders>
              <w:right w:val="nil"/>
            </w:tcBorders>
          </w:tcPr>
          <w:p>
            <w:pPr>
              <w:pStyle w:val="TableParagraph"/>
              <w:spacing w:before="41"/>
              <w:ind w:left="213" w:right="216"/>
              <w:rPr>
                <w:sz w:val="16"/>
              </w:rPr>
            </w:pPr>
            <w:r>
              <w:rPr>
                <w:sz w:val="16"/>
              </w:rPr>
              <w:t>50.56</w:t>
            </w:r>
          </w:p>
        </w:tc>
      </w:tr>
      <w:tr>
        <w:trPr>
          <w:trHeight w:val="279" w:hRule="exact"/>
        </w:trPr>
        <w:tc>
          <w:tcPr>
            <w:tcW w:w="1172" w:type="dxa"/>
            <w:tcBorders>
              <w:left w:val="nil"/>
            </w:tcBorders>
          </w:tcPr>
          <w:p>
            <w:pPr>
              <w:pStyle w:val="TableParagraph"/>
              <w:spacing w:before="51"/>
              <w:ind w:left="240"/>
              <w:jc w:val="left"/>
              <w:rPr>
                <w:sz w:val="15"/>
              </w:rPr>
            </w:pPr>
            <w:r>
              <w:rPr>
                <w:w w:val="105"/>
                <w:sz w:val="15"/>
              </w:rPr>
              <w:t>Ocoyoacac</w:t>
            </w:r>
          </w:p>
        </w:tc>
        <w:tc>
          <w:tcPr>
            <w:tcW w:w="841" w:type="dxa"/>
          </w:tcPr>
          <w:p>
            <w:pPr>
              <w:pStyle w:val="TableParagraph"/>
              <w:spacing w:before="51"/>
              <w:ind w:left="42" w:right="42"/>
              <w:rPr>
                <w:sz w:val="15"/>
              </w:rPr>
            </w:pPr>
            <w:r>
              <w:rPr>
                <w:w w:val="105"/>
                <w:sz w:val="15"/>
              </w:rPr>
              <w:t>1.46</w:t>
            </w:r>
          </w:p>
        </w:tc>
        <w:tc>
          <w:tcPr>
            <w:tcW w:w="888" w:type="dxa"/>
          </w:tcPr>
          <w:p>
            <w:pPr>
              <w:pStyle w:val="TableParagraph"/>
              <w:spacing w:before="51"/>
              <w:ind w:left="49" w:right="49"/>
              <w:rPr>
                <w:sz w:val="15"/>
              </w:rPr>
            </w:pPr>
            <w:r>
              <w:rPr>
                <w:w w:val="105"/>
                <w:sz w:val="15"/>
              </w:rPr>
              <w:t>919</w:t>
            </w:r>
          </w:p>
        </w:tc>
        <w:tc>
          <w:tcPr>
            <w:tcW w:w="839" w:type="dxa"/>
          </w:tcPr>
          <w:p>
            <w:pPr>
              <w:pStyle w:val="TableParagraph"/>
              <w:spacing w:before="51"/>
              <w:ind w:left="35" w:right="35"/>
              <w:rPr>
                <w:sz w:val="15"/>
              </w:rPr>
            </w:pPr>
            <w:r>
              <w:rPr>
                <w:w w:val="105"/>
                <w:sz w:val="15"/>
              </w:rPr>
              <w:t>3.88</w:t>
            </w:r>
          </w:p>
        </w:tc>
        <w:tc>
          <w:tcPr>
            <w:tcW w:w="765" w:type="dxa"/>
          </w:tcPr>
          <w:p>
            <w:pPr>
              <w:pStyle w:val="TableParagraph"/>
              <w:spacing w:before="51"/>
              <w:ind w:left="40" w:right="40"/>
              <w:rPr>
                <w:sz w:val="15"/>
              </w:rPr>
            </w:pPr>
            <w:r>
              <w:rPr>
                <w:w w:val="105"/>
                <w:sz w:val="15"/>
              </w:rPr>
              <w:t>9041</w:t>
            </w:r>
          </w:p>
        </w:tc>
        <w:tc>
          <w:tcPr>
            <w:tcW w:w="867" w:type="dxa"/>
          </w:tcPr>
          <w:p>
            <w:pPr>
              <w:pStyle w:val="TableParagraph"/>
              <w:spacing w:before="51"/>
              <w:ind w:left="49" w:right="49"/>
              <w:rPr>
                <w:sz w:val="15"/>
              </w:rPr>
            </w:pPr>
            <w:r>
              <w:rPr>
                <w:w w:val="105"/>
                <w:sz w:val="15"/>
              </w:rPr>
              <w:t>38.21</w:t>
            </w:r>
          </w:p>
        </w:tc>
        <w:tc>
          <w:tcPr>
            <w:tcW w:w="717" w:type="dxa"/>
          </w:tcPr>
          <w:p>
            <w:pPr>
              <w:pStyle w:val="TableParagraph"/>
              <w:spacing w:before="51"/>
              <w:ind w:left="41" w:right="41"/>
              <w:rPr>
                <w:sz w:val="15"/>
              </w:rPr>
            </w:pPr>
            <w:r>
              <w:rPr>
                <w:w w:val="105"/>
                <w:sz w:val="15"/>
              </w:rPr>
              <w:t>13411</w:t>
            </w:r>
          </w:p>
        </w:tc>
        <w:tc>
          <w:tcPr>
            <w:tcW w:w="840" w:type="dxa"/>
            <w:tcBorders>
              <w:right w:val="nil"/>
            </w:tcBorders>
          </w:tcPr>
          <w:p>
            <w:pPr>
              <w:pStyle w:val="TableParagraph"/>
              <w:spacing w:before="51"/>
              <w:ind w:left="213" w:right="216"/>
              <w:rPr>
                <w:sz w:val="15"/>
              </w:rPr>
            </w:pPr>
            <w:r>
              <w:rPr>
                <w:w w:val="105"/>
                <w:sz w:val="15"/>
              </w:rPr>
              <w:t>56.68</w:t>
            </w:r>
          </w:p>
        </w:tc>
      </w:tr>
      <w:tr>
        <w:trPr>
          <w:trHeight w:val="279" w:hRule="exact"/>
        </w:trPr>
        <w:tc>
          <w:tcPr>
            <w:tcW w:w="1172" w:type="dxa"/>
            <w:tcBorders>
              <w:left w:val="nil"/>
            </w:tcBorders>
          </w:tcPr>
          <w:p>
            <w:pPr>
              <w:pStyle w:val="TableParagraph"/>
              <w:spacing w:before="51"/>
              <w:ind w:left="319"/>
              <w:jc w:val="left"/>
              <w:rPr>
                <w:sz w:val="15"/>
              </w:rPr>
            </w:pPr>
            <w:r>
              <w:rPr>
                <w:w w:val="105"/>
                <w:sz w:val="15"/>
              </w:rPr>
              <w:t>Morelos</w:t>
            </w:r>
          </w:p>
        </w:tc>
        <w:tc>
          <w:tcPr>
            <w:tcW w:w="841" w:type="dxa"/>
          </w:tcPr>
          <w:p>
            <w:pPr>
              <w:pStyle w:val="TableParagraph"/>
              <w:spacing w:before="51"/>
              <w:ind w:left="42" w:right="42"/>
              <w:rPr>
                <w:sz w:val="15"/>
              </w:rPr>
            </w:pPr>
            <w:r>
              <w:rPr>
                <w:w w:val="105"/>
                <w:sz w:val="15"/>
              </w:rPr>
              <w:t>19.48</w:t>
            </w:r>
          </w:p>
        </w:tc>
        <w:tc>
          <w:tcPr>
            <w:tcW w:w="888" w:type="dxa"/>
          </w:tcPr>
          <w:p>
            <w:pPr>
              <w:pStyle w:val="TableParagraph"/>
              <w:spacing w:before="51"/>
              <w:ind w:left="49" w:right="49"/>
              <w:rPr>
                <w:sz w:val="15"/>
              </w:rPr>
            </w:pPr>
            <w:r>
              <w:rPr>
                <w:w w:val="105"/>
                <w:sz w:val="15"/>
              </w:rPr>
              <w:t>2573</w:t>
            </w:r>
          </w:p>
        </w:tc>
        <w:tc>
          <w:tcPr>
            <w:tcW w:w="839" w:type="dxa"/>
          </w:tcPr>
          <w:p>
            <w:pPr>
              <w:pStyle w:val="TableParagraph"/>
              <w:spacing w:before="51"/>
              <w:ind w:left="35" w:right="35"/>
              <w:rPr>
                <w:sz w:val="15"/>
              </w:rPr>
            </w:pPr>
            <w:r>
              <w:rPr>
                <w:w w:val="105"/>
                <w:sz w:val="15"/>
              </w:rPr>
              <w:t>30.75</w:t>
            </w:r>
          </w:p>
        </w:tc>
        <w:tc>
          <w:tcPr>
            <w:tcW w:w="765" w:type="dxa"/>
          </w:tcPr>
          <w:p>
            <w:pPr>
              <w:pStyle w:val="TableParagraph"/>
              <w:spacing w:before="51"/>
              <w:ind w:left="39" w:right="40"/>
              <w:rPr>
                <w:sz w:val="15"/>
              </w:rPr>
            </w:pPr>
            <w:r>
              <w:rPr>
                <w:w w:val="105"/>
                <w:sz w:val="15"/>
              </w:rPr>
              <w:t>2151</w:t>
            </w:r>
          </w:p>
        </w:tc>
        <w:tc>
          <w:tcPr>
            <w:tcW w:w="867" w:type="dxa"/>
          </w:tcPr>
          <w:p>
            <w:pPr>
              <w:pStyle w:val="TableParagraph"/>
              <w:spacing w:before="51"/>
              <w:ind w:left="48" w:right="49"/>
              <w:rPr>
                <w:sz w:val="15"/>
              </w:rPr>
            </w:pPr>
            <w:r>
              <w:rPr>
                <w:w w:val="105"/>
                <w:sz w:val="15"/>
              </w:rPr>
              <w:t>25.71</w:t>
            </w:r>
          </w:p>
        </w:tc>
        <w:tc>
          <w:tcPr>
            <w:tcW w:w="717" w:type="dxa"/>
          </w:tcPr>
          <w:p>
            <w:pPr>
              <w:pStyle w:val="TableParagraph"/>
              <w:spacing w:before="51"/>
              <w:ind w:left="40" w:right="41"/>
              <w:rPr>
                <w:sz w:val="15"/>
              </w:rPr>
            </w:pPr>
            <w:r>
              <w:rPr>
                <w:w w:val="105"/>
                <w:sz w:val="15"/>
              </w:rPr>
              <w:t>3536</w:t>
            </w:r>
          </w:p>
        </w:tc>
        <w:tc>
          <w:tcPr>
            <w:tcW w:w="840" w:type="dxa"/>
            <w:tcBorders>
              <w:right w:val="nil"/>
            </w:tcBorders>
          </w:tcPr>
          <w:p>
            <w:pPr>
              <w:pStyle w:val="TableParagraph"/>
              <w:spacing w:before="51"/>
              <w:ind w:left="212" w:right="216"/>
              <w:rPr>
                <w:sz w:val="15"/>
              </w:rPr>
            </w:pPr>
            <w:r>
              <w:rPr>
                <w:w w:val="105"/>
                <w:sz w:val="15"/>
              </w:rPr>
              <w:t>42.26</w:t>
            </w:r>
          </w:p>
        </w:tc>
      </w:tr>
      <w:tr>
        <w:trPr>
          <w:trHeight w:val="278" w:hRule="exact"/>
        </w:trPr>
        <w:tc>
          <w:tcPr>
            <w:tcW w:w="1172" w:type="dxa"/>
            <w:tcBorders>
              <w:left w:val="nil"/>
            </w:tcBorders>
          </w:tcPr>
          <w:p>
            <w:pPr>
              <w:pStyle w:val="TableParagraph"/>
              <w:spacing w:before="42"/>
              <w:ind w:left="299"/>
              <w:jc w:val="left"/>
              <w:rPr>
                <w:sz w:val="16"/>
              </w:rPr>
            </w:pPr>
            <w:r>
              <w:rPr>
                <w:sz w:val="16"/>
              </w:rPr>
              <w:t>Metepec</w:t>
            </w:r>
          </w:p>
        </w:tc>
        <w:tc>
          <w:tcPr>
            <w:tcW w:w="841" w:type="dxa"/>
          </w:tcPr>
          <w:p>
            <w:pPr>
              <w:pStyle w:val="TableParagraph"/>
              <w:spacing w:before="42"/>
              <w:ind w:left="41" w:right="42"/>
              <w:rPr>
                <w:sz w:val="16"/>
              </w:rPr>
            </w:pPr>
            <w:r>
              <w:rPr>
                <w:sz w:val="16"/>
              </w:rPr>
              <w:t>0.41</w:t>
            </w:r>
          </w:p>
        </w:tc>
        <w:tc>
          <w:tcPr>
            <w:tcW w:w="888" w:type="dxa"/>
          </w:tcPr>
          <w:p>
            <w:pPr>
              <w:pStyle w:val="TableParagraph"/>
              <w:spacing w:before="42"/>
              <w:ind w:left="48" w:right="49"/>
              <w:rPr>
                <w:sz w:val="16"/>
              </w:rPr>
            </w:pPr>
            <w:r>
              <w:rPr>
                <w:sz w:val="16"/>
              </w:rPr>
              <w:t>915</w:t>
            </w:r>
          </w:p>
        </w:tc>
        <w:tc>
          <w:tcPr>
            <w:tcW w:w="839" w:type="dxa"/>
          </w:tcPr>
          <w:p>
            <w:pPr>
              <w:pStyle w:val="TableParagraph"/>
              <w:spacing w:before="42"/>
              <w:ind w:left="34" w:right="35"/>
              <w:rPr>
                <w:sz w:val="16"/>
              </w:rPr>
            </w:pPr>
            <w:r>
              <w:rPr>
                <w:sz w:val="16"/>
              </w:rPr>
              <w:t>1.04</w:t>
            </w:r>
          </w:p>
        </w:tc>
        <w:tc>
          <w:tcPr>
            <w:tcW w:w="765" w:type="dxa"/>
          </w:tcPr>
          <w:p>
            <w:pPr>
              <w:pStyle w:val="TableParagraph"/>
              <w:spacing w:before="42"/>
              <w:ind w:left="39" w:right="40"/>
              <w:rPr>
                <w:sz w:val="16"/>
              </w:rPr>
            </w:pPr>
            <w:r>
              <w:rPr>
                <w:sz w:val="16"/>
              </w:rPr>
              <w:t>21255</w:t>
            </w:r>
          </w:p>
        </w:tc>
        <w:tc>
          <w:tcPr>
            <w:tcW w:w="867" w:type="dxa"/>
          </w:tcPr>
          <w:p>
            <w:pPr>
              <w:pStyle w:val="TableParagraph"/>
              <w:spacing w:before="42"/>
              <w:ind w:left="48" w:right="49"/>
              <w:rPr>
                <w:sz w:val="16"/>
              </w:rPr>
            </w:pPr>
            <w:r>
              <w:rPr>
                <w:sz w:val="16"/>
              </w:rPr>
              <w:t>24.21</w:t>
            </w:r>
          </w:p>
        </w:tc>
        <w:tc>
          <w:tcPr>
            <w:tcW w:w="717" w:type="dxa"/>
          </w:tcPr>
          <w:p>
            <w:pPr>
              <w:pStyle w:val="TableParagraph"/>
              <w:spacing w:before="42"/>
              <w:ind w:left="41" w:right="41"/>
              <w:rPr>
                <w:sz w:val="16"/>
              </w:rPr>
            </w:pPr>
            <w:r>
              <w:rPr>
                <w:sz w:val="16"/>
              </w:rPr>
              <w:t>64245</w:t>
            </w:r>
          </w:p>
        </w:tc>
        <w:tc>
          <w:tcPr>
            <w:tcW w:w="840" w:type="dxa"/>
            <w:tcBorders>
              <w:right w:val="nil"/>
            </w:tcBorders>
          </w:tcPr>
          <w:p>
            <w:pPr>
              <w:pStyle w:val="TableParagraph"/>
              <w:spacing w:before="42"/>
              <w:ind w:left="212" w:right="216"/>
              <w:rPr>
                <w:sz w:val="16"/>
              </w:rPr>
            </w:pPr>
            <w:r>
              <w:rPr>
                <w:sz w:val="16"/>
              </w:rPr>
              <w:t>73.19</w:t>
            </w:r>
          </w:p>
        </w:tc>
      </w:tr>
      <w:tr>
        <w:trPr>
          <w:trHeight w:val="279" w:hRule="exact"/>
        </w:trPr>
        <w:tc>
          <w:tcPr>
            <w:tcW w:w="1172" w:type="dxa"/>
            <w:tcBorders>
              <w:left w:val="nil"/>
            </w:tcBorders>
          </w:tcPr>
          <w:p>
            <w:pPr>
              <w:pStyle w:val="TableParagraph"/>
              <w:spacing w:before="42"/>
              <w:ind w:left="384"/>
              <w:jc w:val="left"/>
              <w:rPr>
                <w:sz w:val="16"/>
              </w:rPr>
            </w:pPr>
            <w:r>
              <w:rPr>
                <w:sz w:val="16"/>
              </w:rPr>
              <w:t>Lerma</w:t>
            </w:r>
          </w:p>
        </w:tc>
        <w:tc>
          <w:tcPr>
            <w:tcW w:w="841" w:type="dxa"/>
          </w:tcPr>
          <w:p>
            <w:pPr>
              <w:pStyle w:val="TableParagraph"/>
              <w:spacing w:before="42"/>
              <w:ind w:left="41" w:right="42"/>
              <w:rPr>
                <w:sz w:val="16"/>
              </w:rPr>
            </w:pPr>
            <w:r>
              <w:rPr>
                <w:sz w:val="16"/>
              </w:rPr>
              <w:t>1.87</w:t>
            </w:r>
          </w:p>
        </w:tc>
        <w:tc>
          <w:tcPr>
            <w:tcW w:w="888" w:type="dxa"/>
          </w:tcPr>
          <w:p>
            <w:pPr>
              <w:pStyle w:val="TableParagraph"/>
              <w:spacing w:before="42"/>
              <w:ind w:left="49" w:right="49"/>
              <w:rPr>
                <w:sz w:val="16"/>
              </w:rPr>
            </w:pPr>
            <w:r>
              <w:rPr>
                <w:sz w:val="16"/>
              </w:rPr>
              <w:t>1568</w:t>
            </w:r>
          </w:p>
        </w:tc>
        <w:tc>
          <w:tcPr>
            <w:tcW w:w="839" w:type="dxa"/>
          </w:tcPr>
          <w:p>
            <w:pPr>
              <w:pStyle w:val="TableParagraph"/>
              <w:spacing w:before="42"/>
              <w:ind w:left="34" w:right="35"/>
              <w:rPr>
                <w:sz w:val="16"/>
              </w:rPr>
            </w:pPr>
            <w:r>
              <w:rPr>
                <w:sz w:val="16"/>
              </w:rPr>
              <w:t>3.16</w:t>
            </w:r>
          </w:p>
        </w:tc>
        <w:tc>
          <w:tcPr>
            <w:tcW w:w="765" w:type="dxa"/>
          </w:tcPr>
          <w:p>
            <w:pPr>
              <w:pStyle w:val="TableParagraph"/>
              <w:spacing w:before="42"/>
              <w:ind w:left="40" w:right="40"/>
              <w:rPr>
                <w:sz w:val="16"/>
              </w:rPr>
            </w:pPr>
            <w:r>
              <w:rPr>
                <w:sz w:val="16"/>
              </w:rPr>
              <w:t>22816</w:t>
            </w:r>
          </w:p>
        </w:tc>
        <w:tc>
          <w:tcPr>
            <w:tcW w:w="867" w:type="dxa"/>
          </w:tcPr>
          <w:p>
            <w:pPr>
              <w:pStyle w:val="TableParagraph"/>
              <w:spacing w:before="42"/>
              <w:ind w:left="49" w:right="49"/>
              <w:rPr>
                <w:sz w:val="16"/>
              </w:rPr>
            </w:pPr>
            <w:r>
              <w:rPr>
                <w:sz w:val="16"/>
              </w:rPr>
              <w:t>46.05</w:t>
            </w:r>
          </w:p>
        </w:tc>
        <w:tc>
          <w:tcPr>
            <w:tcW w:w="717" w:type="dxa"/>
          </w:tcPr>
          <w:p>
            <w:pPr>
              <w:pStyle w:val="TableParagraph"/>
              <w:spacing w:before="42"/>
              <w:ind w:left="41" w:right="41"/>
              <w:rPr>
                <w:sz w:val="16"/>
              </w:rPr>
            </w:pPr>
            <w:r>
              <w:rPr>
                <w:sz w:val="16"/>
              </w:rPr>
              <w:t>24652</w:t>
            </w:r>
          </w:p>
        </w:tc>
        <w:tc>
          <w:tcPr>
            <w:tcW w:w="840" w:type="dxa"/>
            <w:tcBorders>
              <w:right w:val="nil"/>
            </w:tcBorders>
          </w:tcPr>
          <w:p>
            <w:pPr>
              <w:pStyle w:val="TableParagraph"/>
              <w:spacing w:before="42"/>
              <w:ind w:left="213" w:right="216"/>
              <w:rPr>
                <w:sz w:val="16"/>
              </w:rPr>
            </w:pPr>
            <w:r>
              <w:rPr>
                <w:sz w:val="16"/>
              </w:rPr>
              <w:t>49.76</w:t>
            </w:r>
          </w:p>
        </w:tc>
      </w:tr>
      <w:tr>
        <w:trPr>
          <w:trHeight w:val="278" w:hRule="exact"/>
        </w:trPr>
        <w:tc>
          <w:tcPr>
            <w:tcW w:w="1172" w:type="dxa"/>
            <w:tcBorders>
              <w:left w:val="nil"/>
            </w:tcBorders>
          </w:tcPr>
          <w:p>
            <w:pPr>
              <w:pStyle w:val="TableParagraph"/>
              <w:spacing w:before="51"/>
              <w:ind w:left="289"/>
              <w:jc w:val="left"/>
              <w:rPr>
                <w:sz w:val="15"/>
              </w:rPr>
            </w:pPr>
            <w:r>
              <w:rPr>
                <w:w w:val="105"/>
                <w:sz w:val="15"/>
              </w:rPr>
              <w:t>Jiquipilco</w:t>
            </w:r>
          </w:p>
        </w:tc>
        <w:tc>
          <w:tcPr>
            <w:tcW w:w="841" w:type="dxa"/>
          </w:tcPr>
          <w:p>
            <w:pPr>
              <w:pStyle w:val="TableParagraph"/>
              <w:spacing w:before="51"/>
              <w:ind w:left="42" w:right="42"/>
              <w:rPr>
                <w:sz w:val="15"/>
              </w:rPr>
            </w:pPr>
            <w:r>
              <w:rPr>
                <w:w w:val="105"/>
                <w:sz w:val="15"/>
              </w:rPr>
              <w:t>8.27</w:t>
            </w:r>
          </w:p>
        </w:tc>
        <w:tc>
          <w:tcPr>
            <w:tcW w:w="888" w:type="dxa"/>
          </w:tcPr>
          <w:p>
            <w:pPr>
              <w:pStyle w:val="TableParagraph"/>
              <w:spacing w:before="51"/>
              <w:ind w:left="49" w:right="49"/>
              <w:rPr>
                <w:sz w:val="15"/>
              </w:rPr>
            </w:pPr>
            <w:r>
              <w:rPr>
                <w:w w:val="105"/>
                <w:sz w:val="15"/>
              </w:rPr>
              <w:t>6318</w:t>
            </w:r>
          </w:p>
        </w:tc>
        <w:tc>
          <w:tcPr>
            <w:tcW w:w="839" w:type="dxa"/>
          </w:tcPr>
          <w:p>
            <w:pPr>
              <w:pStyle w:val="TableParagraph"/>
              <w:spacing w:before="51"/>
              <w:ind w:left="35" w:right="35"/>
              <w:rPr>
                <w:sz w:val="15"/>
              </w:rPr>
            </w:pPr>
            <w:r>
              <w:rPr>
                <w:w w:val="105"/>
                <w:sz w:val="15"/>
              </w:rPr>
              <w:t>28.7</w:t>
            </w:r>
          </w:p>
        </w:tc>
        <w:tc>
          <w:tcPr>
            <w:tcW w:w="765" w:type="dxa"/>
          </w:tcPr>
          <w:p>
            <w:pPr>
              <w:pStyle w:val="TableParagraph"/>
              <w:spacing w:before="51"/>
              <w:ind w:left="40" w:right="40"/>
              <w:rPr>
                <w:sz w:val="15"/>
              </w:rPr>
            </w:pPr>
            <w:r>
              <w:rPr>
                <w:w w:val="105"/>
                <w:sz w:val="15"/>
              </w:rPr>
              <w:t>3754</w:t>
            </w:r>
          </w:p>
        </w:tc>
        <w:tc>
          <w:tcPr>
            <w:tcW w:w="867" w:type="dxa"/>
          </w:tcPr>
          <w:p>
            <w:pPr>
              <w:pStyle w:val="TableParagraph"/>
              <w:spacing w:before="51"/>
              <w:ind w:left="49" w:right="49"/>
              <w:rPr>
                <w:sz w:val="15"/>
              </w:rPr>
            </w:pPr>
            <w:r>
              <w:rPr>
                <w:w w:val="105"/>
                <w:sz w:val="15"/>
              </w:rPr>
              <w:t>17.05</w:t>
            </w:r>
          </w:p>
        </w:tc>
        <w:tc>
          <w:tcPr>
            <w:tcW w:w="717" w:type="dxa"/>
          </w:tcPr>
          <w:p>
            <w:pPr>
              <w:pStyle w:val="TableParagraph"/>
              <w:spacing w:before="51"/>
              <w:ind w:left="41" w:right="41"/>
              <w:rPr>
                <w:sz w:val="15"/>
              </w:rPr>
            </w:pPr>
            <w:r>
              <w:rPr>
                <w:w w:val="105"/>
                <w:sz w:val="15"/>
              </w:rPr>
              <w:t>11582</w:t>
            </w:r>
          </w:p>
        </w:tc>
        <w:tc>
          <w:tcPr>
            <w:tcW w:w="840" w:type="dxa"/>
            <w:tcBorders>
              <w:right w:val="nil"/>
            </w:tcBorders>
          </w:tcPr>
          <w:p>
            <w:pPr>
              <w:pStyle w:val="TableParagraph"/>
              <w:spacing w:before="51"/>
              <w:ind w:left="213" w:right="216"/>
              <w:rPr>
                <w:sz w:val="15"/>
              </w:rPr>
            </w:pPr>
            <w:r>
              <w:rPr>
                <w:w w:val="105"/>
                <w:sz w:val="15"/>
              </w:rPr>
              <w:t>52.62</w:t>
            </w:r>
          </w:p>
        </w:tc>
      </w:tr>
      <w:tr>
        <w:trPr>
          <w:trHeight w:val="279" w:hRule="exact"/>
        </w:trPr>
        <w:tc>
          <w:tcPr>
            <w:tcW w:w="1172" w:type="dxa"/>
            <w:tcBorders>
              <w:left w:val="nil"/>
            </w:tcBorders>
          </w:tcPr>
          <w:p>
            <w:pPr>
              <w:pStyle w:val="TableParagraph"/>
              <w:spacing w:before="42"/>
              <w:ind w:left="303"/>
              <w:jc w:val="left"/>
              <w:rPr>
                <w:sz w:val="16"/>
              </w:rPr>
            </w:pPr>
            <w:r>
              <w:rPr>
                <w:sz w:val="16"/>
              </w:rPr>
              <w:t>Jilotepec</w:t>
            </w:r>
          </w:p>
        </w:tc>
        <w:tc>
          <w:tcPr>
            <w:tcW w:w="841" w:type="dxa"/>
          </w:tcPr>
          <w:p>
            <w:pPr>
              <w:pStyle w:val="TableParagraph"/>
              <w:spacing w:before="42"/>
              <w:ind w:left="42" w:right="42"/>
              <w:rPr>
                <w:sz w:val="16"/>
              </w:rPr>
            </w:pPr>
            <w:r>
              <w:rPr>
                <w:sz w:val="16"/>
              </w:rPr>
              <w:t>0.41</w:t>
            </w:r>
          </w:p>
        </w:tc>
        <w:tc>
          <w:tcPr>
            <w:tcW w:w="888" w:type="dxa"/>
          </w:tcPr>
          <w:p>
            <w:pPr>
              <w:pStyle w:val="TableParagraph"/>
              <w:spacing w:before="42"/>
              <w:ind w:left="49" w:right="49"/>
              <w:rPr>
                <w:sz w:val="16"/>
              </w:rPr>
            </w:pPr>
            <w:r>
              <w:rPr>
                <w:sz w:val="16"/>
              </w:rPr>
              <w:t>8010</w:t>
            </w:r>
          </w:p>
        </w:tc>
        <w:tc>
          <w:tcPr>
            <w:tcW w:w="839" w:type="dxa"/>
          </w:tcPr>
          <w:p>
            <w:pPr>
              <w:pStyle w:val="TableParagraph"/>
              <w:spacing w:before="42"/>
              <w:ind w:left="35" w:right="35"/>
              <w:rPr>
                <w:sz w:val="16"/>
              </w:rPr>
            </w:pPr>
            <w:r>
              <w:rPr>
                <w:sz w:val="16"/>
              </w:rPr>
              <w:t>26.32</w:t>
            </w:r>
          </w:p>
        </w:tc>
        <w:tc>
          <w:tcPr>
            <w:tcW w:w="765" w:type="dxa"/>
          </w:tcPr>
          <w:p>
            <w:pPr>
              <w:pStyle w:val="TableParagraph"/>
              <w:spacing w:before="42"/>
              <w:ind w:left="40" w:right="40"/>
              <w:rPr>
                <w:sz w:val="16"/>
              </w:rPr>
            </w:pPr>
            <w:r>
              <w:rPr>
                <w:sz w:val="16"/>
              </w:rPr>
              <w:t>10082</w:t>
            </w:r>
          </w:p>
        </w:tc>
        <w:tc>
          <w:tcPr>
            <w:tcW w:w="867" w:type="dxa"/>
          </w:tcPr>
          <w:p>
            <w:pPr>
              <w:pStyle w:val="TableParagraph"/>
              <w:spacing w:before="42"/>
              <w:ind w:left="49" w:right="49"/>
              <w:rPr>
                <w:sz w:val="16"/>
              </w:rPr>
            </w:pPr>
            <w:r>
              <w:rPr>
                <w:sz w:val="16"/>
              </w:rPr>
              <w:t>33.13</w:t>
            </w:r>
          </w:p>
        </w:tc>
        <w:tc>
          <w:tcPr>
            <w:tcW w:w="717" w:type="dxa"/>
          </w:tcPr>
          <w:p>
            <w:pPr>
              <w:pStyle w:val="TableParagraph"/>
              <w:spacing w:before="42"/>
              <w:ind w:left="41" w:right="41"/>
              <w:rPr>
                <w:sz w:val="16"/>
              </w:rPr>
            </w:pPr>
            <w:r>
              <w:rPr>
                <w:sz w:val="16"/>
              </w:rPr>
              <w:t>12121</w:t>
            </w:r>
          </w:p>
        </w:tc>
        <w:tc>
          <w:tcPr>
            <w:tcW w:w="840" w:type="dxa"/>
            <w:tcBorders>
              <w:right w:val="nil"/>
            </w:tcBorders>
          </w:tcPr>
          <w:p>
            <w:pPr>
              <w:pStyle w:val="TableParagraph"/>
              <w:spacing w:before="42"/>
              <w:ind w:left="213" w:right="216"/>
              <w:rPr>
                <w:sz w:val="16"/>
              </w:rPr>
            </w:pPr>
            <w:r>
              <w:rPr>
                <w:sz w:val="16"/>
              </w:rPr>
              <w:t>39.83</w:t>
            </w:r>
          </w:p>
        </w:tc>
      </w:tr>
      <w:tr>
        <w:trPr>
          <w:trHeight w:val="279" w:hRule="exact"/>
        </w:trPr>
        <w:tc>
          <w:tcPr>
            <w:tcW w:w="1172" w:type="dxa"/>
            <w:tcBorders>
              <w:left w:val="nil"/>
            </w:tcBorders>
          </w:tcPr>
          <w:p>
            <w:pPr>
              <w:pStyle w:val="TableParagraph"/>
              <w:spacing w:before="42"/>
              <w:ind w:left="171"/>
              <w:jc w:val="left"/>
              <w:rPr>
                <w:sz w:val="16"/>
              </w:rPr>
            </w:pPr>
            <w:r>
              <w:rPr>
                <w:sz w:val="16"/>
              </w:rPr>
              <w:t>Huixquilucan</w:t>
            </w:r>
          </w:p>
        </w:tc>
        <w:tc>
          <w:tcPr>
            <w:tcW w:w="841" w:type="dxa"/>
          </w:tcPr>
          <w:p>
            <w:pPr>
              <w:pStyle w:val="TableParagraph"/>
              <w:spacing w:before="42"/>
              <w:ind w:left="42" w:right="42"/>
              <w:rPr>
                <w:sz w:val="16"/>
              </w:rPr>
            </w:pPr>
            <w:r>
              <w:rPr>
                <w:sz w:val="16"/>
              </w:rPr>
              <w:t>1.68</w:t>
            </w:r>
          </w:p>
        </w:tc>
        <w:tc>
          <w:tcPr>
            <w:tcW w:w="888" w:type="dxa"/>
          </w:tcPr>
          <w:p>
            <w:pPr>
              <w:pStyle w:val="TableParagraph"/>
              <w:spacing w:before="42"/>
              <w:ind w:left="49" w:right="49"/>
              <w:rPr>
                <w:sz w:val="16"/>
              </w:rPr>
            </w:pPr>
            <w:r>
              <w:rPr>
                <w:sz w:val="16"/>
              </w:rPr>
              <w:t>827</w:t>
            </w:r>
          </w:p>
        </w:tc>
        <w:tc>
          <w:tcPr>
            <w:tcW w:w="839" w:type="dxa"/>
          </w:tcPr>
          <w:p>
            <w:pPr>
              <w:pStyle w:val="TableParagraph"/>
              <w:spacing w:before="42"/>
              <w:ind w:left="35" w:right="35"/>
              <w:rPr>
                <w:sz w:val="16"/>
              </w:rPr>
            </w:pPr>
            <w:r>
              <w:rPr>
                <w:sz w:val="16"/>
              </w:rPr>
              <w:t>0.84</w:t>
            </w:r>
          </w:p>
        </w:tc>
        <w:tc>
          <w:tcPr>
            <w:tcW w:w="765" w:type="dxa"/>
          </w:tcPr>
          <w:p>
            <w:pPr>
              <w:pStyle w:val="TableParagraph"/>
              <w:spacing w:before="42"/>
              <w:ind w:left="40" w:right="40"/>
              <w:rPr>
                <w:sz w:val="16"/>
              </w:rPr>
            </w:pPr>
            <w:r>
              <w:rPr>
                <w:sz w:val="16"/>
              </w:rPr>
              <w:t>20603</w:t>
            </w:r>
          </w:p>
        </w:tc>
        <w:tc>
          <w:tcPr>
            <w:tcW w:w="867" w:type="dxa"/>
          </w:tcPr>
          <w:p>
            <w:pPr>
              <w:pStyle w:val="TableParagraph"/>
              <w:spacing w:before="42"/>
              <w:ind w:left="49" w:right="49"/>
              <w:rPr>
                <w:sz w:val="16"/>
              </w:rPr>
            </w:pPr>
            <w:r>
              <w:rPr>
                <w:sz w:val="16"/>
              </w:rPr>
              <w:t>20.86</w:t>
            </w:r>
          </w:p>
        </w:tc>
        <w:tc>
          <w:tcPr>
            <w:tcW w:w="717" w:type="dxa"/>
          </w:tcPr>
          <w:p>
            <w:pPr>
              <w:pStyle w:val="TableParagraph"/>
              <w:spacing w:before="42"/>
              <w:ind w:left="41" w:right="41"/>
              <w:rPr>
                <w:sz w:val="16"/>
              </w:rPr>
            </w:pPr>
            <w:r>
              <w:rPr>
                <w:sz w:val="16"/>
              </w:rPr>
              <w:t>72699</w:t>
            </w:r>
          </w:p>
        </w:tc>
        <w:tc>
          <w:tcPr>
            <w:tcW w:w="840" w:type="dxa"/>
            <w:tcBorders>
              <w:right w:val="nil"/>
            </w:tcBorders>
          </w:tcPr>
          <w:p>
            <w:pPr>
              <w:pStyle w:val="TableParagraph"/>
              <w:spacing w:before="42"/>
              <w:ind w:left="213" w:right="215"/>
              <w:rPr>
                <w:sz w:val="16"/>
              </w:rPr>
            </w:pPr>
            <w:r>
              <w:rPr>
                <w:sz w:val="16"/>
              </w:rPr>
              <w:t>73.6</w:t>
            </w:r>
          </w:p>
        </w:tc>
      </w:tr>
      <w:tr>
        <w:trPr>
          <w:trHeight w:val="278" w:hRule="exact"/>
        </w:trPr>
        <w:tc>
          <w:tcPr>
            <w:tcW w:w="1172" w:type="dxa"/>
            <w:tcBorders>
              <w:left w:val="nil"/>
            </w:tcBorders>
          </w:tcPr>
          <w:p>
            <w:pPr>
              <w:pStyle w:val="TableParagraph"/>
              <w:spacing w:before="51"/>
              <w:ind w:left="0" w:right="89"/>
              <w:jc w:val="right"/>
              <w:rPr>
                <w:sz w:val="15"/>
              </w:rPr>
            </w:pPr>
            <w:r>
              <w:rPr>
                <w:w w:val="105"/>
                <w:sz w:val="15"/>
              </w:rPr>
              <w:t>Chapa de Mota</w:t>
            </w:r>
          </w:p>
        </w:tc>
        <w:tc>
          <w:tcPr>
            <w:tcW w:w="841" w:type="dxa"/>
          </w:tcPr>
          <w:p>
            <w:pPr>
              <w:pStyle w:val="TableParagraph"/>
              <w:spacing w:before="51"/>
              <w:ind w:left="42" w:right="42"/>
              <w:rPr>
                <w:sz w:val="15"/>
              </w:rPr>
            </w:pPr>
            <w:r>
              <w:rPr>
                <w:w w:val="105"/>
                <w:sz w:val="15"/>
              </w:rPr>
              <w:t>12.16</w:t>
            </w:r>
          </w:p>
        </w:tc>
        <w:tc>
          <w:tcPr>
            <w:tcW w:w="888" w:type="dxa"/>
          </w:tcPr>
          <w:p>
            <w:pPr>
              <w:pStyle w:val="TableParagraph"/>
              <w:spacing w:before="51"/>
              <w:ind w:left="49" w:right="49"/>
              <w:rPr>
                <w:sz w:val="15"/>
              </w:rPr>
            </w:pPr>
            <w:r>
              <w:rPr>
                <w:w w:val="105"/>
                <w:sz w:val="15"/>
              </w:rPr>
              <w:t>2716</w:t>
            </w:r>
          </w:p>
        </w:tc>
        <w:tc>
          <w:tcPr>
            <w:tcW w:w="839" w:type="dxa"/>
          </w:tcPr>
          <w:p>
            <w:pPr>
              <w:pStyle w:val="TableParagraph"/>
              <w:spacing w:before="51"/>
              <w:ind w:left="35" w:right="35"/>
              <w:rPr>
                <w:sz w:val="15"/>
              </w:rPr>
            </w:pPr>
            <w:r>
              <w:rPr>
                <w:w w:val="105"/>
                <w:sz w:val="15"/>
              </w:rPr>
              <w:t>28.32</w:t>
            </w:r>
          </w:p>
        </w:tc>
        <w:tc>
          <w:tcPr>
            <w:tcW w:w="765" w:type="dxa"/>
          </w:tcPr>
          <w:p>
            <w:pPr>
              <w:pStyle w:val="TableParagraph"/>
              <w:spacing w:before="51"/>
              <w:ind w:left="40" w:right="40"/>
              <w:rPr>
                <w:sz w:val="15"/>
              </w:rPr>
            </w:pPr>
            <w:r>
              <w:rPr>
                <w:w w:val="105"/>
                <w:sz w:val="15"/>
              </w:rPr>
              <w:t>3237</w:t>
            </w:r>
          </w:p>
        </w:tc>
        <w:tc>
          <w:tcPr>
            <w:tcW w:w="867" w:type="dxa"/>
          </w:tcPr>
          <w:p>
            <w:pPr>
              <w:pStyle w:val="TableParagraph"/>
              <w:spacing w:before="51"/>
              <w:ind w:left="49" w:right="49"/>
              <w:rPr>
                <w:sz w:val="15"/>
              </w:rPr>
            </w:pPr>
            <w:r>
              <w:rPr>
                <w:w w:val="105"/>
                <w:sz w:val="15"/>
              </w:rPr>
              <w:t>33.75</w:t>
            </w:r>
          </w:p>
        </w:tc>
        <w:tc>
          <w:tcPr>
            <w:tcW w:w="717" w:type="dxa"/>
          </w:tcPr>
          <w:p>
            <w:pPr>
              <w:pStyle w:val="TableParagraph"/>
              <w:spacing w:before="51"/>
              <w:ind w:left="41" w:right="41"/>
              <w:rPr>
                <w:sz w:val="15"/>
              </w:rPr>
            </w:pPr>
            <w:r>
              <w:rPr>
                <w:w w:val="105"/>
                <w:sz w:val="15"/>
              </w:rPr>
              <w:t>3598</w:t>
            </w:r>
          </w:p>
        </w:tc>
        <w:tc>
          <w:tcPr>
            <w:tcW w:w="840" w:type="dxa"/>
            <w:tcBorders>
              <w:right w:val="nil"/>
            </w:tcBorders>
          </w:tcPr>
          <w:p>
            <w:pPr>
              <w:pStyle w:val="TableParagraph"/>
              <w:spacing w:before="51"/>
              <w:ind w:left="213" w:right="216"/>
              <w:rPr>
                <w:sz w:val="15"/>
              </w:rPr>
            </w:pPr>
            <w:r>
              <w:rPr>
                <w:w w:val="105"/>
                <w:sz w:val="15"/>
              </w:rPr>
              <w:t>37.51</w:t>
            </w:r>
          </w:p>
        </w:tc>
      </w:tr>
      <w:tr>
        <w:trPr>
          <w:trHeight w:val="279" w:hRule="exact"/>
        </w:trPr>
        <w:tc>
          <w:tcPr>
            <w:tcW w:w="1172" w:type="dxa"/>
            <w:tcBorders>
              <w:left w:val="nil"/>
            </w:tcBorders>
          </w:tcPr>
          <w:p>
            <w:pPr>
              <w:pStyle w:val="TableParagraph"/>
              <w:spacing w:before="51"/>
              <w:ind w:left="250"/>
              <w:jc w:val="left"/>
              <w:rPr>
                <w:sz w:val="15"/>
              </w:rPr>
            </w:pPr>
            <w:r>
              <w:rPr>
                <w:w w:val="105"/>
                <w:sz w:val="15"/>
              </w:rPr>
              <w:t>Capulhuac</w:t>
            </w:r>
          </w:p>
        </w:tc>
        <w:tc>
          <w:tcPr>
            <w:tcW w:w="841" w:type="dxa"/>
          </w:tcPr>
          <w:p>
            <w:pPr>
              <w:pStyle w:val="TableParagraph"/>
              <w:spacing w:before="51"/>
              <w:ind w:left="42" w:right="42"/>
              <w:rPr>
                <w:sz w:val="15"/>
              </w:rPr>
            </w:pPr>
            <w:r>
              <w:rPr>
                <w:w w:val="105"/>
                <w:sz w:val="15"/>
              </w:rPr>
              <w:t>0.33</w:t>
            </w:r>
          </w:p>
        </w:tc>
        <w:tc>
          <w:tcPr>
            <w:tcW w:w="888" w:type="dxa"/>
          </w:tcPr>
          <w:p>
            <w:pPr>
              <w:pStyle w:val="TableParagraph"/>
              <w:spacing w:before="51"/>
              <w:ind w:left="49" w:right="49"/>
              <w:rPr>
                <w:sz w:val="15"/>
              </w:rPr>
            </w:pPr>
            <w:r>
              <w:rPr>
                <w:w w:val="105"/>
                <w:sz w:val="15"/>
              </w:rPr>
              <w:t>381</w:t>
            </w:r>
          </w:p>
        </w:tc>
        <w:tc>
          <w:tcPr>
            <w:tcW w:w="839" w:type="dxa"/>
          </w:tcPr>
          <w:p>
            <w:pPr>
              <w:pStyle w:val="TableParagraph"/>
              <w:spacing w:before="51"/>
              <w:ind w:left="35" w:right="35"/>
              <w:rPr>
                <w:sz w:val="15"/>
              </w:rPr>
            </w:pPr>
            <w:r>
              <w:rPr>
                <w:w w:val="105"/>
                <w:sz w:val="15"/>
              </w:rPr>
              <w:t>2.85</w:t>
            </w:r>
          </w:p>
        </w:tc>
        <w:tc>
          <w:tcPr>
            <w:tcW w:w="765" w:type="dxa"/>
          </w:tcPr>
          <w:p>
            <w:pPr>
              <w:pStyle w:val="TableParagraph"/>
              <w:spacing w:before="51"/>
              <w:ind w:left="40" w:right="40"/>
              <w:rPr>
                <w:sz w:val="15"/>
              </w:rPr>
            </w:pPr>
            <w:r>
              <w:rPr>
                <w:w w:val="105"/>
                <w:sz w:val="15"/>
              </w:rPr>
              <w:t>2978</w:t>
            </w:r>
          </w:p>
        </w:tc>
        <w:tc>
          <w:tcPr>
            <w:tcW w:w="867" w:type="dxa"/>
          </w:tcPr>
          <w:p>
            <w:pPr>
              <w:pStyle w:val="TableParagraph"/>
              <w:spacing w:before="51"/>
              <w:ind w:left="49" w:right="49"/>
              <w:rPr>
                <w:sz w:val="15"/>
              </w:rPr>
            </w:pPr>
            <w:r>
              <w:rPr>
                <w:w w:val="105"/>
                <w:sz w:val="15"/>
              </w:rPr>
              <w:t>22.24</w:t>
            </w:r>
          </w:p>
        </w:tc>
        <w:tc>
          <w:tcPr>
            <w:tcW w:w="717" w:type="dxa"/>
          </w:tcPr>
          <w:p>
            <w:pPr>
              <w:pStyle w:val="TableParagraph"/>
              <w:spacing w:before="51"/>
              <w:ind w:left="41" w:right="41"/>
              <w:rPr>
                <w:sz w:val="15"/>
              </w:rPr>
            </w:pPr>
            <w:r>
              <w:rPr>
                <w:w w:val="105"/>
                <w:sz w:val="15"/>
              </w:rPr>
              <w:t>9955</w:t>
            </w:r>
          </w:p>
        </w:tc>
        <w:tc>
          <w:tcPr>
            <w:tcW w:w="840" w:type="dxa"/>
            <w:tcBorders>
              <w:right w:val="nil"/>
            </w:tcBorders>
          </w:tcPr>
          <w:p>
            <w:pPr>
              <w:pStyle w:val="TableParagraph"/>
              <w:spacing w:before="51"/>
              <w:ind w:left="213" w:right="216"/>
              <w:rPr>
                <w:sz w:val="15"/>
              </w:rPr>
            </w:pPr>
            <w:r>
              <w:rPr>
                <w:w w:val="105"/>
                <w:sz w:val="15"/>
              </w:rPr>
              <w:t>74.36</w:t>
            </w:r>
          </w:p>
        </w:tc>
      </w:tr>
      <w:tr>
        <w:trPr>
          <w:trHeight w:val="278" w:hRule="exact"/>
        </w:trPr>
        <w:tc>
          <w:tcPr>
            <w:tcW w:w="1172" w:type="dxa"/>
            <w:tcBorders>
              <w:left w:val="nil"/>
            </w:tcBorders>
          </w:tcPr>
          <w:p>
            <w:pPr>
              <w:pStyle w:val="TableParagraph"/>
              <w:spacing w:before="42"/>
              <w:ind w:left="297"/>
              <w:jc w:val="left"/>
              <w:rPr>
                <w:sz w:val="16"/>
              </w:rPr>
            </w:pPr>
            <w:r>
              <w:rPr>
                <w:sz w:val="16"/>
              </w:rPr>
              <w:t>Calimaya</w:t>
            </w:r>
          </w:p>
        </w:tc>
        <w:tc>
          <w:tcPr>
            <w:tcW w:w="841" w:type="dxa"/>
          </w:tcPr>
          <w:p>
            <w:pPr>
              <w:pStyle w:val="TableParagraph"/>
              <w:spacing w:before="42"/>
              <w:ind w:left="42" w:right="42"/>
              <w:rPr>
                <w:sz w:val="16"/>
              </w:rPr>
            </w:pPr>
            <w:r>
              <w:rPr>
                <w:sz w:val="16"/>
              </w:rPr>
              <w:t>0.27</w:t>
            </w:r>
          </w:p>
        </w:tc>
        <w:tc>
          <w:tcPr>
            <w:tcW w:w="888" w:type="dxa"/>
          </w:tcPr>
          <w:p>
            <w:pPr>
              <w:pStyle w:val="TableParagraph"/>
              <w:spacing w:before="42"/>
              <w:ind w:left="49" w:right="49"/>
              <w:rPr>
                <w:sz w:val="16"/>
              </w:rPr>
            </w:pPr>
            <w:r>
              <w:rPr>
                <w:sz w:val="16"/>
              </w:rPr>
              <w:t>1951</w:t>
            </w:r>
          </w:p>
        </w:tc>
        <w:tc>
          <w:tcPr>
            <w:tcW w:w="839" w:type="dxa"/>
          </w:tcPr>
          <w:p>
            <w:pPr>
              <w:pStyle w:val="TableParagraph"/>
              <w:spacing w:before="42"/>
              <w:ind w:left="35" w:right="35"/>
              <w:rPr>
                <w:sz w:val="16"/>
              </w:rPr>
            </w:pPr>
            <w:r>
              <w:rPr>
                <w:sz w:val="16"/>
              </w:rPr>
              <w:t>11.4</w:t>
            </w:r>
          </w:p>
        </w:tc>
        <w:tc>
          <w:tcPr>
            <w:tcW w:w="765" w:type="dxa"/>
          </w:tcPr>
          <w:p>
            <w:pPr>
              <w:pStyle w:val="TableParagraph"/>
              <w:spacing w:before="42"/>
              <w:ind w:left="40" w:right="40"/>
              <w:rPr>
                <w:sz w:val="16"/>
              </w:rPr>
            </w:pPr>
            <w:r>
              <w:rPr>
                <w:sz w:val="16"/>
              </w:rPr>
              <w:t>5276</w:t>
            </w:r>
          </w:p>
        </w:tc>
        <w:tc>
          <w:tcPr>
            <w:tcW w:w="867" w:type="dxa"/>
          </w:tcPr>
          <w:p>
            <w:pPr>
              <w:pStyle w:val="TableParagraph"/>
              <w:spacing w:before="42"/>
              <w:ind w:left="49" w:right="49"/>
              <w:rPr>
                <w:sz w:val="16"/>
              </w:rPr>
            </w:pPr>
            <w:r>
              <w:rPr>
                <w:sz w:val="16"/>
              </w:rPr>
              <w:t>30.83</w:t>
            </w:r>
          </w:p>
        </w:tc>
        <w:tc>
          <w:tcPr>
            <w:tcW w:w="717" w:type="dxa"/>
          </w:tcPr>
          <w:p>
            <w:pPr>
              <w:pStyle w:val="TableParagraph"/>
              <w:spacing w:before="42"/>
              <w:ind w:left="41" w:right="41"/>
              <w:rPr>
                <w:sz w:val="16"/>
              </w:rPr>
            </w:pPr>
            <w:r>
              <w:rPr>
                <w:sz w:val="16"/>
              </w:rPr>
              <w:t>9798</w:t>
            </w:r>
          </w:p>
        </w:tc>
        <w:tc>
          <w:tcPr>
            <w:tcW w:w="840" w:type="dxa"/>
            <w:tcBorders>
              <w:right w:val="nil"/>
            </w:tcBorders>
          </w:tcPr>
          <w:p>
            <w:pPr>
              <w:pStyle w:val="TableParagraph"/>
              <w:spacing w:before="42"/>
              <w:ind w:left="213" w:right="216"/>
              <w:rPr>
                <w:sz w:val="16"/>
              </w:rPr>
            </w:pPr>
            <w:r>
              <w:rPr>
                <w:sz w:val="16"/>
              </w:rPr>
              <w:t>57.26</w:t>
            </w:r>
          </w:p>
        </w:tc>
      </w:tr>
      <w:tr>
        <w:trPr>
          <w:trHeight w:val="278" w:hRule="exact"/>
        </w:trPr>
        <w:tc>
          <w:tcPr>
            <w:tcW w:w="1172" w:type="dxa"/>
            <w:tcBorders>
              <w:left w:val="nil"/>
            </w:tcBorders>
          </w:tcPr>
          <w:p>
            <w:pPr>
              <w:pStyle w:val="TableParagraph"/>
              <w:spacing w:before="52"/>
              <w:ind w:left="267"/>
              <w:jc w:val="left"/>
              <w:rPr>
                <w:sz w:val="15"/>
              </w:rPr>
            </w:pPr>
            <w:r>
              <w:rPr>
                <w:w w:val="105"/>
                <w:sz w:val="15"/>
              </w:rPr>
              <w:t>Amanalco</w:t>
            </w:r>
          </w:p>
        </w:tc>
        <w:tc>
          <w:tcPr>
            <w:tcW w:w="841" w:type="dxa"/>
          </w:tcPr>
          <w:p>
            <w:pPr>
              <w:pStyle w:val="TableParagraph"/>
              <w:spacing w:before="52"/>
              <w:ind w:left="42" w:right="42"/>
              <w:rPr>
                <w:sz w:val="15"/>
              </w:rPr>
            </w:pPr>
            <w:r>
              <w:rPr>
                <w:w w:val="105"/>
                <w:sz w:val="15"/>
              </w:rPr>
              <w:t>9.27</w:t>
            </w:r>
          </w:p>
        </w:tc>
        <w:tc>
          <w:tcPr>
            <w:tcW w:w="888" w:type="dxa"/>
          </w:tcPr>
          <w:p>
            <w:pPr>
              <w:pStyle w:val="TableParagraph"/>
              <w:spacing w:before="52"/>
              <w:ind w:left="49" w:right="49"/>
              <w:rPr>
                <w:sz w:val="15"/>
              </w:rPr>
            </w:pPr>
            <w:r>
              <w:rPr>
                <w:w w:val="105"/>
                <w:sz w:val="15"/>
              </w:rPr>
              <w:t>2161</w:t>
            </w:r>
          </w:p>
        </w:tc>
        <w:tc>
          <w:tcPr>
            <w:tcW w:w="839" w:type="dxa"/>
          </w:tcPr>
          <w:p>
            <w:pPr>
              <w:pStyle w:val="TableParagraph"/>
              <w:spacing w:before="52"/>
              <w:ind w:left="35" w:right="35"/>
              <w:rPr>
                <w:sz w:val="15"/>
              </w:rPr>
            </w:pPr>
            <w:r>
              <w:rPr>
                <w:w w:val="105"/>
                <w:sz w:val="15"/>
              </w:rPr>
              <w:t>31.09</w:t>
            </w:r>
          </w:p>
        </w:tc>
        <w:tc>
          <w:tcPr>
            <w:tcW w:w="765" w:type="dxa"/>
          </w:tcPr>
          <w:p>
            <w:pPr>
              <w:pStyle w:val="TableParagraph"/>
              <w:spacing w:before="52"/>
              <w:ind w:left="40" w:right="40"/>
              <w:rPr>
                <w:sz w:val="15"/>
              </w:rPr>
            </w:pPr>
            <w:r>
              <w:rPr>
                <w:w w:val="105"/>
                <w:sz w:val="15"/>
              </w:rPr>
              <w:t>1799</w:t>
            </w:r>
          </w:p>
        </w:tc>
        <w:tc>
          <w:tcPr>
            <w:tcW w:w="867" w:type="dxa"/>
          </w:tcPr>
          <w:p>
            <w:pPr>
              <w:pStyle w:val="TableParagraph"/>
              <w:spacing w:before="52"/>
              <w:ind w:left="49" w:right="49"/>
              <w:rPr>
                <w:sz w:val="15"/>
              </w:rPr>
            </w:pPr>
            <w:r>
              <w:rPr>
                <w:w w:val="105"/>
                <w:sz w:val="15"/>
              </w:rPr>
              <w:t>25.88</w:t>
            </w:r>
          </w:p>
        </w:tc>
        <w:tc>
          <w:tcPr>
            <w:tcW w:w="717" w:type="dxa"/>
          </w:tcPr>
          <w:p>
            <w:pPr>
              <w:pStyle w:val="TableParagraph"/>
              <w:spacing w:before="52"/>
              <w:ind w:left="41" w:right="41"/>
              <w:rPr>
                <w:sz w:val="15"/>
              </w:rPr>
            </w:pPr>
            <w:r>
              <w:rPr>
                <w:w w:val="105"/>
                <w:sz w:val="15"/>
              </w:rPr>
              <w:t>2895</w:t>
            </w:r>
          </w:p>
        </w:tc>
        <w:tc>
          <w:tcPr>
            <w:tcW w:w="840" w:type="dxa"/>
            <w:tcBorders>
              <w:right w:val="nil"/>
            </w:tcBorders>
          </w:tcPr>
          <w:p>
            <w:pPr>
              <w:pStyle w:val="TableParagraph"/>
              <w:spacing w:before="52"/>
              <w:ind w:left="213" w:right="216"/>
              <w:rPr>
                <w:sz w:val="15"/>
              </w:rPr>
            </w:pPr>
            <w:r>
              <w:rPr>
                <w:w w:val="105"/>
                <w:sz w:val="15"/>
              </w:rPr>
              <w:t>41.65</w:t>
            </w:r>
          </w:p>
        </w:tc>
      </w:tr>
      <w:tr>
        <w:trPr>
          <w:trHeight w:val="285" w:hRule="exact"/>
        </w:trPr>
        <w:tc>
          <w:tcPr>
            <w:tcW w:w="6929" w:type="dxa"/>
            <w:gridSpan w:val="8"/>
            <w:tcBorders>
              <w:left w:val="nil"/>
              <w:right w:val="nil"/>
            </w:tcBorders>
          </w:tcPr>
          <w:p>
            <w:pPr>
              <w:pStyle w:val="TableParagraph"/>
              <w:spacing w:before="47"/>
              <w:ind w:left="80" w:right="-11"/>
              <w:jc w:val="left"/>
              <w:rPr>
                <w:sz w:val="16"/>
              </w:rPr>
            </w:pPr>
            <w:r>
              <w:rPr>
                <w:spacing w:val="-4"/>
                <w:w w:val="105"/>
                <w:sz w:val="16"/>
              </w:rPr>
              <w:t>Fuente: Elaboración propia </w:t>
            </w:r>
            <w:r>
              <w:rPr>
                <w:spacing w:val="-3"/>
                <w:w w:val="105"/>
                <w:sz w:val="16"/>
              </w:rPr>
              <w:t>con base </w:t>
            </w:r>
            <w:r>
              <w:rPr>
                <w:w w:val="105"/>
                <w:sz w:val="16"/>
              </w:rPr>
              <w:t>en </w:t>
            </w:r>
            <w:r>
              <w:rPr>
                <w:spacing w:val="-3"/>
                <w:w w:val="105"/>
                <w:sz w:val="16"/>
              </w:rPr>
              <w:t>los </w:t>
            </w:r>
            <w:r>
              <w:rPr>
                <w:spacing w:val="-4"/>
                <w:w w:val="105"/>
                <w:sz w:val="16"/>
              </w:rPr>
              <w:t>datos </w:t>
            </w:r>
            <w:r>
              <w:rPr>
                <w:spacing w:val="-3"/>
                <w:w w:val="105"/>
                <w:sz w:val="16"/>
              </w:rPr>
              <w:t>del </w:t>
            </w:r>
            <w:r>
              <w:rPr>
                <w:spacing w:val="-4"/>
                <w:w w:val="105"/>
                <w:sz w:val="16"/>
              </w:rPr>
              <w:t>Censo General </w:t>
            </w:r>
            <w:r>
              <w:rPr>
                <w:w w:val="105"/>
                <w:sz w:val="16"/>
              </w:rPr>
              <w:t>de </w:t>
            </w:r>
            <w:r>
              <w:rPr>
                <w:spacing w:val="-4"/>
                <w:w w:val="105"/>
                <w:sz w:val="16"/>
              </w:rPr>
              <w:t>Población </w:t>
            </w:r>
            <w:r>
              <w:rPr>
                <w:w w:val="105"/>
                <w:sz w:val="16"/>
              </w:rPr>
              <w:t>y </w:t>
            </w:r>
            <w:r>
              <w:rPr>
                <w:spacing w:val="-4"/>
                <w:w w:val="105"/>
                <w:sz w:val="16"/>
              </w:rPr>
              <w:t>Vivienda, INEGI, 2010.</w:t>
            </w:r>
          </w:p>
        </w:tc>
      </w:tr>
    </w:tbl>
    <w:p>
      <w:pPr>
        <w:spacing w:after="0"/>
        <w:jc w:val="left"/>
        <w:rPr>
          <w:sz w:val="16"/>
        </w:rPr>
        <w:sectPr>
          <w:pgSz w:w="9360" w:h="12480"/>
          <w:pgMar w:header="0" w:footer="0" w:top="620" w:bottom="280" w:left="680" w:right="1020"/>
        </w:sectPr>
      </w:pPr>
    </w:p>
    <w:p>
      <w:pPr>
        <w:pStyle w:val="BodyText"/>
        <w:rPr>
          <w:sz w:val="20"/>
        </w:rPr>
      </w:pPr>
    </w:p>
    <w:p>
      <w:pPr>
        <w:pStyle w:val="BodyText"/>
        <w:spacing w:line="288" w:lineRule="exact" w:before="189"/>
        <w:ind w:left="113" w:right="564" w:firstLine="453"/>
        <w:jc w:val="both"/>
      </w:pPr>
      <w:r>
        <w:rPr>
          <w:w w:val="105"/>
        </w:rPr>
        <w:t>de las cinco etnorregiones indígenas del estado de México la Otomí y la Mazahua son las que tienen menor índice de masculinidad en su po- blación</w:t>
      </w:r>
      <w:r>
        <w:rPr>
          <w:spacing w:val="-6"/>
          <w:w w:val="105"/>
        </w:rPr>
        <w:t> </w:t>
      </w:r>
      <w:r>
        <w:rPr>
          <w:w w:val="105"/>
        </w:rPr>
        <w:t>hablante</w:t>
      </w:r>
      <w:r>
        <w:rPr>
          <w:spacing w:val="-6"/>
          <w:w w:val="105"/>
        </w:rPr>
        <w:t> </w:t>
      </w:r>
      <w:r>
        <w:rPr>
          <w:w w:val="105"/>
        </w:rPr>
        <w:t>de</w:t>
      </w:r>
      <w:r>
        <w:rPr>
          <w:spacing w:val="-6"/>
          <w:w w:val="105"/>
        </w:rPr>
        <w:t> </w:t>
      </w:r>
      <w:r>
        <w:rPr>
          <w:w w:val="105"/>
        </w:rPr>
        <w:t>lengua</w:t>
      </w:r>
      <w:r>
        <w:rPr>
          <w:spacing w:val="-6"/>
          <w:w w:val="105"/>
        </w:rPr>
        <w:t> </w:t>
      </w:r>
      <w:r>
        <w:rPr>
          <w:w w:val="105"/>
        </w:rPr>
        <w:t>indígena,</w:t>
      </w:r>
      <w:r>
        <w:rPr>
          <w:spacing w:val="-6"/>
          <w:w w:val="105"/>
        </w:rPr>
        <w:t> </w:t>
      </w:r>
      <w:r>
        <w:rPr>
          <w:w w:val="105"/>
        </w:rPr>
        <w:t>en</w:t>
      </w:r>
      <w:r>
        <w:rPr>
          <w:spacing w:val="-6"/>
          <w:w w:val="105"/>
        </w:rPr>
        <w:t> </w:t>
      </w:r>
      <w:r>
        <w:rPr>
          <w:w w:val="105"/>
        </w:rPr>
        <w:t>el</w:t>
      </w:r>
      <w:r>
        <w:rPr>
          <w:spacing w:val="-6"/>
          <w:w w:val="105"/>
        </w:rPr>
        <w:t> </w:t>
      </w:r>
      <w:r>
        <w:rPr>
          <w:w w:val="105"/>
        </w:rPr>
        <w:t>2010,</w:t>
      </w:r>
      <w:r>
        <w:rPr>
          <w:spacing w:val="-6"/>
          <w:w w:val="105"/>
        </w:rPr>
        <w:t> </w:t>
      </w:r>
      <w:r>
        <w:rPr>
          <w:w w:val="105"/>
        </w:rPr>
        <w:t>90.11</w:t>
      </w:r>
      <w:r>
        <w:rPr>
          <w:spacing w:val="-6"/>
          <w:w w:val="105"/>
        </w:rPr>
        <w:t> </w:t>
      </w:r>
      <w:r>
        <w:rPr>
          <w:w w:val="105"/>
        </w:rPr>
        <w:t>y</w:t>
      </w:r>
      <w:r>
        <w:rPr>
          <w:spacing w:val="-6"/>
          <w:w w:val="105"/>
        </w:rPr>
        <w:t> </w:t>
      </w:r>
      <w:r>
        <w:rPr>
          <w:w w:val="105"/>
        </w:rPr>
        <w:t>84.85</w:t>
      </w:r>
      <w:r>
        <w:rPr>
          <w:spacing w:val="-6"/>
          <w:w w:val="105"/>
        </w:rPr>
        <w:t> </w:t>
      </w:r>
      <w:r>
        <w:rPr>
          <w:w w:val="105"/>
        </w:rPr>
        <w:t>por</w:t>
      </w:r>
      <w:r>
        <w:rPr>
          <w:spacing w:val="-6"/>
          <w:w w:val="105"/>
        </w:rPr>
        <w:t> </w:t>
      </w:r>
      <w:r>
        <w:rPr>
          <w:w w:val="105"/>
        </w:rPr>
        <w:t>ciento respectivamente.</w:t>
      </w:r>
      <w:r>
        <w:rPr>
          <w:spacing w:val="-16"/>
          <w:w w:val="105"/>
        </w:rPr>
        <w:t> </w:t>
      </w:r>
      <w:r>
        <w:rPr>
          <w:w w:val="105"/>
        </w:rPr>
        <w:t>Sin</w:t>
      </w:r>
      <w:r>
        <w:rPr>
          <w:spacing w:val="-16"/>
          <w:w w:val="105"/>
        </w:rPr>
        <w:t> </w:t>
      </w:r>
      <w:r>
        <w:rPr>
          <w:w w:val="105"/>
        </w:rPr>
        <w:t>embargo</w:t>
      </w:r>
      <w:r>
        <w:rPr>
          <w:spacing w:val="-16"/>
          <w:w w:val="105"/>
        </w:rPr>
        <w:t> </w:t>
      </w:r>
      <w:r>
        <w:rPr>
          <w:w w:val="105"/>
        </w:rPr>
        <w:t>mientras</w:t>
      </w:r>
      <w:r>
        <w:rPr>
          <w:spacing w:val="-16"/>
          <w:w w:val="105"/>
        </w:rPr>
        <w:t> </w:t>
      </w:r>
      <w:r>
        <w:rPr>
          <w:w w:val="105"/>
        </w:rPr>
        <w:t>que</w:t>
      </w:r>
      <w:r>
        <w:rPr>
          <w:spacing w:val="35"/>
          <w:w w:val="105"/>
        </w:rPr>
        <w:t> </w:t>
      </w:r>
      <w:r>
        <w:rPr>
          <w:w w:val="105"/>
        </w:rPr>
        <w:t>en</w:t>
      </w:r>
      <w:r>
        <w:rPr>
          <w:spacing w:val="-16"/>
          <w:w w:val="105"/>
        </w:rPr>
        <w:t> </w:t>
      </w:r>
      <w:r>
        <w:rPr>
          <w:w w:val="105"/>
        </w:rPr>
        <w:t>la</w:t>
      </w:r>
      <w:r>
        <w:rPr>
          <w:spacing w:val="-16"/>
          <w:w w:val="105"/>
        </w:rPr>
        <w:t> </w:t>
      </w:r>
      <w:r>
        <w:rPr>
          <w:w w:val="105"/>
        </w:rPr>
        <w:t>región</w:t>
      </w:r>
      <w:r>
        <w:rPr>
          <w:spacing w:val="-16"/>
          <w:w w:val="105"/>
        </w:rPr>
        <w:t> </w:t>
      </w:r>
      <w:r>
        <w:rPr>
          <w:w w:val="105"/>
        </w:rPr>
        <w:t>Mazahua</w:t>
      </w:r>
      <w:r>
        <w:rPr>
          <w:spacing w:val="-16"/>
          <w:w w:val="105"/>
        </w:rPr>
        <w:t> </w:t>
      </w:r>
      <w:r>
        <w:rPr>
          <w:w w:val="105"/>
        </w:rPr>
        <w:t>el</w:t>
      </w:r>
      <w:r>
        <w:rPr>
          <w:spacing w:val="-16"/>
          <w:w w:val="105"/>
        </w:rPr>
        <w:t> </w:t>
      </w:r>
      <w:r>
        <w:rPr>
          <w:w w:val="105"/>
        </w:rPr>
        <w:t>índi- ce</w:t>
      </w:r>
      <w:r>
        <w:rPr>
          <w:spacing w:val="-5"/>
          <w:w w:val="105"/>
        </w:rPr>
        <w:t> </w:t>
      </w:r>
      <w:r>
        <w:rPr>
          <w:w w:val="105"/>
        </w:rPr>
        <w:t>de</w:t>
      </w:r>
      <w:r>
        <w:rPr>
          <w:spacing w:val="-5"/>
          <w:w w:val="105"/>
        </w:rPr>
        <w:t> </w:t>
      </w:r>
      <w:r>
        <w:rPr>
          <w:w w:val="105"/>
        </w:rPr>
        <w:t>masculinidad</w:t>
      </w:r>
      <w:r>
        <w:rPr>
          <w:spacing w:val="-5"/>
          <w:w w:val="105"/>
        </w:rPr>
        <w:t> </w:t>
      </w:r>
      <w:r>
        <w:rPr>
          <w:w w:val="105"/>
        </w:rPr>
        <w:t>pasó</w:t>
      </w:r>
      <w:r>
        <w:rPr>
          <w:spacing w:val="-5"/>
          <w:w w:val="105"/>
        </w:rPr>
        <w:t> </w:t>
      </w:r>
      <w:r>
        <w:rPr>
          <w:w w:val="105"/>
        </w:rPr>
        <w:t>de</w:t>
      </w:r>
      <w:r>
        <w:rPr>
          <w:spacing w:val="-5"/>
          <w:w w:val="105"/>
        </w:rPr>
        <w:t> </w:t>
      </w:r>
      <w:r>
        <w:rPr>
          <w:w w:val="105"/>
        </w:rPr>
        <w:t>85.59</w:t>
      </w:r>
      <w:r>
        <w:rPr>
          <w:spacing w:val="-5"/>
          <w:w w:val="105"/>
        </w:rPr>
        <w:t> </w:t>
      </w:r>
      <w:r>
        <w:rPr>
          <w:w w:val="105"/>
        </w:rPr>
        <w:t>a</w:t>
      </w:r>
      <w:r>
        <w:rPr>
          <w:spacing w:val="-5"/>
          <w:w w:val="105"/>
        </w:rPr>
        <w:t> </w:t>
      </w:r>
      <w:r>
        <w:rPr>
          <w:w w:val="105"/>
        </w:rPr>
        <w:t>90.11,</w:t>
      </w:r>
      <w:r>
        <w:rPr>
          <w:spacing w:val="-5"/>
          <w:w w:val="105"/>
        </w:rPr>
        <w:t> </w:t>
      </w:r>
      <w:r>
        <w:rPr>
          <w:w w:val="105"/>
        </w:rPr>
        <w:t>en</w:t>
      </w:r>
      <w:r>
        <w:rPr>
          <w:spacing w:val="-5"/>
          <w:w w:val="105"/>
        </w:rPr>
        <w:t> </w:t>
      </w:r>
      <w:r>
        <w:rPr>
          <w:w w:val="105"/>
        </w:rPr>
        <w:t>la</w:t>
      </w:r>
      <w:r>
        <w:rPr>
          <w:spacing w:val="-5"/>
          <w:w w:val="105"/>
        </w:rPr>
        <w:t> </w:t>
      </w:r>
      <w:r>
        <w:rPr>
          <w:w w:val="105"/>
        </w:rPr>
        <w:t>región</w:t>
      </w:r>
      <w:r>
        <w:rPr>
          <w:spacing w:val="-5"/>
          <w:w w:val="105"/>
        </w:rPr>
        <w:t> </w:t>
      </w:r>
      <w:r>
        <w:rPr>
          <w:w w:val="105"/>
        </w:rPr>
        <w:t>Otomí</w:t>
      </w:r>
      <w:r>
        <w:rPr>
          <w:spacing w:val="-5"/>
          <w:w w:val="105"/>
        </w:rPr>
        <w:t> </w:t>
      </w:r>
      <w:r>
        <w:rPr>
          <w:w w:val="105"/>
        </w:rPr>
        <w:t>este</w:t>
      </w:r>
      <w:r>
        <w:rPr>
          <w:spacing w:val="-5"/>
          <w:w w:val="105"/>
        </w:rPr>
        <w:t> </w:t>
      </w:r>
      <w:r>
        <w:rPr>
          <w:w w:val="105"/>
        </w:rPr>
        <w:t>ascen- dió de 89.06 a 90.11. Sin embargo, este dato puede ser sesgado debido a que</w:t>
      </w:r>
      <w:r>
        <w:rPr>
          <w:spacing w:val="-11"/>
          <w:w w:val="105"/>
        </w:rPr>
        <w:t> </w:t>
      </w:r>
      <w:r>
        <w:rPr>
          <w:w w:val="105"/>
        </w:rPr>
        <w:t>durante</w:t>
      </w:r>
      <w:r>
        <w:rPr>
          <w:spacing w:val="-11"/>
          <w:w w:val="105"/>
        </w:rPr>
        <w:t> </w:t>
      </w:r>
      <w:r>
        <w:rPr>
          <w:w w:val="105"/>
        </w:rPr>
        <w:t>el</w:t>
      </w:r>
      <w:r>
        <w:rPr>
          <w:spacing w:val="-11"/>
          <w:w w:val="105"/>
        </w:rPr>
        <w:t> </w:t>
      </w:r>
      <w:r>
        <w:rPr>
          <w:w w:val="105"/>
        </w:rPr>
        <w:t>2000</w:t>
      </w:r>
      <w:r>
        <w:rPr>
          <w:spacing w:val="-11"/>
          <w:w w:val="105"/>
        </w:rPr>
        <w:t> </w:t>
      </w:r>
      <w:r>
        <w:rPr>
          <w:w w:val="105"/>
        </w:rPr>
        <w:t>el</w:t>
      </w:r>
      <w:r>
        <w:rPr>
          <w:spacing w:val="-11"/>
          <w:w w:val="105"/>
        </w:rPr>
        <w:t> </w:t>
      </w:r>
      <w:r>
        <w:rPr>
          <w:w w:val="105"/>
        </w:rPr>
        <w:t>índice</w:t>
      </w:r>
      <w:r>
        <w:rPr>
          <w:spacing w:val="-11"/>
          <w:w w:val="105"/>
        </w:rPr>
        <w:t> </w:t>
      </w:r>
      <w:r>
        <w:rPr>
          <w:w w:val="105"/>
        </w:rPr>
        <w:t>de</w:t>
      </w:r>
      <w:r>
        <w:rPr>
          <w:spacing w:val="-11"/>
          <w:w w:val="105"/>
        </w:rPr>
        <w:t> </w:t>
      </w:r>
      <w:r>
        <w:rPr>
          <w:w w:val="105"/>
        </w:rPr>
        <w:t>masculinidad</w:t>
      </w:r>
      <w:r>
        <w:rPr>
          <w:spacing w:val="-11"/>
          <w:w w:val="105"/>
        </w:rPr>
        <w:t> </w:t>
      </w:r>
      <w:r>
        <w:rPr>
          <w:w w:val="105"/>
        </w:rPr>
        <w:t>en</w:t>
      </w:r>
      <w:r>
        <w:rPr>
          <w:spacing w:val="-11"/>
          <w:w w:val="105"/>
        </w:rPr>
        <w:t> </w:t>
      </w:r>
      <w:r>
        <w:rPr>
          <w:w w:val="105"/>
        </w:rPr>
        <w:t>la</w:t>
      </w:r>
      <w:r>
        <w:rPr>
          <w:spacing w:val="-11"/>
          <w:w w:val="105"/>
        </w:rPr>
        <w:t> </w:t>
      </w:r>
      <w:r>
        <w:rPr>
          <w:w w:val="105"/>
        </w:rPr>
        <w:t>población</w:t>
      </w:r>
      <w:r>
        <w:rPr>
          <w:spacing w:val="-11"/>
          <w:w w:val="105"/>
        </w:rPr>
        <w:t> </w:t>
      </w:r>
      <w:r>
        <w:rPr>
          <w:w w:val="105"/>
        </w:rPr>
        <w:t>hablante</w:t>
      </w:r>
      <w:r>
        <w:rPr>
          <w:spacing w:val="-11"/>
          <w:w w:val="105"/>
        </w:rPr>
        <w:t> </w:t>
      </w:r>
      <w:r>
        <w:rPr>
          <w:w w:val="105"/>
        </w:rPr>
        <w:t>de lengua</w:t>
      </w:r>
      <w:r>
        <w:rPr>
          <w:spacing w:val="-15"/>
          <w:w w:val="105"/>
        </w:rPr>
        <w:t> </w:t>
      </w:r>
      <w:r>
        <w:rPr>
          <w:w w:val="105"/>
        </w:rPr>
        <w:t>indígena</w:t>
      </w:r>
      <w:r>
        <w:rPr>
          <w:spacing w:val="-15"/>
          <w:w w:val="105"/>
        </w:rPr>
        <w:t> </w:t>
      </w:r>
      <w:r>
        <w:rPr>
          <w:w w:val="105"/>
        </w:rPr>
        <w:t>se</w:t>
      </w:r>
      <w:r>
        <w:rPr>
          <w:spacing w:val="-15"/>
          <w:w w:val="105"/>
        </w:rPr>
        <w:t> </w:t>
      </w:r>
      <w:r>
        <w:rPr>
          <w:w w:val="105"/>
        </w:rPr>
        <w:t>calculo</w:t>
      </w:r>
      <w:r>
        <w:rPr>
          <w:spacing w:val="-15"/>
          <w:w w:val="105"/>
        </w:rPr>
        <w:t> </w:t>
      </w:r>
      <w:r>
        <w:rPr>
          <w:w w:val="105"/>
        </w:rPr>
        <w:t>con</w:t>
      </w:r>
      <w:r>
        <w:rPr>
          <w:spacing w:val="-15"/>
          <w:w w:val="105"/>
        </w:rPr>
        <w:t> </w:t>
      </w:r>
      <w:r>
        <w:rPr>
          <w:w w:val="105"/>
        </w:rPr>
        <w:t>la</w:t>
      </w:r>
      <w:r>
        <w:rPr>
          <w:spacing w:val="-15"/>
          <w:w w:val="105"/>
        </w:rPr>
        <w:t> </w:t>
      </w:r>
      <w:r>
        <w:rPr>
          <w:w w:val="105"/>
        </w:rPr>
        <w:t>población</w:t>
      </w:r>
      <w:r>
        <w:rPr>
          <w:spacing w:val="-15"/>
          <w:w w:val="105"/>
        </w:rPr>
        <w:t> </w:t>
      </w:r>
      <w:r>
        <w:rPr>
          <w:w w:val="105"/>
        </w:rPr>
        <w:t>de</w:t>
      </w:r>
      <w:r>
        <w:rPr>
          <w:spacing w:val="-15"/>
          <w:w w:val="105"/>
        </w:rPr>
        <w:t> </w:t>
      </w:r>
      <w:r>
        <w:rPr>
          <w:w w:val="105"/>
        </w:rPr>
        <w:t>cinco</w:t>
      </w:r>
      <w:r>
        <w:rPr>
          <w:spacing w:val="-15"/>
          <w:w w:val="105"/>
        </w:rPr>
        <w:t> </w:t>
      </w:r>
      <w:r>
        <w:rPr>
          <w:w w:val="105"/>
        </w:rPr>
        <w:t>años</w:t>
      </w:r>
      <w:r>
        <w:rPr>
          <w:spacing w:val="-15"/>
          <w:w w:val="105"/>
        </w:rPr>
        <w:t> </w:t>
      </w:r>
      <w:r>
        <w:rPr>
          <w:w w:val="105"/>
        </w:rPr>
        <w:t>y</w:t>
      </w:r>
      <w:r>
        <w:rPr>
          <w:spacing w:val="-15"/>
          <w:w w:val="105"/>
        </w:rPr>
        <w:t> </w:t>
      </w:r>
      <w:r>
        <w:rPr>
          <w:w w:val="105"/>
        </w:rPr>
        <w:t>más,</w:t>
      </w:r>
      <w:r>
        <w:rPr>
          <w:spacing w:val="-15"/>
          <w:w w:val="105"/>
        </w:rPr>
        <w:t> </w:t>
      </w:r>
      <w:r>
        <w:rPr>
          <w:w w:val="105"/>
        </w:rPr>
        <w:t>mientras que</w:t>
      </w:r>
      <w:r>
        <w:rPr>
          <w:spacing w:val="-7"/>
          <w:w w:val="105"/>
        </w:rPr>
        <w:t> </w:t>
      </w:r>
      <w:r>
        <w:rPr>
          <w:w w:val="105"/>
        </w:rPr>
        <w:t>en</w:t>
      </w:r>
      <w:r>
        <w:rPr>
          <w:spacing w:val="-7"/>
          <w:w w:val="105"/>
        </w:rPr>
        <w:t> </w:t>
      </w:r>
      <w:r>
        <w:rPr>
          <w:w w:val="105"/>
        </w:rPr>
        <w:t>el</w:t>
      </w:r>
      <w:r>
        <w:rPr>
          <w:spacing w:val="-7"/>
          <w:w w:val="105"/>
        </w:rPr>
        <w:t> </w:t>
      </w:r>
      <w:r>
        <w:rPr>
          <w:w w:val="105"/>
        </w:rPr>
        <w:t>censo</w:t>
      </w:r>
      <w:r>
        <w:rPr>
          <w:spacing w:val="-7"/>
          <w:w w:val="105"/>
        </w:rPr>
        <w:t> </w:t>
      </w:r>
      <w:r>
        <w:rPr>
          <w:w w:val="105"/>
        </w:rPr>
        <w:t>del</w:t>
      </w:r>
      <w:r>
        <w:rPr>
          <w:spacing w:val="-7"/>
          <w:w w:val="105"/>
        </w:rPr>
        <w:t> </w:t>
      </w:r>
      <w:r>
        <w:rPr>
          <w:w w:val="105"/>
        </w:rPr>
        <w:t>2010</w:t>
      </w:r>
      <w:r>
        <w:rPr>
          <w:spacing w:val="-7"/>
          <w:w w:val="105"/>
        </w:rPr>
        <w:t> </w:t>
      </w:r>
      <w:r>
        <w:rPr>
          <w:w w:val="105"/>
        </w:rPr>
        <w:t>lo</w:t>
      </w:r>
      <w:r>
        <w:rPr>
          <w:spacing w:val="-7"/>
          <w:w w:val="105"/>
        </w:rPr>
        <w:t> </w:t>
      </w:r>
      <w:r>
        <w:rPr>
          <w:w w:val="105"/>
        </w:rPr>
        <w:t>fue</w:t>
      </w:r>
      <w:r>
        <w:rPr>
          <w:spacing w:val="-7"/>
          <w:w w:val="105"/>
        </w:rPr>
        <w:t> </w:t>
      </w:r>
      <w:r>
        <w:rPr>
          <w:w w:val="105"/>
        </w:rPr>
        <w:t>con</w:t>
      </w:r>
      <w:r>
        <w:rPr>
          <w:spacing w:val="-7"/>
          <w:w w:val="105"/>
        </w:rPr>
        <w:t> </w:t>
      </w:r>
      <w:r>
        <w:rPr>
          <w:w w:val="105"/>
        </w:rPr>
        <w:t>la</w:t>
      </w:r>
      <w:r>
        <w:rPr>
          <w:spacing w:val="-7"/>
          <w:w w:val="105"/>
        </w:rPr>
        <w:t> </w:t>
      </w:r>
      <w:r>
        <w:rPr>
          <w:w w:val="105"/>
        </w:rPr>
        <w:t>de</w:t>
      </w:r>
      <w:r>
        <w:rPr>
          <w:spacing w:val="-7"/>
          <w:w w:val="105"/>
        </w:rPr>
        <w:t> </w:t>
      </w:r>
      <w:r>
        <w:rPr>
          <w:w w:val="105"/>
        </w:rPr>
        <w:t>3</w:t>
      </w:r>
      <w:r>
        <w:rPr>
          <w:spacing w:val="-7"/>
          <w:w w:val="105"/>
        </w:rPr>
        <w:t> </w:t>
      </w:r>
      <w:r>
        <w:rPr>
          <w:w w:val="105"/>
        </w:rPr>
        <w:t>años</w:t>
      </w:r>
      <w:r>
        <w:rPr>
          <w:spacing w:val="-7"/>
          <w:w w:val="105"/>
        </w:rPr>
        <w:t> </w:t>
      </w:r>
      <w:r>
        <w:rPr>
          <w:w w:val="105"/>
        </w:rPr>
        <w:t>y</w:t>
      </w:r>
      <w:r>
        <w:rPr>
          <w:spacing w:val="-7"/>
          <w:w w:val="105"/>
        </w:rPr>
        <w:t> </w:t>
      </w:r>
      <w:r>
        <w:rPr>
          <w:w w:val="105"/>
        </w:rPr>
        <w:t>más</w:t>
      </w:r>
    </w:p>
    <w:p>
      <w:pPr>
        <w:pStyle w:val="BodyText"/>
        <w:spacing w:line="288" w:lineRule="exact"/>
        <w:ind w:left="113" w:right="564" w:firstLine="453"/>
        <w:jc w:val="both"/>
      </w:pPr>
      <w:r>
        <w:rPr>
          <w:w w:val="105"/>
        </w:rPr>
        <w:t>Según el censo 2010 el índice de masculinidad, tomando en cuenta la población hablante y no hablante de lengua indígena, la región Otomí es 94.30. esto nos da una diferencia de 4.19, lo cual nos indica, que la</w:t>
      </w:r>
      <w:r>
        <w:rPr>
          <w:spacing w:val="65"/>
          <w:w w:val="105"/>
        </w:rPr>
        <w:t> </w:t>
      </w:r>
      <w:r>
        <w:rPr>
          <w:w w:val="105"/>
        </w:rPr>
        <w:t>población</w:t>
      </w:r>
      <w:r>
        <w:rPr>
          <w:spacing w:val="-8"/>
          <w:w w:val="105"/>
        </w:rPr>
        <w:t> </w:t>
      </w:r>
      <w:r>
        <w:rPr>
          <w:w w:val="105"/>
        </w:rPr>
        <w:t>hablante</w:t>
      </w:r>
      <w:r>
        <w:rPr>
          <w:spacing w:val="-8"/>
          <w:w w:val="105"/>
        </w:rPr>
        <w:t> </w:t>
      </w:r>
      <w:r>
        <w:rPr>
          <w:w w:val="105"/>
        </w:rPr>
        <w:t>de</w:t>
      </w:r>
      <w:r>
        <w:rPr>
          <w:spacing w:val="-8"/>
          <w:w w:val="105"/>
        </w:rPr>
        <w:t> </w:t>
      </w:r>
      <w:r>
        <w:rPr>
          <w:w w:val="105"/>
        </w:rPr>
        <w:t>lengua</w:t>
      </w:r>
      <w:r>
        <w:rPr>
          <w:spacing w:val="-8"/>
          <w:w w:val="105"/>
        </w:rPr>
        <w:t> </w:t>
      </w:r>
      <w:r>
        <w:rPr>
          <w:w w:val="105"/>
        </w:rPr>
        <w:t>indígena</w:t>
      </w:r>
      <w:r>
        <w:rPr>
          <w:spacing w:val="-8"/>
          <w:w w:val="105"/>
        </w:rPr>
        <w:t> </w:t>
      </w:r>
      <w:r>
        <w:rPr>
          <w:w w:val="105"/>
        </w:rPr>
        <w:t>esta</w:t>
      </w:r>
      <w:r>
        <w:rPr>
          <w:spacing w:val="-8"/>
          <w:w w:val="105"/>
        </w:rPr>
        <w:t> </w:t>
      </w:r>
      <w:r>
        <w:rPr>
          <w:w w:val="105"/>
        </w:rPr>
        <w:t>mucho</w:t>
      </w:r>
      <w:r>
        <w:rPr>
          <w:spacing w:val="-8"/>
          <w:w w:val="105"/>
        </w:rPr>
        <w:t> </w:t>
      </w:r>
      <w:r>
        <w:rPr>
          <w:w w:val="105"/>
        </w:rPr>
        <w:t>más</w:t>
      </w:r>
      <w:r>
        <w:rPr>
          <w:spacing w:val="-8"/>
          <w:w w:val="105"/>
        </w:rPr>
        <w:t> </w:t>
      </w:r>
      <w:r>
        <w:rPr>
          <w:w w:val="105"/>
        </w:rPr>
        <w:t>feminizada</w:t>
      </w:r>
      <w:r>
        <w:rPr>
          <w:spacing w:val="-8"/>
          <w:w w:val="105"/>
        </w:rPr>
        <w:t> </w:t>
      </w:r>
      <w:r>
        <w:rPr>
          <w:w w:val="105"/>
        </w:rPr>
        <w:t>que</w:t>
      </w:r>
      <w:r>
        <w:rPr>
          <w:spacing w:val="-8"/>
          <w:w w:val="105"/>
        </w:rPr>
        <w:t> </w:t>
      </w:r>
      <w:r>
        <w:rPr>
          <w:w w:val="105"/>
        </w:rPr>
        <w:t>la población</w:t>
      </w:r>
      <w:r>
        <w:rPr>
          <w:spacing w:val="-21"/>
          <w:w w:val="105"/>
        </w:rPr>
        <w:t> </w:t>
      </w:r>
      <w:r>
        <w:rPr>
          <w:w w:val="105"/>
        </w:rPr>
        <w:t>total</w:t>
      </w:r>
      <w:r>
        <w:rPr>
          <w:spacing w:val="-21"/>
          <w:w w:val="105"/>
        </w:rPr>
        <w:t> </w:t>
      </w:r>
      <w:r>
        <w:rPr>
          <w:w w:val="105"/>
        </w:rPr>
        <w:t>de</w:t>
      </w:r>
      <w:r>
        <w:rPr>
          <w:spacing w:val="-21"/>
          <w:w w:val="105"/>
        </w:rPr>
        <w:t> </w:t>
      </w:r>
      <w:r>
        <w:rPr>
          <w:w w:val="105"/>
        </w:rPr>
        <w:t>la</w:t>
      </w:r>
      <w:r>
        <w:rPr>
          <w:spacing w:val="-21"/>
          <w:w w:val="105"/>
        </w:rPr>
        <w:t> </w:t>
      </w:r>
      <w:r>
        <w:rPr>
          <w:w w:val="105"/>
        </w:rPr>
        <w:t>región.</w:t>
      </w:r>
      <w:r>
        <w:rPr>
          <w:spacing w:val="-21"/>
          <w:w w:val="105"/>
        </w:rPr>
        <w:t> </w:t>
      </w:r>
      <w:r>
        <w:rPr>
          <w:w w:val="105"/>
        </w:rPr>
        <w:t>Así</w:t>
      </w:r>
      <w:r>
        <w:rPr>
          <w:spacing w:val="-21"/>
          <w:w w:val="105"/>
        </w:rPr>
        <w:t> </w:t>
      </w:r>
      <w:r>
        <w:rPr>
          <w:w w:val="105"/>
        </w:rPr>
        <w:t>mismo</w:t>
      </w:r>
      <w:r>
        <w:rPr>
          <w:spacing w:val="-21"/>
          <w:w w:val="105"/>
        </w:rPr>
        <w:t> </w:t>
      </w:r>
      <w:r>
        <w:rPr>
          <w:w w:val="105"/>
        </w:rPr>
        <w:t>Xonacatlán,</w:t>
      </w:r>
      <w:r>
        <w:rPr>
          <w:spacing w:val="-21"/>
          <w:w w:val="105"/>
        </w:rPr>
        <w:t> </w:t>
      </w:r>
      <w:r>
        <w:rPr>
          <w:w w:val="105"/>
        </w:rPr>
        <w:t>Huixquilucan</w:t>
      </w:r>
      <w:r>
        <w:rPr>
          <w:spacing w:val="-21"/>
          <w:w w:val="105"/>
        </w:rPr>
        <w:t> </w:t>
      </w:r>
      <w:r>
        <w:rPr>
          <w:w w:val="105"/>
        </w:rPr>
        <w:t>y</w:t>
      </w:r>
      <w:r>
        <w:rPr>
          <w:spacing w:val="-21"/>
          <w:w w:val="105"/>
        </w:rPr>
        <w:t> </w:t>
      </w:r>
      <w:r>
        <w:rPr>
          <w:w w:val="105"/>
        </w:rPr>
        <w:t>Soya- niquilpan de </w:t>
      </w:r>
      <w:r>
        <w:rPr>
          <w:spacing w:val="-3"/>
          <w:w w:val="105"/>
        </w:rPr>
        <w:t>Juárez </w:t>
      </w:r>
      <w:r>
        <w:rPr>
          <w:w w:val="105"/>
        </w:rPr>
        <w:t>son los municipios que presentan un menor índice</w:t>
      </w:r>
      <w:r>
        <w:rPr>
          <w:spacing w:val="-32"/>
          <w:w w:val="105"/>
        </w:rPr>
        <w:t> </w:t>
      </w:r>
      <w:r>
        <w:rPr>
          <w:w w:val="105"/>
        </w:rPr>
        <w:t>de masculinidad ente la población HLi con un 76.85, 69.25 y 60.00, respec- tivamente. Mientras que los municipios con </w:t>
      </w:r>
      <w:r>
        <w:rPr>
          <w:spacing w:val="-3"/>
          <w:w w:val="105"/>
        </w:rPr>
        <w:t>mayor </w:t>
      </w:r>
      <w:r>
        <w:rPr>
          <w:w w:val="105"/>
        </w:rPr>
        <w:t>índice son capulhuac, San</w:t>
      </w:r>
      <w:r>
        <w:rPr>
          <w:spacing w:val="-9"/>
          <w:w w:val="105"/>
        </w:rPr>
        <w:t> </w:t>
      </w:r>
      <w:r>
        <w:rPr>
          <w:spacing w:val="-3"/>
          <w:w w:val="105"/>
        </w:rPr>
        <w:t>Mateo</w:t>
      </w:r>
      <w:r>
        <w:rPr>
          <w:spacing w:val="-9"/>
          <w:w w:val="105"/>
        </w:rPr>
        <w:t> </w:t>
      </w:r>
      <w:r>
        <w:rPr>
          <w:spacing w:val="-3"/>
          <w:w w:val="105"/>
        </w:rPr>
        <w:t>Atenco,</w:t>
      </w:r>
      <w:r>
        <w:rPr>
          <w:spacing w:val="-9"/>
          <w:w w:val="105"/>
        </w:rPr>
        <w:t> </w:t>
      </w:r>
      <w:r>
        <w:rPr>
          <w:w w:val="105"/>
        </w:rPr>
        <w:t>Lerma</w:t>
      </w:r>
      <w:r>
        <w:rPr>
          <w:spacing w:val="-9"/>
          <w:w w:val="105"/>
        </w:rPr>
        <w:t> </w:t>
      </w:r>
      <w:r>
        <w:rPr>
          <w:w w:val="105"/>
        </w:rPr>
        <w:t>y</w:t>
      </w:r>
      <w:r>
        <w:rPr>
          <w:spacing w:val="-9"/>
          <w:w w:val="105"/>
        </w:rPr>
        <w:t> </w:t>
      </w:r>
      <w:r>
        <w:rPr>
          <w:w w:val="105"/>
        </w:rPr>
        <w:t>Tianguistenco</w:t>
      </w:r>
      <w:r>
        <w:rPr>
          <w:spacing w:val="-9"/>
          <w:w w:val="105"/>
        </w:rPr>
        <w:t> </w:t>
      </w:r>
      <w:r>
        <w:rPr>
          <w:w w:val="105"/>
        </w:rPr>
        <w:t>con</w:t>
      </w:r>
      <w:r>
        <w:rPr>
          <w:spacing w:val="-9"/>
          <w:w w:val="105"/>
        </w:rPr>
        <w:t> </w:t>
      </w:r>
      <w:r>
        <w:rPr>
          <w:w w:val="105"/>
        </w:rPr>
        <w:t>un</w:t>
      </w:r>
      <w:r>
        <w:rPr>
          <w:spacing w:val="-9"/>
          <w:w w:val="105"/>
        </w:rPr>
        <w:t> </w:t>
      </w:r>
      <w:r>
        <w:rPr>
          <w:w w:val="105"/>
        </w:rPr>
        <w:t>133.33,</w:t>
      </w:r>
      <w:r>
        <w:rPr>
          <w:spacing w:val="-9"/>
          <w:w w:val="105"/>
        </w:rPr>
        <w:t> </w:t>
      </w:r>
      <w:r>
        <w:rPr>
          <w:w w:val="105"/>
        </w:rPr>
        <w:t>123.39,</w:t>
      </w:r>
      <w:r>
        <w:rPr>
          <w:spacing w:val="-9"/>
          <w:w w:val="105"/>
        </w:rPr>
        <w:t> </w:t>
      </w:r>
      <w:r>
        <w:rPr>
          <w:w w:val="105"/>
        </w:rPr>
        <w:t>111.41 y</w:t>
      </w:r>
      <w:r>
        <w:rPr>
          <w:spacing w:val="-15"/>
          <w:w w:val="105"/>
        </w:rPr>
        <w:t> </w:t>
      </w:r>
      <w:r>
        <w:rPr>
          <w:w w:val="105"/>
        </w:rPr>
        <w:t>101.92,</w:t>
      </w:r>
      <w:r>
        <w:rPr>
          <w:spacing w:val="-15"/>
          <w:w w:val="105"/>
        </w:rPr>
        <w:t> </w:t>
      </w:r>
      <w:r>
        <w:rPr>
          <w:w w:val="105"/>
        </w:rPr>
        <w:t>respectivamente.</w:t>
      </w:r>
      <w:r>
        <w:rPr>
          <w:spacing w:val="-15"/>
          <w:w w:val="105"/>
        </w:rPr>
        <w:t> </w:t>
      </w:r>
      <w:r>
        <w:rPr>
          <w:w w:val="105"/>
        </w:rPr>
        <w:t>Los</w:t>
      </w:r>
      <w:r>
        <w:rPr>
          <w:spacing w:val="-15"/>
          <w:w w:val="105"/>
        </w:rPr>
        <w:t> </w:t>
      </w:r>
      <w:r>
        <w:rPr>
          <w:w w:val="105"/>
        </w:rPr>
        <w:t>municipios</w:t>
      </w:r>
      <w:r>
        <w:rPr>
          <w:spacing w:val="-15"/>
          <w:w w:val="105"/>
        </w:rPr>
        <w:t> </w:t>
      </w:r>
      <w:r>
        <w:rPr>
          <w:w w:val="105"/>
        </w:rPr>
        <w:t>con</w:t>
      </w:r>
      <w:r>
        <w:rPr>
          <w:spacing w:val="-15"/>
          <w:w w:val="105"/>
        </w:rPr>
        <w:t> </w:t>
      </w:r>
      <w:r>
        <w:rPr>
          <w:spacing w:val="-3"/>
          <w:w w:val="105"/>
        </w:rPr>
        <w:t>mayor</w:t>
      </w:r>
      <w:r>
        <w:rPr>
          <w:spacing w:val="-15"/>
          <w:w w:val="105"/>
        </w:rPr>
        <w:t> </w:t>
      </w:r>
      <w:r>
        <w:rPr>
          <w:w w:val="105"/>
        </w:rPr>
        <w:t>número</w:t>
      </w:r>
      <w:r>
        <w:rPr>
          <w:spacing w:val="-15"/>
          <w:w w:val="105"/>
        </w:rPr>
        <w:t> </w:t>
      </w:r>
      <w:r>
        <w:rPr>
          <w:w w:val="105"/>
        </w:rPr>
        <w:t>de</w:t>
      </w:r>
      <w:r>
        <w:rPr>
          <w:spacing w:val="-15"/>
          <w:w w:val="105"/>
        </w:rPr>
        <w:t> </w:t>
      </w:r>
      <w:r>
        <w:rPr>
          <w:w w:val="105"/>
        </w:rPr>
        <w:t>HLi</w:t>
      </w:r>
      <w:r>
        <w:rPr>
          <w:spacing w:val="-15"/>
          <w:w w:val="105"/>
        </w:rPr>
        <w:t> </w:t>
      </w:r>
      <w:r>
        <w:rPr>
          <w:w w:val="105"/>
        </w:rPr>
        <w:t>que son,</w:t>
      </w:r>
      <w:r>
        <w:rPr>
          <w:spacing w:val="-9"/>
          <w:w w:val="105"/>
        </w:rPr>
        <w:t> </w:t>
      </w:r>
      <w:r>
        <w:rPr>
          <w:spacing w:val="-5"/>
          <w:w w:val="105"/>
        </w:rPr>
        <w:t>Toluca</w:t>
      </w:r>
      <w:r>
        <w:rPr>
          <w:spacing w:val="-9"/>
          <w:w w:val="105"/>
        </w:rPr>
        <w:t> </w:t>
      </w:r>
      <w:r>
        <w:rPr>
          <w:w w:val="105"/>
        </w:rPr>
        <w:t>y</w:t>
      </w:r>
      <w:r>
        <w:rPr>
          <w:spacing w:val="-9"/>
          <w:w w:val="105"/>
        </w:rPr>
        <w:t> </w:t>
      </w:r>
      <w:r>
        <w:rPr>
          <w:spacing w:val="-4"/>
          <w:w w:val="105"/>
        </w:rPr>
        <w:t>Temoaya,</w:t>
      </w:r>
      <w:r>
        <w:rPr>
          <w:spacing w:val="-9"/>
          <w:w w:val="105"/>
        </w:rPr>
        <w:t> </w:t>
      </w:r>
      <w:r>
        <w:rPr>
          <w:w w:val="105"/>
        </w:rPr>
        <w:t>se</w:t>
      </w:r>
      <w:r>
        <w:rPr>
          <w:spacing w:val="-9"/>
          <w:w w:val="105"/>
        </w:rPr>
        <w:t> </w:t>
      </w:r>
      <w:r>
        <w:rPr>
          <w:w w:val="105"/>
        </w:rPr>
        <w:t>encuentran</w:t>
      </w:r>
      <w:r>
        <w:rPr>
          <w:spacing w:val="-9"/>
          <w:w w:val="105"/>
        </w:rPr>
        <w:t> </w:t>
      </w:r>
      <w:r>
        <w:rPr>
          <w:w w:val="105"/>
        </w:rPr>
        <w:t>en</w:t>
      </w:r>
      <w:r>
        <w:rPr>
          <w:spacing w:val="-9"/>
          <w:w w:val="105"/>
        </w:rPr>
        <w:t> </w:t>
      </w:r>
      <w:r>
        <w:rPr>
          <w:w w:val="105"/>
        </w:rPr>
        <w:t>94.48</w:t>
      </w:r>
      <w:r>
        <w:rPr>
          <w:spacing w:val="-9"/>
          <w:w w:val="105"/>
        </w:rPr>
        <w:t> </w:t>
      </w:r>
      <w:r>
        <w:rPr>
          <w:w w:val="105"/>
        </w:rPr>
        <w:t>y</w:t>
      </w:r>
      <w:r>
        <w:rPr>
          <w:spacing w:val="-9"/>
          <w:w w:val="105"/>
        </w:rPr>
        <w:t> </w:t>
      </w:r>
      <w:r>
        <w:rPr>
          <w:w w:val="105"/>
        </w:rPr>
        <w:t>91.29,</w:t>
      </w:r>
      <w:r>
        <w:rPr>
          <w:spacing w:val="-9"/>
          <w:w w:val="105"/>
        </w:rPr>
        <w:t> </w:t>
      </w:r>
      <w:r>
        <w:rPr>
          <w:w w:val="105"/>
        </w:rPr>
        <w:t>lo</w:t>
      </w:r>
      <w:r>
        <w:rPr>
          <w:spacing w:val="-9"/>
          <w:w w:val="105"/>
        </w:rPr>
        <w:t> </w:t>
      </w:r>
      <w:r>
        <w:rPr>
          <w:w w:val="105"/>
        </w:rPr>
        <w:t>cuál</w:t>
      </w:r>
      <w:r>
        <w:rPr>
          <w:spacing w:val="-9"/>
          <w:w w:val="105"/>
        </w:rPr>
        <w:t> </w:t>
      </w:r>
      <w:r>
        <w:rPr>
          <w:w w:val="105"/>
        </w:rPr>
        <w:t>es,</w:t>
      </w:r>
      <w:r>
        <w:rPr>
          <w:spacing w:val="-9"/>
          <w:w w:val="105"/>
        </w:rPr>
        <w:t> </w:t>
      </w:r>
      <w:r>
        <w:rPr>
          <w:w w:val="105"/>
        </w:rPr>
        <w:t>para</w:t>
      </w:r>
      <w:r>
        <w:rPr>
          <w:spacing w:val="-9"/>
          <w:w w:val="105"/>
        </w:rPr>
        <w:t> </w:t>
      </w:r>
      <w:r>
        <w:rPr>
          <w:w w:val="105"/>
        </w:rPr>
        <w:t>el caso</w:t>
      </w:r>
      <w:r>
        <w:rPr>
          <w:spacing w:val="-9"/>
          <w:w w:val="105"/>
        </w:rPr>
        <w:t> </w:t>
      </w:r>
      <w:r>
        <w:rPr>
          <w:w w:val="105"/>
        </w:rPr>
        <w:t>de</w:t>
      </w:r>
      <w:r>
        <w:rPr>
          <w:spacing w:val="-9"/>
          <w:w w:val="105"/>
        </w:rPr>
        <w:t> </w:t>
      </w:r>
      <w:r>
        <w:rPr>
          <w:spacing w:val="-5"/>
          <w:w w:val="105"/>
        </w:rPr>
        <w:t>Toluca,</w:t>
      </w:r>
      <w:r>
        <w:rPr>
          <w:spacing w:val="-9"/>
          <w:w w:val="105"/>
        </w:rPr>
        <w:t> </w:t>
      </w:r>
      <w:r>
        <w:rPr>
          <w:spacing w:val="-3"/>
          <w:w w:val="105"/>
        </w:rPr>
        <w:t>muy</w:t>
      </w:r>
      <w:r>
        <w:rPr>
          <w:spacing w:val="-9"/>
          <w:w w:val="105"/>
        </w:rPr>
        <w:t> </w:t>
      </w:r>
      <w:r>
        <w:rPr>
          <w:w w:val="105"/>
        </w:rPr>
        <w:t>cercano</w:t>
      </w:r>
      <w:r>
        <w:rPr>
          <w:spacing w:val="-9"/>
          <w:w w:val="105"/>
        </w:rPr>
        <w:t> </w:t>
      </w:r>
      <w:r>
        <w:rPr>
          <w:w w:val="105"/>
        </w:rPr>
        <w:t>al</w:t>
      </w:r>
      <w:r>
        <w:rPr>
          <w:spacing w:val="-9"/>
          <w:w w:val="105"/>
        </w:rPr>
        <w:t> </w:t>
      </w:r>
      <w:r>
        <w:rPr>
          <w:w w:val="105"/>
        </w:rPr>
        <w:t>nivel</w:t>
      </w:r>
      <w:r>
        <w:rPr>
          <w:spacing w:val="-9"/>
          <w:w w:val="105"/>
        </w:rPr>
        <w:t> </w:t>
      </w:r>
      <w:r>
        <w:rPr>
          <w:w w:val="105"/>
        </w:rPr>
        <w:t>de</w:t>
      </w:r>
      <w:r>
        <w:rPr>
          <w:spacing w:val="-9"/>
          <w:w w:val="105"/>
        </w:rPr>
        <w:t> </w:t>
      </w:r>
      <w:r>
        <w:rPr>
          <w:w w:val="105"/>
        </w:rPr>
        <w:t>la</w:t>
      </w:r>
      <w:r>
        <w:rPr>
          <w:spacing w:val="-9"/>
          <w:w w:val="105"/>
        </w:rPr>
        <w:t> </w:t>
      </w:r>
      <w:r>
        <w:rPr>
          <w:w w:val="105"/>
        </w:rPr>
        <w:t>región</w:t>
      </w:r>
      <w:r>
        <w:rPr>
          <w:spacing w:val="-9"/>
          <w:w w:val="105"/>
        </w:rPr>
        <w:t> </w:t>
      </w:r>
      <w:r>
        <w:rPr>
          <w:w w:val="105"/>
        </w:rPr>
        <w:t>entre</w:t>
      </w:r>
      <w:r>
        <w:rPr>
          <w:spacing w:val="-9"/>
          <w:w w:val="105"/>
        </w:rPr>
        <w:t> </w:t>
      </w:r>
      <w:r>
        <w:rPr>
          <w:w w:val="105"/>
        </w:rPr>
        <w:t>los</w:t>
      </w:r>
      <w:r>
        <w:rPr>
          <w:spacing w:val="-9"/>
          <w:w w:val="105"/>
        </w:rPr>
        <w:t> </w:t>
      </w:r>
      <w:r>
        <w:rPr>
          <w:w w:val="105"/>
        </w:rPr>
        <w:t>hablantes</w:t>
      </w:r>
      <w:r>
        <w:rPr>
          <w:spacing w:val="-9"/>
          <w:w w:val="105"/>
        </w:rPr>
        <w:t> </w:t>
      </w:r>
      <w:r>
        <w:rPr>
          <w:w w:val="105"/>
        </w:rPr>
        <w:t>y</w:t>
      </w:r>
      <w:r>
        <w:rPr>
          <w:spacing w:val="-9"/>
          <w:w w:val="105"/>
        </w:rPr>
        <w:t> </w:t>
      </w:r>
      <w:r>
        <w:rPr>
          <w:w w:val="105"/>
        </w:rPr>
        <w:t>los no hablantes, mientras que en </w:t>
      </w:r>
      <w:r>
        <w:rPr>
          <w:spacing w:val="-5"/>
          <w:w w:val="105"/>
        </w:rPr>
        <w:t>Temoaya </w:t>
      </w:r>
      <w:r>
        <w:rPr>
          <w:w w:val="105"/>
        </w:rPr>
        <w:t>la diferencia es de 3.01, lo cual nos habla de un equilibrio relativo entre los sexos entre la población HLi de dichos municipios. Sin embargo los municipios con </w:t>
      </w:r>
      <w:r>
        <w:rPr>
          <w:spacing w:val="-3"/>
          <w:w w:val="105"/>
        </w:rPr>
        <w:t>mayor </w:t>
      </w:r>
      <w:r>
        <w:rPr>
          <w:w w:val="105"/>
        </w:rPr>
        <w:t>equilibrio son</w:t>
      </w:r>
      <w:r>
        <w:rPr>
          <w:spacing w:val="-10"/>
          <w:w w:val="105"/>
        </w:rPr>
        <w:t> </w:t>
      </w:r>
      <w:r>
        <w:rPr>
          <w:w w:val="105"/>
        </w:rPr>
        <w:t>Tianguistenco</w:t>
      </w:r>
      <w:r>
        <w:rPr>
          <w:spacing w:val="-10"/>
          <w:w w:val="105"/>
        </w:rPr>
        <w:t> </w:t>
      </w:r>
      <w:r>
        <w:rPr>
          <w:w w:val="105"/>
        </w:rPr>
        <w:t>y</w:t>
      </w:r>
      <w:r>
        <w:rPr>
          <w:spacing w:val="-10"/>
          <w:w w:val="105"/>
        </w:rPr>
        <w:t> </w:t>
      </w:r>
      <w:r>
        <w:rPr>
          <w:w w:val="105"/>
        </w:rPr>
        <w:t>Metepec</w:t>
      </w:r>
      <w:r>
        <w:rPr>
          <w:spacing w:val="-10"/>
          <w:w w:val="105"/>
        </w:rPr>
        <w:t> </w:t>
      </w:r>
      <w:r>
        <w:rPr>
          <w:w w:val="105"/>
        </w:rPr>
        <w:t>con</w:t>
      </w:r>
      <w:r>
        <w:rPr>
          <w:spacing w:val="-10"/>
          <w:w w:val="105"/>
        </w:rPr>
        <w:t> </w:t>
      </w:r>
      <w:r>
        <w:rPr>
          <w:w w:val="105"/>
        </w:rPr>
        <w:t>un</w:t>
      </w:r>
      <w:r>
        <w:rPr>
          <w:spacing w:val="-10"/>
          <w:w w:val="105"/>
        </w:rPr>
        <w:t> </w:t>
      </w:r>
      <w:r>
        <w:rPr>
          <w:w w:val="105"/>
        </w:rPr>
        <w:t>101.92</w:t>
      </w:r>
      <w:r>
        <w:rPr>
          <w:spacing w:val="-10"/>
          <w:w w:val="105"/>
        </w:rPr>
        <w:t> </w:t>
      </w:r>
      <w:r>
        <w:rPr>
          <w:w w:val="105"/>
        </w:rPr>
        <w:t>y</w:t>
      </w:r>
      <w:r>
        <w:rPr>
          <w:spacing w:val="-10"/>
          <w:w w:val="105"/>
        </w:rPr>
        <w:t> </w:t>
      </w:r>
      <w:r>
        <w:rPr>
          <w:w w:val="105"/>
        </w:rPr>
        <w:t>98.55,</w:t>
      </w:r>
      <w:r>
        <w:rPr>
          <w:spacing w:val="-10"/>
          <w:w w:val="105"/>
        </w:rPr>
        <w:t> </w:t>
      </w:r>
      <w:r>
        <w:rPr>
          <w:w w:val="105"/>
        </w:rPr>
        <w:t>respectivamente</w:t>
      </w:r>
    </w:p>
    <w:p>
      <w:pPr>
        <w:pStyle w:val="BodyText"/>
        <w:spacing w:line="288" w:lineRule="exact"/>
        <w:ind w:left="113" w:right="564" w:firstLine="453"/>
        <w:jc w:val="both"/>
      </w:pPr>
      <w:r>
        <w:rPr>
          <w:w w:val="105"/>
        </w:rPr>
        <w:t>Los municipios de Zinacantepec, </w:t>
      </w:r>
      <w:r>
        <w:rPr>
          <w:spacing w:val="-5"/>
          <w:w w:val="105"/>
        </w:rPr>
        <w:t>Acambay, </w:t>
      </w:r>
      <w:r>
        <w:rPr>
          <w:w w:val="105"/>
        </w:rPr>
        <w:t>Timilpan, chapa de Mota, </w:t>
      </w:r>
      <w:r>
        <w:rPr>
          <w:spacing w:val="-3"/>
          <w:w w:val="105"/>
        </w:rPr>
        <w:t>Temascalcingo, </w:t>
      </w:r>
      <w:r>
        <w:rPr>
          <w:w w:val="105"/>
        </w:rPr>
        <w:t>Otzolotepec, calimaya, Morelos, </w:t>
      </w:r>
      <w:r>
        <w:rPr>
          <w:spacing w:val="-3"/>
          <w:w w:val="105"/>
        </w:rPr>
        <w:t>Jiquipilco, </w:t>
      </w:r>
      <w:r>
        <w:rPr>
          <w:w w:val="105"/>
        </w:rPr>
        <w:t>Xona- catlán, Huixquilucan y Soyaniquilpan de </w:t>
      </w:r>
      <w:r>
        <w:rPr>
          <w:spacing w:val="-3"/>
          <w:w w:val="105"/>
        </w:rPr>
        <w:t>Juárez </w:t>
      </w:r>
      <w:r>
        <w:rPr>
          <w:w w:val="105"/>
        </w:rPr>
        <w:t>presentan un índice de masculinidad inferior a 90.00 lo cual pudiera deberse a la migración la- boral masculina hacia las regiones cercanas a la zona industrial del </w:t>
      </w:r>
      <w:r>
        <w:rPr>
          <w:spacing w:val="-5"/>
          <w:w w:val="105"/>
        </w:rPr>
        <w:t>Valle </w:t>
      </w:r>
      <w:r>
        <w:rPr>
          <w:w w:val="105"/>
        </w:rPr>
        <w:t>de </w:t>
      </w:r>
      <w:r>
        <w:rPr>
          <w:spacing w:val="-5"/>
          <w:w w:val="105"/>
        </w:rPr>
        <w:t>Toluca.</w:t>
      </w:r>
    </w:p>
    <w:p>
      <w:pPr>
        <w:spacing w:after="0" w:line="288" w:lineRule="exact"/>
        <w:jc w:val="both"/>
        <w:sectPr>
          <w:pgSz w:w="9360" w:h="12480"/>
          <w:pgMar w:header="0" w:footer="0" w:top="620" w:bottom="280" w:left="1020" w:right="680"/>
        </w:sectPr>
      </w:pPr>
    </w:p>
    <w:p>
      <w:pPr>
        <w:pStyle w:val="BodyText"/>
        <w:rPr>
          <w:sz w:val="20"/>
        </w:rPr>
      </w:pPr>
    </w:p>
    <w:p>
      <w:pPr>
        <w:pStyle w:val="BodyText"/>
        <w:spacing w:before="10"/>
        <w:rPr>
          <w:sz w:val="19"/>
        </w:rPr>
      </w:pPr>
    </w:p>
    <w:p>
      <w:pPr>
        <w:pStyle w:val="BodyText"/>
        <w:ind w:left="964"/>
        <w:rPr>
          <w:sz w:val="20"/>
        </w:rPr>
      </w:pPr>
      <w:r>
        <w:rPr>
          <w:sz w:val="20"/>
        </w:rPr>
        <w:pict>
          <v:group style="width:309.95pt;height:170.35pt;mso-position-horizontal-relative:char;mso-position-vertical-relative:line" coordorigin="0,0" coordsize="6199,3407">
            <v:line style="position:absolute" from="4884,2566" to="5080,2566" stroked="true" strokeweight=".515700pt" strokecolor="#989a9d"/>
            <v:line style="position:absolute" from="3962,2566" to="4356,2566" stroked="true" strokeweight=".515700pt" strokecolor="#989a9d"/>
            <v:line style="position:absolute" from="3962,2179" to="4356,2179" stroked="true" strokeweight=".515700pt" strokecolor="#989a9d"/>
            <v:line style="position:absolute" from="3962,1794" to="4356,1794" stroked="true" strokeweight=".515700pt" strokecolor="#989a9d"/>
            <v:line style="position:absolute" from="3962,1407" to="4356,1407" stroked="true" strokeweight=".515700pt" strokecolor="#989a9d"/>
            <v:line style="position:absolute" from="3042,1022" to="5080,1022" stroked="true" strokeweight=".515700pt" strokecolor="#989a9d"/>
            <v:rect style="position:absolute;left:4356;top:1079;width:263;height:1874" filled="true" fillcolor="#7c7e81" stroked="false">
              <v:fill type="solid"/>
            </v:rect>
            <v:line style="position:absolute" from="4884,2179" to="5080,2179" stroked="true" strokeweight=".515700pt" strokecolor="#989a9d"/>
            <v:line style="position:absolute" from="4884,1794" to="5080,1794" stroked="true" strokeweight=".515700pt" strokecolor="#989a9d"/>
            <v:line style="position:absolute" from="4884,1407" to="5080,1407" stroked="true" strokeweight=".515700pt" strokecolor="#989a9d"/>
            <v:rect style="position:absolute;left:4619;top:1060;width:265;height:1893" filled="true" fillcolor="#bcbec1" stroked="false">
              <v:fill type="solid"/>
            </v:rect>
            <v:line style="position:absolute" from="3042,2566" to="3436,2566" stroked="true" strokeweight=".515700pt" strokecolor="#989a9d"/>
            <v:line style="position:absolute" from="3042,2179" to="3436,2179" stroked="true" strokeweight=".515700pt" strokecolor="#989a9d"/>
            <v:line style="position:absolute" from="3042,1794" to="3436,1794" stroked="true" strokeweight=".515700pt" strokecolor="#989a9d"/>
            <v:line style="position:absolute" from="3042,1407" to="3436,1407" stroked="true" strokeweight=".515700pt" strokecolor="#989a9d"/>
            <v:rect style="position:absolute;left:3436;top:1118;width:263;height:1834" filled="true" fillcolor="#7c7e81" stroked="false">
              <v:fill type="solid"/>
            </v:rect>
            <v:rect style="position:absolute;left:3699;top:1003;width:263;height:1949" filled="true" fillcolor="#bcbec1" stroked="false">
              <v:fill type="solid"/>
            </v:rect>
            <v:line style="position:absolute" from="2122,2566" to="2516,2566" stroked="true" strokeweight=".515700pt" strokecolor="#989a9d"/>
            <v:line style="position:absolute" from="2122,2179" to="2516,2179" stroked="true" strokeweight=".515700pt" strokecolor="#989a9d"/>
            <v:line style="position:absolute" from="2122,1794" to="2516,1794" stroked="true" strokeweight=".515700pt" strokecolor="#989a9d"/>
            <v:line style="position:absolute" from="2122,1407" to="2516,1407" stroked="true" strokeweight=".515700pt" strokecolor="#989a9d"/>
            <v:line style="position:absolute" from="478,1022" to="2516,1022" stroked="true" strokeweight=".515700pt" strokecolor="#989a9d"/>
            <v:rect style="position:absolute;left:2516;top:848;width:263;height:2104" filled="true" fillcolor="#7c7e81" stroked="false">
              <v:fill type="solid"/>
            </v:rect>
            <v:line style="position:absolute" from="1202,2566" to="1596,2566" stroked="true" strokeweight=".515700pt" strokecolor="#989a9d"/>
            <v:line style="position:absolute" from="1202,2179" to="1596,2179" stroked="true" strokeweight=".515700pt" strokecolor="#989a9d"/>
            <v:line style="position:absolute" from="1202,1794" to="1596,1794" stroked="true" strokeweight=".515700pt" strokecolor="#989a9d"/>
            <v:line style="position:absolute" from="1202,1407" to="1596,1407" stroked="true" strokeweight=".515700pt" strokecolor="#989a9d"/>
            <v:rect style="position:absolute;left:1596;top:1292;width:263;height:1661" filled="true" fillcolor="#7c7e81" stroked="false">
              <v:fill type="solid"/>
            </v:rect>
            <v:line style="position:absolute" from="478,2566" to="676,2566" stroked="true" strokeweight=".515700pt" strokecolor="#989a9d"/>
            <v:line style="position:absolute" from="478,2179" to="676,2179" stroked="true" strokeweight=".515700pt" strokecolor="#989a9d"/>
            <v:line style="position:absolute" from="478,1794" to="676,1794" stroked="true" strokeweight=".515700pt" strokecolor="#989a9d"/>
            <v:line style="position:absolute" from="478,1407" to="676,1407" stroked="true" strokeweight=".515700pt" strokecolor="#989a9d"/>
            <v:rect style="position:absolute;left:676;top:1252;width:263;height:1700" filled="true" fillcolor="#7c7e81" stroked="false">
              <v:fill type="solid"/>
            </v:rect>
            <v:rect style="position:absolute;left:2779;top:867;width:263;height:2085" filled="true" fillcolor="#bcbec1" stroked="false">
              <v:fill type="solid"/>
            </v:rect>
            <v:rect style="position:absolute;left:1859;top:1311;width:263;height:1642" filled="true" fillcolor="#bcbec1" stroked="false">
              <v:fill type="solid"/>
            </v:rect>
            <v:rect style="position:absolute;left:939;top:1215;width:263;height:1738" filled="true" fillcolor="#bcbec1" stroked="false">
              <v:fill type="solid"/>
            </v:rect>
            <v:line style="position:absolute" from="478,635" to="5080,635" stroked="true" strokeweight=".515700pt" strokecolor="#989a9d"/>
            <v:line style="position:absolute" from="478,2952" to="478,635" stroked="true" strokeweight=".512040pt" strokecolor="#989a9d"/>
            <v:line style="position:absolute" from="478,2952" to="5080,2952" stroked="true" strokeweight=".515700pt" strokecolor="#989a9d"/>
            <v:line style="position:absolute" from="5384,1839" to="5464,1839" stroked="true" strokeweight="4.039651pt" strokecolor="#7c7e81"/>
            <v:line style="position:absolute" from="5384,2099" to="5464,2099" stroked="true" strokeweight="4.040367pt" strokecolor="#bcbec1"/>
            <v:rect style="position:absolute;left:6;top:6;width:6187;height:3396" filled="false" stroked="true" strokeweight=".536305pt" strokecolor="#989a9d"/>
            <v:shape style="position:absolute;left:74;top:55;width:5506;height:1425" type="#_x0000_t202" filled="false" stroked="false">
              <v:textbox inset="0,0,0,0">
                <w:txbxContent>
                  <w:p>
                    <w:pPr>
                      <w:spacing w:line="149" w:lineRule="exact" w:before="0"/>
                      <w:ind w:left="0" w:right="-11" w:firstLine="0"/>
                      <w:jc w:val="left"/>
                      <w:rPr>
                        <w:rFonts w:ascii="Calibri" w:hAnsi="Calibri"/>
                        <w:b/>
                        <w:sz w:val="14"/>
                      </w:rPr>
                    </w:pPr>
                    <w:r>
                      <w:rPr>
                        <w:rFonts w:ascii="Calibri" w:hAnsi="Calibri"/>
                        <w:b/>
                        <w:sz w:val="14"/>
                      </w:rPr>
                      <w:t>Gráﬁca: 15.</w:t>
                    </w:r>
                  </w:p>
                  <w:p>
                    <w:pPr>
                      <w:spacing w:line="210" w:lineRule="atLeast" w:before="3"/>
                      <w:ind w:left="1311" w:right="-11" w:hanging="582"/>
                      <w:jc w:val="left"/>
                      <w:rPr>
                        <w:rFonts w:ascii="Calibri" w:hAnsi="Calibri"/>
                        <w:b/>
                        <w:sz w:val="17"/>
                      </w:rPr>
                    </w:pPr>
                    <w:r>
                      <w:rPr>
                        <w:rFonts w:ascii="Calibri" w:hAnsi="Calibri"/>
                        <w:b/>
                        <w:sz w:val="17"/>
                      </w:rPr>
                      <w:t>Índice de másculinidad de la población hablante de lengua indígena en las distintas etnorregiones del Estado de México</w:t>
                    </w:r>
                  </w:p>
                  <w:p>
                    <w:pPr>
                      <w:spacing w:line="87" w:lineRule="exact" w:before="0"/>
                      <w:ind w:left="56" w:right="-11" w:firstLine="0"/>
                      <w:jc w:val="left"/>
                      <w:rPr>
                        <w:rFonts w:ascii="Calibri"/>
                        <w:sz w:val="14"/>
                      </w:rPr>
                    </w:pPr>
                    <w:r>
                      <w:rPr>
                        <w:rFonts w:ascii="Calibri"/>
                        <w:sz w:val="14"/>
                      </w:rPr>
                      <w:t>120</w:t>
                    </w:r>
                  </w:p>
                  <w:p>
                    <w:pPr>
                      <w:spacing w:line="240" w:lineRule="auto" w:before="5"/>
                      <w:rPr>
                        <w:sz w:val="16"/>
                      </w:rPr>
                    </w:pPr>
                  </w:p>
                  <w:p>
                    <w:pPr>
                      <w:spacing w:before="1"/>
                      <w:ind w:left="56" w:right="-11" w:firstLine="0"/>
                      <w:jc w:val="left"/>
                      <w:rPr>
                        <w:rFonts w:ascii="Calibri"/>
                        <w:sz w:val="14"/>
                      </w:rPr>
                    </w:pPr>
                    <w:r>
                      <w:rPr>
                        <w:rFonts w:ascii="Calibri"/>
                        <w:sz w:val="14"/>
                      </w:rPr>
                      <w:t>100</w:t>
                    </w:r>
                  </w:p>
                  <w:p>
                    <w:pPr>
                      <w:spacing w:line="240" w:lineRule="auto" w:before="5"/>
                      <w:rPr>
                        <w:sz w:val="16"/>
                      </w:rPr>
                    </w:pPr>
                  </w:p>
                  <w:p>
                    <w:pPr>
                      <w:spacing w:line="165" w:lineRule="exact" w:before="1"/>
                      <w:ind w:left="128" w:right="-11" w:firstLine="0"/>
                      <w:jc w:val="left"/>
                      <w:rPr>
                        <w:rFonts w:ascii="Calibri"/>
                        <w:sz w:val="14"/>
                      </w:rPr>
                    </w:pPr>
                    <w:r>
                      <w:rPr>
                        <w:rFonts w:ascii="Calibri"/>
                        <w:sz w:val="14"/>
                      </w:rPr>
                      <w:t>80</w:t>
                    </w:r>
                  </w:p>
                </w:txbxContent>
              </v:textbox>
              <w10:wrap type="none"/>
            </v:shape>
            <v:shape style="position:absolute;left:203;top:1723;width:144;height:529" type="#_x0000_t202" filled="false" stroked="false">
              <v:textbox inset="0,0,0,0">
                <w:txbxContent>
                  <w:p>
                    <w:pPr>
                      <w:spacing w:line="149" w:lineRule="exact" w:before="0"/>
                      <w:ind w:left="0" w:right="-18" w:firstLine="0"/>
                      <w:jc w:val="left"/>
                      <w:rPr>
                        <w:rFonts w:ascii="Calibri"/>
                        <w:sz w:val="14"/>
                      </w:rPr>
                    </w:pPr>
                    <w:r>
                      <w:rPr>
                        <w:rFonts w:ascii="Calibri"/>
                        <w:sz w:val="14"/>
                      </w:rPr>
                      <w:t>60</w:t>
                    </w:r>
                  </w:p>
                  <w:p>
                    <w:pPr>
                      <w:spacing w:line="240" w:lineRule="auto" w:before="5"/>
                      <w:rPr>
                        <w:sz w:val="16"/>
                      </w:rPr>
                    </w:pPr>
                  </w:p>
                  <w:p>
                    <w:pPr>
                      <w:spacing w:line="165" w:lineRule="exact" w:before="1"/>
                      <w:ind w:left="0" w:right="-18" w:firstLine="0"/>
                      <w:jc w:val="left"/>
                      <w:rPr>
                        <w:rFonts w:ascii="Calibri"/>
                        <w:sz w:val="14"/>
                      </w:rPr>
                    </w:pPr>
                    <w:r>
                      <w:rPr>
                        <w:rFonts w:ascii="Calibri"/>
                        <w:sz w:val="14"/>
                      </w:rPr>
                      <w:t>40</w:t>
                    </w:r>
                  </w:p>
                </w:txbxContent>
              </v:textbox>
              <w10:wrap type="none"/>
            </v:shape>
            <v:shape style="position:absolute;left:5497;top:1768;width:550;height:402" type="#_x0000_t202" filled="false" stroked="false">
              <v:textbox inset="0,0,0,0">
                <w:txbxContent>
                  <w:p>
                    <w:pPr>
                      <w:spacing w:line="149" w:lineRule="exact" w:before="0"/>
                      <w:ind w:left="0" w:right="-14" w:firstLine="0"/>
                      <w:jc w:val="left"/>
                      <w:rPr>
                        <w:rFonts w:ascii="Calibri" w:hAnsi="Calibri"/>
                        <w:sz w:val="14"/>
                      </w:rPr>
                    </w:pPr>
                    <w:r>
                      <w:rPr>
                        <w:rFonts w:ascii="Calibri" w:hAnsi="Calibri"/>
                        <w:sz w:val="14"/>
                      </w:rPr>
                      <w:t>Año 2000</w:t>
                    </w:r>
                  </w:p>
                  <w:p>
                    <w:pPr>
                      <w:spacing w:line="165" w:lineRule="exact" w:before="88"/>
                      <w:ind w:left="0" w:right="-14" w:firstLine="0"/>
                      <w:jc w:val="left"/>
                      <w:rPr>
                        <w:rFonts w:ascii="Calibri" w:hAnsi="Calibri"/>
                        <w:sz w:val="14"/>
                      </w:rPr>
                    </w:pPr>
                    <w:r>
                      <w:rPr>
                        <w:rFonts w:ascii="Calibri" w:hAnsi="Calibri"/>
                        <w:sz w:val="14"/>
                      </w:rPr>
                      <w:t>Año 2010</w:t>
                    </w:r>
                  </w:p>
                </w:txbxContent>
              </v:textbox>
              <w10:wrap type="none"/>
            </v:shape>
            <v:shape style="position:absolute;left:203;top:2495;width:144;height:529" type="#_x0000_t202" filled="false" stroked="false">
              <v:textbox inset="0,0,0,0">
                <w:txbxContent>
                  <w:p>
                    <w:pPr>
                      <w:spacing w:line="149" w:lineRule="exact" w:before="0"/>
                      <w:ind w:left="0" w:right="-18" w:firstLine="0"/>
                      <w:jc w:val="left"/>
                      <w:rPr>
                        <w:rFonts w:ascii="Calibri"/>
                        <w:sz w:val="14"/>
                      </w:rPr>
                    </w:pPr>
                    <w:r>
                      <w:rPr>
                        <w:rFonts w:ascii="Calibri"/>
                        <w:sz w:val="14"/>
                      </w:rPr>
                      <w:t>20</w:t>
                    </w:r>
                  </w:p>
                  <w:p>
                    <w:pPr>
                      <w:spacing w:line="240" w:lineRule="auto" w:before="5"/>
                      <w:rPr>
                        <w:sz w:val="16"/>
                      </w:rPr>
                    </w:pPr>
                  </w:p>
                  <w:p>
                    <w:pPr>
                      <w:spacing w:line="165" w:lineRule="exact" w:before="1"/>
                      <w:ind w:left="71" w:right="0" w:firstLine="0"/>
                      <w:jc w:val="left"/>
                      <w:rPr>
                        <w:rFonts w:ascii="Calibri"/>
                        <w:sz w:val="14"/>
                      </w:rPr>
                    </w:pPr>
                    <w:r>
                      <w:rPr>
                        <w:rFonts w:ascii="Calibri"/>
                        <w:w w:val="101"/>
                        <w:sz w:val="14"/>
                      </w:rPr>
                      <w:t>0</w:t>
                    </w:r>
                  </w:p>
                </w:txbxContent>
              </v:textbox>
              <w10:wrap type="none"/>
            </v:shape>
            <v:shape style="position:absolute;left:758;top:3068;width:362;height:143" type="#_x0000_t202" filled="false" stroked="false">
              <v:textbox inset="0,0,0,0">
                <w:txbxContent>
                  <w:p>
                    <w:pPr>
                      <w:spacing w:line="143" w:lineRule="exact" w:before="0"/>
                      <w:ind w:left="0" w:right="-16" w:firstLine="0"/>
                      <w:jc w:val="left"/>
                      <w:rPr>
                        <w:rFonts w:ascii="Calibri" w:hAnsi="Calibri"/>
                        <w:sz w:val="14"/>
                      </w:rPr>
                    </w:pPr>
                    <w:r>
                      <w:rPr>
                        <w:rFonts w:ascii="Calibri" w:hAnsi="Calibri"/>
                        <w:sz w:val="14"/>
                      </w:rPr>
                      <w:t>Otomí</w:t>
                    </w:r>
                  </w:p>
                </w:txbxContent>
              </v:textbox>
              <w10:wrap type="none"/>
            </v:shape>
            <v:shape style="position:absolute;left:1593;top:3068;width:532;height:143" type="#_x0000_t202" filled="false" stroked="false">
              <v:textbox inset="0,0,0,0">
                <w:txbxContent>
                  <w:p>
                    <w:pPr>
                      <w:spacing w:line="143" w:lineRule="exact" w:before="0"/>
                      <w:ind w:left="0" w:right="-12" w:firstLine="0"/>
                      <w:jc w:val="left"/>
                      <w:rPr>
                        <w:rFonts w:ascii="Calibri"/>
                        <w:sz w:val="14"/>
                      </w:rPr>
                    </w:pPr>
                    <w:r>
                      <w:rPr>
                        <w:rFonts w:ascii="Calibri"/>
                        <w:sz w:val="14"/>
                      </w:rPr>
                      <w:t>Mazahua</w:t>
                    </w:r>
                  </w:p>
                </w:txbxContent>
              </v:textbox>
              <w10:wrap type="none"/>
            </v:shape>
            <v:shape style="position:absolute;left:2551;top:3068;width:459;height:143" type="#_x0000_t202" filled="false" stroked="false">
              <v:textbox inset="0,0,0,0">
                <w:txbxContent>
                  <w:p>
                    <w:pPr>
                      <w:spacing w:line="143" w:lineRule="exact" w:before="0"/>
                      <w:ind w:left="0" w:right="-12" w:firstLine="0"/>
                      <w:jc w:val="left"/>
                      <w:rPr>
                        <w:rFonts w:ascii="Calibri"/>
                        <w:sz w:val="14"/>
                      </w:rPr>
                    </w:pPr>
                    <w:r>
                      <w:rPr>
                        <w:rFonts w:ascii="Calibri"/>
                        <w:sz w:val="14"/>
                      </w:rPr>
                      <w:t>Nahuatl</w:t>
                    </w:r>
                  </w:p>
                </w:txbxContent>
              </v:textbox>
              <w10:wrap type="none"/>
            </v:shape>
            <v:shape style="position:absolute;left:3461;top:3068;width:1474;height:143" type="#_x0000_t202" filled="false" stroked="false">
              <v:textbox inset="0,0,0,0">
                <w:txbxContent>
                  <w:p>
                    <w:pPr>
                      <w:tabs>
                        <w:tab w:pos="845" w:val="left" w:leader="none"/>
                      </w:tabs>
                      <w:spacing w:line="143" w:lineRule="exact" w:before="0"/>
                      <w:ind w:left="0" w:right="0" w:firstLine="0"/>
                      <w:jc w:val="left"/>
                      <w:rPr>
                        <w:rFonts w:ascii="Calibri"/>
                        <w:sz w:val="14"/>
                      </w:rPr>
                    </w:pPr>
                    <w:r>
                      <w:rPr>
                        <w:rFonts w:ascii="Calibri"/>
                        <w:sz w:val="14"/>
                      </w:rPr>
                      <w:t>Tlahuica</w:t>
                      <w:tab/>
                      <w:t>Matlazinca</w:t>
                    </w:r>
                  </w:p>
                </w:txbxContent>
              </v:textbox>
              <w10:wrap type="none"/>
            </v:shape>
            <v:shape style="position:absolute;left:1025;top:3227;width:4875;height:143" type="#_x0000_t202" filled="false" stroked="false">
              <v:textbox inset="0,0,0,0">
                <w:txbxContent>
                  <w:p>
                    <w:pPr>
                      <w:spacing w:line="143" w:lineRule="exact" w:before="0"/>
                      <w:ind w:left="0" w:right="0" w:firstLine="0"/>
                      <w:jc w:val="left"/>
                      <w:rPr>
                        <w:rFonts w:ascii="Calibri" w:hAnsi="Calibri"/>
                        <w:sz w:val="14"/>
                      </w:rPr>
                    </w:pPr>
                    <w:r>
                      <w:rPr>
                        <w:rFonts w:ascii="Calibri" w:hAnsi="Calibri"/>
                        <w:sz w:val="14"/>
                      </w:rPr>
                      <w:t>Fuente: Elaboración propia con base en el Censo de Población y Vivienda INEGI  2010</w:t>
                    </w:r>
                  </w:p>
                </w:txbxContent>
              </v:textbox>
              <w10:wrap type="none"/>
            </v:shape>
          </v:group>
        </w:pict>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4"/>
        </w:rPr>
      </w:pPr>
    </w:p>
    <w:p>
      <w:pPr>
        <w:pStyle w:val="Heading2"/>
        <w:spacing w:before="1"/>
        <w:ind w:left="2196"/>
      </w:pPr>
      <w:r>
        <w:rPr>
          <w:w w:val="90"/>
        </w:rPr>
        <w:t>Envejecimiento de la población</w:t>
      </w:r>
    </w:p>
    <w:p>
      <w:pPr>
        <w:pStyle w:val="BodyText"/>
        <w:spacing w:line="288" w:lineRule="exact" w:before="250"/>
        <w:ind w:left="567" w:right="110" w:firstLine="453"/>
        <w:jc w:val="both"/>
      </w:pPr>
      <w:r>
        <w:rPr>
          <w:w w:val="105"/>
        </w:rPr>
        <w:t>el </w:t>
      </w:r>
      <w:r>
        <w:rPr>
          <w:spacing w:val="-3"/>
          <w:w w:val="105"/>
        </w:rPr>
        <w:t>estado </w:t>
      </w:r>
      <w:r>
        <w:rPr>
          <w:w w:val="105"/>
        </w:rPr>
        <w:t>de </w:t>
      </w:r>
      <w:r>
        <w:rPr>
          <w:spacing w:val="-4"/>
          <w:w w:val="105"/>
        </w:rPr>
        <w:t>México </w:t>
      </w:r>
      <w:r>
        <w:rPr>
          <w:w w:val="105"/>
        </w:rPr>
        <w:t>es </w:t>
      </w:r>
      <w:r>
        <w:rPr>
          <w:spacing w:val="-3"/>
          <w:w w:val="105"/>
        </w:rPr>
        <w:t>uno </w:t>
      </w:r>
      <w:r>
        <w:rPr>
          <w:w w:val="105"/>
        </w:rPr>
        <w:t>de los </w:t>
      </w:r>
      <w:r>
        <w:rPr>
          <w:spacing w:val="-3"/>
          <w:w w:val="105"/>
        </w:rPr>
        <w:t>que </w:t>
      </w:r>
      <w:r>
        <w:rPr>
          <w:spacing w:val="-4"/>
          <w:w w:val="105"/>
        </w:rPr>
        <w:t>presenta </w:t>
      </w:r>
      <w:r>
        <w:rPr>
          <w:spacing w:val="-5"/>
          <w:w w:val="105"/>
        </w:rPr>
        <w:t>mayor </w:t>
      </w:r>
      <w:r>
        <w:rPr>
          <w:spacing w:val="-3"/>
          <w:w w:val="105"/>
        </w:rPr>
        <w:t>índice </w:t>
      </w:r>
      <w:r>
        <w:rPr>
          <w:w w:val="105"/>
        </w:rPr>
        <w:t>de en- </w:t>
      </w:r>
      <w:r>
        <w:rPr>
          <w:spacing w:val="-4"/>
          <w:w w:val="105"/>
        </w:rPr>
        <w:t>vejecimiento </w:t>
      </w:r>
      <w:r>
        <w:rPr>
          <w:w w:val="105"/>
        </w:rPr>
        <w:t>a </w:t>
      </w:r>
      <w:r>
        <w:rPr>
          <w:spacing w:val="-4"/>
          <w:w w:val="105"/>
        </w:rPr>
        <w:t>nivel nacional. </w:t>
      </w:r>
      <w:r>
        <w:rPr>
          <w:w w:val="105"/>
        </w:rPr>
        <w:t>en la </w:t>
      </w:r>
      <w:r>
        <w:rPr>
          <w:spacing w:val="-4"/>
          <w:w w:val="105"/>
        </w:rPr>
        <w:t>etnorregión </w:t>
      </w:r>
      <w:r>
        <w:rPr>
          <w:spacing w:val="-3"/>
          <w:w w:val="105"/>
        </w:rPr>
        <w:t>Otomí </w:t>
      </w:r>
      <w:r>
        <w:rPr>
          <w:w w:val="105"/>
        </w:rPr>
        <w:t>el </w:t>
      </w:r>
      <w:r>
        <w:rPr>
          <w:spacing w:val="-3"/>
          <w:w w:val="105"/>
        </w:rPr>
        <w:t>índice </w:t>
      </w:r>
      <w:r>
        <w:rPr>
          <w:w w:val="105"/>
        </w:rPr>
        <w:t>de </w:t>
      </w:r>
      <w:r>
        <w:rPr>
          <w:spacing w:val="-4"/>
          <w:w w:val="105"/>
        </w:rPr>
        <w:t>enve- </w:t>
      </w:r>
      <w:r>
        <w:rPr>
          <w:spacing w:val="-3"/>
          <w:w w:val="105"/>
        </w:rPr>
        <w:t>jecimiento </w:t>
      </w:r>
      <w:r>
        <w:rPr>
          <w:w w:val="105"/>
        </w:rPr>
        <w:t>se </w:t>
      </w:r>
      <w:r>
        <w:rPr>
          <w:spacing w:val="-4"/>
          <w:w w:val="105"/>
        </w:rPr>
        <w:t>incrementó </w:t>
      </w:r>
      <w:r>
        <w:rPr>
          <w:w w:val="105"/>
        </w:rPr>
        <w:t>de </w:t>
      </w:r>
      <w:r>
        <w:rPr>
          <w:spacing w:val="-3"/>
          <w:w w:val="105"/>
        </w:rPr>
        <w:t>10.44 </w:t>
      </w:r>
      <w:r>
        <w:rPr>
          <w:w w:val="105"/>
        </w:rPr>
        <w:t>en el </w:t>
      </w:r>
      <w:r>
        <w:rPr>
          <w:spacing w:val="-3"/>
          <w:w w:val="105"/>
        </w:rPr>
        <w:t>2000 </w:t>
      </w:r>
      <w:r>
        <w:rPr>
          <w:w w:val="105"/>
        </w:rPr>
        <w:t>a </w:t>
      </w:r>
      <w:r>
        <w:rPr>
          <w:spacing w:val="-3"/>
          <w:w w:val="105"/>
        </w:rPr>
        <w:t>24.52 </w:t>
      </w:r>
      <w:r>
        <w:rPr>
          <w:w w:val="105"/>
        </w:rPr>
        <w:t>en el </w:t>
      </w:r>
      <w:r>
        <w:rPr>
          <w:spacing w:val="-3"/>
          <w:w w:val="105"/>
        </w:rPr>
        <w:t>2010. </w:t>
      </w:r>
      <w:r>
        <w:rPr>
          <w:w w:val="105"/>
        </w:rPr>
        <w:t>Los </w:t>
      </w:r>
      <w:r>
        <w:rPr>
          <w:spacing w:val="-4"/>
          <w:w w:val="105"/>
        </w:rPr>
        <w:t>mu- nicipios </w:t>
      </w:r>
      <w:r>
        <w:rPr>
          <w:spacing w:val="-3"/>
          <w:w w:val="105"/>
        </w:rPr>
        <w:t>con </w:t>
      </w:r>
      <w:r>
        <w:rPr>
          <w:spacing w:val="-5"/>
          <w:w w:val="105"/>
        </w:rPr>
        <w:t>mayor </w:t>
      </w:r>
      <w:r>
        <w:rPr>
          <w:spacing w:val="-3"/>
          <w:w w:val="105"/>
        </w:rPr>
        <w:t>índice </w:t>
      </w:r>
      <w:r>
        <w:rPr>
          <w:w w:val="105"/>
        </w:rPr>
        <w:t>de </w:t>
      </w:r>
      <w:r>
        <w:rPr>
          <w:spacing w:val="-4"/>
          <w:w w:val="105"/>
        </w:rPr>
        <w:t>envejecimiento </w:t>
      </w:r>
      <w:r>
        <w:rPr>
          <w:w w:val="105"/>
        </w:rPr>
        <w:t>según el censo </w:t>
      </w:r>
      <w:r>
        <w:rPr>
          <w:spacing w:val="-3"/>
          <w:w w:val="105"/>
        </w:rPr>
        <w:t>del 2010 son </w:t>
      </w:r>
      <w:r>
        <w:rPr>
          <w:spacing w:val="-4"/>
          <w:w w:val="105"/>
        </w:rPr>
        <w:t>Timilpan,</w:t>
      </w:r>
      <w:r>
        <w:rPr>
          <w:spacing w:val="-20"/>
          <w:w w:val="105"/>
        </w:rPr>
        <w:t> </w:t>
      </w:r>
      <w:r>
        <w:rPr>
          <w:spacing w:val="-4"/>
          <w:w w:val="105"/>
        </w:rPr>
        <w:t>Metepec</w:t>
      </w:r>
      <w:r>
        <w:rPr>
          <w:spacing w:val="-20"/>
          <w:w w:val="105"/>
        </w:rPr>
        <w:t> </w:t>
      </w:r>
      <w:r>
        <w:rPr>
          <w:w w:val="105"/>
        </w:rPr>
        <w:t>y</w:t>
      </w:r>
      <w:r>
        <w:rPr>
          <w:spacing w:val="-20"/>
          <w:w w:val="105"/>
        </w:rPr>
        <w:t> </w:t>
      </w:r>
      <w:r>
        <w:rPr>
          <w:spacing w:val="-4"/>
          <w:w w:val="105"/>
        </w:rPr>
        <w:t>Soyaniquilpan</w:t>
      </w:r>
      <w:r>
        <w:rPr>
          <w:spacing w:val="-20"/>
          <w:w w:val="105"/>
        </w:rPr>
        <w:t> </w:t>
      </w:r>
      <w:r>
        <w:rPr>
          <w:w w:val="105"/>
        </w:rPr>
        <w:t>de</w:t>
      </w:r>
      <w:r>
        <w:rPr>
          <w:spacing w:val="-20"/>
          <w:w w:val="105"/>
        </w:rPr>
        <w:t> </w:t>
      </w:r>
      <w:r>
        <w:rPr>
          <w:spacing w:val="-5"/>
          <w:w w:val="105"/>
        </w:rPr>
        <w:t>Juárez,</w:t>
      </w:r>
      <w:r>
        <w:rPr>
          <w:spacing w:val="-20"/>
          <w:w w:val="105"/>
        </w:rPr>
        <w:t> </w:t>
      </w:r>
      <w:r>
        <w:rPr>
          <w:spacing w:val="-3"/>
          <w:w w:val="105"/>
        </w:rPr>
        <w:t>con</w:t>
      </w:r>
      <w:r>
        <w:rPr>
          <w:spacing w:val="-20"/>
          <w:w w:val="105"/>
        </w:rPr>
        <w:t> </w:t>
      </w:r>
      <w:r>
        <w:rPr>
          <w:spacing w:val="-3"/>
          <w:w w:val="105"/>
        </w:rPr>
        <w:t>35.20,</w:t>
      </w:r>
      <w:r>
        <w:rPr>
          <w:spacing w:val="-20"/>
          <w:w w:val="105"/>
        </w:rPr>
        <w:t> </w:t>
      </w:r>
      <w:r>
        <w:rPr>
          <w:spacing w:val="-3"/>
          <w:w w:val="105"/>
        </w:rPr>
        <w:t>32.28</w:t>
      </w:r>
      <w:r>
        <w:rPr>
          <w:spacing w:val="-20"/>
          <w:w w:val="105"/>
        </w:rPr>
        <w:t> </w:t>
      </w:r>
      <w:r>
        <w:rPr>
          <w:w w:val="105"/>
        </w:rPr>
        <w:t>y</w:t>
      </w:r>
      <w:r>
        <w:rPr>
          <w:spacing w:val="-20"/>
          <w:w w:val="105"/>
        </w:rPr>
        <w:t> </w:t>
      </w:r>
      <w:r>
        <w:rPr>
          <w:spacing w:val="-3"/>
          <w:w w:val="105"/>
        </w:rPr>
        <w:t>30.84,</w:t>
      </w:r>
      <w:r>
        <w:rPr>
          <w:spacing w:val="-20"/>
          <w:w w:val="105"/>
        </w:rPr>
        <w:t> </w:t>
      </w:r>
      <w:r>
        <w:rPr>
          <w:spacing w:val="-3"/>
          <w:w w:val="105"/>
        </w:rPr>
        <w:t>res- </w:t>
      </w:r>
      <w:r>
        <w:rPr>
          <w:spacing w:val="-4"/>
          <w:w w:val="105"/>
        </w:rPr>
        <w:t>pectivamente. Mientras </w:t>
      </w:r>
      <w:r>
        <w:rPr>
          <w:spacing w:val="-3"/>
          <w:w w:val="105"/>
        </w:rPr>
        <w:t>que </w:t>
      </w:r>
      <w:r>
        <w:rPr>
          <w:w w:val="105"/>
        </w:rPr>
        <w:t>los </w:t>
      </w:r>
      <w:r>
        <w:rPr>
          <w:spacing w:val="-3"/>
          <w:w w:val="105"/>
        </w:rPr>
        <w:t>que </w:t>
      </w:r>
      <w:r>
        <w:rPr>
          <w:spacing w:val="-4"/>
          <w:w w:val="105"/>
        </w:rPr>
        <w:t>presentan menor </w:t>
      </w:r>
      <w:r>
        <w:rPr>
          <w:spacing w:val="-3"/>
          <w:w w:val="105"/>
        </w:rPr>
        <w:t>índice son </w:t>
      </w:r>
      <w:r>
        <w:rPr>
          <w:spacing w:val="-7"/>
          <w:w w:val="105"/>
        </w:rPr>
        <w:t>Temoaya, </w:t>
      </w:r>
      <w:r>
        <w:rPr>
          <w:spacing w:val="-3"/>
          <w:w w:val="105"/>
        </w:rPr>
        <w:t>Otzolotepec </w:t>
      </w:r>
      <w:r>
        <w:rPr>
          <w:w w:val="105"/>
        </w:rPr>
        <w:t>y </w:t>
      </w:r>
      <w:r>
        <w:rPr>
          <w:spacing w:val="-3"/>
          <w:w w:val="105"/>
        </w:rPr>
        <w:t>Zinacantepec con 15.88, 17.31 </w:t>
      </w:r>
      <w:r>
        <w:rPr>
          <w:w w:val="105"/>
        </w:rPr>
        <w:t>y </w:t>
      </w:r>
      <w:r>
        <w:rPr>
          <w:spacing w:val="-3"/>
          <w:w w:val="105"/>
        </w:rPr>
        <w:t>18.80. </w:t>
      </w:r>
      <w:r>
        <w:rPr>
          <w:spacing w:val="-6"/>
          <w:w w:val="105"/>
        </w:rPr>
        <w:t>Por</w:t>
      </w:r>
      <w:r>
        <w:rPr>
          <w:spacing w:val="53"/>
          <w:w w:val="105"/>
        </w:rPr>
        <w:t> </w:t>
      </w:r>
      <w:r>
        <w:rPr>
          <w:spacing w:val="-3"/>
          <w:w w:val="105"/>
        </w:rPr>
        <w:t>otra parte los </w:t>
      </w:r>
      <w:r>
        <w:rPr>
          <w:spacing w:val="-4"/>
          <w:w w:val="105"/>
        </w:rPr>
        <w:t>municipios </w:t>
      </w:r>
      <w:r>
        <w:rPr>
          <w:spacing w:val="-3"/>
          <w:w w:val="105"/>
        </w:rPr>
        <w:t>que más han </w:t>
      </w:r>
      <w:r>
        <w:rPr>
          <w:spacing w:val="-4"/>
          <w:w w:val="105"/>
        </w:rPr>
        <w:t>incrementado </w:t>
      </w:r>
      <w:r>
        <w:rPr>
          <w:w w:val="105"/>
        </w:rPr>
        <w:t>su </w:t>
      </w:r>
      <w:r>
        <w:rPr>
          <w:spacing w:val="-3"/>
          <w:w w:val="105"/>
        </w:rPr>
        <w:t>índice </w:t>
      </w:r>
      <w:r>
        <w:rPr>
          <w:w w:val="105"/>
        </w:rPr>
        <w:t>de </w:t>
      </w:r>
      <w:r>
        <w:rPr>
          <w:spacing w:val="-4"/>
          <w:w w:val="105"/>
        </w:rPr>
        <w:t>envejecimiento </w:t>
      </w:r>
      <w:r>
        <w:rPr>
          <w:spacing w:val="-3"/>
          <w:w w:val="105"/>
        </w:rPr>
        <w:t>son </w:t>
      </w:r>
      <w:r>
        <w:rPr>
          <w:spacing w:val="-4"/>
          <w:w w:val="105"/>
        </w:rPr>
        <w:t>Metepec,</w:t>
      </w:r>
      <w:r>
        <w:rPr>
          <w:spacing w:val="-12"/>
          <w:w w:val="105"/>
        </w:rPr>
        <w:t> </w:t>
      </w:r>
      <w:r>
        <w:rPr>
          <w:spacing w:val="-5"/>
          <w:w w:val="105"/>
        </w:rPr>
        <w:t>Temascalcingo</w:t>
      </w:r>
      <w:r>
        <w:rPr>
          <w:spacing w:val="-12"/>
          <w:w w:val="105"/>
        </w:rPr>
        <w:t> </w:t>
      </w:r>
      <w:r>
        <w:rPr>
          <w:w w:val="105"/>
        </w:rPr>
        <w:t>y</w:t>
      </w:r>
      <w:r>
        <w:rPr>
          <w:spacing w:val="-12"/>
          <w:w w:val="105"/>
        </w:rPr>
        <w:t> </w:t>
      </w:r>
      <w:r>
        <w:rPr>
          <w:spacing w:val="-5"/>
          <w:w w:val="105"/>
        </w:rPr>
        <w:t>Huixquilucan</w:t>
      </w:r>
      <w:r>
        <w:rPr>
          <w:spacing w:val="-12"/>
          <w:w w:val="105"/>
        </w:rPr>
        <w:t> </w:t>
      </w:r>
      <w:r>
        <w:rPr>
          <w:spacing w:val="-3"/>
          <w:w w:val="105"/>
        </w:rPr>
        <w:t>que</w:t>
      </w:r>
      <w:r>
        <w:rPr>
          <w:spacing w:val="-12"/>
          <w:w w:val="105"/>
        </w:rPr>
        <w:t> </w:t>
      </w:r>
      <w:r>
        <w:rPr>
          <w:w w:val="105"/>
        </w:rPr>
        <w:t>en</w:t>
      </w:r>
      <w:r>
        <w:rPr>
          <w:spacing w:val="-12"/>
          <w:w w:val="105"/>
        </w:rPr>
        <w:t> </w:t>
      </w:r>
      <w:r>
        <w:rPr>
          <w:w w:val="105"/>
        </w:rPr>
        <w:t>el</w:t>
      </w:r>
      <w:r>
        <w:rPr>
          <w:spacing w:val="-12"/>
          <w:w w:val="105"/>
        </w:rPr>
        <w:t> </w:t>
      </w:r>
      <w:r>
        <w:rPr>
          <w:spacing w:val="-3"/>
          <w:w w:val="105"/>
        </w:rPr>
        <w:t>2000</w:t>
      </w:r>
      <w:r>
        <w:rPr>
          <w:spacing w:val="-12"/>
          <w:w w:val="105"/>
        </w:rPr>
        <w:t> </w:t>
      </w:r>
      <w:r>
        <w:rPr>
          <w:spacing w:val="-3"/>
          <w:w w:val="105"/>
        </w:rPr>
        <w:t>tenían</w:t>
      </w:r>
      <w:r>
        <w:rPr>
          <w:spacing w:val="-12"/>
          <w:w w:val="105"/>
        </w:rPr>
        <w:t> </w:t>
      </w:r>
      <w:r>
        <w:rPr>
          <w:w w:val="105"/>
        </w:rPr>
        <w:t>un</w:t>
      </w:r>
      <w:r>
        <w:rPr>
          <w:spacing w:val="-12"/>
          <w:w w:val="105"/>
        </w:rPr>
        <w:t> </w:t>
      </w:r>
      <w:r>
        <w:rPr>
          <w:spacing w:val="-3"/>
          <w:w w:val="105"/>
        </w:rPr>
        <w:t>índice</w:t>
      </w:r>
      <w:r>
        <w:rPr>
          <w:spacing w:val="-12"/>
          <w:w w:val="105"/>
        </w:rPr>
        <w:t> </w:t>
      </w:r>
      <w:r>
        <w:rPr>
          <w:spacing w:val="-3"/>
          <w:w w:val="105"/>
        </w:rPr>
        <w:t>de 10.09,</w:t>
      </w:r>
      <w:r>
        <w:rPr>
          <w:spacing w:val="-25"/>
          <w:w w:val="105"/>
        </w:rPr>
        <w:t> </w:t>
      </w:r>
      <w:r>
        <w:rPr>
          <w:spacing w:val="-3"/>
          <w:w w:val="105"/>
        </w:rPr>
        <w:t>7.81</w:t>
      </w:r>
      <w:r>
        <w:rPr>
          <w:spacing w:val="-25"/>
          <w:w w:val="105"/>
        </w:rPr>
        <w:t> </w:t>
      </w:r>
      <w:r>
        <w:rPr>
          <w:w w:val="105"/>
        </w:rPr>
        <w:t>y</w:t>
      </w:r>
      <w:r>
        <w:rPr>
          <w:spacing w:val="-25"/>
          <w:w w:val="105"/>
        </w:rPr>
        <w:t> </w:t>
      </w:r>
      <w:r>
        <w:rPr>
          <w:spacing w:val="-3"/>
          <w:w w:val="105"/>
        </w:rPr>
        <w:t>10.30</w:t>
      </w:r>
      <w:r>
        <w:rPr>
          <w:spacing w:val="-25"/>
          <w:w w:val="105"/>
        </w:rPr>
        <w:t> </w:t>
      </w:r>
      <w:r>
        <w:rPr>
          <w:w w:val="105"/>
        </w:rPr>
        <w:t>y</w:t>
      </w:r>
      <w:r>
        <w:rPr>
          <w:spacing w:val="-25"/>
          <w:w w:val="105"/>
        </w:rPr>
        <w:t> </w:t>
      </w:r>
      <w:r>
        <w:rPr>
          <w:w w:val="105"/>
        </w:rPr>
        <w:t>en</w:t>
      </w:r>
      <w:r>
        <w:rPr>
          <w:spacing w:val="-25"/>
          <w:w w:val="105"/>
        </w:rPr>
        <w:t> </w:t>
      </w:r>
      <w:r>
        <w:rPr>
          <w:w w:val="105"/>
        </w:rPr>
        <w:t>el</w:t>
      </w:r>
      <w:r>
        <w:rPr>
          <w:spacing w:val="-25"/>
          <w:w w:val="105"/>
        </w:rPr>
        <w:t> </w:t>
      </w:r>
      <w:r>
        <w:rPr>
          <w:spacing w:val="-3"/>
          <w:w w:val="105"/>
        </w:rPr>
        <w:t>2010</w:t>
      </w:r>
      <w:r>
        <w:rPr>
          <w:spacing w:val="-25"/>
          <w:w w:val="105"/>
        </w:rPr>
        <w:t> </w:t>
      </w:r>
      <w:r>
        <w:rPr>
          <w:w w:val="105"/>
        </w:rPr>
        <w:t>de</w:t>
      </w:r>
      <w:r>
        <w:rPr>
          <w:spacing w:val="-25"/>
          <w:w w:val="105"/>
        </w:rPr>
        <w:t> </w:t>
      </w:r>
      <w:r>
        <w:rPr>
          <w:spacing w:val="-3"/>
          <w:w w:val="105"/>
        </w:rPr>
        <w:t>32.28,</w:t>
      </w:r>
      <w:r>
        <w:rPr>
          <w:spacing w:val="-25"/>
          <w:w w:val="105"/>
        </w:rPr>
        <w:t> </w:t>
      </w:r>
      <w:r>
        <w:rPr>
          <w:spacing w:val="-3"/>
          <w:w w:val="105"/>
        </w:rPr>
        <w:t>28.43</w:t>
      </w:r>
      <w:r>
        <w:rPr>
          <w:spacing w:val="-25"/>
          <w:w w:val="105"/>
        </w:rPr>
        <w:t> </w:t>
      </w:r>
      <w:r>
        <w:rPr>
          <w:w w:val="105"/>
        </w:rPr>
        <w:t>y</w:t>
      </w:r>
      <w:r>
        <w:rPr>
          <w:spacing w:val="-25"/>
          <w:w w:val="105"/>
        </w:rPr>
        <w:t> </w:t>
      </w:r>
      <w:r>
        <w:rPr>
          <w:spacing w:val="-3"/>
          <w:w w:val="105"/>
        </w:rPr>
        <w:t>28.57,</w:t>
      </w:r>
      <w:r>
        <w:rPr>
          <w:spacing w:val="19"/>
          <w:w w:val="105"/>
        </w:rPr>
        <w:t> </w:t>
      </w:r>
      <w:r>
        <w:rPr>
          <w:spacing w:val="-4"/>
          <w:w w:val="105"/>
        </w:rPr>
        <w:t>respectivamente;</w:t>
      </w:r>
      <w:r>
        <w:rPr>
          <w:spacing w:val="-25"/>
          <w:w w:val="105"/>
        </w:rPr>
        <w:t> </w:t>
      </w:r>
      <w:r>
        <w:rPr>
          <w:spacing w:val="-3"/>
          <w:w w:val="105"/>
        </w:rPr>
        <w:t>es </w:t>
      </w:r>
      <w:r>
        <w:rPr>
          <w:spacing w:val="-5"/>
          <w:w w:val="105"/>
        </w:rPr>
        <w:t>decir,</w:t>
      </w:r>
      <w:r>
        <w:rPr>
          <w:spacing w:val="-14"/>
          <w:w w:val="105"/>
        </w:rPr>
        <w:t> </w:t>
      </w:r>
      <w:r>
        <w:rPr>
          <w:spacing w:val="-3"/>
          <w:w w:val="105"/>
        </w:rPr>
        <w:t>una</w:t>
      </w:r>
      <w:r>
        <w:rPr>
          <w:spacing w:val="-14"/>
          <w:w w:val="105"/>
        </w:rPr>
        <w:t> </w:t>
      </w:r>
      <w:r>
        <w:rPr>
          <w:spacing w:val="-4"/>
          <w:w w:val="105"/>
        </w:rPr>
        <w:t>diferencia</w:t>
      </w:r>
      <w:r>
        <w:rPr>
          <w:spacing w:val="-14"/>
          <w:w w:val="105"/>
        </w:rPr>
        <w:t> </w:t>
      </w:r>
      <w:r>
        <w:rPr>
          <w:w w:val="105"/>
        </w:rPr>
        <w:t>de</w:t>
      </w:r>
      <w:r>
        <w:rPr>
          <w:spacing w:val="-14"/>
          <w:w w:val="105"/>
        </w:rPr>
        <w:t> </w:t>
      </w:r>
      <w:r>
        <w:rPr>
          <w:spacing w:val="-3"/>
          <w:w w:val="105"/>
        </w:rPr>
        <w:t>22.18,</w:t>
      </w:r>
      <w:r>
        <w:rPr>
          <w:spacing w:val="-14"/>
          <w:w w:val="105"/>
        </w:rPr>
        <w:t> </w:t>
      </w:r>
      <w:r>
        <w:rPr>
          <w:spacing w:val="-3"/>
          <w:w w:val="105"/>
        </w:rPr>
        <w:t>20.63</w:t>
      </w:r>
      <w:r>
        <w:rPr>
          <w:spacing w:val="-14"/>
          <w:w w:val="105"/>
        </w:rPr>
        <w:t> </w:t>
      </w:r>
      <w:r>
        <w:rPr>
          <w:w w:val="105"/>
        </w:rPr>
        <w:t>y</w:t>
      </w:r>
      <w:r>
        <w:rPr>
          <w:spacing w:val="-14"/>
          <w:w w:val="105"/>
        </w:rPr>
        <w:t> </w:t>
      </w:r>
      <w:r>
        <w:rPr>
          <w:spacing w:val="-3"/>
          <w:w w:val="105"/>
        </w:rPr>
        <w:t>18.27</w:t>
      </w:r>
      <w:r>
        <w:rPr>
          <w:spacing w:val="-14"/>
          <w:w w:val="105"/>
        </w:rPr>
        <w:t> </w:t>
      </w:r>
      <w:r>
        <w:rPr>
          <w:w w:val="105"/>
        </w:rPr>
        <w:t>en</w:t>
      </w:r>
      <w:r>
        <w:rPr>
          <w:spacing w:val="-14"/>
          <w:w w:val="105"/>
        </w:rPr>
        <w:t> </w:t>
      </w:r>
      <w:r>
        <w:rPr>
          <w:w w:val="105"/>
        </w:rPr>
        <w:t>cada</w:t>
      </w:r>
      <w:r>
        <w:rPr>
          <w:spacing w:val="-14"/>
          <w:w w:val="105"/>
        </w:rPr>
        <w:t> </w:t>
      </w:r>
      <w:r>
        <w:rPr>
          <w:spacing w:val="-5"/>
          <w:w w:val="105"/>
        </w:rPr>
        <w:t>uno.</w:t>
      </w:r>
    </w:p>
    <w:p>
      <w:pPr>
        <w:pStyle w:val="BodyText"/>
        <w:spacing w:line="288" w:lineRule="exact"/>
        <w:ind w:left="567" w:right="111" w:firstLine="453"/>
        <w:jc w:val="both"/>
      </w:pPr>
      <w:r>
        <w:rPr>
          <w:w w:val="105"/>
        </w:rPr>
        <w:t>Al contrario, los municipios que han tenido un menor envejecimien- to de la población son Temoaya, Otzolotepec, calimaya y Zinacantepec que en el 2000 tenían un índice de 11.97, 8.91, 11.92 y 9.10  respectiva-</w:t>
      </w:r>
    </w:p>
    <w:p>
      <w:pPr>
        <w:pStyle w:val="BodyText"/>
        <w:spacing w:line="265" w:lineRule="exact"/>
        <w:ind w:left="567" w:right="35"/>
      </w:pPr>
      <w:r>
        <w:rPr>
          <w:w w:val="105"/>
        </w:rPr>
        <w:t>mente,</w:t>
      </w:r>
      <w:r>
        <w:rPr>
          <w:spacing w:val="-16"/>
          <w:w w:val="105"/>
        </w:rPr>
        <w:t> </w:t>
      </w:r>
      <w:r>
        <w:rPr>
          <w:w w:val="105"/>
        </w:rPr>
        <w:t>mientras</w:t>
      </w:r>
      <w:r>
        <w:rPr>
          <w:spacing w:val="-16"/>
          <w:w w:val="105"/>
        </w:rPr>
        <w:t> </w:t>
      </w:r>
      <w:r>
        <w:rPr>
          <w:w w:val="105"/>
        </w:rPr>
        <w:t>en</w:t>
      </w:r>
      <w:r>
        <w:rPr>
          <w:spacing w:val="-16"/>
          <w:w w:val="105"/>
        </w:rPr>
        <w:t> </w:t>
      </w:r>
      <w:r>
        <w:rPr>
          <w:w w:val="105"/>
        </w:rPr>
        <w:t>el</w:t>
      </w:r>
      <w:r>
        <w:rPr>
          <w:spacing w:val="-16"/>
          <w:w w:val="105"/>
        </w:rPr>
        <w:t> </w:t>
      </w:r>
      <w:r>
        <w:rPr>
          <w:w w:val="105"/>
        </w:rPr>
        <w:t>2010</w:t>
      </w:r>
      <w:r>
        <w:rPr>
          <w:spacing w:val="-16"/>
          <w:w w:val="105"/>
        </w:rPr>
        <w:t> </w:t>
      </w:r>
      <w:r>
        <w:rPr>
          <w:w w:val="105"/>
        </w:rPr>
        <w:t>obtuvieron</w:t>
      </w:r>
      <w:r>
        <w:rPr>
          <w:spacing w:val="-16"/>
          <w:w w:val="105"/>
        </w:rPr>
        <w:t> </w:t>
      </w:r>
      <w:r>
        <w:rPr>
          <w:w w:val="105"/>
        </w:rPr>
        <w:t>un</w:t>
      </w:r>
      <w:r>
        <w:rPr>
          <w:spacing w:val="-16"/>
          <w:w w:val="105"/>
        </w:rPr>
        <w:t> </w:t>
      </w:r>
      <w:r>
        <w:rPr>
          <w:w w:val="105"/>
        </w:rPr>
        <w:t>15.88,</w:t>
      </w:r>
      <w:r>
        <w:rPr>
          <w:spacing w:val="-16"/>
          <w:w w:val="105"/>
        </w:rPr>
        <w:t> </w:t>
      </w:r>
      <w:r>
        <w:rPr>
          <w:w w:val="105"/>
        </w:rPr>
        <w:t>17.31,</w:t>
      </w:r>
      <w:r>
        <w:rPr>
          <w:spacing w:val="-16"/>
          <w:w w:val="105"/>
        </w:rPr>
        <w:t> </w:t>
      </w:r>
      <w:r>
        <w:rPr>
          <w:w w:val="105"/>
        </w:rPr>
        <w:t>21.61</w:t>
      </w:r>
      <w:r>
        <w:rPr>
          <w:spacing w:val="-16"/>
          <w:w w:val="105"/>
        </w:rPr>
        <w:t> </w:t>
      </w:r>
      <w:r>
        <w:rPr>
          <w:w w:val="105"/>
        </w:rPr>
        <w:t>y</w:t>
      </w:r>
      <w:r>
        <w:rPr>
          <w:spacing w:val="-16"/>
          <w:w w:val="105"/>
        </w:rPr>
        <w:t> </w:t>
      </w:r>
      <w:r>
        <w:rPr>
          <w:w w:val="105"/>
        </w:rPr>
        <w:t>18.80;</w:t>
      </w:r>
      <w:r>
        <w:rPr>
          <w:spacing w:val="-16"/>
          <w:w w:val="105"/>
        </w:rPr>
        <w:t> </w:t>
      </w:r>
      <w:r>
        <w:rPr>
          <w:w w:val="105"/>
        </w:rPr>
        <w:t>que</w:t>
      </w:r>
    </w:p>
    <w:p>
      <w:pPr>
        <w:pStyle w:val="BodyText"/>
        <w:spacing w:line="301" w:lineRule="exact"/>
        <w:ind w:left="567" w:right="35"/>
      </w:pPr>
      <w:r>
        <w:rPr>
          <w:w w:val="105"/>
        </w:rPr>
        <w:t>implica una diferencia de 3.91, 8.40, 9.69 y 9.69.</w:t>
      </w:r>
    </w:p>
    <w:p>
      <w:pPr>
        <w:spacing w:after="0" w:line="301" w:lineRule="exact"/>
        <w:sectPr>
          <w:pgSz w:w="9360" w:h="12480"/>
          <w:pgMar w:header="0" w:footer="0" w:top="620" w:bottom="280" w:left="680" w:right="1020"/>
        </w:sectPr>
      </w:pPr>
    </w:p>
    <w:p>
      <w:pPr>
        <w:pStyle w:val="BodyText"/>
        <w:rPr>
          <w:rFonts w:ascii="Times New Roman"/>
          <w:sz w:val="20"/>
        </w:rPr>
      </w:pPr>
    </w:p>
    <w:p>
      <w:pPr>
        <w:pStyle w:val="BodyText"/>
        <w:spacing w:before="1"/>
        <w:rPr>
          <w:rFonts w:ascii="Times New Roman"/>
        </w:rPr>
      </w:pPr>
    </w:p>
    <w:tbl>
      <w:tblPr>
        <w:tblW w:w="0" w:type="auto"/>
        <w:jc w:val="left"/>
        <w:tblInd w:w="3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00"/>
        <w:gridCol w:w="1304"/>
        <w:gridCol w:w="1304"/>
        <w:gridCol w:w="1304"/>
      </w:tblGrid>
      <w:tr>
        <w:trPr>
          <w:trHeight w:val="310" w:hRule="exact"/>
        </w:trPr>
        <w:tc>
          <w:tcPr>
            <w:tcW w:w="5912" w:type="dxa"/>
            <w:gridSpan w:val="4"/>
          </w:tcPr>
          <w:p>
            <w:pPr>
              <w:pStyle w:val="TableParagraph"/>
              <w:ind w:left="75"/>
              <w:jc w:val="left"/>
              <w:rPr>
                <w:b/>
                <w:sz w:val="20"/>
              </w:rPr>
            </w:pPr>
            <w:r>
              <w:rPr>
                <w:b/>
                <w:sz w:val="20"/>
              </w:rPr>
              <w:t>Cuadro: 18.</w:t>
            </w:r>
          </w:p>
        </w:tc>
      </w:tr>
      <w:tr>
        <w:trPr>
          <w:trHeight w:val="550" w:hRule="exact"/>
        </w:trPr>
        <w:tc>
          <w:tcPr>
            <w:tcW w:w="5912" w:type="dxa"/>
            <w:gridSpan w:val="4"/>
          </w:tcPr>
          <w:p>
            <w:pPr>
              <w:pStyle w:val="TableParagraph"/>
              <w:spacing w:line="242" w:lineRule="exact"/>
              <w:ind w:left="284" w:right="284"/>
              <w:rPr>
                <w:b/>
                <w:sz w:val="20"/>
              </w:rPr>
            </w:pPr>
            <w:r>
              <w:rPr>
                <w:b/>
                <w:sz w:val="20"/>
              </w:rPr>
              <w:t>Índice de envejecimiento en la etnorregión Otomí del Estado de</w:t>
            </w:r>
          </w:p>
          <w:p>
            <w:pPr>
              <w:pStyle w:val="TableParagraph"/>
              <w:spacing w:line="242" w:lineRule="exact" w:before="0"/>
              <w:ind w:left="284" w:right="284"/>
              <w:rPr>
                <w:b/>
                <w:sz w:val="20"/>
              </w:rPr>
            </w:pPr>
            <w:r>
              <w:rPr>
                <w:b/>
                <w:sz w:val="20"/>
              </w:rPr>
              <w:t>México</w:t>
            </w:r>
          </w:p>
        </w:tc>
      </w:tr>
      <w:tr>
        <w:trPr>
          <w:trHeight w:val="310" w:hRule="exact"/>
        </w:trPr>
        <w:tc>
          <w:tcPr>
            <w:tcW w:w="2000" w:type="dxa"/>
            <w:tcBorders>
              <w:left w:val="nil"/>
            </w:tcBorders>
          </w:tcPr>
          <w:p>
            <w:pPr>
              <w:pStyle w:val="TableParagraph"/>
              <w:ind w:left="229" w:right="225"/>
              <w:rPr>
                <w:b/>
                <w:sz w:val="20"/>
              </w:rPr>
            </w:pPr>
            <w:r>
              <w:rPr>
                <w:b/>
                <w:sz w:val="20"/>
              </w:rPr>
              <w:t>Municipio</w:t>
            </w:r>
          </w:p>
        </w:tc>
        <w:tc>
          <w:tcPr>
            <w:tcW w:w="1304" w:type="dxa"/>
          </w:tcPr>
          <w:p>
            <w:pPr>
              <w:pStyle w:val="TableParagraph"/>
              <w:ind w:left="0" w:right="442"/>
              <w:jc w:val="right"/>
              <w:rPr>
                <w:b/>
                <w:sz w:val="20"/>
              </w:rPr>
            </w:pPr>
            <w:r>
              <w:rPr>
                <w:b/>
                <w:sz w:val="20"/>
              </w:rPr>
              <w:t>2000</w:t>
            </w:r>
          </w:p>
        </w:tc>
        <w:tc>
          <w:tcPr>
            <w:tcW w:w="1304" w:type="dxa"/>
          </w:tcPr>
          <w:p>
            <w:pPr>
              <w:pStyle w:val="TableParagraph"/>
              <w:ind w:left="397" w:right="397"/>
              <w:rPr>
                <w:b/>
                <w:sz w:val="20"/>
              </w:rPr>
            </w:pPr>
            <w:r>
              <w:rPr>
                <w:b/>
                <w:sz w:val="20"/>
              </w:rPr>
              <w:t>2010</w:t>
            </w:r>
          </w:p>
        </w:tc>
        <w:tc>
          <w:tcPr>
            <w:tcW w:w="1304" w:type="dxa"/>
            <w:tcBorders>
              <w:right w:val="nil"/>
            </w:tcBorders>
          </w:tcPr>
          <w:p>
            <w:pPr>
              <w:pStyle w:val="TableParagraph"/>
              <w:ind w:left="203" w:right="206"/>
              <w:rPr>
                <w:b/>
                <w:sz w:val="20"/>
              </w:rPr>
            </w:pPr>
            <w:r>
              <w:rPr>
                <w:b/>
                <w:sz w:val="20"/>
              </w:rPr>
              <w:t>Diferencia</w:t>
            </w:r>
          </w:p>
        </w:tc>
      </w:tr>
      <w:tr>
        <w:trPr>
          <w:trHeight w:val="310" w:hRule="exact"/>
        </w:trPr>
        <w:tc>
          <w:tcPr>
            <w:tcW w:w="2000" w:type="dxa"/>
            <w:tcBorders>
              <w:left w:val="nil"/>
            </w:tcBorders>
          </w:tcPr>
          <w:p>
            <w:pPr>
              <w:pStyle w:val="TableParagraph"/>
              <w:ind w:left="229" w:right="225"/>
              <w:rPr>
                <w:sz w:val="20"/>
              </w:rPr>
            </w:pPr>
            <w:r>
              <w:rPr>
                <w:sz w:val="20"/>
              </w:rPr>
              <w:t>Temoaya</w:t>
            </w:r>
          </w:p>
        </w:tc>
        <w:tc>
          <w:tcPr>
            <w:tcW w:w="1304" w:type="dxa"/>
          </w:tcPr>
          <w:p>
            <w:pPr>
              <w:pStyle w:val="TableParagraph"/>
              <w:ind w:left="0" w:right="416"/>
              <w:jc w:val="right"/>
              <w:rPr>
                <w:sz w:val="20"/>
              </w:rPr>
            </w:pPr>
            <w:r>
              <w:rPr>
                <w:sz w:val="20"/>
              </w:rPr>
              <w:t>11.97</w:t>
            </w:r>
          </w:p>
        </w:tc>
        <w:tc>
          <w:tcPr>
            <w:tcW w:w="1304" w:type="dxa"/>
          </w:tcPr>
          <w:p>
            <w:pPr>
              <w:pStyle w:val="TableParagraph"/>
              <w:ind w:left="397" w:right="397"/>
              <w:rPr>
                <w:sz w:val="20"/>
              </w:rPr>
            </w:pPr>
            <w:r>
              <w:rPr>
                <w:sz w:val="20"/>
              </w:rPr>
              <w:t>15.88</w:t>
            </w:r>
          </w:p>
        </w:tc>
        <w:tc>
          <w:tcPr>
            <w:tcW w:w="1304" w:type="dxa"/>
            <w:tcBorders>
              <w:right w:val="nil"/>
            </w:tcBorders>
          </w:tcPr>
          <w:p>
            <w:pPr>
              <w:pStyle w:val="TableParagraph"/>
              <w:ind w:left="203" w:right="205"/>
              <w:rPr>
                <w:sz w:val="20"/>
              </w:rPr>
            </w:pPr>
            <w:r>
              <w:rPr>
                <w:sz w:val="20"/>
              </w:rPr>
              <w:t>3.91</w:t>
            </w:r>
          </w:p>
        </w:tc>
      </w:tr>
      <w:tr>
        <w:trPr>
          <w:trHeight w:val="310" w:hRule="exact"/>
        </w:trPr>
        <w:tc>
          <w:tcPr>
            <w:tcW w:w="2000" w:type="dxa"/>
            <w:tcBorders>
              <w:left w:val="nil"/>
            </w:tcBorders>
          </w:tcPr>
          <w:p>
            <w:pPr>
              <w:pStyle w:val="TableParagraph"/>
              <w:ind w:left="230" w:right="225"/>
              <w:rPr>
                <w:sz w:val="20"/>
              </w:rPr>
            </w:pPr>
            <w:r>
              <w:rPr>
                <w:sz w:val="20"/>
              </w:rPr>
              <w:t>Otzolotepec</w:t>
            </w:r>
          </w:p>
        </w:tc>
        <w:tc>
          <w:tcPr>
            <w:tcW w:w="1304" w:type="dxa"/>
          </w:tcPr>
          <w:p>
            <w:pPr>
              <w:pStyle w:val="TableParagraph"/>
              <w:ind w:left="0" w:right="467"/>
              <w:jc w:val="right"/>
              <w:rPr>
                <w:sz w:val="20"/>
              </w:rPr>
            </w:pPr>
            <w:r>
              <w:rPr>
                <w:sz w:val="20"/>
              </w:rPr>
              <w:t>8.91</w:t>
            </w:r>
          </w:p>
        </w:tc>
        <w:tc>
          <w:tcPr>
            <w:tcW w:w="1304" w:type="dxa"/>
          </w:tcPr>
          <w:p>
            <w:pPr>
              <w:pStyle w:val="TableParagraph"/>
              <w:ind w:left="397" w:right="397"/>
              <w:rPr>
                <w:sz w:val="20"/>
              </w:rPr>
            </w:pPr>
            <w:r>
              <w:rPr>
                <w:sz w:val="20"/>
              </w:rPr>
              <w:t>17.31</w:t>
            </w:r>
          </w:p>
        </w:tc>
        <w:tc>
          <w:tcPr>
            <w:tcW w:w="1304" w:type="dxa"/>
            <w:tcBorders>
              <w:right w:val="nil"/>
            </w:tcBorders>
          </w:tcPr>
          <w:p>
            <w:pPr>
              <w:pStyle w:val="TableParagraph"/>
              <w:ind w:left="203" w:right="205"/>
              <w:rPr>
                <w:sz w:val="20"/>
              </w:rPr>
            </w:pPr>
            <w:r>
              <w:rPr>
                <w:sz w:val="20"/>
              </w:rPr>
              <w:t>8.4</w:t>
            </w:r>
          </w:p>
        </w:tc>
      </w:tr>
      <w:tr>
        <w:trPr>
          <w:trHeight w:val="310" w:hRule="exact"/>
        </w:trPr>
        <w:tc>
          <w:tcPr>
            <w:tcW w:w="2000" w:type="dxa"/>
            <w:tcBorders>
              <w:left w:val="nil"/>
            </w:tcBorders>
          </w:tcPr>
          <w:p>
            <w:pPr>
              <w:pStyle w:val="TableParagraph"/>
              <w:ind w:left="230" w:right="225"/>
              <w:rPr>
                <w:sz w:val="20"/>
              </w:rPr>
            </w:pPr>
            <w:r>
              <w:rPr>
                <w:sz w:val="20"/>
              </w:rPr>
              <w:t>Zinacantepec</w:t>
            </w:r>
          </w:p>
        </w:tc>
        <w:tc>
          <w:tcPr>
            <w:tcW w:w="1304" w:type="dxa"/>
          </w:tcPr>
          <w:p>
            <w:pPr>
              <w:pStyle w:val="TableParagraph"/>
              <w:ind w:left="0" w:right="518"/>
              <w:jc w:val="right"/>
              <w:rPr>
                <w:sz w:val="20"/>
              </w:rPr>
            </w:pPr>
            <w:r>
              <w:rPr>
                <w:w w:val="95"/>
                <w:sz w:val="20"/>
              </w:rPr>
              <w:t>9.1</w:t>
            </w:r>
          </w:p>
        </w:tc>
        <w:tc>
          <w:tcPr>
            <w:tcW w:w="1304" w:type="dxa"/>
          </w:tcPr>
          <w:p>
            <w:pPr>
              <w:pStyle w:val="TableParagraph"/>
              <w:ind w:left="397" w:right="397"/>
              <w:rPr>
                <w:sz w:val="20"/>
              </w:rPr>
            </w:pPr>
            <w:r>
              <w:rPr>
                <w:sz w:val="20"/>
              </w:rPr>
              <w:t>18.8</w:t>
            </w:r>
          </w:p>
        </w:tc>
        <w:tc>
          <w:tcPr>
            <w:tcW w:w="1304" w:type="dxa"/>
            <w:tcBorders>
              <w:right w:val="nil"/>
            </w:tcBorders>
          </w:tcPr>
          <w:p>
            <w:pPr>
              <w:pStyle w:val="TableParagraph"/>
              <w:ind w:left="203" w:right="205"/>
              <w:rPr>
                <w:sz w:val="20"/>
              </w:rPr>
            </w:pPr>
            <w:r>
              <w:rPr>
                <w:sz w:val="20"/>
              </w:rPr>
              <w:t>9.69</w:t>
            </w:r>
          </w:p>
        </w:tc>
      </w:tr>
      <w:tr>
        <w:trPr>
          <w:trHeight w:val="310" w:hRule="exact"/>
        </w:trPr>
        <w:tc>
          <w:tcPr>
            <w:tcW w:w="2000" w:type="dxa"/>
            <w:tcBorders>
              <w:left w:val="nil"/>
            </w:tcBorders>
          </w:tcPr>
          <w:p>
            <w:pPr>
              <w:pStyle w:val="TableParagraph"/>
              <w:ind w:left="230" w:right="225"/>
              <w:rPr>
                <w:sz w:val="20"/>
              </w:rPr>
            </w:pPr>
            <w:r>
              <w:rPr>
                <w:sz w:val="20"/>
              </w:rPr>
              <w:t>San Mateo Atenco</w:t>
            </w:r>
          </w:p>
        </w:tc>
        <w:tc>
          <w:tcPr>
            <w:tcW w:w="1304" w:type="dxa"/>
          </w:tcPr>
          <w:p>
            <w:pPr>
              <w:pStyle w:val="TableParagraph"/>
              <w:ind w:left="0" w:right="467"/>
              <w:jc w:val="right"/>
              <w:rPr>
                <w:sz w:val="20"/>
              </w:rPr>
            </w:pPr>
            <w:r>
              <w:rPr>
                <w:sz w:val="20"/>
              </w:rPr>
              <w:t>8.21</w:t>
            </w:r>
          </w:p>
        </w:tc>
        <w:tc>
          <w:tcPr>
            <w:tcW w:w="1304" w:type="dxa"/>
          </w:tcPr>
          <w:p>
            <w:pPr>
              <w:pStyle w:val="TableParagraph"/>
              <w:ind w:left="397" w:right="397"/>
              <w:rPr>
                <w:sz w:val="20"/>
              </w:rPr>
            </w:pPr>
            <w:r>
              <w:rPr>
                <w:sz w:val="20"/>
              </w:rPr>
              <w:t>18.92</w:t>
            </w:r>
          </w:p>
        </w:tc>
        <w:tc>
          <w:tcPr>
            <w:tcW w:w="1304" w:type="dxa"/>
            <w:tcBorders>
              <w:right w:val="nil"/>
            </w:tcBorders>
          </w:tcPr>
          <w:p>
            <w:pPr>
              <w:pStyle w:val="TableParagraph"/>
              <w:ind w:left="203" w:right="205"/>
              <w:rPr>
                <w:sz w:val="20"/>
              </w:rPr>
            </w:pPr>
            <w:r>
              <w:rPr>
                <w:sz w:val="20"/>
              </w:rPr>
              <w:t>10.71</w:t>
            </w:r>
          </w:p>
        </w:tc>
      </w:tr>
      <w:tr>
        <w:trPr>
          <w:trHeight w:val="310" w:hRule="exact"/>
        </w:trPr>
        <w:tc>
          <w:tcPr>
            <w:tcW w:w="2000" w:type="dxa"/>
            <w:tcBorders>
              <w:left w:val="nil"/>
            </w:tcBorders>
          </w:tcPr>
          <w:p>
            <w:pPr>
              <w:pStyle w:val="TableParagraph"/>
              <w:ind w:left="230" w:right="225"/>
              <w:rPr>
                <w:sz w:val="20"/>
              </w:rPr>
            </w:pPr>
            <w:r>
              <w:rPr>
                <w:sz w:val="20"/>
              </w:rPr>
              <w:t>Xonacatlán</w:t>
            </w:r>
          </w:p>
        </w:tc>
        <w:tc>
          <w:tcPr>
            <w:tcW w:w="1304" w:type="dxa"/>
          </w:tcPr>
          <w:p>
            <w:pPr>
              <w:pStyle w:val="TableParagraph"/>
              <w:ind w:left="0" w:right="416"/>
              <w:jc w:val="right"/>
              <w:rPr>
                <w:sz w:val="20"/>
              </w:rPr>
            </w:pPr>
            <w:r>
              <w:rPr>
                <w:sz w:val="20"/>
              </w:rPr>
              <w:t>10.75</w:t>
            </w:r>
          </w:p>
        </w:tc>
        <w:tc>
          <w:tcPr>
            <w:tcW w:w="1304" w:type="dxa"/>
          </w:tcPr>
          <w:p>
            <w:pPr>
              <w:pStyle w:val="TableParagraph"/>
              <w:ind w:left="397" w:right="397"/>
              <w:rPr>
                <w:sz w:val="20"/>
              </w:rPr>
            </w:pPr>
            <w:r>
              <w:rPr>
                <w:sz w:val="20"/>
              </w:rPr>
              <w:t>21.32</w:t>
            </w:r>
          </w:p>
        </w:tc>
        <w:tc>
          <w:tcPr>
            <w:tcW w:w="1304" w:type="dxa"/>
            <w:tcBorders>
              <w:right w:val="nil"/>
            </w:tcBorders>
          </w:tcPr>
          <w:p>
            <w:pPr>
              <w:pStyle w:val="TableParagraph"/>
              <w:ind w:left="203" w:right="205"/>
              <w:rPr>
                <w:sz w:val="20"/>
              </w:rPr>
            </w:pPr>
            <w:r>
              <w:rPr>
                <w:sz w:val="20"/>
              </w:rPr>
              <w:t>10.57</w:t>
            </w:r>
          </w:p>
        </w:tc>
      </w:tr>
      <w:tr>
        <w:trPr>
          <w:trHeight w:val="310" w:hRule="exact"/>
        </w:trPr>
        <w:tc>
          <w:tcPr>
            <w:tcW w:w="2000" w:type="dxa"/>
            <w:tcBorders>
              <w:left w:val="nil"/>
            </w:tcBorders>
          </w:tcPr>
          <w:p>
            <w:pPr>
              <w:pStyle w:val="TableParagraph"/>
              <w:ind w:left="230" w:right="225"/>
              <w:rPr>
                <w:sz w:val="20"/>
              </w:rPr>
            </w:pPr>
            <w:r>
              <w:rPr>
                <w:sz w:val="20"/>
              </w:rPr>
              <w:t>Calimaya</w:t>
            </w:r>
          </w:p>
        </w:tc>
        <w:tc>
          <w:tcPr>
            <w:tcW w:w="1304" w:type="dxa"/>
          </w:tcPr>
          <w:p>
            <w:pPr>
              <w:pStyle w:val="TableParagraph"/>
              <w:ind w:left="0" w:right="416"/>
              <w:jc w:val="right"/>
              <w:rPr>
                <w:sz w:val="20"/>
              </w:rPr>
            </w:pPr>
            <w:r>
              <w:rPr>
                <w:sz w:val="20"/>
              </w:rPr>
              <w:t>11.92</w:t>
            </w:r>
          </w:p>
        </w:tc>
        <w:tc>
          <w:tcPr>
            <w:tcW w:w="1304" w:type="dxa"/>
          </w:tcPr>
          <w:p>
            <w:pPr>
              <w:pStyle w:val="TableParagraph"/>
              <w:ind w:left="397" w:right="397"/>
              <w:rPr>
                <w:sz w:val="20"/>
              </w:rPr>
            </w:pPr>
            <w:r>
              <w:rPr>
                <w:sz w:val="20"/>
              </w:rPr>
              <w:t>21.61</w:t>
            </w:r>
          </w:p>
        </w:tc>
        <w:tc>
          <w:tcPr>
            <w:tcW w:w="1304" w:type="dxa"/>
            <w:tcBorders>
              <w:right w:val="nil"/>
            </w:tcBorders>
          </w:tcPr>
          <w:p>
            <w:pPr>
              <w:pStyle w:val="TableParagraph"/>
              <w:ind w:left="203" w:right="205"/>
              <w:rPr>
                <w:sz w:val="20"/>
              </w:rPr>
            </w:pPr>
            <w:r>
              <w:rPr>
                <w:sz w:val="20"/>
              </w:rPr>
              <w:t>9.69</w:t>
            </w:r>
          </w:p>
        </w:tc>
      </w:tr>
      <w:tr>
        <w:trPr>
          <w:trHeight w:val="310" w:hRule="exact"/>
        </w:trPr>
        <w:tc>
          <w:tcPr>
            <w:tcW w:w="2000" w:type="dxa"/>
            <w:tcBorders>
              <w:left w:val="nil"/>
            </w:tcBorders>
          </w:tcPr>
          <w:p>
            <w:pPr>
              <w:pStyle w:val="TableParagraph"/>
              <w:ind w:left="229" w:right="225"/>
              <w:rPr>
                <w:sz w:val="20"/>
              </w:rPr>
            </w:pPr>
            <w:r>
              <w:rPr>
                <w:sz w:val="20"/>
              </w:rPr>
              <w:t>Villa del Carbón</w:t>
            </w:r>
          </w:p>
        </w:tc>
        <w:tc>
          <w:tcPr>
            <w:tcW w:w="1304" w:type="dxa"/>
          </w:tcPr>
          <w:p>
            <w:pPr>
              <w:pStyle w:val="TableParagraph"/>
              <w:ind w:left="0" w:right="416"/>
              <w:jc w:val="right"/>
              <w:rPr>
                <w:sz w:val="20"/>
              </w:rPr>
            </w:pPr>
            <w:r>
              <w:rPr>
                <w:sz w:val="20"/>
              </w:rPr>
              <w:t>11.53</w:t>
            </w:r>
          </w:p>
        </w:tc>
        <w:tc>
          <w:tcPr>
            <w:tcW w:w="1304" w:type="dxa"/>
          </w:tcPr>
          <w:p>
            <w:pPr>
              <w:pStyle w:val="TableParagraph"/>
              <w:ind w:left="397" w:right="397"/>
              <w:rPr>
                <w:sz w:val="20"/>
              </w:rPr>
            </w:pPr>
            <w:r>
              <w:rPr>
                <w:sz w:val="20"/>
              </w:rPr>
              <w:t>21.99</w:t>
            </w:r>
          </w:p>
        </w:tc>
        <w:tc>
          <w:tcPr>
            <w:tcW w:w="1304" w:type="dxa"/>
            <w:tcBorders>
              <w:right w:val="nil"/>
            </w:tcBorders>
          </w:tcPr>
          <w:p>
            <w:pPr>
              <w:pStyle w:val="TableParagraph"/>
              <w:ind w:left="203" w:right="204"/>
              <w:rPr>
                <w:sz w:val="20"/>
              </w:rPr>
            </w:pPr>
            <w:r>
              <w:rPr>
                <w:sz w:val="20"/>
              </w:rPr>
              <w:t>10.46</w:t>
            </w:r>
          </w:p>
        </w:tc>
      </w:tr>
      <w:tr>
        <w:trPr>
          <w:trHeight w:val="310" w:hRule="exact"/>
        </w:trPr>
        <w:tc>
          <w:tcPr>
            <w:tcW w:w="2000" w:type="dxa"/>
            <w:tcBorders>
              <w:left w:val="nil"/>
            </w:tcBorders>
          </w:tcPr>
          <w:p>
            <w:pPr>
              <w:pStyle w:val="TableParagraph"/>
              <w:ind w:left="230" w:right="224"/>
              <w:rPr>
                <w:sz w:val="20"/>
              </w:rPr>
            </w:pPr>
            <w:r>
              <w:rPr>
                <w:sz w:val="20"/>
              </w:rPr>
              <w:t>Jiquipilco</w:t>
            </w:r>
          </w:p>
        </w:tc>
        <w:tc>
          <w:tcPr>
            <w:tcW w:w="1304" w:type="dxa"/>
          </w:tcPr>
          <w:p>
            <w:pPr>
              <w:pStyle w:val="TableParagraph"/>
              <w:ind w:left="0" w:right="416"/>
              <w:jc w:val="right"/>
              <w:rPr>
                <w:sz w:val="20"/>
              </w:rPr>
            </w:pPr>
            <w:r>
              <w:rPr>
                <w:sz w:val="20"/>
              </w:rPr>
              <w:t>11.29</w:t>
            </w:r>
          </w:p>
        </w:tc>
        <w:tc>
          <w:tcPr>
            <w:tcW w:w="1304" w:type="dxa"/>
          </w:tcPr>
          <w:p>
            <w:pPr>
              <w:pStyle w:val="TableParagraph"/>
              <w:ind w:left="398" w:right="397"/>
              <w:rPr>
                <w:sz w:val="20"/>
              </w:rPr>
            </w:pPr>
            <w:r>
              <w:rPr>
                <w:sz w:val="20"/>
              </w:rPr>
              <w:t>22.23</w:t>
            </w:r>
          </w:p>
        </w:tc>
        <w:tc>
          <w:tcPr>
            <w:tcW w:w="1304" w:type="dxa"/>
            <w:tcBorders>
              <w:right w:val="nil"/>
            </w:tcBorders>
          </w:tcPr>
          <w:p>
            <w:pPr>
              <w:pStyle w:val="TableParagraph"/>
              <w:ind w:left="203" w:right="204"/>
              <w:rPr>
                <w:sz w:val="20"/>
              </w:rPr>
            </w:pPr>
            <w:r>
              <w:rPr>
                <w:sz w:val="20"/>
              </w:rPr>
              <w:t>10.94</w:t>
            </w:r>
          </w:p>
        </w:tc>
      </w:tr>
      <w:tr>
        <w:trPr>
          <w:trHeight w:val="310" w:hRule="exact"/>
        </w:trPr>
        <w:tc>
          <w:tcPr>
            <w:tcW w:w="2000" w:type="dxa"/>
            <w:tcBorders>
              <w:left w:val="nil"/>
            </w:tcBorders>
          </w:tcPr>
          <w:p>
            <w:pPr>
              <w:pStyle w:val="TableParagraph"/>
              <w:ind w:left="230" w:right="224"/>
              <w:rPr>
                <w:sz w:val="20"/>
              </w:rPr>
            </w:pPr>
            <w:r>
              <w:rPr>
                <w:sz w:val="20"/>
              </w:rPr>
              <w:t>Amanalco</w:t>
            </w:r>
          </w:p>
        </w:tc>
        <w:tc>
          <w:tcPr>
            <w:tcW w:w="1304" w:type="dxa"/>
          </w:tcPr>
          <w:p>
            <w:pPr>
              <w:pStyle w:val="TableParagraph"/>
              <w:ind w:left="0" w:right="416"/>
              <w:jc w:val="right"/>
              <w:rPr>
                <w:sz w:val="20"/>
              </w:rPr>
            </w:pPr>
            <w:r>
              <w:rPr>
                <w:sz w:val="20"/>
              </w:rPr>
              <w:t>10.32</w:t>
            </w:r>
          </w:p>
        </w:tc>
        <w:tc>
          <w:tcPr>
            <w:tcW w:w="1304" w:type="dxa"/>
          </w:tcPr>
          <w:p>
            <w:pPr>
              <w:pStyle w:val="TableParagraph"/>
              <w:ind w:left="398" w:right="397"/>
              <w:rPr>
                <w:sz w:val="20"/>
              </w:rPr>
            </w:pPr>
            <w:r>
              <w:rPr>
                <w:sz w:val="20"/>
              </w:rPr>
              <w:t>22.56</w:t>
            </w:r>
          </w:p>
        </w:tc>
        <w:tc>
          <w:tcPr>
            <w:tcW w:w="1304" w:type="dxa"/>
            <w:tcBorders>
              <w:right w:val="nil"/>
            </w:tcBorders>
          </w:tcPr>
          <w:p>
            <w:pPr>
              <w:pStyle w:val="TableParagraph"/>
              <w:ind w:left="203" w:right="204"/>
              <w:rPr>
                <w:sz w:val="20"/>
              </w:rPr>
            </w:pPr>
            <w:r>
              <w:rPr>
                <w:sz w:val="20"/>
              </w:rPr>
              <w:t>12.24</w:t>
            </w:r>
          </w:p>
        </w:tc>
      </w:tr>
      <w:tr>
        <w:trPr>
          <w:trHeight w:val="310" w:hRule="exact"/>
        </w:trPr>
        <w:tc>
          <w:tcPr>
            <w:tcW w:w="2000" w:type="dxa"/>
            <w:tcBorders>
              <w:left w:val="nil"/>
            </w:tcBorders>
          </w:tcPr>
          <w:p>
            <w:pPr>
              <w:pStyle w:val="TableParagraph"/>
              <w:ind w:left="230" w:right="224"/>
              <w:rPr>
                <w:sz w:val="20"/>
              </w:rPr>
            </w:pPr>
            <w:r>
              <w:rPr>
                <w:sz w:val="20"/>
              </w:rPr>
              <w:t>Lerma</w:t>
            </w:r>
          </w:p>
        </w:tc>
        <w:tc>
          <w:tcPr>
            <w:tcW w:w="1304" w:type="dxa"/>
          </w:tcPr>
          <w:p>
            <w:pPr>
              <w:pStyle w:val="TableParagraph"/>
              <w:ind w:left="0" w:right="415"/>
              <w:jc w:val="right"/>
              <w:rPr>
                <w:sz w:val="20"/>
              </w:rPr>
            </w:pPr>
            <w:r>
              <w:rPr>
                <w:sz w:val="20"/>
              </w:rPr>
              <w:t>11.12</w:t>
            </w:r>
          </w:p>
        </w:tc>
        <w:tc>
          <w:tcPr>
            <w:tcW w:w="1304" w:type="dxa"/>
          </w:tcPr>
          <w:p>
            <w:pPr>
              <w:pStyle w:val="TableParagraph"/>
              <w:ind w:left="399" w:right="397"/>
              <w:rPr>
                <w:sz w:val="20"/>
              </w:rPr>
            </w:pPr>
            <w:r>
              <w:rPr>
                <w:sz w:val="20"/>
              </w:rPr>
              <w:t>22.78</w:t>
            </w:r>
          </w:p>
        </w:tc>
        <w:tc>
          <w:tcPr>
            <w:tcW w:w="1304" w:type="dxa"/>
            <w:tcBorders>
              <w:right w:val="nil"/>
            </w:tcBorders>
          </w:tcPr>
          <w:p>
            <w:pPr>
              <w:pStyle w:val="TableParagraph"/>
              <w:ind w:left="203" w:right="203"/>
              <w:rPr>
                <w:sz w:val="20"/>
              </w:rPr>
            </w:pPr>
            <w:r>
              <w:rPr>
                <w:sz w:val="20"/>
              </w:rPr>
              <w:t>11.66</w:t>
            </w:r>
          </w:p>
        </w:tc>
      </w:tr>
      <w:tr>
        <w:trPr>
          <w:trHeight w:val="310" w:hRule="exact"/>
        </w:trPr>
        <w:tc>
          <w:tcPr>
            <w:tcW w:w="2000" w:type="dxa"/>
            <w:tcBorders>
              <w:left w:val="nil"/>
            </w:tcBorders>
          </w:tcPr>
          <w:p>
            <w:pPr>
              <w:pStyle w:val="TableParagraph"/>
              <w:ind w:left="230" w:right="223"/>
              <w:rPr>
                <w:sz w:val="20"/>
              </w:rPr>
            </w:pPr>
            <w:r>
              <w:rPr>
                <w:sz w:val="20"/>
              </w:rPr>
              <w:t>Tianguistenco</w:t>
            </w:r>
          </w:p>
        </w:tc>
        <w:tc>
          <w:tcPr>
            <w:tcW w:w="1304" w:type="dxa"/>
          </w:tcPr>
          <w:p>
            <w:pPr>
              <w:pStyle w:val="TableParagraph"/>
              <w:ind w:left="0" w:right="415"/>
              <w:jc w:val="right"/>
              <w:rPr>
                <w:sz w:val="20"/>
              </w:rPr>
            </w:pPr>
            <w:r>
              <w:rPr>
                <w:sz w:val="20"/>
              </w:rPr>
              <w:t>12.04</w:t>
            </w:r>
          </w:p>
        </w:tc>
        <w:tc>
          <w:tcPr>
            <w:tcW w:w="1304" w:type="dxa"/>
          </w:tcPr>
          <w:p>
            <w:pPr>
              <w:pStyle w:val="TableParagraph"/>
              <w:ind w:left="399" w:right="397"/>
              <w:rPr>
                <w:sz w:val="20"/>
              </w:rPr>
            </w:pPr>
            <w:r>
              <w:rPr>
                <w:sz w:val="20"/>
              </w:rPr>
              <w:t>23.09</w:t>
            </w:r>
          </w:p>
        </w:tc>
        <w:tc>
          <w:tcPr>
            <w:tcW w:w="1304" w:type="dxa"/>
            <w:tcBorders>
              <w:right w:val="nil"/>
            </w:tcBorders>
          </w:tcPr>
          <w:p>
            <w:pPr>
              <w:pStyle w:val="TableParagraph"/>
              <w:ind w:left="203" w:right="203"/>
              <w:rPr>
                <w:sz w:val="20"/>
              </w:rPr>
            </w:pPr>
            <w:r>
              <w:rPr>
                <w:sz w:val="20"/>
              </w:rPr>
              <w:t>11.05</w:t>
            </w:r>
          </w:p>
        </w:tc>
      </w:tr>
      <w:tr>
        <w:trPr>
          <w:trHeight w:val="310" w:hRule="exact"/>
        </w:trPr>
        <w:tc>
          <w:tcPr>
            <w:tcW w:w="2000" w:type="dxa"/>
            <w:tcBorders>
              <w:left w:val="nil"/>
            </w:tcBorders>
          </w:tcPr>
          <w:p>
            <w:pPr>
              <w:pStyle w:val="TableParagraph"/>
              <w:ind w:left="230" w:right="223"/>
              <w:rPr>
                <w:sz w:val="20"/>
              </w:rPr>
            </w:pPr>
            <w:r>
              <w:rPr>
                <w:sz w:val="20"/>
              </w:rPr>
              <w:t>Aculco</w:t>
            </w:r>
          </w:p>
        </w:tc>
        <w:tc>
          <w:tcPr>
            <w:tcW w:w="1304" w:type="dxa"/>
          </w:tcPr>
          <w:p>
            <w:pPr>
              <w:pStyle w:val="TableParagraph"/>
              <w:ind w:left="0" w:right="415"/>
              <w:jc w:val="right"/>
              <w:rPr>
                <w:sz w:val="20"/>
              </w:rPr>
            </w:pPr>
            <w:r>
              <w:rPr>
                <w:sz w:val="20"/>
              </w:rPr>
              <w:t>12.22</w:t>
            </w:r>
          </w:p>
        </w:tc>
        <w:tc>
          <w:tcPr>
            <w:tcW w:w="1304" w:type="dxa"/>
          </w:tcPr>
          <w:p>
            <w:pPr>
              <w:pStyle w:val="TableParagraph"/>
              <w:ind w:left="399" w:right="397"/>
              <w:rPr>
                <w:sz w:val="20"/>
              </w:rPr>
            </w:pPr>
            <w:r>
              <w:rPr>
                <w:sz w:val="20"/>
              </w:rPr>
              <w:t>23.82</w:t>
            </w:r>
          </w:p>
        </w:tc>
        <w:tc>
          <w:tcPr>
            <w:tcW w:w="1304" w:type="dxa"/>
            <w:tcBorders>
              <w:right w:val="nil"/>
            </w:tcBorders>
          </w:tcPr>
          <w:p>
            <w:pPr>
              <w:pStyle w:val="TableParagraph"/>
              <w:ind w:left="203" w:right="203"/>
              <w:rPr>
                <w:sz w:val="20"/>
              </w:rPr>
            </w:pPr>
            <w:r>
              <w:rPr>
                <w:sz w:val="20"/>
              </w:rPr>
              <w:t>11.59</w:t>
            </w:r>
          </w:p>
        </w:tc>
      </w:tr>
      <w:tr>
        <w:trPr>
          <w:trHeight w:val="310" w:hRule="exact"/>
        </w:trPr>
        <w:tc>
          <w:tcPr>
            <w:tcW w:w="2000" w:type="dxa"/>
            <w:tcBorders>
              <w:left w:val="nil"/>
            </w:tcBorders>
          </w:tcPr>
          <w:p>
            <w:pPr>
              <w:pStyle w:val="TableParagraph"/>
              <w:ind w:left="230" w:right="223"/>
              <w:rPr>
                <w:sz w:val="20"/>
              </w:rPr>
            </w:pPr>
            <w:r>
              <w:rPr>
                <w:sz w:val="20"/>
              </w:rPr>
              <w:t>Chapa de Mota</w:t>
            </w:r>
          </w:p>
        </w:tc>
        <w:tc>
          <w:tcPr>
            <w:tcW w:w="1304" w:type="dxa"/>
          </w:tcPr>
          <w:p>
            <w:pPr>
              <w:pStyle w:val="TableParagraph"/>
              <w:ind w:left="0" w:right="415"/>
              <w:jc w:val="right"/>
              <w:rPr>
                <w:sz w:val="20"/>
              </w:rPr>
            </w:pPr>
            <w:r>
              <w:rPr>
                <w:sz w:val="20"/>
              </w:rPr>
              <w:t>12.63</w:t>
            </w:r>
          </w:p>
        </w:tc>
        <w:tc>
          <w:tcPr>
            <w:tcW w:w="1304" w:type="dxa"/>
          </w:tcPr>
          <w:p>
            <w:pPr>
              <w:pStyle w:val="TableParagraph"/>
              <w:ind w:left="399" w:right="397"/>
              <w:rPr>
                <w:sz w:val="20"/>
              </w:rPr>
            </w:pPr>
            <w:r>
              <w:rPr>
                <w:sz w:val="20"/>
              </w:rPr>
              <w:t>24.05</w:t>
            </w:r>
          </w:p>
        </w:tc>
        <w:tc>
          <w:tcPr>
            <w:tcW w:w="1304" w:type="dxa"/>
            <w:tcBorders>
              <w:right w:val="nil"/>
            </w:tcBorders>
          </w:tcPr>
          <w:p>
            <w:pPr>
              <w:pStyle w:val="TableParagraph"/>
              <w:ind w:left="203" w:right="203"/>
              <w:rPr>
                <w:sz w:val="20"/>
              </w:rPr>
            </w:pPr>
            <w:r>
              <w:rPr>
                <w:sz w:val="20"/>
              </w:rPr>
              <w:t>11.42</w:t>
            </w:r>
          </w:p>
        </w:tc>
      </w:tr>
      <w:tr>
        <w:trPr>
          <w:trHeight w:val="310" w:hRule="exact"/>
        </w:trPr>
        <w:tc>
          <w:tcPr>
            <w:tcW w:w="2000" w:type="dxa"/>
            <w:tcBorders>
              <w:left w:val="nil"/>
            </w:tcBorders>
          </w:tcPr>
          <w:p>
            <w:pPr>
              <w:pStyle w:val="TableParagraph"/>
              <w:ind w:left="230" w:right="223"/>
              <w:rPr>
                <w:sz w:val="20"/>
              </w:rPr>
            </w:pPr>
            <w:r>
              <w:rPr>
                <w:sz w:val="20"/>
              </w:rPr>
              <w:t>Capulhuac</w:t>
            </w:r>
          </w:p>
        </w:tc>
        <w:tc>
          <w:tcPr>
            <w:tcW w:w="1304" w:type="dxa"/>
          </w:tcPr>
          <w:p>
            <w:pPr>
              <w:pStyle w:val="TableParagraph"/>
              <w:ind w:left="0" w:right="415"/>
              <w:jc w:val="right"/>
              <w:rPr>
                <w:sz w:val="20"/>
              </w:rPr>
            </w:pPr>
            <w:r>
              <w:rPr>
                <w:sz w:val="20"/>
              </w:rPr>
              <w:t>12.96</w:t>
            </w:r>
          </w:p>
        </w:tc>
        <w:tc>
          <w:tcPr>
            <w:tcW w:w="1304" w:type="dxa"/>
          </w:tcPr>
          <w:p>
            <w:pPr>
              <w:pStyle w:val="TableParagraph"/>
              <w:ind w:left="399" w:right="397"/>
              <w:rPr>
                <w:sz w:val="20"/>
              </w:rPr>
            </w:pPr>
            <w:r>
              <w:rPr>
                <w:sz w:val="20"/>
              </w:rPr>
              <w:t>24.56</w:t>
            </w:r>
          </w:p>
        </w:tc>
        <w:tc>
          <w:tcPr>
            <w:tcW w:w="1304" w:type="dxa"/>
            <w:tcBorders>
              <w:right w:val="nil"/>
            </w:tcBorders>
          </w:tcPr>
          <w:p>
            <w:pPr>
              <w:pStyle w:val="TableParagraph"/>
              <w:ind w:left="203" w:right="204"/>
              <w:rPr>
                <w:sz w:val="20"/>
              </w:rPr>
            </w:pPr>
            <w:r>
              <w:rPr>
                <w:sz w:val="20"/>
              </w:rPr>
              <w:t>11.61</w:t>
            </w:r>
          </w:p>
        </w:tc>
      </w:tr>
      <w:tr>
        <w:trPr>
          <w:trHeight w:val="310" w:hRule="exact"/>
        </w:trPr>
        <w:tc>
          <w:tcPr>
            <w:tcW w:w="2000" w:type="dxa"/>
            <w:tcBorders>
              <w:left w:val="nil"/>
            </w:tcBorders>
          </w:tcPr>
          <w:p>
            <w:pPr>
              <w:pStyle w:val="TableParagraph"/>
              <w:ind w:left="230" w:right="223"/>
              <w:rPr>
                <w:sz w:val="20"/>
              </w:rPr>
            </w:pPr>
            <w:r>
              <w:rPr>
                <w:sz w:val="20"/>
              </w:rPr>
              <w:t>Toluca</w:t>
            </w:r>
          </w:p>
        </w:tc>
        <w:tc>
          <w:tcPr>
            <w:tcW w:w="1304" w:type="dxa"/>
          </w:tcPr>
          <w:p>
            <w:pPr>
              <w:pStyle w:val="TableParagraph"/>
              <w:ind w:left="0" w:right="415"/>
              <w:jc w:val="right"/>
              <w:rPr>
                <w:sz w:val="20"/>
              </w:rPr>
            </w:pPr>
            <w:r>
              <w:rPr>
                <w:sz w:val="20"/>
              </w:rPr>
              <w:t>11.12</w:t>
            </w:r>
          </w:p>
        </w:tc>
        <w:tc>
          <w:tcPr>
            <w:tcW w:w="1304" w:type="dxa"/>
          </w:tcPr>
          <w:p>
            <w:pPr>
              <w:pStyle w:val="TableParagraph"/>
              <w:ind w:left="399" w:right="396"/>
              <w:rPr>
                <w:sz w:val="20"/>
              </w:rPr>
            </w:pPr>
            <w:r>
              <w:rPr>
                <w:sz w:val="20"/>
              </w:rPr>
              <w:t>25.04</w:t>
            </w:r>
          </w:p>
        </w:tc>
        <w:tc>
          <w:tcPr>
            <w:tcW w:w="1304" w:type="dxa"/>
            <w:tcBorders>
              <w:right w:val="nil"/>
            </w:tcBorders>
          </w:tcPr>
          <w:p>
            <w:pPr>
              <w:pStyle w:val="TableParagraph"/>
              <w:ind w:left="203" w:right="204"/>
              <w:rPr>
                <w:sz w:val="20"/>
              </w:rPr>
            </w:pPr>
            <w:r>
              <w:rPr>
                <w:sz w:val="20"/>
              </w:rPr>
              <w:t>13.92</w:t>
            </w:r>
          </w:p>
        </w:tc>
      </w:tr>
      <w:tr>
        <w:trPr>
          <w:trHeight w:val="310" w:hRule="exact"/>
        </w:trPr>
        <w:tc>
          <w:tcPr>
            <w:tcW w:w="2000" w:type="dxa"/>
            <w:tcBorders>
              <w:left w:val="nil"/>
            </w:tcBorders>
          </w:tcPr>
          <w:p>
            <w:pPr>
              <w:pStyle w:val="TableParagraph"/>
              <w:ind w:left="230" w:right="222"/>
              <w:rPr>
                <w:sz w:val="20"/>
              </w:rPr>
            </w:pPr>
            <w:r>
              <w:rPr>
                <w:sz w:val="20"/>
              </w:rPr>
              <w:t>Ocoyoacac</w:t>
            </w:r>
          </w:p>
        </w:tc>
        <w:tc>
          <w:tcPr>
            <w:tcW w:w="1304" w:type="dxa"/>
          </w:tcPr>
          <w:p>
            <w:pPr>
              <w:pStyle w:val="TableParagraph"/>
              <w:ind w:left="0" w:right="415"/>
              <w:jc w:val="right"/>
              <w:rPr>
                <w:sz w:val="20"/>
              </w:rPr>
            </w:pPr>
            <w:r>
              <w:rPr>
                <w:sz w:val="20"/>
              </w:rPr>
              <w:t>12.46</w:t>
            </w:r>
          </w:p>
        </w:tc>
        <w:tc>
          <w:tcPr>
            <w:tcW w:w="1304" w:type="dxa"/>
          </w:tcPr>
          <w:p>
            <w:pPr>
              <w:pStyle w:val="TableParagraph"/>
              <w:ind w:left="399" w:right="396"/>
              <w:rPr>
                <w:sz w:val="20"/>
              </w:rPr>
            </w:pPr>
            <w:r>
              <w:rPr>
                <w:sz w:val="20"/>
              </w:rPr>
              <w:t>26.36</w:t>
            </w:r>
          </w:p>
        </w:tc>
        <w:tc>
          <w:tcPr>
            <w:tcW w:w="1304" w:type="dxa"/>
            <w:tcBorders>
              <w:right w:val="nil"/>
            </w:tcBorders>
          </w:tcPr>
          <w:p>
            <w:pPr>
              <w:pStyle w:val="TableParagraph"/>
              <w:ind w:left="203" w:right="204"/>
              <w:rPr>
                <w:sz w:val="20"/>
              </w:rPr>
            </w:pPr>
            <w:r>
              <w:rPr>
                <w:sz w:val="20"/>
              </w:rPr>
              <w:t>13.9</w:t>
            </w:r>
          </w:p>
        </w:tc>
      </w:tr>
      <w:tr>
        <w:trPr>
          <w:trHeight w:val="310" w:hRule="exact"/>
        </w:trPr>
        <w:tc>
          <w:tcPr>
            <w:tcW w:w="2000" w:type="dxa"/>
            <w:tcBorders>
              <w:left w:val="nil"/>
            </w:tcBorders>
          </w:tcPr>
          <w:p>
            <w:pPr>
              <w:pStyle w:val="TableParagraph"/>
              <w:ind w:left="230" w:right="222"/>
              <w:rPr>
                <w:sz w:val="20"/>
              </w:rPr>
            </w:pPr>
            <w:r>
              <w:rPr>
                <w:sz w:val="20"/>
              </w:rPr>
              <w:t>Acambay</w:t>
            </w:r>
          </w:p>
        </w:tc>
        <w:tc>
          <w:tcPr>
            <w:tcW w:w="1304" w:type="dxa"/>
          </w:tcPr>
          <w:p>
            <w:pPr>
              <w:pStyle w:val="TableParagraph"/>
              <w:ind w:left="0" w:right="415"/>
              <w:jc w:val="right"/>
              <w:rPr>
                <w:sz w:val="20"/>
              </w:rPr>
            </w:pPr>
            <w:r>
              <w:rPr>
                <w:sz w:val="20"/>
              </w:rPr>
              <w:t>12.72</w:t>
            </w:r>
          </w:p>
        </w:tc>
        <w:tc>
          <w:tcPr>
            <w:tcW w:w="1304" w:type="dxa"/>
          </w:tcPr>
          <w:p>
            <w:pPr>
              <w:pStyle w:val="TableParagraph"/>
              <w:ind w:left="399" w:right="396"/>
              <w:rPr>
                <w:sz w:val="20"/>
              </w:rPr>
            </w:pPr>
            <w:r>
              <w:rPr>
                <w:sz w:val="20"/>
              </w:rPr>
              <w:t>26.8</w:t>
            </w:r>
          </w:p>
        </w:tc>
        <w:tc>
          <w:tcPr>
            <w:tcW w:w="1304" w:type="dxa"/>
            <w:tcBorders>
              <w:right w:val="nil"/>
            </w:tcBorders>
          </w:tcPr>
          <w:p>
            <w:pPr>
              <w:pStyle w:val="TableParagraph"/>
              <w:ind w:left="203" w:right="204"/>
              <w:rPr>
                <w:sz w:val="20"/>
              </w:rPr>
            </w:pPr>
            <w:r>
              <w:rPr>
                <w:sz w:val="20"/>
              </w:rPr>
              <w:t>14.08</w:t>
            </w:r>
          </w:p>
        </w:tc>
      </w:tr>
      <w:tr>
        <w:trPr>
          <w:trHeight w:val="310" w:hRule="exact"/>
        </w:trPr>
        <w:tc>
          <w:tcPr>
            <w:tcW w:w="2000" w:type="dxa"/>
            <w:tcBorders>
              <w:left w:val="nil"/>
            </w:tcBorders>
          </w:tcPr>
          <w:p>
            <w:pPr>
              <w:pStyle w:val="TableParagraph"/>
              <w:ind w:left="230" w:right="222"/>
              <w:rPr>
                <w:sz w:val="20"/>
              </w:rPr>
            </w:pPr>
            <w:r>
              <w:rPr>
                <w:sz w:val="20"/>
              </w:rPr>
              <w:t>Jilotepec</w:t>
            </w:r>
          </w:p>
        </w:tc>
        <w:tc>
          <w:tcPr>
            <w:tcW w:w="1304" w:type="dxa"/>
          </w:tcPr>
          <w:p>
            <w:pPr>
              <w:pStyle w:val="TableParagraph"/>
              <w:ind w:left="0" w:right="415"/>
              <w:jc w:val="right"/>
              <w:rPr>
                <w:sz w:val="20"/>
              </w:rPr>
            </w:pPr>
            <w:r>
              <w:rPr>
                <w:sz w:val="20"/>
              </w:rPr>
              <w:t>13.83</w:t>
            </w:r>
          </w:p>
        </w:tc>
        <w:tc>
          <w:tcPr>
            <w:tcW w:w="1304" w:type="dxa"/>
          </w:tcPr>
          <w:p>
            <w:pPr>
              <w:pStyle w:val="TableParagraph"/>
              <w:ind w:left="399" w:right="396"/>
              <w:rPr>
                <w:sz w:val="20"/>
              </w:rPr>
            </w:pPr>
            <w:r>
              <w:rPr>
                <w:sz w:val="20"/>
              </w:rPr>
              <w:t>26.94</w:t>
            </w:r>
          </w:p>
        </w:tc>
        <w:tc>
          <w:tcPr>
            <w:tcW w:w="1304" w:type="dxa"/>
            <w:tcBorders>
              <w:right w:val="nil"/>
            </w:tcBorders>
          </w:tcPr>
          <w:p>
            <w:pPr>
              <w:pStyle w:val="TableParagraph"/>
              <w:ind w:left="203" w:right="204"/>
              <w:rPr>
                <w:sz w:val="20"/>
              </w:rPr>
            </w:pPr>
            <w:r>
              <w:rPr>
                <w:sz w:val="20"/>
              </w:rPr>
              <w:t>13.11</w:t>
            </w:r>
          </w:p>
        </w:tc>
      </w:tr>
      <w:tr>
        <w:trPr>
          <w:trHeight w:val="310" w:hRule="exact"/>
        </w:trPr>
        <w:tc>
          <w:tcPr>
            <w:tcW w:w="2000" w:type="dxa"/>
            <w:tcBorders>
              <w:left w:val="nil"/>
            </w:tcBorders>
          </w:tcPr>
          <w:p>
            <w:pPr>
              <w:pStyle w:val="TableParagraph"/>
              <w:ind w:left="230" w:right="222"/>
              <w:rPr>
                <w:sz w:val="20"/>
              </w:rPr>
            </w:pPr>
            <w:r>
              <w:rPr>
                <w:sz w:val="20"/>
              </w:rPr>
              <w:t>Temascalcingo</w:t>
            </w:r>
          </w:p>
        </w:tc>
        <w:tc>
          <w:tcPr>
            <w:tcW w:w="1304" w:type="dxa"/>
          </w:tcPr>
          <w:p>
            <w:pPr>
              <w:pStyle w:val="TableParagraph"/>
              <w:ind w:left="0" w:right="465"/>
              <w:jc w:val="right"/>
              <w:rPr>
                <w:sz w:val="20"/>
              </w:rPr>
            </w:pPr>
            <w:r>
              <w:rPr>
                <w:sz w:val="20"/>
              </w:rPr>
              <w:t>7.81</w:t>
            </w:r>
          </w:p>
        </w:tc>
        <w:tc>
          <w:tcPr>
            <w:tcW w:w="1304" w:type="dxa"/>
          </w:tcPr>
          <w:p>
            <w:pPr>
              <w:pStyle w:val="TableParagraph"/>
              <w:ind w:left="399" w:right="396"/>
              <w:rPr>
                <w:sz w:val="20"/>
              </w:rPr>
            </w:pPr>
            <w:r>
              <w:rPr>
                <w:sz w:val="20"/>
              </w:rPr>
              <w:t>28.43</w:t>
            </w:r>
          </w:p>
        </w:tc>
        <w:tc>
          <w:tcPr>
            <w:tcW w:w="1304" w:type="dxa"/>
            <w:tcBorders>
              <w:right w:val="nil"/>
            </w:tcBorders>
          </w:tcPr>
          <w:p>
            <w:pPr>
              <w:pStyle w:val="TableParagraph"/>
              <w:ind w:left="203" w:right="204"/>
              <w:rPr>
                <w:sz w:val="20"/>
              </w:rPr>
            </w:pPr>
            <w:r>
              <w:rPr>
                <w:sz w:val="20"/>
              </w:rPr>
              <w:t>20.63</w:t>
            </w:r>
          </w:p>
        </w:tc>
      </w:tr>
      <w:tr>
        <w:trPr>
          <w:trHeight w:val="310" w:hRule="exact"/>
        </w:trPr>
        <w:tc>
          <w:tcPr>
            <w:tcW w:w="2000" w:type="dxa"/>
            <w:tcBorders>
              <w:left w:val="nil"/>
            </w:tcBorders>
          </w:tcPr>
          <w:p>
            <w:pPr>
              <w:pStyle w:val="TableParagraph"/>
              <w:ind w:left="230" w:right="222"/>
              <w:rPr>
                <w:sz w:val="20"/>
              </w:rPr>
            </w:pPr>
            <w:r>
              <w:rPr>
                <w:sz w:val="20"/>
              </w:rPr>
              <w:t>Huixquilucan</w:t>
            </w:r>
          </w:p>
        </w:tc>
        <w:tc>
          <w:tcPr>
            <w:tcW w:w="1304" w:type="dxa"/>
          </w:tcPr>
          <w:p>
            <w:pPr>
              <w:pStyle w:val="TableParagraph"/>
              <w:ind w:left="0" w:right="465"/>
              <w:jc w:val="right"/>
              <w:rPr>
                <w:sz w:val="20"/>
              </w:rPr>
            </w:pPr>
            <w:r>
              <w:rPr>
                <w:sz w:val="20"/>
              </w:rPr>
              <w:t>10.3</w:t>
            </w:r>
          </w:p>
        </w:tc>
        <w:tc>
          <w:tcPr>
            <w:tcW w:w="1304" w:type="dxa"/>
          </w:tcPr>
          <w:p>
            <w:pPr>
              <w:pStyle w:val="TableParagraph"/>
              <w:ind w:left="399" w:right="396"/>
              <w:rPr>
                <w:sz w:val="20"/>
              </w:rPr>
            </w:pPr>
            <w:r>
              <w:rPr>
                <w:sz w:val="20"/>
              </w:rPr>
              <w:t>28.57</w:t>
            </w:r>
          </w:p>
        </w:tc>
        <w:tc>
          <w:tcPr>
            <w:tcW w:w="1304" w:type="dxa"/>
            <w:tcBorders>
              <w:right w:val="nil"/>
            </w:tcBorders>
          </w:tcPr>
          <w:p>
            <w:pPr>
              <w:pStyle w:val="TableParagraph"/>
              <w:ind w:left="203" w:right="204"/>
              <w:rPr>
                <w:sz w:val="20"/>
              </w:rPr>
            </w:pPr>
            <w:r>
              <w:rPr>
                <w:sz w:val="20"/>
              </w:rPr>
              <w:t>18.27</w:t>
            </w:r>
          </w:p>
        </w:tc>
      </w:tr>
      <w:tr>
        <w:trPr>
          <w:trHeight w:val="492" w:hRule="exact"/>
        </w:trPr>
        <w:tc>
          <w:tcPr>
            <w:tcW w:w="5912" w:type="dxa"/>
            <w:gridSpan w:val="4"/>
          </w:tcPr>
          <w:p>
            <w:pPr>
              <w:pStyle w:val="TableParagraph"/>
              <w:spacing w:line="204" w:lineRule="exact" w:before="39"/>
              <w:ind w:left="75"/>
              <w:jc w:val="left"/>
              <w:rPr>
                <w:sz w:val="17"/>
              </w:rPr>
            </w:pPr>
            <w:r>
              <w:rPr>
                <w:sz w:val="17"/>
              </w:rPr>
              <w:t>Fuente: Elaboración propia con base en los datos del Censo General de Población y Vivienda, INEGI, 2010.</w:t>
            </w:r>
          </w:p>
        </w:tc>
      </w:tr>
    </w:tbl>
    <w:p>
      <w:pPr>
        <w:spacing w:after="0" w:line="204" w:lineRule="exact"/>
        <w:jc w:val="left"/>
        <w:rPr>
          <w:sz w:val="17"/>
        </w:rPr>
        <w:sectPr>
          <w:pgSz w:w="9360" w:h="12480"/>
          <w:pgMar w:header="0" w:footer="0" w:top="620" w:bottom="280" w:left="1300" w:right="680"/>
        </w:sectPr>
      </w:pPr>
    </w:p>
    <w:p>
      <w:pPr>
        <w:pStyle w:val="BodyText"/>
        <w:rPr>
          <w:rFonts w:ascii="Times New Roman"/>
          <w:sz w:val="20"/>
        </w:rPr>
      </w:pPr>
    </w:p>
    <w:p>
      <w:pPr>
        <w:pStyle w:val="BodyText"/>
        <w:spacing w:before="2"/>
        <w:rPr>
          <w:rFonts w:ascii="Times New Roman"/>
          <w:sz w:val="26"/>
        </w:rPr>
      </w:pPr>
    </w:p>
    <w:p>
      <w:pPr>
        <w:pStyle w:val="BodyText"/>
        <w:ind w:left="1051"/>
        <w:rPr>
          <w:rFonts w:ascii="Times New Roman"/>
          <w:sz w:val="20"/>
        </w:rPr>
      </w:pPr>
      <w:r>
        <w:rPr>
          <w:rFonts w:ascii="Times New Roman"/>
          <w:sz w:val="20"/>
        </w:rPr>
        <w:pict>
          <v:group style="width:301.8pt;height:268.7pt;mso-position-horizontal-relative:char;mso-position-vertical-relative:line" coordorigin="0,0" coordsize="6036,5374">
            <v:line style="position:absolute" from="2508,599" to="2508,4942" stroked="true" strokeweight=".51pt" strokecolor="#989a9d"/>
            <v:line style="position:absolute" from="1729,4881" to="2661,4881" stroked="true" strokeweight="2.550pt" strokecolor="#7c7e81"/>
            <v:line style="position:absolute" from="1729,4706" to="2423,4706" stroked="true" strokeweight="2.464pt" strokecolor="#7c7e81"/>
            <v:line style="position:absolute" from="1729,4533" to="2438,4533" stroked="true" strokeweight="2.464pt" strokecolor="#7c7e81"/>
            <v:line style="position:absolute" from="1729,4360" to="2368,4360" stroked="true" strokeweight="2.464pt" strokecolor="#7c7e81"/>
            <v:line style="position:absolute" from="1729,4185" to="2567,4185" stroked="true" strokeweight="2.550pt" strokecolor="#7c7e81"/>
            <v:line style="position:absolute" from="1729,4011" to="2657,4011" stroked="true" strokeweight="2.464pt" strokecolor="#7c7e81"/>
            <v:line style="position:absolute" from="1729,3838" to="2627,3838" stroked="true" strokeweight="2.464pt" strokecolor="#7c7e81"/>
            <v:line style="position:absolute" from="1729,3664" to="2608,3664" stroked="true" strokeweight="2.464pt" strokecolor="#7c7e81"/>
            <v:line style="position:absolute" from="1729,3491" to="2533,3491" stroked="true" strokeweight="2.465pt" strokecolor="#7c7e81"/>
            <v:line style="position:absolute" from="1729,3317" to="2596,3317" stroked="true" strokeweight="2.550pt" strokecolor="#7c7e81"/>
            <v:line style="position:absolute" from="1729,3143" to="2667,3143" stroked="true" strokeweight="2.464pt" strokecolor="#7c7e81"/>
            <v:line style="position:absolute" from="1729,2969" to="2681,2969" stroked="true" strokeweight="2.465pt" strokecolor="#7c7e81"/>
            <v:line style="position:absolute" from="1729,2796" to="2713,2796" stroked="true" strokeweight="2.465pt" strokecolor="#7c7e81"/>
            <v:line style="position:absolute" from="1729,2622" to="2739,2622" stroked="true" strokeweight="2.465pt" strokecolor="#7c7e81"/>
            <v:line style="position:absolute" from="1729,2448" to="2594,2448" stroked="true" strokeweight="2.550pt" strokecolor="#7c7e81"/>
            <v:line style="position:absolute" from="1729,2274" to="2700,2274" stroked="true" strokeweight="2.465pt" strokecolor="#7c7e81"/>
            <v:line style="position:absolute" from="1729,2101" to="2720,2101" stroked="true" strokeweight="2.465pt" strokecolor="#7c7e81"/>
            <v:line style="position:absolute" from="1729,1927" to="2807,1927" stroked="true" strokeweight="2.465pt" strokecolor="#7c7e81"/>
            <v:line style="position:absolute" from="1729,1754" to="2338,1754" stroked="true" strokeweight="2.465pt" strokecolor="#7c7e81"/>
            <v:line style="position:absolute" from="1729,1580" to="2531,1580" stroked="true" strokeweight="2.550pt" strokecolor="#7c7e81"/>
            <v:line style="position:absolute" from="1729,1405" to="2849,1405" stroked="true" strokeweight="2.465pt" strokecolor="#7c7e81"/>
            <v:line style="position:absolute" from="1729,1232" to="3038,1232" stroked="true" strokeweight="2.465pt" strokecolor="#7c7e81"/>
            <v:line style="position:absolute" from="1729,1059" to="2516,1059" stroked="true" strokeweight="2.464pt" strokecolor="#7c7e81"/>
            <v:line style="position:absolute" from="1729,885" to="3106,885" stroked="true" strokeweight="2.465pt" strokecolor="#7c7e81"/>
            <v:line style="position:absolute" from="1729,711" to="2543,711" stroked="true" strokeweight="2.550pt" strokecolor="#7c7e81"/>
            <v:line style="position:absolute" from="1729,4830" to="2967,4830" stroked="true" strokeweight="2.464pt" strokecolor="#bcbec1"/>
            <v:line style="position:absolute" from="1729,4657" to="3077,4657" stroked="true" strokeweight="2.464pt" strokecolor="#bcbec1"/>
            <v:line style="position:absolute" from="1729,4484" to="3193,4484" stroked="true" strokeweight="2.465pt" strokecolor="#bcbec1"/>
            <v:line style="position:absolute" from="1729,4309" to="3203,4309" stroked="true" strokeweight="2.550pt" strokecolor="#bcbec1"/>
            <v:line style="position:absolute" from="3286,599" to="3286,4942" stroked="true" strokeweight=".51pt" strokecolor="#989a9d"/>
            <v:line style="position:absolute" from="1729,4135" to="3390,4135" stroked="true" strokeweight="2.464pt" strokecolor="#bcbec1"/>
            <v:line style="position:absolute" from="1729,3962" to="3412,3962" stroked="true" strokeweight="2.465pt" strokecolor="#bcbec1"/>
            <v:line style="position:absolute" from="1729,3788" to="3443,3788" stroked="true" strokeweight="2.465pt" strokecolor="#bcbec1"/>
            <v:line style="position:absolute" from="1729,3615" to="3460,3615" stroked="true" strokeweight="2.465pt" strokecolor="#bcbec1"/>
            <v:line style="position:absolute" from="1729,3441" to="3487,3441" stroked="true" strokeweight="2.550pt" strokecolor="#bcbec1"/>
            <v:line style="position:absolute" from="1729,3267" to="3504,3267" stroked="true" strokeweight="2.465pt" strokecolor="#bcbec1"/>
            <v:line style="position:absolute" from="1729,3093" to="3528,3093" stroked="true" strokeweight="2.465pt" strokecolor="#bcbec1"/>
            <v:line style="position:absolute" from="1729,2920" to="3584,2920" stroked="true" strokeweight="2.465pt" strokecolor="#bcbec1"/>
            <v:line style="position:absolute" from="1729,2746" to="3602,2746" stroked="true" strokeweight="2.465pt" strokecolor="#bcbec1"/>
            <v:line style="position:absolute" from="1729,2572" to="3641,2572" stroked="true" strokeweight="2.550pt" strokecolor="#bcbec1"/>
            <v:line style="position:absolute" from="1729,2398" to="3679,2398" stroked="true" strokeweight="2.465pt" strokecolor="#bcbec1"/>
            <v:line style="position:absolute" from="1729,2225" to="3782,2225" stroked="true" strokeweight="2.465pt" strokecolor="#bcbec1"/>
            <v:line style="position:absolute" from="1729,2051" to="3816,2051" stroked="true" strokeweight="2.465pt" strokecolor="#bcbec1"/>
            <v:line style="position:absolute" from="1729,1878" to="3827,1878" stroked="true" strokeweight="2.465pt" strokecolor="#bcbec1"/>
            <v:line style="position:absolute" from="1729,1704" to="3944,1704" stroked="true" strokeweight="2.550pt" strokecolor="#bcbec1"/>
            <v:line style="position:absolute" from="1729,1529" to="3954,1529" stroked="true" strokeweight="2.465pt" strokecolor="#bcbec1"/>
            <v:line style="position:absolute" from="4066,599" to="4066,4942" stroked="true" strokeweight=".51pt" strokecolor="#989a9d"/>
            <v:line style="position:absolute" from="1729,1356" to="3995,1356" stroked="true" strokeweight="2.464pt" strokecolor="#bcbec1"/>
            <v:line style="position:absolute" from="1729,1183" to="4131,1183" stroked="true" strokeweight="2.465pt" strokecolor="#bcbec1"/>
            <v:line style="position:absolute" from="1729,1009" to="4243,1009" stroked="true" strokeweight="2.465pt" strokecolor="#bcbec1"/>
            <v:line style="position:absolute" from="1729,835" to="4471,835" stroked="true" strokeweight="2.550pt" strokecolor="#bcbec1"/>
            <v:line style="position:absolute" from="1729,661" to="3638,661" stroked="true" strokeweight="2.465pt" strokecolor="#bcbec1"/>
            <v:line style="position:absolute" from="4845,599" to="4845,4942" stroked="true" strokeweight=".51pt" strokecolor="#989a9d"/>
            <v:line style="position:absolute" from="1729,4942" to="4845,4942" stroked="true" strokeweight=".51pt" strokecolor="#989a9d"/>
            <v:line style="position:absolute" from="1729,4942" to="1729,599" stroked="true" strokeweight=".51pt" strokecolor="#989a9d"/>
            <v:line style="position:absolute" from="5224,2831" to="5304,2831" stroked="true" strokeweight="3.995pt" strokecolor="#bcbec1"/>
            <v:line style="position:absolute" from="5224,3086" to="5304,3086" stroked="true" strokeweight="3.995pt" strokecolor="#7c7e81"/>
            <v:rect style="position:absolute;left:6;top:6;width:6024;height:5363" filled="false" stroked="true" strokeweight=".531pt" strokecolor="#989a9d"/>
            <v:shape style="position:absolute;left:50;top:30;width:5006;height:4898" type="#_x0000_t202" filled="false" stroked="false">
              <v:textbox inset="0,0,0,0">
                <w:txbxContent>
                  <w:p>
                    <w:pPr>
                      <w:spacing w:line="148" w:lineRule="exact" w:before="0"/>
                      <w:ind w:left="0" w:right="0" w:firstLine="0"/>
                      <w:jc w:val="left"/>
                      <w:rPr>
                        <w:rFonts w:ascii="Calibri" w:hAnsi="Calibri"/>
                        <w:b/>
                        <w:sz w:val="14"/>
                      </w:rPr>
                    </w:pPr>
                    <w:r>
                      <w:rPr>
                        <w:rFonts w:ascii="Calibri" w:hAnsi="Calibri"/>
                        <w:b/>
                        <w:sz w:val="14"/>
                      </w:rPr>
                      <w:t>Gráﬁca: 16.</w:t>
                    </w:r>
                  </w:p>
                  <w:p>
                    <w:pPr>
                      <w:spacing w:before="13"/>
                      <w:ind w:left="1545" w:right="0" w:hanging="923"/>
                      <w:jc w:val="left"/>
                      <w:rPr>
                        <w:rFonts w:ascii="Calibri" w:hAnsi="Calibri"/>
                        <w:b/>
                        <w:sz w:val="17"/>
                      </w:rPr>
                    </w:pPr>
                    <w:r>
                      <w:rPr>
                        <w:rFonts w:ascii="Calibri" w:hAnsi="Calibri"/>
                        <w:b/>
                        <w:sz w:val="17"/>
                      </w:rPr>
                      <w:t>Índice</w:t>
                    </w:r>
                    <w:r>
                      <w:rPr>
                        <w:rFonts w:ascii="Calibri" w:hAnsi="Calibri"/>
                        <w:b/>
                        <w:spacing w:val="-7"/>
                        <w:sz w:val="17"/>
                      </w:rPr>
                      <w:t> </w:t>
                    </w:r>
                    <w:r>
                      <w:rPr>
                        <w:rFonts w:ascii="Calibri" w:hAnsi="Calibri"/>
                        <w:b/>
                        <w:sz w:val="17"/>
                      </w:rPr>
                      <w:t>de</w:t>
                    </w:r>
                    <w:r>
                      <w:rPr>
                        <w:rFonts w:ascii="Calibri" w:hAnsi="Calibri"/>
                        <w:b/>
                        <w:spacing w:val="-4"/>
                        <w:sz w:val="17"/>
                      </w:rPr>
                      <w:t> </w:t>
                    </w:r>
                    <w:r>
                      <w:rPr>
                        <w:rFonts w:ascii="Calibri" w:hAnsi="Calibri"/>
                        <w:b/>
                        <w:sz w:val="17"/>
                      </w:rPr>
                      <w:t>envejecimiento</w:t>
                    </w:r>
                    <w:r>
                      <w:rPr>
                        <w:rFonts w:ascii="Calibri" w:hAnsi="Calibri"/>
                        <w:b/>
                        <w:spacing w:val="-4"/>
                        <w:sz w:val="17"/>
                      </w:rPr>
                      <w:t> </w:t>
                    </w:r>
                    <w:r>
                      <w:rPr>
                        <w:rFonts w:ascii="Calibri" w:hAnsi="Calibri"/>
                        <w:b/>
                        <w:sz w:val="17"/>
                      </w:rPr>
                      <w:t>por</w:t>
                    </w:r>
                    <w:r>
                      <w:rPr>
                        <w:rFonts w:ascii="Calibri" w:hAnsi="Calibri"/>
                        <w:b/>
                        <w:spacing w:val="-5"/>
                        <w:sz w:val="17"/>
                      </w:rPr>
                      <w:t> </w:t>
                    </w:r>
                    <w:r>
                      <w:rPr>
                        <w:rFonts w:ascii="Calibri" w:hAnsi="Calibri"/>
                        <w:b/>
                        <w:sz w:val="17"/>
                      </w:rPr>
                      <w:t>municipio</w:t>
                    </w:r>
                    <w:r>
                      <w:rPr>
                        <w:rFonts w:ascii="Calibri" w:hAnsi="Calibri"/>
                        <w:b/>
                        <w:spacing w:val="-7"/>
                        <w:sz w:val="17"/>
                      </w:rPr>
                      <w:t> </w:t>
                    </w:r>
                    <w:r>
                      <w:rPr>
                        <w:rFonts w:ascii="Calibri" w:hAnsi="Calibri"/>
                        <w:b/>
                        <w:sz w:val="17"/>
                      </w:rPr>
                      <w:t>de</w:t>
                    </w:r>
                    <w:r>
                      <w:rPr>
                        <w:rFonts w:ascii="Calibri" w:hAnsi="Calibri"/>
                        <w:b/>
                        <w:spacing w:val="-4"/>
                        <w:sz w:val="17"/>
                      </w:rPr>
                      <w:t> </w:t>
                    </w:r>
                    <w:r>
                      <w:rPr>
                        <w:rFonts w:ascii="Calibri" w:hAnsi="Calibri"/>
                        <w:b/>
                        <w:sz w:val="17"/>
                      </w:rPr>
                      <w:t>la</w:t>
                    </w:r>
                    <w:r>
                      <w:rPr>
                        <w:rFonts w:ascii="Calibri" w:hAnsi="Calibri"/>
                        <w:b/>
                        <w:spacing w:val="-4"/>
                        <w:sz w:val="17"/>
                      </w:rPr>
                      <w:t> </w:t>
                    </w:r>
                    <w:r>
                      <w:rPr>
                        <w:rFonts w:ascii="Calibri" w:hAnsi="Calibri"/>
                        <w:b/>
                        <w:sz w:val="17"/>
                      </w:rPr>
                      <w:t>región</w:t>
                    </w:r>
                    <w:r>
                      <w:rPr>
                        <w:rFonts w:ascii="Calibri" w:hAnsi="Calibri"/>
                        <w:b/>
                        <w:spacing w:val="-5"/>
                        <w:sz w:val="17"/>
                      </w:rPr>
                      <w:t> </w:t>
                    </w:r>
                    <w:r>
                      <w:rPr>
                        <w:rFonts w:ascii="Calibri" w:hAnsi="Calibri"/>
                        <w:b/>
                        <w:sz w:val="17"/>
                      </w:rPr>
                      <w:t>Otomí</w:t>
                    </w:r>
                    <w:r>
                      <w:rPr>
                        <w:rFonts w:ascii="Calibri" w:hAnsi="Calibri"/>
                        <w:b/>
                        <w:spacing w:val="-4"/>
                        <w:sz w:val="17"/>
                      </w:rPr>
                      <w:t> </w:t>
                    </w:r>
                    <w:r>
                      <w:rPr>
                        <w:rFonts w:ascii="Calibri" w:hAnsi="Calibri"/>
                        <w:b/>
                        <w:sz w:val="17"/>
                      </w:rPr>
                      <w:t>del Estado de México; años 2000 y 2010</w:t>
                    </w:r>
                  </w:p>
                  <w:p>
                    <w:pPr>
                      <w:spacing w:line="158" w:lineRule="exact" w:before="0"/>
                      <w:ind w:left="0" w:right="3456" w:firstLine="0"/>
                      <w:jc w:val="right"/>
                      <w:rPr>
                        <w:rFonts w:ascii="Calibri" w:hAnsi="Calibri"/>
                        <w:sz w:val="14"/>
                      </w:rPr>
                    </w:pPr>
                    <w:r>
                      <w:rPr>
                        <w:rFonts w:ascii="Calibri" w:hAnsi="Calibri"/>
                        <w:sz w:val="14"/>
                      </w:rPr>
                      <w:t>Región</w:t>
                    </w:r>
                  </w:p>
                  <w:p>
                    <w:pPr>
                      <w:spacing w:line="244" w:lineRule="auto" w:before="2"/>
                      <w:ind w:left="1034" w:right="3457" w:firstLine="17"/>
                      <w:jc w:val="right"/>
                      <w:rPr>
                        <w:rFonts w:ascii="Calibri"/>
                        <w:sz w:val="14"/>
                      </w:rPr>
                    </w:pPr>
                    <w:r>
                      <w:rPr>
                        <w:rFonts w:ascii="Calibri"/>
                        <w:sz w:val="14"/>
                      </w:rPr>
                      <w:t>Timilpan Metepec</w:t>
                    </w:r>
                  </w:p>
                  <w:p>
                    <w:pPr>
                      <w:spacing w:line="170" w:lineRule="exact" w:before="0"/>
                      <w:ind w:left="0" w:right="3460" w:firstLine="0"/>
                      <w:jc w:val="right"/>
                      <w:rPr>
                        <w:rFonts w:ascii="Calibri" w:hAnsi="Calibri"/>
                        <w:sz w:val="14"/>
                      </w:rPr>
                    </w:pPr>
                    <w:r>
                      <w:rPr>
                        <w:rFonts w:ascii="Calibri" w:hAnsi="Calibri"/>
                        <w:sz w:val="14"/>
                      </w:rPr>
                      <w:t>Soyaniquilpan de Juárez</w:t>
                    </w:r>
                  </w:p>
                  <w:p>
                    <w:pPr>
                      <w:spacing w:line="244" w:lineRule="auto" w:before="3"/>
                      <w:ind w:left="706" w:right="3456" w:firstLine="365"/>
                      <w:jc w:val="right"/>
                      <w:rPr>
                        <w:rFonts w:ascii="Calibri"/>
                        <w:sz w:val="14"/>
                      </w:rPr>
                    </w:pPr>
                    <w:r>
                      <w:rPr>
                        <w:rFonts w:ascii="Calibri"/>
                        <w:sz w:val="14"/>
                      </w:rPr>
                      <w:t>Morelos Huixquilucan Temascalcingo</w:t>
                    </w:r>
                  </w:p>
                  <w:p>
                    <w:pPr>
                      <w:spacing w:line="244" w:lineRule="auto" w:before="0"/>
                      <w:ind w:left="925" w:right="3456" w:firstLine="115"/>
                      <w:jc w:val="right"/>
                      <w:rPr>
                        <w:rFonts w:ascii="Calibri"/>
                        <w:sz w:val="14"/>
                      </w:rPr>
                    </w:pPr>
                    <w:r>
                      <w:rPr>
                        <w:rFonts w:ascii="Calibri"/>
                        <w:sz w:val="14"/>
                      </w:rPr>
                      <w:t>Jilotepec Acambay Ocoyoacac</w:t>
                    </w:r>
                  </w:p>
                  <w:p>
                    <w:pPr>
                      <w:spacing w:line="244" w:lineRule="auto" w:before="0"/>
                      <w:ind w:left="667" w:right="3456" w:firstLine="502"/>
                      <w:jc w:val="right"/>
                      <w:rPr>
                        <w:rFonts w:ascii="Calibri"/>
                        <w:sz w:val="14"/>
                      </w:rPr>
                    </w:pPr>
                    <w:r>
                      <w:rPr>
                        <w:rFonts w:ascii="Calibri"/>
                        <w:sz w:val="14"/>
                      </w:rPr>
                      <w:t>Toluca Capulhuac Chapa de Mota</w:t>
                    </w:r>
                  </w:p>
                  <w:p>
                    <w:pPr>
                      <w:spacing w:line="244" w:lineRule="auto" w:before="0"/>
                      <w:ind w:left="748" w:right="3457" w:firstLine="415"/>
                      <w:jc w:val="right"/>
                      <w:rPr>
                        <w:rFonts w:ascii="Calibri"/>
                        <w:sz w:val="14"/>
                      </w:rPr>
                    </w:pPr>
                    <w:r>
                      <w:rPr>
                        <w:rFonts w:ascii="Calibri"/>
                        <w:sz w:val="14"/>
                      </w:rPr>
                      <w:t>Aculco Tianguistenco</w:t>
                    </w:r>
                  </w:p>
                  <w:p>
                    <w:pPr>
                      <w:spacing w:line="244" w:lineRule="auto" w:before="0"/>
                      <w:ind w:left="976" w:right="3457" w:firstLine="211"/>
                      <w:jc w:val="both"/>
                      <w:rPr>
                        <w:rFonts w:ascii="Calibri"/>
                        <w:sz w:val="14"/>
                      </w:rPr>
                    </w:pPr>
                    <w:r>
                      <w:rPr>
                        <w:rFonts w:ascii="Calibri"/>
                        <w:sz w:val="14"/>
                      </w:rPr>
                      <w:t>Lerma Amanalco Jiquipilco</w:t>
                    </w:r>
                  </w:p>
                  <w:p>
                    <w:pPr>
                      <w:spacing w:line="170" w:lineRule="exact" w:before="0"/>
                      <w:ind w:left="0" w:right="3458" w:firstLine="0"/>
                      <w:jc w:val="right"/>
                      <w:rPr>
                        <w:rFonts w:ascii="Calibri" w:hAnsi="Calibri"/>
                        <w:sz w:val="14"/>
                      </w:rPr>
                    </w:pPr>
                    <w:r>
                      <w:rPr>
                        <w:rFonts w:ascii="Calibri" w:hAnsi="Calibri"/>
                        <w:sz w:val="14"/>
                      </w:rPr>
                      <w:t>Villa del Carbón</w:t>
                    </w:r>
                  </w:p>
                  <w:p>
                    <w:pPr>
                      <w:spacing w:line="244" w:lineRule="auto" w:before="2"/>
                      <w:ind w:left="906" w:right="3456" w:firstLine="120"/>
                      <w:jc w:val="right"/>
                      <w:rPr>
                        <w:rFonts w:ascii="Calibri" w:hAnsi="Calibri"/>
                        <w:sz w:val="14"/>
                      </w:rPr>
                    </w:pPr>
                    <w:r>
                      <w:rPr>
                        <w:rFonts w:ascii="Calibri" w:hAnsi="Calibri"/>
                        <w:sz w:val="14"/>
                      </w:rPr>
                      <w:t>Calimaya Xonacatlán</w:t>
                    </w:r>
                  </w:p>
                  <w:p>
                    <w:pPr>
                      <w:spacing w:line="244" w:lineRule="auto" w:before="0"/>
                      <w:ind w:left="782" w:right="3456" w:hanging="296"/>
                      <w:jc w:val="right"/>
                      <w:rPr>
                        <w:rFonts w:ascii="Calibri"/>
                        <w:sz w:val="14"/>
                      </w:rPr>
                    </w:pPr>
                    <w:r>
                      <w:rPr>
                        <w:rFonts w:ascii="Calibri"/>
                        <w:sz w:val="14"/>
                      </w:rPr>
                      <w:t>San Mateo Atenco</w:t>
                    </w:r>
                    <w:r>
                      <w:rPr>
                        <w:rFonts w:ascii="Calibri"/>
                        <w:w w:val="100"/>
                        <w:sz w:val="14"/>
                      </w:rPr>
                      <w:t> </w:t>
                    </w:r>
                    <w:r>
                      <w:rPr>
                        <w:rFonts w:ascii="Calibri"/>
                        <w:sz w:val="14"/>
                      </w:rPr>
                      <w:t>Zinacantepec Otzolotepec Temoaya</w:t>
                    </w:r>
                  </w:p>
                </w:txbxContent>
              </v:textbox>
              <w10:wrap type="none"/>
            </v:shape>
            <v:shape style="position:absolute;left:5337;top:2761;width:548;height:398" type="#_x0000_t202" filled="false" stroked="false">
              <v:textbox inset="0,0,0,0">
                <w:txbxContent>
                  <w:p>
                    <w:pPr>
                      <w:spacing w:line="148" w:lineRule="exact" w:before="0"/>
                      <w:ind w:left="0" w:right="-16" w:firstLine="0"/>
                      <w:jc w:val="left"/>
                      <w:rPr>
                        <w:rFonts w:ascii="Calibri" w:hAnsi="Calibri"/>
                        <w:sz w:val="14"/>
                      </w:rPr>
                    </w:pPr>
                    <w:r>
                      <w:rPr>
                        <w:rFonts w:ascii="Calibri" w:hAnsi="Calibri"/>
                        <w:sz w:val="14"/>
                      </w:rPr>
                      <w:t>Año 2010</w:t>
                    </w:r>
                  </w:p>
                  <w:p>
                    <w:pPr>
                      <w:spacing w:line="164" w:lineRule="exact" w:before="85"/>
                      <w:ind w:left="0" w:right="-16" w:firstLine="0"/>
                      <w:jc w:val="left"/>
                      <w:rPr>
                        <w:rFonts w:ascii="Calibri" w:hAnsi="Calibri"/>
                        <w:sz w:val="14"/>
                      </w:rPr>
                    </w:pPr>
                    <w:r>
                      <w:rPr>
                        <w:rFonts w:ascii="Calibri" w:hAnsi="Calibri"/>
                        <w:sz w:val="14"/>
                      </w:rPr>
                      <w:t>Año 2000</w:t>
                    </w:r>
                  </w:p>
                </w:txbxContent>
              </v:textbox>
              <w10:wrap type="none"/>
            </v:shape>
            <v:shape style="position:absolute;left:951;top:5057;width:4855;height:297" type="#_x0000_t202" filled="false" stroked="false">
              <v:textbox inset="0,0,0,0">
                <w:txbxContent>
                  <w:p>
                    <w:pPr>
                      <w:tabs>
                        <w:tab w:pos="743" w:val="left" w:leader="none"/>
                        <w:tab w:pos="1522" w:val="left" w:leader="none"/>
                        <w:tab w:pos="2301" w:val="left" w:leader="none"/>
                        <w:tab w:pos="3080" w:val="left" w:leader="none"/>
                      </w:tabs>
                      <w:spacing w:line="140" w:lineRule="exact" w:before="0"/>
                      <w:ind w:left="0" w:right="143" w:firstLine="0"/>
                      <w:jc w:val="center"/>
                      <w:rPr>
                        <w:rFonts w:ascii="Calibri"/>
                        <w:sz w:val="14"/>
                      </w:rPr>
                    </w:pPr>
                    <w:r>
                      <w:rPr>
                        <w:rFonts w:ascii="Calibri"/>
                        <w:sz w:val="14"/>
                      </w:rPr>
                      <w:t>0</w:t>
                      <w:tab/>
                      <w:t>10</w:t>
                      <w:tab/>
                      <w:t>20</w:t>
                      <w:tab/>
                      <w:t>30</w:t>
                      <w:tab/>
                      <w:t>40</w:t>
                    </w:r>
                  </w:p>
                  <w:p>
                    <w:pPr>
                      <w:spacing w:line="157" w:lineRule="exact" w:before="0"/>
                      <w:ind w:left="0" w:right="0" w:firstLine="0"/>
                      <w:jc w:val="center"/>
                      <w:rPr>
                        <w:rFonts w:ascii="Calibri" w:hAnsi="Calibri"/>
                        <w:sz w:val="14"/>
                      </w:rPr>
                    </w:pPr>
                    <w:r>
                      <w:rPr>
                        <w:rFonts w:ascii="Calibri" w:hAnsi="Calibri"/>
                        <w:sz w:val="14"/>
                      </w:rPr>
                      <w:t>Fuente: Elaboración propia con base en el Censo de Población y Vivienda INEGI 2010</w:t>
                    </w:r>
                  </w:p>
                </w:txbxContent>
              </v:textbox>
              <w10:wrap type="none"/>
            </v:shape>
          </v:group>
        </w:pict>
      </w:r>
      <w:r>
        <w:rPr>
          <w:rFonts w:ascii="Times New Roman"/>
          <w:sz w:val="20"/>
        </w:rPr>
      </w:r>
    </w:p>
    <w:p>
      <w:pPr>
        <w:pStyle w:val="BodyText"/>
        <w:rPr>
          <w:rFonts w:ascii="Times New Roman"/>
          <w:sz w:val="20"/>
        </w:rPr>
      </w:pPr>
    </w:p>
    <w:p>
      <w:pPr>
        <w:pStyle w:val="BodyText"/>
        <w:spacing w:before="6"/>
        <w:rPr>
          <w:rFonts w:ascii="Times New Roman"/>
          <w:sz w:val="16"/>
        </w:rPr>
      </w:pPr>
    </w:p>
    <w:p>
      <w:pPr>
        <w:pStyle w:val="Heading2"/>
        <w:spacing w:before="1"/>
        <w:ind w:left="2784"/>
      </w:pPr>
      <w:r>
        <w:rPr>
          <w:w w:val="90"/>
        </w:rPr>
        <w:t>Índice de dependencia</w:t>
      </w:r>
    </w:p>
    <w:p>
      <w:pPr>
        <w:pStyle w:val="BodyText"/>
        <w:spacing w:line="288" w:lineRule="exact" w:before="250"/>
        <w:ind w:left="567" w:right="111"/>
        <w:jc w:val="both"/>
      </w:pPr>
      <w:r>
        <w:rPr>
          <w:w w:val="105"/>
        </w:rPr>
        <w:t>Al contrario que el índice de envejecimiento, el índice de dependencia disminuyó. Para el total de la etnorregión Otomí, el índice en el censo 2000 era de 77.69 mientras que en el 2010 llegó al 59.95.</w:t>
      </w:r>
    </w:p>
    <w:p>
      <w:pPr>
        <w:pStyle w:val="BodyText"/>
        <w:spacing w:line="288" w:lineRule="exact"/>
        <w:ind w:left="567" w:right="111" w:firstLine="453"/>
        <w:jc w:val="both"/>
      </w:pPr>
      <w:r>
        <w:rPr>
          <w:w w:val="105"/>
        </w:rPr>
        <w:t>Los municipios que presentan un menor índice de dependencia son Metepec,</w:t>
      </w:r>
      <w:r>
        <w:rPr>
          <w:spacing w:val="-24"/>
          <w:w w:val="105"/>
        </w:rPr>
        <w:t> </w:t>
      </w:r>
      <w:r>
        <w:rPr>
          <w:w w:val="105"/>
        </w:rPr>
        <w:t>Huixquilucan</w:t>
      </w:r>
      <w:r>
        <w:rPr>
          <w:spacing w:val="-24"/>
          <w:w w:val="105"/>
        </w:rPr>
        <w:t> </w:t>
      </w:r>
      <w:r>
        <w:rPr>
          <w:w w:val="105"/>
        </w:rPr>
        <w:t>y</w:t>
      </w:r>
      <w:r>
        <w:rPr>
          <w:spacing w:val="-24"/>
          <w:w w:val="105"/>
        </w:rPr>
        <w:t> </w:t>
      </w:r>
      <w:r>
        <w:rPr>
          <w:spacing w:val="-5"/>
          <w:w w:val="105"/>
        </w:rPr>
        <w:t>Toluca,</w:t>
      </w:r>
      <w:r>
        <w:rPr>
          <w:spacing w:val="-24"/>
          <w:w w:val="105"/>
        </w:rPr>
        <w:t> </w:t>
      </w:r>
      <w:r>
        <w:rPr>
          <w:w w:val="105"/>
        </w:rPr>
        <w:t>con</w:t>
      </w:r>
      <w:r>
        <w:rPr>
          <w:spacing w:val="-24"/>
          <w:w w:val="105"/>
        </w:rPr>
        <w:t> </w:t>
      </w:r>
      <w:r>
        <w:rPr>
          <w:w w:val="105"/>
        </w:rPr>
        <w:t>44.01,</w:t>
      </w:r>
      <w:r>
        <w:rPr>
          <w:spacing w:val="-24"/>
          <w:w w:val="105"/>
        </w:rPr>
        <w:t> </w:t>
      </w:r>
      <w:r>
        <w:rPr>
          <w:w w:val="105"/>
        </w:rPr>
        <w:t>47.46</w:t>
      </w:r>
      <w:r>
        <w:rPr>
          <w:spacing w:val="-24"/>
          <w:w w:val="105"/>
        </w:rPr>
        <w:t> </w:t>
      </w:r>
      <w:r>
        <w:rPr>
          <w:w w:val="105"/>
        </w:rPr>
        <w:t>y</w:t>
      </w:r>
      <w:r>
        <w:rPr>
          <w:spacing w:val="-24"/>
          <w:w w:val="105"/>
        </w:rPr>
        <w:t> </w:t>
      </w:r>
      <w:r>
        <w:rPr>
          <w:w w:val="105"/>
        </w:rPr>
        <w:t>50.10,</w:t>
      </w:r>
      <w:r>
        <w:rPr>
          <w:spacing w:val="-24"/>
          <w:w w:val="105"/>
        </w:rPr>
        <w:t> </w:t>
      </w:r>
      <w:r>
        <w:rPr>
          <w:w w:val="105"/>
        </w:rPr>
        <w:t>respectivamen- te. Mientras que los municipios que cuentan con un </w:t>
      </w:r>
      <w:r>
        <w:rPr>
          <w:spacing w:val="-3"/>
          <w:w w:val="105"/>
        </w:rPr>
        <w:t>mayor </w:t>
      </w:r>
      <w:r>
        <w:rPr>
          <w:w w:val="105"/>
        </w:rPr>
        <w:t>índice son,</w:t>
      </w:r>
      <w:r>
        <w:rPr>
          <w:spacing w:val="65"/>
          <w:w w:val="105"/>
        </w:rPr>
        <w:t> </w:t>
      </w:r>
      <w:r>
        <w:rPr>
          <w:w w:val="105"/>
        </w:rPr>
        <w:t>Morelos,</w:t>
      </w:r>
      <w:r>
        <w:rPr>
          <w:spacing w:val="-20"/>
          <w:w w:val="105"/>
        </w:rPr>
        <w:t> </w:t>
      </w:r>
      <w:r>
        <w:rPr>
          <w:spacing w:val="-3"/>
          <w:w w:val="105"/>
        </w:rPr>
        <w:t>Acambay</w:t>
      </w:r>
      <w:r>
        <w:rPr>
          <w:spacing w:val="-20"/>
          <w:w w:val="105"/>
        </w:rPr>
        <w:t> </w:t>
      </w:r>
      <w:r>
        <w:rPr>
          <w:w w:val="105"/>
        </w:rPr>
        <w:t>y</w:t>
      </w:r>
      <w:r>
        <w:rPr>
          <w:spacing w:val="-20"/>
          <w:w w:val="105"/>
        </w:rPr>
        <w:t> </w:t>
      </w:r>
      <w:r>
        <w:rPr>
          <w:spacing w:val="-3"/>
          <w:w w:val="105"/>
        </w:rPr>
        <w:t>Temascalcingo,</w:t>
      </w:r>
      <w:r>
        <w:rPr>
          <w:spacing w:val="-20"/>
          <w:w w:val="105"/>
        </w:rPr>
        <w:t> </w:t>
      </w:r>
      <w:r>
        <w:rPr>
          <w:w w:val="105"/>
        </w:rPr>
        <w:t>con</w:t>
      </w:r>
      <w:r>
        <w:rPr>
          <w:spacing w:val="-20"/>
          <w:w w:val="105"/>
        </w:rPr>
        <w:t> </w:t>
      </w:r>
      <w:r>
        <w:rPr>
          <w:w w:val="105"/>
        </w:rPr>
        <w:t>72.86,</w:t>
      </w:r>
      <w:r>
        <w:rPr>
          <w:spacing w:val="-20"/>
          <w:w w:val="105"/>
        </w:rPr>
        <w:t> </w:t>
      </w:r>
      <w:r>
        <w:rPr>
          <w:w w:val="105"/>
        </w:rPr>
        <w:t>69.95</w:t>
      </w:r>
      <w:r>
        <w:rPr>
          <w:spacing w:val="-20"/>
          <w:w w:val="105"/>
        </w:rPr>
        <w:t> </w:t>
      </w:r>
      <w:r>
        <w:rPr>
          <w:w w:val="105"/>
        </w:rPr>
        <w:t>y</w:t>
      </w:r>
      <w:r>
        <w:rPr>
          <w:spacing w:val="-20"/>
          <w:w w:val="105"/>
        </w:rPr>
        <w:t> </w:t>
      </w:r>
      <w:r>
        <w:rPr>
          <w:w w:val="105"/>
        </w:rPr>
        <w:t>68.44.</w:t>
      </w:r>
    </w:p>
    <w:p>
      <w:pPr>
        <w:pStyle w:val="BodyText"/>
        <w:spacing w:line="288" w:lineRule="exact"/>
        <w:ind w:left="567" w:right="112" w:firstLine="453"/>
        <w:jc w:val="both"/>
      </w:pPr>
      <w:r>
        <w:rPr>
          <w:w w:val="105"/>
        </w:rPr>
        <w:t>Así mismo, los municipios que han presentado una </w:t>
      </w:r>
      <w:r>
        <w:rPr>
          <w:spacing w:val="-3"/>
          <w:w w:val="105"/>
        </w:rPr>
        <w:t>mayor </w:t>
      </w:r>
      <w:r>
        <w:rPr>
          <w:w w:val="105"/>
        </w:rPr>
        <w:t>disminu- ción en el índice de dependencia son Amanalco, </w:t>
      </w:r>
      <w:r>
        <w:rPr>
          <w:spacing w:val="-3"/>
          <w:w w:val="105"/>
        </w:rPr>
        <w:t>Acambay </w:t>
      </w:r>
      <w:r>
        <w:rPr>
          <w:w w:val="105"/>
        </w:rPr>
        <w:t>y Aculco, que contaban</w:t>
      </w:r>
      <w:r>
        <w:rPr>
          <w:spacing w:val="-9"/>
          <w:w w:val="105"/>
        </w:rPr>
        <w:t> </w:t>
      </w:r>
      <w:r>
        <w:rPr>
          <w:w w:val="105"/>
        </w:rPr>
        <w:t>en</w:t>
      </w:r>
      <w:r>
        <w:rPr>
          <w:spacing w:val="-9"/>
          <w:w w:val="105"/>
        </w:rPr>
        <w:t> </w:t>
      </w:r>
      <w:r>
        <w:rPr>
          <w:w w:val="105"/>
        </w:rPr>
        <w:t>el</w:t>
      </w:r>
      <w:r>
        <w:rPr>
          <w:spacing w:val="-9"/>
          <w:w w:val="105"/>
        </w:rPr>
        <w:t> </w:t>
      </w:r>
      <w:r>
        <w:rPr>
          <w:w w:val="105"/>
        </w:rPr>
        <w:t>2000</w:t>
      </w:r>
      <w:r>
        <w:rPr>
          <w:spacing w:val="-9"/>
          <w:w w:val="105"/>
        </w:rPr>
        <w:t> </w:t>
      </w:r>
      <w:r>
        <w:rPr>
          <w:w w:val="105"/>
        </w:rPr>
        <w:t>con</w:t>
      </w:r>
      <w:r>
        <w:rPr>
          <w:spacing w:val="-9"/>
          <w:w w:val="105"/>
        </w:rPr>
        <w:t> </w:t>
      </w:r>
      <w:r>
        <w:rPr>
          <w:w w:val="105"/>
        </w:rPr>
        <w:t>un</w:t>
      </w:r>
      <w:r>
        <w:rPr>
          <w:spacing w:val="-9"/>
          <w:w w:val="105"/>
        </w:rPr>
        <w:t> </w:t>
      </w:r>
      <w:r>
        <w:rPr>
          <w:w w:val="105"/>
        </w:rPr>
        <w:t>98.26,</w:t>
      </w:r>
      <w:r>
        <w:rPr>
          <w:spacing w:val="-9"/>
          <w:w w:val="105"/>
        </w:rPr>
        <w:t> </w:t>
      </w:r>
      <w:r>
        <w:rPr>
          <w:w w:val="105"/>
        </w:rPr>
        <w:t>99.97</w:t>
      </w:r>
      <w:r>
        <w:rPr>
          <w:spacing w:val="-9"/>
          <w:w w:val="105"/>
        </w:rPr>
        <w:t> </w:t>
      </w:r>
      <w:r>
        <w:rPr>
          <w:w w:val="105"/>
        </w:rPr>
        <w:t>y</w:t>
      </w:r>
      <w:r>
        <w:rPr>
          <w:spacing w:val="-9"/>
          <w:w w:val="105"/>
        </w:rPr>
        <w:t> </w:t>
      </w:r>
      <w:r>
        <w:rPr>
          <w:w w:val="105"/>
        </w:rPr>
        <w:t>92.13;</w:t>
      </w:r>
      <w:r>
        <w:rPr>
          <w:spacing w:val="-9"/>
          <w:w w:val="105"/>
        </w:rPr>
        <w:t> </w:t>
      </w:r>
      <w:r>
        <w:rPr>
          <w:w w:val="105"/>
        </w:rPr>
        <w:t>mientras</w:t>
      </w:r>
      <w:r>
        <w:rPr>
          <w:spacing w:val="-9"/>
          <w:w w:val="105"/>
        </w:rPr>
        <w:t> </w:t>
      </w:r>
      <w:r>
        <w:rPr>
          <w:w w:val="105"/>
        </w:rPr>
        <w:t>que</w:t>
      </w:r>
      <w:r>
        <w:rPr>
          <w:spacing w:val="-9"/>
          <w:w w:val="105"/>
        </w:rPr>
        <w:t> </w:t>
      </w:r>
      <w:r>
        <w:rPr>
          <w:w w:val="105"/>
        </w:rPr>
        <w:t>en</w:t>
      </w:r>
      <w:r>
        <w:rPr>
          <w:spacing w:val="-9"/>
          <w:w w:val="105"/>
        </w:rPr>
        <w:t> </w:t>
      </w:r>
      <w:r>
        <w:rPr>
          <w:w w:val="105"/>
        </w:rPr>
        <w:t>el</w:t>
      </w:r>
      <w:r>
        <w:rPr>
          <w:spacing w:val="-9"/>
          <w:w w:val="105"/>
        </w:rPr>
        <w:t> </w:t>
      </w:r>
      <w:r>
        <w:rPr>
          <w:w w:val="105"/>
        </w:rPr>
        <w:t>2010 llegaron a 67.55, 69.95 y 65.91 respectivamente, lo cual representa una diferencia de 30.72, 30.03 y 26.21para cada uno de ellos. en contraste, los municipios que menos han disminuido su índice de dependencia </w:t>
      </w:r>
      <w:r>
        <w:rPr>
          <w:spacing w:val="17"/>
          <w:w w:val="105"/>
        </w:rPr>
        <w:t> </w:t>
      </w:r>
      <w:r>
        <w:rPr>
          <w:w w:val="105"/>
        </w:rPr>
        <w:t>son</w:t>
      </w:r>
    </w:p>
    <w:p>
      <w:pPr>
        <w:spacing w:after="0" w:line="288" w:lineRule="exact"/>
        <w:jc w:val="both"/>
        <w:sectPr>
          <w:headerReference w:type="default" r:id="rId95"/>
          <w:pgSz w:w="9360" w:h="12480"/>
          <w:pgMar w:header="0" w:footer="0" w:top="620" w:bottom="280" w:left="680" w:right="1020"/>
        </w:sectPr>
      </w:pPr>
    </w:p>
    <w:p>
      <w:pPr>
        <w:pStyle w:val="BodyText"/>
        <w:spacing w:line="288" w:lineRule="exact" w:before="29"/>
        <w:ind w:left="113" w:right="104"/>
        <w:jc w:val="both"/>
      </w:pPr>
      <w:r>
        <w:rPr>
          <w:w w:val="105"/>
        </w:rPr>
        <w:t>Huixquilucan,</w:t>
      </w:r>
      <w:r>
        <w:rPr>
          <w:spacing w:val="-23"/>
          <w:w w:val="105"/>
        </w:rPr>
        <w:t> </w:t>
      </w:r>
      <w:r>
        <w:rPr>
          <w:w w:val="105"/>
        </w:rPr>
        <w:t>Ocoyoacac</w:t>
      </w:r>
      <w:r>
        <w:rPr>
          <w:spacing w:val="-23"/>
          <w:w w:val="105"/>
        </w:rPr>
        <w:t> </w:t>
      </w:r>
      <w:r>
        <w:rPr>
          <w:w w:val="105"/>
        </w:rPr>
        <w:t>y</w:t>
      </w:r>
      <w:r>
        <w:rPr>
          <w:spacing w:val="-23"/>
          <w:w w:val="105"/>
        </w:rPr>
        <w:t> </w:t>
      </w:r>
      <w:r>
        <w:rPr>
          <w:w w:val="105"/>
        </w:rPr>
        <w:t>Metepec</w:t>
      </w:r>
      <w:r>
        <w:rPr>
          <w:spacing w:val="-23"/>
          <w:w w:val="105"/>
        </w:rPr>
        <w:t> </w:t>
      </w:r>
      <w:r>
        <w:rPr>
          <w:w w:val="105"/>
        </w:rPr>
        <w:t>que</w:t>
      </w:r>
      <w:r>
        <w:rPr>
          <w:spacing w:val="-23"/>
          <w:w w:val="105"/>
        </w:rPr>
        <w:t> </w:t>
      </w:r>
      <w:r>
        <w:rPr>
          <w:w w:val="105"/>
        </w:rPr>
        <w:t>en</w:t>
      </w:r>
      <w:r>
        <w:rPr>
          <w:spacing w:val="-23"/>
          <w:w w:val="105"/>
        </w:rPr>
        <w:t> </w:t>
      </w:r>
      <w:r>
        <w:rPr>
          <w:w w:val="105"/>
        </w:rPr>
        <w:t>el</w:t>
      </w:r>
      <w:r>
        <w:rPr>
          <w:spacing w:val="-23"/>
          <w:w w:val="105"/>
        </w:rPr>
        <w:t> </w:t>
      </w:r>
      <w:r>
        <w:rPr>
          <w:w w:val="105"/>
        </w:rPr>
        <w:t>2010</w:t>
      </w:r>
      <w:r>
        <w:rPr>
          <w:spacing w:val="-23"/>
          <w:w w:val="105"/>
        </w:rPr>
        <w:t> </w:t>
      </w:r>
      <w:r>
        <w:rPr>
          <w:w w:val="105"/>
        </w:rPr>
        <w:t>tenían</w:t>
      </w:r>
      <w:r>
        <w:rPr>
          <w:spacing w:val="-23"/>
          <w:w w:val="105"/>
        </w:rPr>
        <w:t> </w:t>
      </w:r>
      <w:r>
        <w:rPr>
          <w:w w:val="105"/>
        </w:rPr>
        <w:t>un</w:t>
      </w:r>
      <w:r>
        <w:rPr>
          <w:spacing w:val="-23"/>
          <w:w w:val="105"/>
        </w:rPr>
        <w:t> </w:t>
      </w:r>
      <w:r>
        <w:rPr>
          <w:w w:val="105"/>
        </w:rPr>
        <w:t>53.15,</w:t>
      </w:r>
      <w:r>
        <w:rPr>
          <w:spacing w:val="-23"/>
          <w:w w:val="105"/>
        </w:rPr>
        <w:t> </w:t>
      </w:r>
      <w:r>
        <w:rPr>
          <w:w w:val="105"/>
        </w:rPr>
        <w:t>55.95 y</w:t>
      </w:r>
      <w:r>
        <w:rPr>
          <w:spacing w:val="-17"/>
          <w:w w:val="105"/>
        </w:rPr>
        <w:t> </w:t>
      </w:r>
      <w:r>
        <w:rPr>
          <w:w w:val="105"/>
        </w:rPr>
        <w:t>61.27,</w:t>
      </w:r>
      <w:r>
        <w:rPr>
          <w:spacing w:val="-17"/>
          <w:w w:val="105"/>
        </w:rPr>
        <w:t> </w:t>
      </w:r>
      <w:r>
        <w:rPr>
          <w:w w:val="105"/>
        </w:rPr>
        <w:t>mientras</w:t>
      </w:r>
      <w:r>
        <w:rPr>
          <w:spacing w:val="-17"/>
          <w:w w:val="105"/>
        </w:rPr>
        <w:t> </w:t>
      </w:r>
      <w:r>
        <w:rPr>
          <w:w w:val="105"/>
        </w:rPr>
        <w:t>que</w:t>
      </w:r>
      <w:r>
        <w:rPr>
          <w:spacing w:val="-17"/>
          <w:w w:val="105"/>
        </w:rPr>
        <w:t> </w:t>
      </w:r>
      <w:r>
        <w:rPr>
          <w:w w:val="105"/>
        </w:rPr>
        <w:t>en</w:t>
      </w:r>
      <w:r>
        <w:rPr>
          <w:spacing w:val="-17"/>
          <w:w w:val="105"/>
        </w:rPr>
        <w:t> </w:t>
      </w:r>
      <w:r>
        <w:rPr>
          <w:w w:val="105"/>
        </w:rPr>
        <w:t>el</w:t>
      </w:r>
      <w:r>
        <w:rPr>
          <w:spacing w:val="-17"/>
          <w:w w:val="105"/>
        </w:rPr>
        <w:t> </w:t>
      </w:r>
      <w:r>
        <w:rPr>
          <w:w w:val="105"/>
        </w:rPr>
        <w:t>2010</w:t>
      </w:r>
      <w:r>
        <w:rPr>
          <w:spacing w:val="-17"/>
          <w:w w:val="105"/>
        </w:rPr>
        <w:t> </w:t>
      </w:r>
      <w:r>
        <w:rPr>
          <w:w w:val="105"/>
        </w:rPr>
        <w:t>disminuyeron</w:t>
      </w:r>
      <w:r>
        <w:rPr>
          <w:spacing w:val="-17"/>
          <w:w w:val="105"/>
        </w:rPr>
        <w:t> </w:t>
      </w:r>
      <w:r>
        <w:rPr>
          <w:w w:val="105"/>
        </w:rPr>
        <w:t>a</w:t>
      </w:r>
      <w:r>
        <w:rPr>
          <w:spacing w:val="-17"/>
          <w:w w:val="105"/>
        </w:rPr>
        <w:t> </w:t>
      </w:r>
      <w:r>
        <w:rPr>
          <w:w w:val="105"/>
        </w:rPr>
        <w:t>44.01,</w:t>
      </w:r>
      <w:r>
        <w:rPr>
          <w:spacing w:val="-17"/>
          <w:w w:val="105"/>
        </w:rPr>
        <w:t> </w:t>
      </w:r>
      <w:r>
        <w:rPr>
          <w:w w:val="105"/>
        </w:rPr>
        <w:t>47.46</w:t>
      </w:r>
      <w:r>
        <w:rPr>
          <w:spacing w:val="-17"/>
          <w:w w:val="105"/>
        </w:rPr>
        <w:t> </w:t>
      </w:r>
      <w:r>
        <w:rPr>
          <w:w w:val="105"/>
        </w:rPr>
        <w:t>y</w:t>
      </w:r>
      <w:r>
        <w:rPr>
          <w:spacing w:val="-17"/>
          <w:w w:val="105"/>
        </w:rPr>
        <w:t> </w:t>
      </w:r>
      <w:r>
        <w:rPr>
          <w:w w:val="105"/>
        </w:rPr>
        <w:t>52.44,</w:t>
      </w:r>
      <w:r>
        <w:rPr>
          <w:spacing w:val="-17"/>
          <w:w w:val="105"/>
        </w:rPr>
        <w:t> </w:t>
      </w:r>
      <w:r>
        <w:rPr>
          <w:w w:val="105"/>
        </w:rPr>
        <w:t>res- pectivamente;</w:t>
      </w:r>
      <w:r>
        <w:rPr>
          <w:spacing w:val="-10"/>
          <w:w w:val="105"/>
        </w:rPr>
        <w:t> </w:t>
      </w:r>
      <w:r>
        <w:rPr>
          <w:w w:val="105"/>
        </w:rPr>
        <w:t>lo</w:t>
      </w:r>
      <w:r>
        <w:rPr>
          <w:spacing w:val="-10"/>
          <w:w w:val="105"/>
        </w:rPr>
        <w:t> </w:t>
      </w:r>
      <w:r>
        <w:rPr>
          <w:w w:val="105"/>
        </w:rPr>
        <w:t>cual</w:t>
      </w:r>
      <w:r>
        <w:rPr>
          <w:spacing w:val="-10"/>
          <w:w w:val="105"/>
        </w:rPr>
        <w:t> </w:t>
      </w:r>
      <w:r>
        <w:rPr>
          <w:w w:val="105"/>
        </w:rPr>
        <w:t>da</w:t>
      </w:r>
      <w:r>
        <w:rPr>
          <w:spacing w:val="-10"/>
          <w:w w:val="105"/>
        </w:rPr>
        <w:t> </w:t>
      </w:r>
      <w:r>
        <w:rPr>
          <w:w w:val="105"/>
        </w:rPr>
        <w:t>una</w:t>
      </w:r>
      <w:r>
        <w:rPr>
          <w:spacing w:val="-10"/>
          <w:w w:val="105"/>
        </w:rPr>
        <w:t> </w:t>
      </w:r>
      <w:r>
        <w:rPr>
          <w:w w:val="105"/>
        </w:rPr>
        <w:t>diferencia</w:t>
      </w:r>
      <w:r>
        <w:rPr>
          <w:spacing w:val="-10"/>
          <w:w w:val="105"/>
        </w:rPr>
        <w:t> </w:t>
      </w:r>
      <w:r>
        <w:rPr>
          <w:w w:val="105"/>
        </w:rPr>
        <w:t>de</w:t>
      </w:r>
      <w:r>
        <w:rPr>
          <w:spacing w:val="-10"/>
          <w:w w:val="105"/>
        </w:rPr>
        <w:t> </w:t>
      </w:r>
      <w:r>
        <w:rPr>
          <w:w w:val="105"/>
        </w:rPr>
        <w:t>-9.14,</w:t>
      </w:r>
      <w:r>
        <w:rPr>
          <w:spacing w:val="-10"/>
          <w:w w:val="105"/>
        </w:rPr>
        <w:t> </w:t>
      </w:r>
      <w:r>
        <w:rPr>
          <w:w w:val="105"/>
        </w:rPr>
        <w:t>-8.49</w:t>
      </w:r>
      <w:r>
        <w:rPr>
          <w:spacing w:val="-10"/>
          <w:w w:val="105"/>
        </w:rPr>
        <w:t> </w:t>
      </w:r>
      <w:r>
        <w:rPr>
          <w:w w:val="105"/>
        </w:rPr>
        <w:t>y</w:t>
      </w:r>
      <w:r>
        <w:rPr>
          <w:spacing w:val="-10"/>
          <w:w w:val="105"/>
        </w:rPr>
        <w:t> </w:t>
      </w:r>
      <w:r>
        <w:rPr>
          <w:w w:val="105"/>
        </w:rPr>
        <w:t>-8.84</w:t>
      </w:r>
    </w:p>
    <w:p>
      <w:pPr>
        <w:pStyle w:val="BodyText"/>
        <w:spacing w:before="9"/>
        <w:rPr>
          <w:sz w:val="23"/>
        </w:rPr>
      </w:pPr>
    </w:p>
    <w:tbl>
      <w:tblPr>
        <w:tblW w:w="0" w:type="auto"/>
        <w:jc w:val="left"/>
        <w:tblInd w:w="69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97"/>
        <w:gridCol w:w="1134"/>
        <w:gridCol w:w="1134"/>
        <w:gridCol w:w="1134"/>
      </w:tblGrid>
      <w:tr>
        <w:trPr>
          <w:trHeight w:val="310" w:hRule="exact"/>
        </w:trPr>
        <w:tc>
          <w:tcPr>
            <w:tcW w:w="5799" w:type="dxa"/>
            <w:gridSpan w:val="4"/>
            <w:tcBorders>
              <w:right w:val="dashed" w:sz="4" w:space="0" w:color="000000"/>
            </w:tcBorders>
          </w:tcPr>
          <w:p>
            <w:pPr>
              <w:pStyle w:val="TableParagraph"/>
              <w:ind w:left="75" w:right="50"/>
              <w:jc w:val="left"/>
              <w:rPr>
                <w:b/>
                <w:sz w:val="20"/>
              </w:rPr>
            </w:pPr>
            <w:r>
              <w:rPr>
                <w:b/>
                <w:sz w:val="20"/>
              </w:rPr>
              <w:t>Cuadro: 19.</w:t>
            </w:r>
          </w:p>
        </w:tc>
      </w:tr>
      <w:tr>
        <w:trPr>
          <w:trHeight w:val="310" w:hRule="exact"/>
        </w:trPr>
        <w:tc>
          <w:tcPr>
            <w:tcW w:w="5799" w:type="dxa"/>
            <w:gridSpan w:val="4"/>
            <w:tcBorders>
              <w:left w:val="nil"/>
              <w:right w:val="dashed" w:sz="4" w:space="0" w:color="000000"/>
            </w:tcBorders>
          </w:tcPr>
          <w:p>
            <w:pPr>
              <w:pStyle w:val="TableParagraph"/>
              <w:ind w:left="281"/>
              <w:jc w:val="left"/>
              <w:rPr>
                <w:b/>
                <w:sz w:val="20"/>
              </w:rPr>
            </w:pPr>
            <w:r>
              <w:rPr>
                <w:b/>
                <w:sz w:val="20"/>
              </w:rPr>
              <w:t>Índice de dependencia en la región otomí del Estado de México</w:t>
            </w:r>
          </w:p>
        </w:tc>
      </w:tr>
      <w:tr>
        <w:trPr>
          <w:trHeight w:val="310" w:hRule="exact"/>
        </w:trPr>
        <w:tc>
          <w:tcPr>
            <w:tcW w:w="2397" w:type="dxa"/>
            <w:tcBorders>
              <w:left w:val="nil"/>
            </w:tcBorders>
          </w:tcPr>
          <w:p>
            <w:pPr>
              <w:pStyle w:val="TableParagraph"/>
              <w:ind w:left="202" w:right="198"/>
              <w:rPr>
                <w:b/>
                <w:sz w:val="20"/>
              </w:rPr>
            </w:pPr>
            <w:r>
              <w:rPr>
                <w:b/>
                <w:sz w:val="20"/>
              </w:rPr>
              <w:t>Municipio</w:t>
            </w:r>
          </w:p>
        </w:tc>
        <w:tc>
          <w:tcPr>
            <w:tcW w:w="1134" w:type="dxa"/>
          </w:tcPr>
          <w:p>
            <w:pPr>
              <w:pStyle w:val="TableParagraph"/>
              <w:ind w:right="117"/>
              <w:rPr>
                <w:b/>
                <w:sz w:val="20"/>
              </w:rPr>
            </w:pPr>
            <w:r>
              <w:rPr>
                <w:b/>
                <w:sz w:val="20"/>
              </w:rPr>
              <w:t>2000</w:t>
            </w:r>
          </w:p>
        </w:tc>
        <w:tc>
          <w:tcPr>
            <w:tcW w:w="1134" w:type="dxa"/>
          </w:tcPr>
          <w:p>
            <w:pPr>
              <w:pStyle w:val="TableParagraph"/>
              <w:ind w:left="359"/>
              <w:jc w:val="left"/>
              <w:rPr>
                <w:b/>
                <w:sz w:val="20"/>
              </w:rPr>
            </w:pPr>
            <w:r>
              <w:rPr>
                <w:b/>
                <w:sz w:val="20"/>
              </w:rPr>
              <w:t>2010</w:t>
            </w:r>
          </w:p>
        </w:tc>
        <w:tc>
          <w:tcPr>
            <w:tcW w:w="1134" w:type="dxa"/>
            <w:tcBorders>
              <w:right w:val="dashed" w:sz="4" w:space="0" w:color="000000"/>
            </w:tcBorders>
          </w:tcPr>
          <w:p>
            <w:pPr>
              <w:pStyle w:val="TableParagraph"/>
              <w:ind w:right="117"/>
              <w:rPr>
                <w:b/>
                <w:sz w:val="20"/>
              </w:rPr>
            </w:pPr>
            <w:r>
              <w:rPr>
                <w:b/>
                <w:sz w:val="20"/>
              </w:rPr>
              <w:t>Diferencia</w:t>
            </w:r>
          </w:p>
        </w:tc>
      </w:tr>
      <w:tr>
        <w:trPr>
          <w:trHeight w:val="310" w:hRule="exact"/>
        </w:trPr>
        <w:tc>
          <w:tcPr>
            <w:tcW w:w="2397" w:type="dxa"/>
            <w:tcBorders>
              <w:left w:val="nil"/>
            </w:tcBorders>
          </w:tcPr>
          <w:p>
            <w:pPr>
              <w:pStyle w:val="TableParagraph"/>
              <w:ind w:left="202" w:right="197"/>
              <w:rPr>
                <w:sz w:val="20"/>
              </w:rPr>
            </w:pPr>
            <w:r>
              <w:rPr>
                <w:sz w:val="20"/>
              </w:rPr>
              <w:t>Huixquilucan</w:t>
            </w:r>
          </w:p>
        </w:tc>
        <w:tc>
          <w:tcPr>
            <w:tcW w:w="1134" w:type="dxa"/>
          </w:tcPr>
          <w:p>
            <w:pPr>
              <w:pStyle w:val="TableParagraph"/>
              <w:ind w:right="117"/>
              <w:rPr>
                <w:sz w:val="20"/>
              </w:rPr>
            </w:pPr>
            <w:r>
              <w:rPr>
                <w:sz w:val="20"/>
              </w:rPr>
              <w:t>55.95</w:t>
            </w:r>
          </w:p>
        </w:tc>
        <w:tc>
          <w:tcPr>
            <w:tcW w:w="1134" w:type="dxa"/>
          </w:tcPr>
          <w:p>
            <w:pPr>
              <w:pStyle w:val="TableParagraph"/>
              <w:ind w:left="333"/>
              <w:jc w:val="left"/>
              <w:rPr>
                <w:sz w:val="20"/>
              </w:rPr>
            </w:pPr>
            <w:r>
              <w:rPr>
                <w:sz w:val="20"/>
              </w:rPr>
              <w:t>47.46</w:t>
            </w:r>
          </w:p>
        </w:tc>
        <w:tc>
          <w:tcPr>
            <w:tcW w:w="1134" w:type="dxa"/>
            <w:tcBorders>
              <w:right w:val="dashed" w:sz="4" w:space="0" w:color="000000"/>
            </w:tcBorders>
          </w:tcPr>
          <w:p>
            <w:pPr>
              <w:pStyle w:val="TableParagraph"/>
              <w:ind w:right="117"/>
              <w:rPr>
                <w:sz w:val="20"/>
              </w:rPr>
            </w:pPr>
            <w:r>
              <w:rPr>
                <w:sz w:val="20"/>
              </w:rPr>
              <w:t>8.49</w:t>
            </w:r>
          </w:p>
        </w:tc>
      </w:tr>
      <w:tr>
        <w:trPr>
          <w:trHeight w:val="310" w:hRule="exact"/>
        </w:trPr>
        <w:tc>
          <w:tcPr>
            <w:tcW w:w="2397" w:type="dxa"/>
            <w:tcBorders>
              <w:left w:val="nil"/>
            </w:tcBorders>
          </w:tcPr>
          <w:p>
            <w:pPr>
              <w:pStyle w:val="TableParagraph"/>
              <w:ind w:left="202" w:right="197"/>
              <w:rPr>
                <w:sz w:val="20"/>
              </w:rPr>
            </w:pPr>
            <w:r>
              <w:rPr>
                <w:sz w:val="20"/>
              </w:rPr>
              <w:t>Ocoyoacac</w:t>
            </w:r>
          </w:p>
        </w:tc>
        <w:tc>
          <w:tcPr>
            <w:tcW w:w="1134" w:type="dxa"/>
          </w:tcPr>
          <w:p>
            <w:pPr>
              <w:pStyle w:val="TableParagraph"/>
              <w:ind w:right="117"/>
              <w:rPr>
                <w:sz w:val="20"/>
              </w:rPr>
            </w:pPr>
            <w:r>
              <w:rPr>
                <w:sz w:val="20"/>
              </w:rPr>
              <w:t>61.27</w:t>
            </w:r>
          </w:p>
        </w:tc>
        <w:tc>
          <w:tcPr>
            <w:tcW w:w="1134" w:type="dxa"/>
          </w:tcPr>
          <w:p>
            <w:pPr>
              <w:pStyle w:val="TableParagraph"/>
              <w:ind w:left="333"/>
              <w:jc w:val="left"/>
              <w:rPr>
                <w:sz w:val="20"/>
              </w:rPr>
            </w:pPr>
            <w:r>
              <w:rPr>
                <w:sz w:val="20"/>
              </w:rPr>
              <w:t>52.44</w:t>
            </w:r>
          </w:p>
        </w:tc>
        <w:tc>
          <w:tcPr>
            <w:tcW w:w="1134" w:type="dxa"/>
            <w:tcBorders>
              <w:right w:val="dashed" w:sz="4" w:space="0" w:color="000000"/>
            </w:tcBorders>
          </w:tcPr>
          <w:p>
            <w:pPr>
              <w:pStyle w:val="TableParagraph"/>
              <w:ind w:right="117"/>
              <w:rPr>
                <w:sz w:val="20"/>
              </w:rPr>
            </w:pPr>
            <w:r>
              <w:rPr>
                <w:sz w:val="20"/>
              </w:rPr>
              <w:t>8.84</w:t>
            </w:r>
          </w:p>
        </w:tc>
      </w:tr>
      <w:tr>
        <w:trPr>
          <w:trHeight w:val="310" w:hRule="exact"/>
        </w:trPr>
        <w:tc>
          <w:tcPr>
            <w:tcW w:w="2397" w:type="dxa"/>
            <w:tcBorders>
              <w:left w:val="nil"/>
            </w:tcBorders>
          </w:tcPr>
          <w:p>
            <w:pPr>
              <w:pStyle w:val="TableParagraph"/>
              <w:ind w:left="202" w:right="197"/>
              <w:rPr>
                <w:sz w:val="20"/>
              </w:rPr>
            </w:pPr>
            <w:r>
              <w:rPr>
                <w:sz w:val="20"/>
              </w:rPr>
              <w:t>Metepec</w:t>
            </w:r>
          </w:p>
        </w:tc>
        <w:tc>
          <w:tcPr>
            <w:tcW w:w="1134" w:type="dxa"/>
          </w:tcPr>
          <w:p>
            <w:pPr>
              <w:pStyle w:val="TableParagraph"/>
              <w:ind w:right="117"/>
              <w:rPr>
                <w:sz w:val="20"/>
              </w:rPr>
            </w:pPr>
            <w:r>
              <w:rPr>
                <w:sz w:val="20"/>
              </w:rPr>
              <w:t>53.15</w:t>
            </w:r>
          </w:p>
        </w:tc>
        <w:tc>
          <w:tcPr>
            <w:tcW w:w="1134" w:type="dxa"/>
          </w:tcPr>
          <w:p>
            <w:pPr>
              <w:pStyle w:val="TableParagraph"/>
              <w:ind w:left="333"/>
              <w:jc w:val="left"/>
              <w:rPr>
                <w:sz w:val="20"/>
              </w:rPr>
            </w:pPr>
            <w:r>
              <w:rPr>
                <w:sz w:val="20"/>
              </w:rPr>
              <w:t>44.01</w:t>
            </w:r>
          </w:p>
        </w:tc>
        <w:tc>
          <w:tcPr>
            <w:tcW w:w="1134" w:type="dxa"/>
            <w:tcBorders>
              <w:right w:val="dashed" w:sz="4" w:space="0" w:color="000000"/>
            </w:tcBorders>
          </w:tcPr>
          <w:p>
            <w:pPr>
              <w:pStyle w:val="TableParagraph"/>
              <w:ind w:right="117"/>
              <w:rPr>
                <w:sz w:val="20"/>
              </w:rPr>
            </w:pPr>
            <w:r>
              <w:rPr>
                <w:sz w:val="20"/>
              </w:rPr>
              <w:t>9.14</w:t>
            </w:r>
          </w:p>
        </w:tc>
      </w:tr>
      <w:tr>
        <w:trPr>
          <w:trHeight w:val="310" w:hRule="exact"/>
        </w:trPr>
        <w:tc>
          <w:tcPr>
            <w:tcW w:w="2397" w:type="dxa"/>
            <w:tcBorders>
              <w:left w:val="nil"/>
            </w:tcBorders>
          </w:tcPr>
          <w:p>
            <w:pPr>
              <w:pStyle w:val="TableParagraph"/>
              <w:ind w:left="202" w:right="198"/>
              <w:rPr>
                <w:sz w:val="20"/>
              </w:rPr>
            </w:pPr>
            <w:r>
              <w:rPr>
                <w:sz w:val="20"/>
              </w:rPr>
              <w:t>Xonacatlán</w:t>
            </w:r>
          </w:p>
        </w:tc>
        <w:tc>
          <w:tcPr>
            <w:tcW w:w="1134" w:type="dxa"/>
          </w:tcPr>
          <w:p>
            <w:pPr>
              <w:pStyle w:val="TableParagraph"/>
              <w:ind w:right="117"/>
              <w:rPr>
                <w:sz w:val="20"/>
              </w:rPr>
            </w:pPr>
            <w:r>
              <w:rPr>
                <w:sz w:val="20"/>
              </w:rPr>
              <w:t>65.53</w:t>
            </w:r>
          </w:p>
        </w:tc>
        <w:tc>
          <w:tcPr>
            <w:tcW w:w="1134" w:type="dxa"/>
          </w:tcPr>
          <w:p>
            <w:pPr>
              <w:pStyle w:val="TableParagraph"/>
              <w:ind w:left="333"/>
              <w:jc w:val="left"/>
              <w:rPr>
                <w:sz w:val="20"/>
              </w:rPr>
            </w:pPr>
            <w:r>
              <w:rPr>
                <w:sz w:val="20"/>
              </w:rPr>
              <w:t>55.49</w:t>
            </w:r>
          </w:p>
        </w:tc>
        <w:tc>
          <w:tcPr>
            <w:tcW w:w="1134" w:type="dxa"/>
            <w:tcBorders>
              <w:right w:val="dashed" w:sz="4" w:space="0" w:color="000000"/>
            </w:tcBorders>
          </w:tcPr>
          <w:p>
            <w:pPr>
              <w:pStyle w:val="TableParagraph"/>
              <w:ind w:right="117"/>
              <w:rPr>
                <w:sz w:val="20"/>
              </w:rPr>
            </w:pPr>
            <w:r>
              <w:rPr>
                <w:sz w:val="20"/>
              </w:rPr>
              <w:t>10.04</w:t>
            </w:r>
          </w:p>
        </w:tc>
      </w:tr>
      <w:tr>
        <w:trPr>
          <w:trHeight w:val="310" w:hRule="exact"/>
        </w:trPr>
        <w:tc>
          <w:tcPr>
            <w:tcW w:w="2397" w:type="dxa"/>
            <w:tcBorders>
              <w:left w:val="nil"/>
            </w:tcBorders>
          </w:tcPr>
          <w:p>
            <w:pPr>
              <w:pStyle w:val="TableParagraph"/>
              <w:ind w:left="202" w:right="198"/>
              <w:rPr>
                <w:sz w:val="20"/>
              </w:rPr>
            </w:pPr>
            <w:r>
              <w:rPr>
                <w:sz w:val="20"/>
              </w:rPr>
              <w:t>Toluca</w:t>
            </w:r>
          </w:p>
        </w:tc>
        <w:tc>
          <w:tcPr>
            <w:tcW w:w="1134" w:type="dxa"/>
          </w:tcPr>
          <w:p>
            <w:pPr>
              <w:pStyle w:val="TableParagraph"/>
              <w:ind w:right="117"/>
              <w:rPr>
                <w:sz w:val="20"/>
              </w:rPr>
            </w:pPr>
            <w:r>
              <w:rPr>
                <w:sz w:val="20"/>
              </w:rPr>
              <w:t>60.65</w:t>
            </w:r>
          </w:p>
        </w:tc>
        <w:tc>
          <w:tcPr>
            <w:tcW w:w="1134" w:type="dxa"/>
          </w:tcPr>
          <w:p>
            <w:pPr>
              <w:pStyle w:val="TableParagraph"/>
              <w:ind w:left="384"/>
              <w:jc w:val="left"/>
              <w:rPr>
                <w:sz w:val="20"/>
              </w:rPr>
            </w:pPr>
            <w:r>
              <w:rPr>
                <w:sz w:val="20"/>
              </w:rPr>
              <w:t>50.1</w:t>
            </w:r>
          </w:p>
        </w:tc>
        <w:tc>
          <w:tcPr>
            <w:tcW w:w="1134" w:type="dxa"/>
            <w:tcBorders>
              <w:right w:val="dashed" w:sz="4" w:space="0" w:color="000000"/>
            </w:tcBorders>
          </w:tcPr>
          <w:p>
            <w:pPr>
              <w:pStyle w:val="TableParagraph"/>
              <w:ind w:right="117"/>
              <w:rPr>
                <w:sz w:val="20"/>
              </w:rPr>
            </w:pPr>
            <w:r>
              <w:rPr>
                <w:sz w:val="20"/>
              </w:rPr>
              <w:t>10.54</w:t>
            </w:r>
          </w:p>
        </w:tc>
      </w:tr>
      <w:tr>
        <w:trPr>
          <w:trHeight w:val="310" w:hRule="exact"/>
        </w:trPr>
        <w:tc>
          <w:tcPr>
            <w:tcW w:w="2397" w:type="dxa"/>
            <w:tcBorders>
              <w:left w:val="nil"/>
            </w:tcBorders>
          </w:tcPr>
          <w:p>
            <w:pPr>
              <w:pStyle w:val="TableParagraph"/>
              <w:ind w:left="202" w:right="198"/>
              <w:rPr>
                <w:sz w:val="20"/>
              </w:rPr>
            </w:pPr>
            <w:r>
              <w:rPr>
                <w:sz w:val="20"/>
              </w:rPr>
              <w:t>San Mateo Atenco</w:t>
            </w:r>
          </w:p>
        </w:tc>
        <w:tc>
          <w:tcPr>
            <w:tcW w:w="1134" w:type="dxa"/>
          </w:tcPr>
          <w:p>
            <w:pPr>
              <w:pStyle w:val="TableParagraph"/>
              <w:ind w:right="117"/>
              <w:rPr>
                <w:sz w:val="20"/>
              </w:rPr>
            </w:pPr>
            <w:r>
              <w:rPr>
                <w:sz w:val="20"/>
              </w:rPr>
              <w:t>65.25</w:t>
            </w:r>
          </w:p>
        </w:tc>
        <w:tc>
          <w:tcPr>
            <w:tcW w:w="1134" w:type="dxa"/>
          </w:tcPr>
          <w:p>
            <w:pPr>
              <w:pStyle w:val="TableParagraph"/>
              <w:ind w:left="333"/>
              <w:jc w:val="left"/>
              <w:rPr>
                <w:sz w:val="20"/>
              </w:rPr>
            </w:pPr>
            <w:r>
              <w:rPr>
                <w:sz w:val="20"/>
              </w:rPr>
              <w:t>54.61</w:t>
            </w:r>
          </w:p>
        </w:tc>
        <w:tc>
          <w:tcPr>
            <w:tcW w:w="1134" w:type="dxa"/>
            <w:tcBorders>
              <w:right w:val="dashed" w:sz="4" w:space="0" w:color="000000"/>
            </w:tcBorders>
          </w:tcPr>
          <w:p>
            <w:pPr>
              <w:pStyle w:val="TableParagraph"/>
              <w:ind w:right="117"/>
              <w:rPr>
                <w:sz w:val="20"/>
              </w:rPr>
            </w:pPr>
            <w:r>
              <w:rPr>
                <w:sz w:val="20"/>
              </w:rPr>
              <w:t>10.64</w:t>
            </w:r>
          </w:p>
        </w:tc>
      </w:tr>
      <w:tr>
        <w:trPr>
          <w:trHeight w:val="310" w:hRule="exact"/>
        </w:trPr>
        <w:tc>
          <w:tcPr>
            <w:tcW w:w="2397" w:type="dxa"/>
            <w:tcBorders>
              <w:left w:val="nil"/>
            </w:tcBorders>
          </w:tcPr>
          <w:p>
            <w:pPr>
              <w:pStyle w:val="TableParagraph"/>
              <w:ind w:left="202" w:right="198"/>
              <w:rPr>
                <w:sz w:val="20"/>
              </w:rPr>
            </w:pPr>
            <w:r>
              <w:rPr>
                <w:sz w:val="20"/>
              </w:rPr>
              <w:t>Lerma</w:t>
            </w:r>
          </w:p>
        </w:tc>
        <w:tc>
          <w:tcPr>
            <w:tcW w:w="1134" w:type="dxa"/>
          </w:tcPr>
          <w:p>
            <w:pPr>
              <w:pStyle w:val="TableParagraph"/>
              <w:ind w:right="117"/>
              <w:rPr>
                <w:sz w:val="20"/>
              </w:rPr>
            </w:pPr>
            <w:r>
              <w:rPr>
                <w:sz w:val="20"/>
              </w:rPr>
              <w:t>66.23</w:t>
            </w:r>
          </w:p>
        </w:tc>
        <w:tc>
          <w:tcPr>
            <w:tcW w:w="1134" w:type="dxa"/>
          </w:tcPr>
          <w:p>
            <w:pPr>
              <w:pStyle w:val="TableParagraph"/>
              <w:ind w:left="333"/>
              <w:jc w:val="left"/>
              <w:rPr>
                <w:sz w:val="20"/>
              </w:rPr>
            </w:pPr>
            <w:r>
              <w:rPr>
                <w:sz w:val="20"/>
              </w:rPr>
              <w:t>54.87</w:t>
            </w:r>
          </w:p>
        </w:tc>
        <w:tc>
          <w:tcPr>
            <w:tcW w:w="1134" w:type="dxa"/>
            <w:tcBorders>
              <w:right w:val="dashed" w:sz="4" w:space="0" w:color="000000"/>
            </w:tcBorders>
          </w:tcPr>
          <w:p>
            <w:pPr>
              <w:pStyle w:val="TableParagraph"/>
              <w:ind w:right="117"/>
              <w:rPr>
                <w:sz w:val="20"/>
              </w:rPr>
            </w:pPr>
            <w:r>
              <w:rPr>
                <w:sz w:val="20"/>
              </w:rPr>
              <w:t>11.36</w:t>
            </w:r>
          </w:p>
        </w:tc>
      </w:tr>
      <w:tr>
        <w:trPr>
          <w:trHeight w:val="310" w:hRule="exact"/>
        </w:trPr>
        <w:tc>
          <w:tcPr>
            <w:tcW w:w="2397" w:type="dxa"/>
            <w:tcBorders>
              <w:left w:val="nil"/>
            </w:tcBorders>
          </w:tcPr>
          <w:p>
            <w:pPr>
              <w:pStyle w:val="TableParagraph"/>
              <w:ind w:left="202" w:right="199"/>
              <w:rPr>
                <w:sz w:val="20"/>
              </w:rPr>
            </w:pPr>
            <w:r>
              <w:rPr>
                <w:sz w:val="20"/>
              </w:rPr>
              <w:t>Capulhuac</w:t>
            </w:r>
          </w:p>
        </w:tc>
        <w:tc>
          <w:tcPr>
            <w:tcW w:w="1134" w:type="dxa"/>
          </w:tcPr>
          <w:p>
            <w:pPr>
              <w:pStyle w:val="TableParagraph"/>
              <w:ind w:right="117"/>
              <w:rPr>
                <w:sz w:val="20"/>
              </w:rPr>
            </w:pPr>
            <w:r>
              <w:rPr>
                <w:sz w:val="20"/>
              </w:rPr>
              <w:t>67.67</w:t>
            </w:r>
          </w:p>
        </w:tc>
        <w:tc>
          <w:tcPr>
            <w:tcW w:w="1134" w:type="dxa"/>
          </w:tcPr>
          <w:p>
            <w:pPr>
              <w:pStyle w:val="TableParagraph"/>
              <w:ind w:left="333"/>
              <w:jc w:val="left"/>
              <w:rPr>
                <w:sz w:val="20"/>
              </w:rPr>
            </w:pPr>
            <w:r>
              <w:rPr>
                <w:sz w:val="20"/>
              </w:rPr>
              <w:t>55.51</w:t>
            </w:r>
          </w:p>
        </w:tc>
        <w:tc>
          <w:tcPr>
            <w:tcW w:w="1134" w:type="dxa"/>
            <w:tcBorders>
              <w:right w:val="dashed" w:sz="4" w:space="0" w:color="000000"/>
            </w:tcBorders>
          </w:tcPr>
          <w:p>
            <w:pPr>
              <w:pStyle w:val="TableParagraph"/>
              <w:ind w:right="117"/>
              <w:rPr>
                <w:sz w:val="20"/>
              </w:rPr>
            </w:pPr>
            <w:r>
              <w:rPr>
                <w:sz w:val="20"/>
              </w:rPr>
              <w:t>12.17</w:t>
            </w:r>
          </w:p>
        </w:tc>
      </w:tr>
      <w:tr>
        <w:trPr>
          <w:trHeight w:val="310" w:hRule="exact"/>
        </w:trPr>
        <w:tc>
          <w:tcPr>
            <w:tcW w:w="2397" w:type="dxa"/>
            <w:tcBorders>
              <w:left w:val="nil"/>
            </w:tcBorders>
          </w:tcPr>
          <w:p>
            <w:pPr>
              <w:pStyle w:val="TableParagraph"/>
              <w:ind w:left="202" w:right="199"/>
              <w:rPr>
                <w:sz w:val="20"/>
              </w:rPr>
            </w:pPr>
            <w:r>
              <w:rPr>
                <w:sz w:val="20"/>
              </w:rPr>
              <w:t>Tianguistenco</w:t>
            </w:r>
          </w:p>
        </w:tc>
        <w:tc>
          <w:tcPr>
            <w:tcW w:w="1134" w:type="dxa"/>
          </w:tcPr>
          <w:p>
            <w:pPr>
              <w:pStyle w:val="TableParagraph"/>
              <w:ind w:right="117"/>
              <w:rPr>
                <w:sz w:val="20"/>
              </w:rPr>
            </w:pPr>
            <w:r>
              <w:rPr>
                <w:sz w:val="20"/>
              </w:rPr>
              <w:t>70.99</w:t>
            </w:r>
          </w:p>
        </w:tc>
        <w:tc>
          <w:tcPr>
            <w:tcW w:w="1134" w:type="dxa"/>
          </w:tcPr>
          <w:p>
            <w:pPr>
              <w:pStyle w:val="TableParagraph"/>
              <w:ind w:left="333"/>
              <w:jc w:val="left"/>
              <w:rPr>
                <w:sz w:val="20"/>
              </w:rPr>
            </w:pPr>
            <w:r>
              <w:rPr>
                <w:sz w:val="20"/>
              </w:rPr>
              <w:t>58.77</w:t>
            </w:r>
          </w:p>
        </w:tc>
        <w:tc>
          <w:tcPr>
            <w:tcW w:w="1134" w:type="dxa"/>
            <w:tcBorders>
              <w:right w:val="dashed" w:sz="4" w:space="0" w:color="000000"/>
            </w:tcBorders>
          </w:tcPr>
          <w:p>
            <w:pPr>
              <w:pStyle w:val="TableParagraph"/>
              <w:ind w:left="116" w:right="117"/>
              <w:rPr>
                <w:sz w:val="20"/>
              </w:rPr>
            </w:pPr>
            <w:r>
              <w:rPr>
                <w:sz w:val="20"/>
              </w:rPr>
              <w:t>12.22</w:t>
            </w:r>
          </w:p>
        </w:tc>
      </w:tr>
      <w:tr>
        <w:trPr>
          <w:trHeight w:val="310" w:hRule="exact"/>
        </w:trPr>
        <w:tc>
          <w:tcPr>
            <w:tcW w:w="2397" w:type="dxa"/>
            <w:tcBorders>
              <w:left w:val="nil"/>
            </w:tcBorders>
          </w:tcPr>
          <w:p>
            <w:pPr>
              <w:pStyle w:val="TableParagraph"/>
              <w:ind w:left="202" w:right="199"/>
              <w:rPr>
                <w:sz w:val="20"/>
              </w:rPr>
            </w:pPr>
            <w:r>
              <w:rPr>
                <w:sz w:val="20"/>
              </w:rPr>
              <w:t>Calimaya</w:t>
            </w:r>
          </w:p>
        </w:tc>
        <w:tc>
          <w:tcPr>
            <w:tcW w:w="1134" w:type="dxa"/>
          </w:tcPr>
          <w:p>
            <w:pPr>
              <w:pStyle w:val="TableParagraph"/>
              <w:ind w:right="117"/>
              <w:rPr>
                <w:sz w:val="20"/>
              </w:rPr>
            </w:pPr>
            <w:r>
              <w:rPr>
                <w:sz w:val="20"/>
              </w:rPr>
              <w:t>69.12</w:t>
            </w:r>
          </w:p>
        </w:tc>
        <w:tc>
          <w:tcPr>
            <w:tcW w:w="1134" w:type="dxa"/>
          </w:tcPr>
          <w:p>
            <w:pPr>
              <w:pStyle w:val="TableParagraph"/>
              <w:ind w:left="333"/>
              <w:jc w:val="left"/>
              <w:rPr>
                <w:sz w:val="20"/>
              </w:rPr>
            </w:pPr>
            <w:r>
              <w:rPr>
                <w:sz w:val="20"/>
              </w:rPr>
              <w:t>55.96</w:t>
            </w:r>
          </w:p>
        </w:tc>
        <w:tc>
          <w:tcPr>
            <w:tcW w:w="1134" w:type="dxa"/>
            <w:tcBorders>
              <w:right w:val="dashed" w:sz="4" w:space="0" w:color="000000"/>
            </w:tcBorders>
          </w:tcPr>
          <w:p>
            <w:pPr>
              <w:pStyle w:val="TableParagraph"/>
              <w:ind w:left="116" w:right="117"/>
              <w:rPr>
                <w:sz w:val="20"/>
              </w:rPr>
            </w:pPr>
            <w:r>
              <w:rPr>
                <w:sz w:val="20"/>
              </w:rPr>
              <w:t>13.16</w:t>
            </w:r>
          </w:p>
        </w:tc>
      </w:tr>
      <w:tr>
        <w:trPr>
          <w:trHeight w:val="310" w:hRule="exact"/>
        </w:trPr>
        <w:tc>
          <w:tcPr>
            <w:tcW w:w="2397" w:type="dxa"/>
            <w:tcBorders>
              <w:left w:val="nil"/>
            </w:tcBorders>
          </w:tcPr>
          <w:p>
            <w:pPr>
              <w:pStyle w:val="TableParagraph"/>
              <w:ind w:left="202" w:right="198"/>
              <w:rPr>
                <w:sz w:val="20"/>
              </w:rPr>
            </w:pPr>
            <w:r>
              <w:rPr>
                <w:sz w:val="20"/>
              </w:rPr>
              <w:t>Zinacantepec</w:t>
            </w:r>
          </w:p>
        </w:tc>
        <w:tc>
          <w:tcPr>
            <w:tcW w:w="1134" w:type="dxa"/>
          </w:tcPr>
          <w:p>
            <w:pPr>
              <w:pStyle w:val="TableParagraph"/>
              <w:ind w:right="117"/>
              <w:rPr>
                <w:sz w:val="20"/>
              </w:rPr>
            </w:pPr>
            <w:r>
              <w:rPr>
                <w:sz w:val="20"/>
              </w:rPr>
              <w:t>70.34</w:t>
            </w:r>
          </w:p>
        </w:tc>
        <w:tc>
          <w:tcPr>
            <w:tcW w:w="1134" w:type="dxa"/>
          </w:tcPr>
          <w:p>
            <w:pPr>
              <w:pStyle w:val="TableParagraph"/>
              <w:ind w:left="333"/>
              <w:jc w:val="left"/>
              <w:rPr>
                <w:sz w:val="20"/>
              </w:rPr>
            </w:pPr>
            <w:r>
              <w:rPr>
                <w:sz w:val="20"/>
              </w:rPr>
              <w:t>55.77</w:t>
            </w:r>
          </w:p>
        </w:tc>
        <w:tc>
          <w:tcPr>
            <w:tcW w:w="1134" w:type="dxa"/>
            <w:tcBorders>
              <w:right w:val="dashed" w:sz="4" w:space="0" w:color="000000"/>
            </w:tcBorders>
          </w:tcPr>
          <w:p>
            <w:pPr>
              <w:pStyle w:val="TableParagraph"/>
              <w:ind w:left="116" w:right="117"/>
              <w:rPr>
                <w:sz w:val="20"/>
              </w:rPr>
            </w:pPr>
            <w:r>
              <w:rPr>
                <w:sz w:val="20"/>
              </w:rPr>
              <w:t>14.57</w:t>
            </w:r>
          </w:p>
        </w:tc>
      </w:tr>
      <w:tr>
        <w:trPr>
          <w:trHeight w:val="310" w:hRule="exact"/>
        </w:trPr>
        <w:tc>
          <w:tcPr>
            <w:tcW w:w="2397" w:type="dxa"/>
            <w:tcBorders>
              <w:left w:val="nil"/>
            </w:tcBorders>
          </w:tcPr>
          <w:p>
            <w:pPr>
              <w:pStyle w:val="TableParagraph"/>
              <w:ind w:left="202" w:right="199"/>
              <w:rPr>
                <w:sz w:val="20"/>
              </w:rPr>
            </w:pPr>
            <w:r>
              <w:rPr>
                <w:sz w:val="20"/>
              </w:rPr>
              <w:t>Otzolotepec</w:t>
            </w:r>
          </w:p>
        </w:tc>
        <w:tc>
          <w:tcPr>
            <w:tcW w:w="1134" w:type="dxa"/>
          </w:tcPr>
          <w:p>
            <w:pPr>
              <w:pStyle w:val="TableParagraph"/>
              <w:ind w:left="116" w:right="117"/>
              <w:rPr>
                <w:sz w:val="20"/>
              </w:rPr>
            </w:pPr>
            <w:r>
              <w:rPr>
                <w:sz w:val="20"/>
              </w:rPr>
              <w:t>76.88</w:t>
            </w:r>
          </w:p>
        </w:tc>
        <w:tc>
          <w:tcPr>
            <w:tcW w:w="1134" w:type="dxa"/>
          </w:tcPr>
          <w:p>
            <w:pPr>
              <w:pStyle w:val="TableParagraph"/>
              <w:ind w:left="383"/>
              <w:jc w:val="left"/>
              <w:rPr>
                <w:sz w:val="20"/>
              </w:rPr>
            </w:pPr>
            <w:r>
              <w:rPr>
                <w:sz w:val="20"/>
              </w:rPr>
              <w:t>61.5</w:t>
            </w:r>
          </w:p>
        </w:tc>
        <w:tc>
          <w:tcPr>
            <w:tcW w:w="1134" w:type="dxa"/>
            <w:tcBorders>
              <w:right w:val="dashed" w:sz="4" w:space="0" w:color="000000"/>
            </w:tcBorders>
          </w:tcPr>
          <w:p>
            <w:pPr>
              <w:pStyle w:val="TableParagraph"/>
              <w:ind w:left="116" w:right="117"/>
              <w:rPr>
                <w:sz w:val="20"/>
              </w:rPr>
            </w:pPr>
            <w:r>
              <w:rPr>
                <w:sz w:val="20"/>
              </w:rPr>
              <w:t>15.38</w:t>
            </w:r>
          </w:p>
        </w:tc>
      </w:tr>
      <w:tr>
        <w:trPr>
          <w:trHeight w:val="310" w:hRule="exact"/>
        </w:trPr>
        <w:tc>
          <w:tcPr>
            <w:tcW w:w="2397" w:type="dxa"/>
            <w:tcBorders>
              <w:left w:val="nil"/>
            </w:tcBorders>
          </w:tcPr>
          <w:p>
            <w:pPr>
              <w:pStyle w:val="TableParagraph"/>
              <w:ind w:left="202" w:right="199"/>
              <w:rPr>
                <w:sz w:val="20"/>
              </w:rPr>
            </w:pPr>
            <w:r>
              <w:rPr>
                <w:sz w:val="20"/>
              </w:rPr>
              <w:t>Soyaniquilpan de Juárez</w:t>
            </w:r>
          </w:p>
        </w:tc>
        <w:tc>
          <w:tcPr>
            <w:tcW w:w="1134" w:type="dxa"/>
          </w:tcPr>
          <w:p>
            <w:pPr>
              <w:pStyle w:val="TableParagraph"/>
              <w:ind w:right="117"/>
              <w:rPr>
                <w:sz w:val="20"/>
              </w:rPr>
            </w:pPr>
            <w:r>
              <w:rPr>
                <w:sz w:val="20"/>
              </w:rPr>
              <w:t>74.68</w:t>
            </w:r>
          </w:p>
        </w:tc>
        <w:tc>
          <w:tcPr>
            <w:tcW w:w="1134" w:type="dxa"/>
          </w:tcPr>
          <w:p>
            <w:pPr>
              <w:pStyle w:val="TableParagraph"/>
              <w:ind w:left="333"/>
              <w:jc w:val="left"/>
              <w:rPr>
                <w:sz w:val="20"/>
              </w:rPr>
            </w:pPr>
            <w:r>
              <w:rPr>
                <w:sz w:val="20"/>
              </w:rPr>
              <w:t>58.28</w:t>
            </w:r>
          </w:p>
        </w:tc>
        <w:tc>
          <w:tcPr>
            <w:tcW w:w="1134" w:type="dxa"/>
            <w:tcBorders>
              <w:right w:val="dashed" w:sz="4" w:space="0" w:color="000000"/>
            </w:tcBorders>
          </w:tcPr>
          <w:p>
            <w:pPr>
              <w:pStyle w:val="TableParagraph"/>
              <w:ind w:left="116" w:right="117"/>
              <w:rPr>
                <w:sz w:val="20"/>
              </w:rPr>
            </w:pPr>
            <w:r>
              <w:rPr>
                <w:sz w:val="20"/>
              </w:rPr>
              <w:t>16.41</w:t>
            </w:r>
          </w:p>
        </w:tc>
      </w:tr>
      <w:tr>
        <w:trPr>
          <w:trHeight w:val="310" w:hRule="exact"/>
        </w:trPr>
        <w:tc>
          <w:tcPr>
            <w:tcW w:w="2397" w:type="dxa"/>
            <w:tcBorders>
              <w:left w:val="nil"/>
            </w:tcBorders>
          </w:tcPr>
          <w:p>
            <w:pPr>
              <w:pStyle w:val="TableParagraph"/>
              <w:ind w:left="202" w:right="199"/>
              <w:rPr>
                <w:sz w:val="20"/>
              </w:rPr>
            </w:pPr>
            <w:r>
              <w:rPr>
                <w:sz w:val="20"/>
              </w:rPr>
              <w:t>Temoaya</w:t>
            </w:r>
          </w:p>
        </w:tc>
        <w:tc>
          <w:tcPr>
            <w:tcW w:w="1134" w:type="dxa"/>
          </w:tcPr>
          <w:p>
            <w:pPr>
              <w:pStyle w:val="TableParagraph"/>
              <w:ind w:right="117"/>
              <w:rPr>
                <w:sz w:val="20"/>
              </w:rPr>
            </w:pPr>
            <w:r>
              <w:rPr>
                <w:sz w:val="20"/>
              </w:rPr>
              <w:t>88.61</w:t>
            </w:r>
          </w:p>
        </w:tc>
        <w:tc>
          <w:tcPr>
            <w:tcW w:w="1134" w:type="dxa"/>
          </w:tcPr>
          <w:p>
            <w:pPr>
              <w:pStyle w:val="TableParagraph"/>
              <w:ind w:left="333"/>
              <w:jc w:val="left"/>
              <w:rPr>
                <w:sz w:val="20"/>
              </w:rPr>
            </w:pPr>
            <w:r>
              <w:rPr>
                <w:sz w:val="20"/>
              </w:rPr>
              <w:t>67.12</w:t>
            </w:r>
          </w:p>
        </w:tc>
        <w:tc>
          <w:tcPr>
            <w:tcW w:w="1134" w:type="dxa"/>
            <w:tcBorders>
              <w:right w:val="dashed" w:sz="4" w:space="0" w:color="000000"/>
            </w:tcBorders>
          </w:tcPr>
          <w:p>
            <w:pPr>
              <w:pStyle w:val="TableParagraph"/>
              <w:ind w:left="116" w:right="117"/>
              <w:rPr>
                <w:sz w:val="20"/>
              </w:rPr>
            </w:pPr>
            <w:r>
              <w:rPr>
                <w:sz w:val="20"/>
              </w:rPr>
              <w:t>21.49</w:t>
            </w:r>
          </w:p>
        </w:tc>
      </w:tr>
      <w:tr>
        <w:trPr>
          <w:trHeight w:val="310" w:hRule="exact"/>
        </w:trPr>
        <w:tc>
          <w:tcPr>
            <w:tcW w:w="2397" w:type="dxa"/>
            <w:tcBorders>
              <w:left w:val="nil"/>
            </w:tcBorders>
          </w:tcPr>
          <w:p>
            <w:pPr>
              <w:pStyle w:val="TableParagraph"/>
              <w:ind w:left="202" w:right="199"/>
              <w:rPr>
                <w:sz w:val="20"/>
              </w:rPr>
            </w:pPr>
            <w:r>
              <w:rPr>
                <w:sz w:val="20"/>
              </w:rPr>
              <w:t>Timilpan</w:t>
            </w:r>
          </w:p>
        </w:tc>
        <w:tc>
          <w:tcPr>
            <w:tcW w:w="1134" w:type="dxa"/>
          </w:tcPr>
          <w:p>
            <w:pPr>
              <w:pStyle w:val="TableParagraph"/>
              <w:ind w:left="116" w:right="117"/>
              <w:rPr>
                <w:sz w:val="20"/>
              </w:rPr>
            </w:pPr>
            <w:r>
              <w:rPr>
                <w:sz w:val="20"/>
              </w:rPr>
              <w:t>84.29</w:t>
            </w:r>
          </w:p>
        </w:tc>
        <w:tc>
          <w:tcPr>
            <w:tcW w:w="1134" w:type="dxa"/>
          </w:tcPr>
          <w:p>
            <w:pPr>
              <w:pStyle w:val="TableParagraph"/>
              <w:ind w:left="333"/>
              <w:jc w:val="left"/>
              <w:rPr>
                <w:sz w:val="20"/>
              </w:rPr>
            </w:pPr>
            <w:r>
              <w:rPr>
                <w:sz w:val="20"/>
              </w:rPr>
              <w:t>62.79</w:t>
            </w:r>
          </w:p>
        </w:tc>
        <w:tc>
          <w:tcPr>
            <w:tcW w:w="1134" w:type="dxa"/>
            <w:tcBorders>
              <w:right w:val="dashed" w:sz="4" w:space="0" w:color="000000"/>
            </w:tcBorders>
          </w:tcPr>
          <w:p>
            <w:pPr>
              <w:pStyle w:val="TableParagraph"/>
              <w:ind w:left="116" w:right="117"/>
              <w:rPr>
                <w:sz w:val="20"/>
              </w:rPr>
            </w:pPr>
            <w:r>
              <w:rPr>
                <w:sz w:val="20"/>
              </w:rPr>
              <w:t>21.5</w:t>
            </w:r>
          </w:p>
        </w:tc>
      </w:tr>
      <w:tr>
        <w:trPr>
          <w:trHeight w:val="310" w:hRule="exact"/>
        </w:trPr>
        <w:tc>
          <w:tcPr>
            <w:tcW w:w="2397" w:type="dxa"/>
            <w:tcBorders>
              <w:left w:val="nil"/>
            </w:tcBorders>
          </w:tcPr>
          <w:p>
            <w:pPr>
              <w:pStyle w:val="TableParagraph"/>
              <w:ind w:left="202" w:right="199"/>
              <w:rPr>
                <w:sz w:val="20"/>
              </w:rPr>
            </w:pPr>
            <w:r>
              <w:rPr>
                <w:sz w:val="20"/>
              </w:rPr>
              <w:t>Jilotepec</w:t>
            </w:r>
          </w:p>
        </w:tc>
        <w:tc>
          <w:tcPr>
            <w:tcW w:w="1134" w:type="dxa"/>
          </w:tcPr>
          <w:p>
            <w:pPr>
              <w:pStyle w:val="TableParagraph"/>
              <w:ind w:left="116" w:right="117"/>
              <w:rPr>
                <w:sz w:val="20"/>
              </w:rPr>
            </w:pPr>
            <w:r>
              <w:rPr>
                <w:sz w:val="20"/>
              </w:rPr>
              <w:t>81.35</w:t>
            </w:r>
          </w:p>
        </w:tc>
        <w:tc>
          <w:tcPr>
            <w:tcW w:w="1134" w:type="dxa"/>
          </w:tcPr>
          <w:p>
            <w:pPr>
              <w:pStyle w:val="TableParagraph"/>
              <w:ind w:left="332"/>
              <w:jc w:val="left"/>
              <w:rPr>
                <w:sz w:val="20"/>
              </w:rPr>
            </w:pPr>
            <w:r>
              <w:rPr>
                <w:sz w:val="20"/>
              </w:rPr>
              <w:t>59.35</w:t>
            </w:r>
          </w:p>
        </w:tc>
        <w:tc>
          <w:tcPr>
            <w:tcW w:w="1134" w:type="dxa"/>
            <w:tcBorders>
              <w:right w:val="dashed" w:sz="4" w:space="0" w:color="000000"/>
            </w:tcBorders>
          </w:tcPr>
          <w:p>
            <w:pPr>
              <w:pStyle w:val="TableParagraph"/>
              <w:ind w:left="116" w:right="117"/>
              <w:rPr>
                <w:sz w:val="20"/>
              </w:rPr>
            </w:pPr>
            <w:r>
              <w:rPr>
                <w:sz w:val="20"/>
              </w:rPr>
              <w:t>22</w:t>
            </w:r>
          </w:p>
        </w:tc>
      </w:tr>
      <w:tr>
        <w:trPr>
          <w:trHeight w:val="310" w:hRule="exact"/>
        </w:trPr>
        <w:tc>
          <w:tcPr>
            <w:tcW w:w="2397" w:type="dxa"/>
            <w:tcBorders>
              <w:left w:val="nil"/>
            </w:tcBorders>
          </w:tcPr>
          <w:p>
            <w:pPr>
              <w:pStyle w:val="TableParagraph"/>
              <w:ind w:left="201" w:right="199"/>
              <w:rPr>
                <w:sz w:val="20"/>
              </w:rPr>
            </w:pPr>
            <w:r>
              <w:rPr>
                <w:sz w:val="20"/>
              </w:rPr>
              <w:t>Villa del Carbón</w:t>
            </w:r>
          </w:p>
        </w:tc>
        <w:tc>
          <w:tcPr>
            <w:tcW w:w="1134" w:type="dxa"/>
          </w:tcPr>
          <w:p>
            <w:pPr>
              <w:pStyle w:val="TableParagraph"/>
              <w:ind w:right="117"/>
              <w:rPr>
                <w:sz w:val="20"/>
              </w:rPr>
            </w:pPr>
            <w:r>
              <w:rPr>
                <w:sz w:val="20"/>
              </w:rPr>
              <w:t>89.03</w:t>
            </w:r>
          </w:p>
        </w:tc>
        <w:tc>
          <w:tcPr>
            <w:tcW w:w="1134" w:type="dxa"/>
          </w:tcPr>
          <w:p>
            <w:pPr>
              <w:pStyle w:val="TableParagraph"/>
              <w:ind w:left="332"/>
              <w:jc w:val="left"/>
              <w:rPr>
                <w:sz w:val="20"/>
              </w:rPr>
            </w:pPr>
            <w:r>
              <w:rPr>
                <w:sz w:val="20"/>
              </w:rPr>
              <w:t>66.86</w:t>
            </w:r>
          </w:p>
        </w:tc>
        <w:tc>
          <w:tcPr>
            <w:tcW w:w="1134" w:type="dxa"/>
            <w:tcBorders>
              <w:right w:val="dashed" w:sz="4" w:space="0" w:color="000000"/>
            </w:tcBorders>
          </w:tcPr>
          <w:p>
            <w:pPr>
              <w:pStyle w:val="TableParagraph"/>
              <w:ind w:right="117"/>
              <w:rPr>
                <w:sz w:val="20"/>
              </w:rPr>
            </w:pPr>
            <w:r>
              <w:rPr>
                <w:sz w:val="20"/>
              </w:rPr>
              <w:t>22.18</w:t>
            </w:r>
          </w:p>
        </w:tc>
      </w:tr>
      <w:tr>
        <w:trPr>
          <w:trHeight w:val="310" w:hRule="exact"/>
        </w:trPr>
        <w:tc>
          <w:tcPr>
            <w:tcW w:w="2397" w:type="dxa"/>
            <w:tcBorders>
              <w:left w:val="nil"/>
            </w:tcBorders>
          </w:tcPr>
          <w:p>
            <w:pPr>
              <w:pStyle w:val="TableParagraph"/>
              <w:ind w:left="201" w:right="199"/>
              <w:rPr>
                <w:sz w:val="20"/>
              </w:rPr>
            </w:pPr>
            <w:r>
              <w:rPr>
                <w:sz w:val="20"/>
              </w:rPr>
              <w:t>Chapa de Mota</w:t>
            </w:r>
          </w:p>
        </w:tc>
        <w:tc>
          <w:tcPr>
            <w:tcW w:w="1134" w:type="dxa"/>
          </w:tcPr>
          <w:p>
            <w:pPr>
              <w:pStyle w:val="TableParagraph"/>
              <w:ind w:right="117"/>
              <w:rPr>
                <w:sz w:val="20"/>
              </w:rPr>
            </w:pPr>
            <w:r>
              <w:rPr>
                <w:sz w:val="20"/>
              </w:rPr>
              <w:t>88.32</w:t>
            </w:r>
          </w:p>
        </w:tc>
        <w:tc>
          <w:tcPr>
            <w:tcW w:w="1134" w:type="dxa"/>
          </w:tcPr>
          <w:p>
            <w:pPr>
              <w:pStyle w:val="TableParagraph"/>
              <w:ind w:left="383"/>
              <w:jc w:val="left"/>
              <w:rPr>
                <w:sz w:val="20"/>
              </w:rPr>
            </w:pPr>
            <w:r>
              <w:rPr>
                <w:sz w:val="20"/>
              </w:rPr>
              <w:t>65.8</w:t>
            </w:r>
          </w:p>
        </w:tc>
        <w:tc>
          <w:tcPr>
            <w:tcW w:w="1134" w:type="dxa"/>
            <w:tcBorders>
              <w:right w:val="dashed" w:sz="4" w:space="0" w:color="000000"/>
            </w:tcBorders>
          </w:tcPr>
          <w:p>
            <w:pPr>
              <w:pStyle w:val="TableParagraph"/>
              <w:ind w:left="116" w:right="117"/>
              <w:rPr>
                <w:sz w:val="20"/>
              </w:rPr>
            </w:pPr>
            <w:r>
              <w:rPr>
                <w:sz w:val="20"/>
              </w:rPr>
              <w:t>22.53</w:t>
            </w:r>
          </w:p>
        </w:tc>
      </w:tr>
      <w:tr>
        <w:trPr>
          <w:trHeight w:val="310" w:hRule="exact"/>
        </w:trPr>
        <w:tc>
          <w:tcPr>
            <w:tcW w:w="2397" w:type="dxa"/>
            <w:tcBorders>
              <w:left w:val="nil"/>
            </w:tcBorders>
          </w:tcPr>
          <w:p>
            <w:pPr>
              <w:pStyle w:val="TableParagraph"/>
              <w:ind w:left="201" w:right="199"/>
              <w:rPr>
                <w:sz w:val="20"/>
              </w:rPr>
            </w:pPr>
            <w:r>
              <w:rPr>
                <w:sz w:val="20"/>
              </w:rPr>
              <w:t>Temascalcingo</w:t>
            </w:r>
          </w:p>
        </w:tc>
        <w:tc>
          <w:tcPr>
            <w:tcW w:w="1134" w:type="dxa"/>
          </w:tcPr>
          <w:p>
            <w:pPr>
              <w:pStyle w:val="TableParagraph"/>
              <w:ind w:left="116" w:right="117"/>
              <w:rPr>
                <w:sz w:val="20"/>
              </w:rPr>
            </w:pPr>
            <w:r>
              <w:rPr>
                <w:sz w:val="20"/>
              </w:rPr>
              <w:t>93.19</w:t>
            </w:r>
          </w:p>
        </w:tc>
        <w:tc>
          <w:tcPr>
            <w:tcW w:w="1134" w:type="dxa"/>
          </w:tcPr>
          <w:p>
            <w:pPr>
              <w:pStyle w:val="TableParagraph"/>
              <w:ind w:left="332"/>
              <w:jc w:val="left"/>
              <w:rPr>
                <w:sz w:val="20"/>
              </w:rPr>
            </w:pPr>
            <w:r>
              <w:rPr>
                <w:sz w:val="20"/>
              </w:rPr>
              <w:t>68.44</w:t>
            </w:r>
          </w:p>
        </w:tc>
        <w:tc>
          <w:tcPr>
            <w:tcW w:w="1134" w:type="dxa"/>
            <w:tcBorders>
              <w:right w:val="dashed" w:sz="4" w:space="0" w:color="000000"/>
            </w:tcBorders>
          </w:tcPr>
          <w:p>
            <w:pPr>
              <w:pStyle w:val="TableParagraph"/>
              <w:ind w:left="116" w:right="117"/>
              <w:rPr>
                <w:sz w:val="20"/>
              </w:rPr>
            </w:pPr>
            <w:r>
              <w:rPr>
                <w:sz w:val="20"/>
              </w:rPr>
              <w:t>24.75</w:t>
            </w:r>
          </w:p>
        </w:tc>
      </w:tr>
      <w:tr>
        <w:trPr>
          <w:trHeight w:val="310" w:hRule="exact"/>
        </w:trPr>
        <w:tc>
          <w:tcPr>
            <w:tcW w:w="2397" w:type="dxa"/>
            <w:tcBorders>
              <w:left w:val="nil"/>
            </w:tcBorders>
          </w:tcPr>
          <w:p>
            <w:pPr>
              <w:pStyle w:val="TableParagraph"/>
              <w:ind w:left="201" w:right="199"/>
              <w:rPr>
                <w:sz w:val="20"/>
              </w:rPr>
            </w:pPr>
            <w:r>
              <w:rPr>
                <w:sz w:val="20"/>
              </w:rPr>
              <w:t>Jiquipilco</w:t>
            </w:r>
          </w:p>
        </w:tc>
        <w:tc>
          <w:tcPr>
            <w:tcW w:w="1134" w:type="dxa"/>
          </w:tcPr>
          <w:p>
            <w:pPr>
              <w:pStyle w:val="TableParagraph"/>
              <w:ind w:left="116" w:right="117"/>
              <w:rPr>
                <w:sz w:val="20"/>
              </w:rPr>
            </w:pPr>
            <w:r>
              <w:rPr>
                <w:sz w:val="20"/>
              </w:rPr>
              <w:t>93</w:t>
            </w:r>
          </w:p>
        </w:tc>
        <w:tc>
          <w:tcPr>
            <w:tcW w:w="1134" w:type="dxa"/>
          </w:tcPr>
          <w:p>
            <w:pPr>
              <w:pStyle w:val="TableParagraph"/>
              <w:ind w:left="332"/>
              <w:jc w:val="left"/>
              <w:rPr>
                <w:sz w:val="20"/>
              </w:rPr>
            </w:pPr>
            <w:r>
              <w:rPr>
                <w:sz w:val="20"/>
              </w:rPr>
              <w:t>67.39</w:t>
            </w:r>
          </w:p>
        </w:tc>
        <w:tc>
          <w:tcPr>
            <w:tcW w:w="1134" w:type="dxa"/>
            <w:tcBorders>
              <w:right w:val="dashed" w:sz="4" w:space="0" w:color="000000"/>
            </w:tcBorders>
          </w:tcPr>
          <w:p>
            <w:pPr>
              <w:pStyle w:val="TableParagraph"/>
              <w:ind w:left="116" w:right="117"/>
              <w:rPr>
                <w:sz w:val="20"/>
              </w:rPr>
            </w:pPr>
            <w:r>
              <w:rPr>
                <w:sz w:val="20"/>
              </w:rPr>
              <w:t>25.61</w:t>
            </w:r>
          </w:p>
        </w:tc>
      </w:tr>
      <w:tr>
        <w:trPr>
          <w:trHeight w:val="310" w:hRule="exact"/>
        </w:trPr>
        <w:tc>
          <w:tcPr>
            <w:tcW w:w="2397" w:type="dxa"/>
            <w:tcBorders>
              <w:left w:val="nil"/>
            </w:tcBorders>
          </w:tcPr>
          <w:p>
            <w:pPr>
              <w:pStyle w:val="TableParagraph"/>
              <w:ind w:left="202" w:right="199"/>
              <w:rPr>
                <w:sz w:val="20"/>
              </w:rPr>
            </w:pPr>
            <w:r>
              <w:rPr>
                <w:sz w:val="20"/>
              </w:rPr>
              <w:t>Morelos</w:t>
            </w:r>
          </w:p>
        </w:tc>
        <w:tc>
          <w:tcPr>
            <w:tcW w:w="1134" w:type="dxa"/>
          </w:tcPr>
          <w:p>
            <w:pPr>
              <w:pStyle w:val="TableParagraph"/>
              <w:ind w:left="116" w:right="117"/>
              <w:rPr>
                <w:sz w:val="20"/>
              </w:rPr>
            </w:pPr>
            <w:r>
              <w:rPr>
                <w:sz w:val="20"/>
              </w:rPr>
              <w:t>98.59</w:t>
            </w:r>
          </w:p>
        </w:tc>
        <w:tc>
          <w:tcPr>
            <w:tcW w:w="1134" w:type="dxa"/>
          </w:tcPr>
          <w:p>
            <w:pPr>
              <w:pStyle w:val="TableParagraph"/>
              <w:ind w:left="332"/>
              <w:jc w:val="left"/>
              <w:rPr>
                <w:sz w:val="20"/>
              </w:rPr>
            </w:pPr>
            <w:r>
              <w:rPr>
                <w:sz w:val="20"/>
              </w:rPr>
              <w:t>72.86</w:t>
            </w:r>
          </w:p>
        </w:tc>
        <w:tc>
          <w:tcPr>
            <w:tcW w:w="1134" w:type="dxa"/>
            <w:tcBorders>
              <w:right w:val="dashed" w:sz="4" w:space="0" w:color="000000"/>
            </w:tcBorders>
          </w:tcPr>
          <w:p>
            <w:pPr>
              <w:pStyle w:val="TableParagraph"/>
              <w:ind w:left="116" w:right="117"/>
              <w:rPr>
                <w:sz w:val="20"/>
              </w:rPr>
            </w:pPr>
            <w:r>
              <w:rPr>
                <w:sz w:val="20"/>
              </w:rPr>
              <w:t>25.73</w:t>
            </w:r>
          </w:p>
        </w:tc>
      </w:tr>
      <w:tr>
        <w:trPr>
          <w:trHeight w:val="310" w:hRule="exact"/>
        </w:trPr>
        <w:tc>
          <w:tcPr>
            <w:tcW w:w="2397" w:type="dxa"/>
            <w:tcBorders>
              <w:left w:val="nil"/>
            </w:tcBorders>
          </w:tcPr>
          <w:p>
            <w:pPr>
              <w:pStyle w:val="TableParagraph"/>
              <w:ind w:left="201" w:right="199"/>
              <w:rPr>
                <w:sz w:val="20"/>
              </w:rPr>
            </w:pPr>
            <w:r>
              <w:rPr>
                <w:sz w:val="20"/>
              </w:rPr>
              <w:t>Aculco</w:t>
            </w:r>
          </w:p>
        </w:tc>
        <w:tc>
          <w:tcPr>
            <w:tcW w:w="1134" w:type="dxa"/>
          </w:tcPr>
          <w:p>
            <w:pPr>
              <w:pStyle w:val="TableParagraph"/>
              <w:ind w:right="117"/>
              <w:rPr>
                <w:sz w:val="20"/>
              </w:rPr>
            </w:pPr>
            <w:r>
              <w:rPr>
                <w:sz w:val="20"/>
              </w:rPr>
              <w:t>92.13</w:t>
            </w:r>
          </w:p>
        </w:tc>
        <w:tc>
          <w:tcPr>
            <w:tcW w:w="1134" w:type="dxa"/>
          </w:tcPr>
          <w:p>
            <w:pPr>
              <w:pStyle w:val="TableParagraph"/>
              <w:ind w:left="332"/>
              <w:jc w:val="left"/>
              <w:rPr>
                <w:sz w:val="20"/>
              </w:rPr>
            </w:pPr>
            <w:r>
              <w:rPr>
                <w:sz w:val="20"/>
              </w:rPr>
              <w:t>65.91</w:t>
            </w:r>
          </w:p>
        </w:tc>
        <w:tc>
          <w:tcPr>
            <w:tcW w:w="1134" w:type="dxa"/>
            <w:tcBorders>
              <w:right w:val="dashed" w:sz="4" w:space="0" w:color="000000"/>
            </w:tcBorders>
          </w:tcPr>
          <w:p>
            <w:pPr>
              <w:pStyle w:val="TableParagraph"/>
              <w:ind w:right="117"/>
              <w:rPr>
                <w:sz w:val="20"/>
              </w:rPr>
            </w:pPr>
            <w:r>
              <w:rPr>
                <w:sz w:val="20"/>
              </w:rPr>
              <w:t>26.21</w:t>
            </w:r>
          </w:p>
        </w:tc>
      </w:tr>
      <w:tr>
        <w:trPr>
          <w:trHeight w:val="310" w:hRule="exact"/>
        </w:trPr>
        <w:tc>
          <w:tcPr>
            <w:tcW w:w="2397" w:type="dxa"/>
            <w:tcBorders>
              <w:left w:val="nil"/>
            </w:tcBorders>
          </w:tcPr>
          <w:p>
            <w:pPr>
              <w:pStyle w:val="TableParagraph"/>
              <w:ind w:left="201" w:right="199"/>
              <w:rPr>
                <w:sz w:val="20"/>
              </w:rPr>
            </w:pPr>
            <w:r>
              <w:rPr>
                <w:sz w:val="20"/>
              </w:rPr>
              <w:t>Acambay</w:t>
            </w:r>
          </w:p>
        </w:tc>
        <w:tc>
          <w:tcPr>
            <w:tcW w:w="1134" w:type="dxa"/>
          </w:tcPr>
          <w:p>
            <w:pPr>
              <w:pStyle w:val="TableParagraph"/>
              <w:ind w:right="117"/>
              <w:rPr>
                <w:sz w:val="20"/>
              </w:rPr>
            </w:pPr>
            <w:r>
              <w:rPr>
                <w:sz w:val="20"/>
              </w:rPr>
              <w:t>99.97</w:t>
            </w:r>
          </w:p>
        </w:tc>
        <w:tc>
          <w:tcPr>
            <w:tcW w:w="1134" w:type="dxa"/>
          </w:tcPr>
          <w:p>
            <w:pPr>
              <w:pStyle w:val="TableParagraph"/>
              <w:ind w:left="332"/>
              <w:jc w:val="left"/>
              <w:rPr>
                <w:sz w:val="20"/>
              </w:rPr>
            </w:pPr>
            <w:r>
              <w:rPr>
                <w:sz w:val="20"/>
              </w:rPr>
              <w:t>69.95</w:t>
            </w:r>
          </w:p>
        </w:tc>
        <w:tc>
          <w:tcPr>
            <w:tcW w:w="1134" w:type="dxa"/>
            <w:tcBorders>
              <w:right w:val="dashed" w:sz="4" w:space="0" w:color="000000"/>
            </w:tcBorders>
          </w:tcPr>
          <w:p>
            <w:pPr>
              <w:pStyle w:val="TableParagraph"/>
              <w:ind w:right="117"/>
              <w:rPr>
                <w:sz w:val="20"/>
              </w:rPr>
            </w:pPr>
            <w:r>
              <w:rPr>
                <w:sz w:val="20"/>
              </w:rPr>
              <w:t>30.02</w:t>
            </w:r>
          </w:p>
        </w:tc>
      </w:tr>
      <w:tr>
        <w:trPr>
          <w:trHeight w:val="310" w:hRule="exact"/>
        </w:trPr>
        <w:tc>
          <w:tcPr>
            <w:tcW w:w="2397" w:type="dxa"/>
            <w:tcBorders>
              <w:left w:val="nil"/>
            </w:tcBorders>
          </w:tcPr>
          <w:p>
            <w:pPr>
              <w:pStyle w:val="TableParagraph"/>
              <w:ind w:left="201" w:right="199"/>
              <w:rPr>
                <w:sz w:val="20"/>
              </w:rPr>
            </w:pPr>
            <w:r>
              <w:rPr>
                <w:sz w:val="20"/>
              </w:rPr>
              <w:t>Amanalco</w:t>
            </w:r>
          </w:p>
        </w:tc>
        <w:tc>
          <w:tcPr>
            <w:tcW w:w="1134" w:type="dxa"/>
          </w:tcPr>
          <w:p>
            <w:pPr>
              <w:pStyle w:val="TableParagraph"/>
              <w:ind w:right="117"/>
              <w:rPr>
                <w:sz w:val="20"/>
              </w:rPr>
            </w:pPr>
            <w:r>
              <w:rPr>
                <w:sz w:val="20"/>
              </w:rPr>
              <w:t>98.26</w:t>
            </w:r>
          </w:p>
        </w:tc>
        <w:tc>
          <w:tcPr>
            <w:tcW w:w="1134" w:type="dxa"/>
          </w:tcPr>
          <w:p>
            <w:pPr>
              <w:pStyle w:val="TableParagraph"/>
              <w:ind w:left="332"/>
              <w:jc w:val="left"/>
              <w:rPr>
                <w:sz w:val="20"/>
              </w:rPr>
            </w:pPr>
            <w:r>
              <w:rPr>
                <w:sz w:val="20"/>
              </w:rPr>
              <w:t>67.55</w:t>
            </w:r>
          </w:p>
        </w:tc>
        <w:tc>
          <w:tcPr>
            <w:tcW w:w="1134" w:type="dxa"/>
            <w:tcBorders>
              <w:right w:val="dashed" w:sz="4" w:space="0" w:color="000000"/>
            </w:tcBorders>
          </w:tcPr>
          <w:p>
            <w:pPr>
              <w:pStyle w:val="TableParagraph"/>
              <w:ind w:right="117"/>
              <w:rPr>
                <w:sz w:val="20"/>
              </w:rPr>
            </w:pPr>
            <w:r>
              <w:rPr>
                <w:sz w:val="20"/>
              </w:rPr>
              <w:t>30.72</w:t>
            </w:r>
          </w:p>
        </w:tc>
      </w:tr>
      <w:tr>
        <w:trPr>
          <w:trHeight w:val="310" w:hRule="exact"/>
        </w:trPr>
        <w:tc>
          <w:tcPr>
            <w:tcW w:w="2397" w:type="dxa"/>
            <w:tcBorders>
              <w:left w:val="nil"/>
            </w:tcBorders>
          </w:tcPr>
          <w:p>
            <w:pPr>
              <w:pStyle w:val="TableParagraph"/>
              <w:ind w:left="201" w:right="199"/>
              <w:rPr>
                <w:sz w:val="20"/>
              </w:rPr>
            </w:pPr>
            <w:r>
              <w:rPr>
                <w:sz w:val="20"/>
              </w:rPr>
              <w:t>Total Región</w:t>
            </w:r>
          </w:p>
        </w:tc>
        <w:tc>
          <w:tcPr>
            <w:tcW w:w="1134" w:type="dxa"/>
          </w:tcPr>
          <w:p>
            <w:pPr>
              <w:pStyle w:val="TableParagraph"/>
              <w:ind w:right="117"/>
              <w:rPr>
                <w:sz w:val="20"/>
              </w:rPr>
            </w:pPr>
            <w:r>
              <w:rPr>
                <w:sz w:val="20"/>
              </w:rPr>
              <w:t>77.69</w:t>
            </w:r>
          </w:p>
        </w:tc>
        <w:tc>
          <w:tcPr>
            <w:tcW w:w="1134" w:type="dxa"/>
          </w:tcPr>
          <w:p>
            <w:pPr>
              <w:pStyle w:val="TableParagraph"/>
              <w:ind w:left="332"/>
              <w:jc w:val="left"/>
              <w:rPr>
                <w:sz w:val="20"/>
              </w:rPr>
            </w:pPr>
            <w:r>
              <w:rPr>
                <w:sz w:val="20"/>
              </w:rPr>
              <w:t>59.95</w:t>
            </w:r>
          </w:p>
        </w:tc>
        <w:tc>
          <w:tcPr>
            <w:tcW w:w="1134" w:type="dxa"/>
            <w:tcBorders>
              <w:right w:val="dashed" w:sz="4" w:space="0" w:color="000000"/>
            </w:tcBorders>
          </w:tcPr>
          <w:p>
            <w:pPr>
              <w:pStyle w:val="TableParagraph"/>
              <w:ind w:right="117"/>
              <w:rPr>
                <w:sz w:val="20"/>
              </w:rPr>
            </w:pPr>
            <w:r>
              <w:rPr>
                <w:sz w:val="20"/>
              </w:rPr>
              <w:t>17.74</w:t>
            </w:r>
          </w:p>
        </w:tc>
      </w:tr>
      <w:tr>
        <w:trPr>
          <w:trHeight w:val="492" w:hRule="exact"/>
        </w:trPr>
        <w:tc>
          <w:tcPr>
            <w:tcW w:w="5799" w:type="dxa"/>
            <w:gridSpan w:val="4"/>
            <w:tcBorders>
              <w:right w:val="dashed" w:sz="4" w:space="0" w:color="000000"/>
            </w:tcBorders>
          </w:tcPr>
          <w:p>
            <w:pPr>
              <w:pStyle w:val="TableParagraph"/>
              <w:spacing w:line="204" w:lineRule="exact" w:before="39"/>
              <w:ind w:left="75" w:right="50"/>
              <w:jc w:val="left"/>
              <w:rPr>
                <w:sz w:val="17"/>
              </w:rPr>
            </w:pPr>
            <w:r>
              <w:rPr>
                <w:sz w:val="17"/>
              </w:rPr>
              <w:t>Fuente: Elaboración propia con base en los datos del Censo General de Población y Vivienda, INEGI, 2010.</w:t>
            </w:r>
          </w:p>
        </w:tc>
      </w:tr>
    </w:tbl>
    <w:p>
      <w:pPr>
        <w:spacing w:after="0" w:line="204" w:lineRule="exact"/>
        <w:jc w:val="left"/>
        <w:rPr>
          <w:sz w:val="17"/>
        </w:rPr>
        <w:sectPr>
          <w:headerReference w:type="even" r:id="rId96"/>
          <w:pgSz w:w="9360" w:h="12480"/>
          <w:pgMar w:header="0" w:footer="0" w:top="980" w:bottom="280" w:left="1020" w:right="1140"/>
        </w:sectPr>
      </w:pPr>
    </w:p>
    <w:p>
      <w:pPr>
        <w:pStyle w:val="BodyText"/>
        <w:spacing w:before="4"/>
        <w:rPr>
          <w:rFonts w:ascii="Times New Roman"/>
          <w:sz w:val="17"/>
        </w:rPr>
      </w:pPr>
    </w:p>
    <w:p>
      <w:pPr>
        <w:spacing w:after="0"/>
        <w:rPr>
          <w:rFonts w:ascii="Times New Roman"/>
          <w:sz w:val="17"/>
        </w:rPr>
        <w:sectPr>
          <w:headerReference w:type="default" r:id="rId97"/>
          <w:pgSz w:w="9360" w:h="12480"/>
          <w:pgMar w:header="0" w:footer="0" w:top="1160" w:bottom="280" w:left="1300" w:right="1300"/>
        </w:sectPr>
      </w:pPr>
    </w:p>
    <w:p>
      <w:pPr>
        <w:pStyle w:val="BodyText"/>
        <w:spacing w:before="4"/>
        <w:rPr>
          <w:rFonts w:ascii="Times New Roman"/>
        </w:rPr>
      </w:pPr>
    </w:p>
    <w:p>
      <w:pPr>
        <w:pStyle w:val="Heading1"/>
        <w:spacing w:line="480" w:lineRule="exact" w:before="10"/>
        <w:ind w:left="2248" w:right="1531" w:hanging="668"/>
        <w:jc w:val="left"/>
      </w:pPr>
      <w:r>
        <w:rPr>
          <w:w w:val="105"/>
        </w:rPr>
        <w:t>La educación indígena en el estado de México</w:t>
      </w:r>
    </w:p>
    <w:p>
      <w:pPr>
        <w:pStyle w:val="BodyText"/>
        <w:spacing w:before="5"/>
        <w:rPr>
          <w:sz w:val="48"/>
        </w:rPr>
      </w:pPr>
    </w:p>
    <w:p>
      <w:pPr>
        <w:pStyle w:val="BodyText"/>
        <w:spacing w:line="288" w:lineRule="exact"/>
        <w:ind w:left="740" w:right="105"/>
        <w:jc w:val="both"/>
      </w:pPr>
      <w:r>
        <w:rPr/>
        <w:pict>
          <v:shape style="position:absolute;margin-left:55.056499pt;margin-top:-.961181pt;width:32pt;height:56.35pt;mso-position-horizontal-relative:page;mso-position-vertical-relative:paragraph;z-index:-235744" type="#_x0000_t202" filled="false" stroked="false">
            <v:textbox inset="0,0,0,0">
              <w:txbxContent>
                <w:p>
                  <w:pPr>
                    <w:spacing w:line="1049" w:lineRule="exact" w:before="0"/>
                    <w:ind w:left="0" w:right="0" w:firstLine="0"/>
                    <w:jc w:val="left"/>
                    <w:rPr>
                      <w:sz w:val="112"/>
                    </w:rPr>
                  </w:pPr>
                  <w:r>
                    <w:rPr>
                      <w:w w:val="136"/>
                      <w:sz w:val="112"/>
                    </w:rPr>
                    <w:t>e</w:t>
                  </w:r>
                </w:p>
              </w:txbxContent>
            </v:textbox>
            <w10:wrap type="none"/>
          </v:shape>
        </w:pict>
      </w:r>
      <w:r>
        <w:rPr>
          <w:w w:val="105"/>
        </w:rPr>
        <w:t>n este capítulo analizamos de manera general el contexto nacio- nal de la educación convencional indígena y de modo particular  la educación indígena en el estado de México a través de la</w:t>
      </w:r>
      <w:r>
        <w:rPr>
          <w:spacing w:val="52"/>
          <w:w w:val="105"/>
        </w:rPr>
        <w:t> </w:t>
      </w:r>
      <w:r>
        <w:rPr>
          <w:w w:val="105"/>
        </w:rPr>
        <w:t>infor-</w:t>
      </w:r>
    </w:p>
    <w:p>
      <w:pPr>
        <w:pStyle w:val="BodyText"/>
        <w:spacing w:line="288" w:lineRule="exact"/>
        <w:ind w:left="133"/>
      </w:pPr>
      <w:r>
        <w:rPr>
          <w:w w:val="105"/>
        </w:rPr>
        <w:t>mación estadística del Xiii censo de Población y Vivienda 2010 y de los datos de la dirección General de educación  indígena.</w:t>
      </w:r>
    </w:p>
    <w:p>
      <w:pPr>
        <w:pStyle w:val="BodyText"/>
        <w:spacing w:line="288" w:lineRule="exact"/>
        <w:ind w:left="133" w:right="105" w:firstLine="453"/>
        <w:jc w:val="both"/>
      </w:pPr>
      <w:r>
        <w:rPr>
          <w:spacing w:val="1"/>
          <w:w w:val="136"/>
        </w:rPr>
        <w:t>e</w:t>
      </w:r>
      <w:r>
        <w:rPr>
          <w:w w:val="97"/>
        </w:rPr>
        <w:t>l</w:t>
      </w:r>
      <w:r>
        <w:rPr/>
        <w:t> </w:t>
      </w:r>
      <w:r>
        <w:rPr>
          <w:w w:val="105"/>
        </w:rPr>
        <w:t>c</w:t>
      </w:r>
      <w:r>
        <w:rPr>
          <w:spacing w:val="-3"/>
          <w:w w:val="105"/>
        </w:rPr>
        <w:t>o</w:t>
      </w:r>
      <w:r>
        <w:rPr>
          <w:spacing w:val="-1"/>
          <w:w w:val="116"/>
        </w:rPr>
        <w:t>n</w:t>
      </w:r>
      <w:r>
        <w:rPr>
          <w:w w:val="105"/>
        </w:rPr>
        <w:t>ce</w:t>
      </w:r>
      <w:r>
        <w:rPr>
          <w:spacing w:val="-3"/>
          <w:w w:val="105"/>
        </w:rPr>
        <w:t>p</w:t>
      </w:r>
      <w:r>
        <w:rPr>
          <w:spacing w:val="-2"/>
          <w:w w:val="116"/>
        </w:rPr>
        <w:t>t</w:t>
      </w:r>
      <w:r>
        <w:rPr>
          <w:w w:val="108"/>
        </w:rPr>
        <w:t>o</w:t>
      </w:r>
      <w:r>
        <w:rPr/>
        <w:t> </w:t>
      </w:r>
      <w:r>
        <w:rPr>
          <w:w w:val="107"/>
        </w:rPr>
        <w:t>de</w:t>
      </w:r>
      <w:r>
        <w:rPr/>
        <w:t> </w:t>
      </w:r>
      <w:r>
        <w:rPr>
          <w:spacing w:val="-20"/>
          <w:w w:val="39"/>
        </w:rPr>
        <w:t>“</w:t>
      </w:r>
      <w:r>
        <w:rPr>
          <w:spacing w:val="1"/>
          <w:w w:val="101"/>
        </w:rPr>
        <w:t>e</w:t>
      </w:r>
      <w:r>
        <w:rPr>
          <w:spacing w:val="-3"/>
          <w:w w:val="112"/>
        </w:rPr>
        <w:t>d</w:t>
      </w:r>
      <w:r>
        <w:rPr>
          <w:w w:val="107"/>
        </w:rPr>
        <w:t>uc</w:t>
      </w:r>
      <w:r>
        <w:rPr>
          <w:w w:val="104"/>
        </w:rPr>
        <w:t>aci</w:t>
      </w:r>
      <w:r>
        <w:rPr>
          <w:spacing w:val="-3"/>
          <w:w w:val="104"/>
        </w:rPr>
        <w:t>ó</w:t>
      </w:r>
      <w:r>
        <w:rPr>
          <w:w w:val="116"/>
        </w:rPr>
        <w:t>n</w:t>
      </w:r>
      <w:r>
        <w:rPr/>
        <w:t> </w:t>
      </w:r>
      <w:r>
        <w:rPr>
          <w:w w:val="111"/>
        </w:rPr>
        <w:t>i</w:t>
      </w:r>
      <w:r>
        <w:rPr>
          <w:spacing w:val="-1"/>
          <w:w w:val="111"/>
        </w:rPr>
        <w:t>n</w:t>
      </w:r>
      <w:r>
        <w:rPr>
          <w:w w:val="102"/>
        </w:rPr>
        <w:t>dí</w:t>
      </w:r>
      <w:r>
        <w:rPr>
          <w:spacing w:val="-2"/>
          <w:w w:val="102"/>
        </w:rPr>
        <w:t>g</w:t>
      </w:r>
      <w:r>
        <w:rPr>
          <w:w w:val="109"/>
        </w:rPr>
        <w:t>e</w:t>
      </w:r>
      <w:r>
        <w:rPr>
          <w:spacing w:val="-1"/>
          <w:w w:val="109"/>
        </w:rPr>
        <w:t>n</w:t>
      </w:r>
      <w:r>
        <w:rPr>
          <w:spacing w:val="-19"/>
          <w:w w:val="105"/>
        </w:rPr>
        <w:t>a</w:t>
      </w:r>
      <w:r>
        <w:rPr>
          <w:w w:val="40"/>
        </w:rPr>
        <w:t>”</w:t>
      </w:r>
      <w:r>
        <w:rPr/>
        <w:t> </w:t>
      </w:r>
      <w:r>
        <w:rPr>
          <w:w w:val="98"/>
        </w:rPr>
        <w:t>v</w:t>
      </w:r>
      <w:r>
        <w:rPr>
          <w:w w:val="108"/>
        </w:rPr>
        <w:t>ie</w:t>
      </w:r>
      <w:r>
        <w:rPr>
          <w:spacing w:val="-1"/>
          <w:w w:val="108"/>
        </w:rPr>
        <w:t>n</w:t>
      </w:r>
      <w:r>
        <w:rPr>
          <w:w w:val="101"/>
        </w:rPr>
        <w:t>e</w:t>
      </w:r>
      <w:r>
        <w:rPr/>
        <w:t> </w:t>
      </w:r>
      <w:r>
        <w:rPr>
          <w:w w:val="107"/>
        </w:rPr>
        <w:t>de</w:t>
      </w:r>
      <w:r>
        <w:rPr/>
        <w:t> </w:t>
      </w:r>
      <w:r>
        <w:rPr>
          <w:w w:val="97"/>
        </w:rPr>
        <w:t>l</w:t>
      </w:r>
      <w:r>
        <w:rPr>
          <w:w w:val="105"/>
        </w:rPr>
        <w:t>a</w:t>
      </w:r>
      <w:r>
        <w:rPr/>
        <w:t> </w:t>
      </w:r>
      <w:r>
        <w:rPr>
          <w:w w:val="104"/>
        </w:rPr>
        <w:t>é</w:t>
      </w:r>
      <w:r>
        <w:rPr>
          <w:spacing w:val="2"/>
          <w:w w:val="104"/>
        </w:rPr>
        <w:t>p</w:t>
      </w:r>
      <w:r>
        <w:rPr>
          <w:spacing w:val="2"/>
          <w:w w:val="108"/>
        </w:rPr>
        <w:t>o</w:t>
      </w:r>
      <w:r>
        <w:rPr>
          <w:w w:val="101"/>
        </w:rPr>
        <w:t>c</w:t>
      </w:r>
      <w:r>
        <w:rPr>
          <w:w w:val="105"/>
        </w:rPr>
        <w:t>a</w:t>
      </w:r>
      <w:r>
        <w:rPr/>
        <w:t> </w:t>
      </w:r>
      <w:r>
        <w:rPr>
          <w:w w:val="107"/>
        </w:rPr>
        <w:t>de</w:t>
      </w:r>
      <w:r>
        <w:rPr/>
        <w:t> </w:t>
      </w:r>
      <w:r>
        <w:rPr>
          <w:w w:val="97"/>
        </w:rPr>
        <w:t>l</w:t>
      </w:r>
      <w:r>
        <w:rPr>
          <w:w w:val="105"/>
        </w:rPr>
        <w:t>a</w:t>
      </w:r>
      <w:r>
        <w:rPr/>
        <w:t> </w:t>
      </w:r>
      <w:r>
        <w:rPr>
          <w:w w:val="105"/>
        </w:rPr>
        <w:t>c</w:t>
      </w:r>
      <w:r>
        <w:rPr>
          <w:spacing w:val="-2"/>
          <w:w w:val="105"/>
        </w:rPr>
        <w:t>o</w:t>
      </w:r>
      <w:r>
        <w:rPr>
          <w:w w:val="104"/>
        </w:rPr>
        <w:t>l</w:t>
      </w:r>
      <w:r>
        <w:rPr>
          <w:spacing w:val="-3"/>
          <w:w w:val="104"/>
        </w:rPr>
        <w:t>o</w:t>
      </w:r>
      <w:r>
        <w:rPr>
          <w:w w:val="111"/>
        </w:rPr>
        <w:t>ni</w:t>
      </w:r>
      <w:r>
        <w:rPr>
          <w:w w:val="105"/>
        </w:rPr>
        <w:t>a </w:t>
      </w:r>
      <w:r>
        <w:rPr>
          <w:w w:val="105"/>
        </w:rPr>
        <w:t>cuando los españoles se propusieron transformar cultural y</w:t>
      </w:r>
      <w:r>
        <w:rPr>
          <w:spacing w:val="-41"/>
          <w:w w:val="105"/>
        </w:rPr>
        <w:t> </w:t>
      </w:r>
      <w:r>
        <w:rPr>
          <w:w w:val="105"/>
        </w:rPr>
        <w:t>religiosamen- te a los habitantes originarios del país. desde entonces la educación indí- gena siempre se ha referido a lo que se considera que los indios deben</w:t>
      </w:r>
      <w:r>
        <w:rPr>
          <w:spacing w:val="-45"/>
          <w:w w:val="105"/>
        </w:rPr>
        <w:t> </w:t>
      </w:r>
      <w:r>
        <w:rPr>
          <w:w w:val="105"/>
        </w:rPr>
        <w:t>de </w:t>
      </w:r>
      <w:r>
        <w:rPr>
          <w:spacing w:val="-3"/>
          <w:w w:val="105"/>
        </w:rPr>
        <w:t>saber,</w:t>
      </w:r>
      <w:r>
        <w:rPr>
          <w:spacing w:val="-5"/>
          <w:w w:val="105"/>
        </w:rPr>
        <w:t> </w:t>
      </w:r>
      <w:r>
        <w:rPr>
          <w:w w:val="105"/>
        </w:rPr>
        <w:t>y</w:t>
      </w:r>
      <w:r>
        <w:rPr>
          <w:spacing w:val="-5"/>
          <w:w w:val="105"/>
        </w:rPr>
        <w:t> </w:t>
      </w:r>
      <w:r>
        <w:rPr>
          <w:w w:val="105"/>
        </w:rPr>
        <w:t>no</w:t>
      </w:r>
      <w:r>
        <w:rPr>
          <w:spacing w:val="-5"/>
          <w:w w:val="105"/>
        </w:rPr>
        <w:t> </w:t>
      </w:r>
      <w:r>
        <w:rPr>
          <w:w w:val="105"/>
        </w:rPr>
        <w:t>a</w:t>
      </w:r>
      <w:r>
        <w:rPr>
          <w:spacing w:val="-5"/>
          <w:w w:val="105"/>
        </w:rPr>
        <w:t> </w:t>
      </w:r>
      <w:r>
        <w:rPr>
          <w:w w:val="105"/>
        </w:rPr>
        <w:t>la</w:t>
      </w:r>
      <w:r>
        <w:rPr>
          <w:spacing w:val="-5"/>
          <w:w w:val="105"/>
        </w:rPr>
        <w:t> </w:t>
      </w:r>
      <w:r>
        <w:rPr>
          <w:w w:val="105"/>
        </w:rPr>
        <w:t>instrucción</w:t>
      </w:r>
      <w:r>
        <w:rPr>
          <w:spacing w:val="-5"/>
          <w:w w:val="105"/>
        </w:rPr>
        <w:t> </w:t>
      </w:r>
      <w:r>
        <w:rPr>
          <w:w w:val="105"/>
        </w:rPr>
        <w:t>o</w:t>
      </w:r>
      <w:r>
        <w:rPr>
          <w:spacing w:val="-5"/>
          <w:w w:val="105"/>
        </w:rPr>
        <w:t> </w:t>
      </w:r>
      <w:r>
        <w:rPr>
          <w:w w:val="105"/>
        </w:rPr>
        <w:t>enseñanza</w:t>
      </w:r>
      <w:r>
        <w:rPr>
          <w:spacing w:val="-5"/>
          <w:w w:val="105"/>
        </w:rPr>
        <w:t> </w:t>
      </w:r>
      <w:r>
        <w:rPr>
          <w:w w:val="105"/>
        </w:rPr>
        <w:t>que</w:t>
      </w:r>
      <w:r>
        <w:rPr>
          <w:spacing w:val="-5"/>
          <w:w w:val="105"/>
        </w:rPr>
        <w:t> </w:t>
      </w:r>
      <w:r>
        <w:rPr>
          <w:w w:val="105"/>
        </w:rPr>
        <w:t>los</w:t>
      </w:r>
      <w:r>
        <w:rPr>
          <w:spacing w:val="-5"/>
          <w:w w:val="105"/>
        </w:rPr>
        <w:t> </w:t>
      </w:r>
      <w:r>
        <w:rPr>
          <w:w w:val="105"/>
        </w:rPr>
        <w:t>indios</w:t>
      </w:r>
      <w:r>
        <w:rPr>
          <w:spacing w:val="-5"/>
          <w:w w:val="105"/>
        </w:rPr>
        <w:t> </w:t>
      </w:r>
      <w:r>
        <w:rPr>
          <w:w w:val="105"/>
        </w:rPr>
        <w:t>mismos</w:t>
      </w:r>
      <w:r>
        <w:rPr>
          <w:spacing w:val="-5"/>
          <w:w w:val="105"/>
        </w:rPr>
        <w:t> </w:t>
      </w:r>
      <w:r>
        <w:rPr>
          <w:w w:val="105"/>
        </w:rPr>
        <w:t>enseñaron o enseñan. Históricamente, el discurso de la educación indígena repre- senta una apreciación ajena de las culturas</w:t>
      </w:r>
      <w:r>
        <w:rPr>
          <w:spacing w:val="-16"/>
          <w:w w:val="105"/>
        </w:rPr>
        <w:t> </w:t>
      </w:r>
      <w:r>
        <w:rPr>
          <w:w w:val="105"/>
        </w:rPr>
        <w:t>mismas.</w:t>
      </w:r>
    </w:p>
    <w:p>
      <w:pPr>
        <w:pStyle w:val="BodyText"/>
        <w:spacing w:line="288" w:lineRule="exact"/>
        <w:ind w:left="133" w:right="104" w:firstLine="453"/>
        <w:jc w:val="both"/>
      </w:pPr>
      <w:r>
        <w:rPr>
          <w:w w:val="105"/>
        </w:rPr>
        <w:t>el papel de los diferentes pueblos, culturas y lenguas que comparten el mismo territorio o están involucrados en un solo proyecto de nación fue invariablemente polémico, siempre se consideran valorativamente</w:t>
      </w:r>
      <w:r>
        <w:rPr>
          <w:spacing w:val="-32"/>
          <w:w w:val="105"/>
        </w:rPr>
        <w:t> </w:t>
      </w:r>
      <w:r>
        <w:rPr>
          <w:w w:val="105"/>
        </w:rPr>
        <w:t>las diferencias, dando a los indios una categoría inferior a la del resto de los mexicanos,</w:t>
      </w:r>
      <w:r>
        <w:rPr>
          <w:spacing w:val="-10"/>
          <w:w w:val="105"/>
        </w:rPr>
        <w:t> </w:t>
      </w:r>
      <w:r>
        <w:rPr>
          <w:w w:val="105"/>
        </w:rPr>
        <w:t>y</w:t>
      </w:r>
      <w:r>
        <w:rPr>
          <w:spacing w:val="-10"/>
          <w:w w:val="105"/>
        </w:rPr>
        <w:t> </w:t>
      </w:r>
      <w:r>
        <w:rPr>
          <w:w w:val="105"/>
        </w:rPr>
        <w:t>el</w:t>
      </w:r>
      <w:r>
        <w:rPr>
          <w:spacing w:val="-10"/>
          <w:w w:val="105"/>
        </w:rPr>
        <w:t> </w:t>
      </w:r>
      <w:r>
        <w:rPr>
          <w:w w:val="105"/>
        </w:rPr>
        <w:t>hablar</w:t>
      </w:r>
      <w:r>
        <w:rPr>
          <w:spacing w:val="-10"/>
          <w:w w:val="105"/>
        </w:rPr>
        <w:t> </w:t>
      </w:r>
      <w:r>
        <w:rPr>
          <w:w w:val="105"/>
        </w:rPr>
        <w:t>de</w:t>
      </w:r>
      <w:r>
        <w:rPr>
          <w:spacing w:val="-10"/>
          <w:w w:val="105"/>
        </w:rPr>
        <w:t> </w:t>
      </w:r>
      <w:r>
        <w:rPr>
          <w:w w:val="105"/>
        </w:rPr>
        <w:t>diferencias</w:t>
      </w:r>
      <w:r>
        <w:rPr>
          <w:spacing w:val="-10"/>
          <w:w w:val="105"/>
        </w:rPr>
        <w:t> </w:t>
      </w:r>
      <w:r>
        <w:rPr>
          <w:w w:val="105"/>
        </w:rPr>
        <w:t>hace</w:t>
      </w:r>
      <w:r>
        <w:rPr>
          <w:spacing w:val="-10"/>
          <w:w w:val="105"/>
        </w:rPr>
        <w:t> </w:t>
      </w:r>
      <w:r>
        <w:rPr>
          <w:w w:val="105"/>
        </w:rPr>
        <w:t>referencia</w:t>
      </w:r>
      <w:r>
        <w:rPr>
          <w:spacing w:val="-10"/>
          <w:w w:val="105"/>
        </w:rPr>
        <w:t> </w:t>
      </w:r>
      <w:r>
        <w:rPr>
          <w:w w:val="105"/>
        </w:rPr>
        <w:t>sociológica</w:t>
      </w:r>
      <w:r>
        <w:rPr>
          <w:spacing w:val="-10"/>
          <w:w w:val="105"/>
        </w:rPr>
        <w:t> </w:t>
      </w:r>
      <w:r>
        <w:rPr>
          <w:w w:val="105"/>
        </w:rPr>
        <w:t>a</w:t>
      </w:r>
      <w:r>
        <w:rPr>
          <w:spacing w:val="-10"/>
          <w:w w:val="105"/>
        </w:rPr>
        <w:t> </w:t>
      </w:r>
      <w:r>
        <w:rPr>
          <w:w w:val="105"/>
        </w:rPr>
        <w:t>la</w:t>
      </w:r>
      <w:r>
        <w:rPr>
          <w:spacing w:val="-10"/>
          <w:w w:val="105"/>
        </w:rPr>
        <w:t> </w:t>
      </w:r>
      <w:r>
        <w:rPr>
          <w:w w:val="105"/>
        </w:rPr>
        <w:t>des- igualdad económica, política y social. La subyugación, la explotación, la exclusión</w:t>
      </w:r>
      <w:r>
        <w:rPr>
          <w:spacing w:val="-21"/>
          <w:w w:val="105"/>
        </w:rPr>
        <w:t> </w:t>
      </w:r>
      <w:r>
        <w:rPr>
          <w:w w:val="105"/>
        </w:rPr>
        <w:t>de</w:t>
      </w:r>
      <w:r>
        <w:rPr>
          <w:spacing w:val="-21"/>
          <w:w w:val="105"/>
        </w:rPr>
        <w:t> </w:t>
      </w:r>
      <w:r>
        <w:rPr>
          <w:w w:val="105"/>
        </w:rPr>
        <w:t>los</w:t>
      </w:r>
      <w:r>
        <w:rPr>
          <w:spacing w:val="-21"/>
          <w:w w:val="105"/>
        </w:rPr>
        <w:t> </w:t>
      </w:r>
      <w:r>
        <w:rPr>
          <w:w w:val="105"/>
        </w:rPr>
        <w:t>ámbitos</w:t>
      </w:r>
      <w:r>
        <w:rPr>
          <w:spacing w:val="-21"/>
          <w:w w:val="105"/>
        </w:rPr>
        <w:t> </w:t>
      </w:r>
      <w:r>
        <w:rPr>
          <w:w w:val="105"/>
        </w:rPr>
        <w:t>de</w:t>
      </w:r>
      <w:r>
        <w:rPr>
          <w:spacing w:val="-21"/>
          <w:w w:val="105"/>
        </w:rPr>
        <w:t> </w:t>
      </w:r>
      <w:r>
        <w:rPr>
          <w:w w:val="105"/>
        </w:rPr>
        <w:t>decisión</w:t>
      </w:r>
      <w:r>
        <w:rPr>
          <w:spacing w:val="-21"/>
          <w:w w:val="105"/>
        </w:rPr>
        <w:t> </w:t>
      </w:r>
      <w:r>
        <w:rPr>
          <w:w w:val="105"/>
        </w:rPr>
        <w:t>educativa</w:t>
      </w:r>
      <w:r>
        <w:rPr>
          <w:spacing w:val="-21"/>
          <w:w w:val="105"/>
        </w:rPr>
        <w:t> </w:t>
      </w:r>
      <w:r>
        <w:rPr>
          <w:w w:val="105"/>
        </w:rPr>
        <w:t>y</w:t>
      </w:r>
      <w:r>
        <w:rPr>
          <w:spacing w:val="-21"/>
          <w:w w:val="105"/>
        </w:rPr>
        <w:t> </w:t>
      </w:r>
      <w:r>
        <w:rPr>
          <w:w w:val="105"/>
        </w:rPr>
        <w:t>política,</w:t>
      </w:r>
      <w:r>
        <w:rPr>
          <w:spacing w:val="-21"/>
          <w:w w:val="105"/>
        </w:rPr>
        <w:t> </w:t>
      </w:r>
      <w:r>
        <w:rPr>
          <w:w w:val="105"/>
        </w:rPr>
        <w:t>forjan</w:t>
      </w:r>
      <w:r>
        <w:rPr>
          <w:spacing w:val="-21"/>
          <w:w w:val="105"/>
        </w:rPr>
        <w:t> </w:t>
      </w:r>
      <w:r>
        <w:rPr>
          <w:w w:val="105"/>
        </w:rPr>
        <w:t>la</w:t>
      </w:r>
      <w:r>
        <w:rPr>
          <w:spacing w:val="-21"/>
          <w:w w:val="105"/>
        </w:rPr>
        <w:t> </w:t>
      </w:r>
      <w:r>
        <w:rPr>
          <w:w w:val="105"/>
        </w:rPr>
        <w:t>diferen- cia históricamente establecida. cualquier política indigenista o educativa ha tenido como objetivo desde el principio acortar las distancias entre</w:t>
      </w:r>
      <w:r>
        <w:rPr>
          <w:spacing w:val="-39"/>
          <w:w w:val="105"/>
        </w:rPr>
        <w:t> </w:t>
      </w:r>
      <w:r>
        <w:rPr>
          <w:w w:val="105"/>
        </w:rPr>
        <w:t>las culturas</w:t>
      </w:r>
      <w:r>
        <w:rPr>
          <w:spacing w:val="-7"/>
          <w:w w:val="105"/>
        </w:rPr>
        <w:t> </w:t>
      </w:r>
      <w:r>
        <w:rPr>
          <w:w w:val="105"/>
        </w:rPr>
        <w:t>con</w:t>
      </w:r>
      <w:r>
        <w:rPr>
          <w:spacing w:val="-7"/>
          <w:w w:val="105"/>
        </w:rPr>
        <w:t> </w:t>
      </w:r>
      <w:r>
        <w:rPr>
          <w:w w:val="105"/>
        </w:rPr>
        <w:t>el</w:t>
      </w:r>
      <w:r>
        <w:rPr>
          <w:spacing w:val="-7"/>
          <w:w w:val="105"/>
        </w:rPr>
        <w:t> </w:t>
      </w:r>
      <w:r>
        <w:rPr>
          <w:w w:val="105"/>
        </w:rPr>
        <w:t>fin</w:t>
      </w:r>
      <w:r>
        <w:rPr>
          <w:spacing w:val="-7"/>
          <w:w w:val="105"/>
        </w:rPr>
        <w:t> </w:t>
      </w:r>
      <w:r>
        <w:rPr>
          <w:w w:val="105"/>
        </w:rPr>
        <w:t>de</w:t>
      </w:r>
      <w:r>
        <w:rPr>
          <w:spacing w:val="-7"/>
          <w:w w:val="105"/>
        </w:rPr>
        <w:t> </w:t>
      </w:r>
      <w:r>
        <w:rPr>
          <w:w w:val="105"/>
        </w:rPr>
        <w:t>cerrar</w:t>
      </w:r>
      <w:r>
        <w:rPr>
          <w:spacing w:val="-7"/>
          <w:w w:val="105"/>
        </w:rPr>
        <w:t> </w:t>
      </w:r>
      <w:r>
        <w:rPr>
          <w:w w:val="105"/>
        </w:rPr>
        <w:t>la</w:t>
      </w:r>
      <w:r>
        <w:rPr>
          <w:spacing w:val="-7"/>
          <w:w w:val="105"/>
        </w:rPr>
        <w:t> </w:t>
      </w:r>
      <w:r>
        <w:rPr>
          <w:w w:val="105"/>
        </w:rPr>
        <w:t>brecha,</w:t>
      </w:r>
      <w:r>
        <w:rPr>
          <w:spacing w:val="-7"/>
          <w:w w:val="105"/>
        </w:rPr>
        <w:t> </w:t>
      </w:r>
      <w:r>
        <w:rPr>
          <w:w w:val="105"/>
        </w:rPr>
        <w:t>pero</w:t>
      </w:r>
      <w:r>
        <w:rPr>
          <w:spacing w:val="-7"/>
          <w:w w:val="105"/>
        </w:rPr>
        <w:t> </w:t>
      </w:r>
      <w:r>
        <w:rPr>
          <w:w w:val="105"/>
        </w:rPr>
        <w:t>tal</w:t>
      </w:r>
      <w:r>
        <w:rPr>
          <w:spacing w:val="-7"/>
          <w:w w:val="105"/>
        </w:rPr>
        <w:t> </w:t>
      </w:r>
      <w:r>
        <w:rPr>
          <w:w w:val="105"/>
        </w:rPr>
        <w:t>enfoque</w:t>
      </w:r>
      <w:r>
        <w:rPr>
          <w:spacing w:val="-7"/>
          <w:w w:val="105"/>
        </w:rPr>
        <w:t> </w:t>
      </w:r>
      <w:r>
        <w:rPr>
          <w:w w:val="105"/>
        </w:rPr>
        <w:t>supone</w:t>
      </w:r>
      <w:r>
        <w:rPr>
          <w:spacing w:val="-7"/>
          <w:w w:val="105"/>
        </w:rPr>
        <w:t> </w:t>
      </w:r>
      <w:r>
        <w:rPr>
          <w:w w:val="105"/>
        </w:rPr>
        <w:t>siempre</w:t>
      </w:r>
      <w:r>
        <w:rPr>
          <w:spacing w:val="-7"/>
          <w:w w:val="105"/>
        </w:rPr>
        <w:t> </w:t>
      </w:r>
      <w:r>
        <w:rPr>
          <w:w w:val="105"/>
        </w:rPr>
        <w:t>la renuncia de la cultura india en aras de adoptar la</w:t>
      </w:r>
      <w:r>
        <w:rPr>
          <w:spacing w:val="34"/>
          <w:w w:val="105"/>
        </w:rPr>
        <w:t> </w:t>
      </w:r>
      <w:r>
        <w:rPr>
          <w:w w:val="105"/>
        </w:rPr>
        <w:t>dominante.</w:t>
      </w:r>
    </w:p>
    <w:p>
      <w:pPr>
        <w:pStyle w:val="BodyText"/>
        <w:spacing w:line="288" w:lineRule="exact"/>
        <w:ind w:left="133" w:right="104" w:firstLine="453"/>
        <w:jc w:val="both"/>
      </w:pPr>
      <w:r>
        <w:rPr>
          <w:w w:val="105"/>
        </w:rPr>
        <w:t>La globalización —fenómeno multidimensional— ha tenido como eje la imposición del modelo neoliberal, el cual gira en torno al merca- do de productos, controlado por los monopolios trasnacionales. diversas han sido las consecuencias en la sociedad mexicana por la globalización, entre las que sobresalen el debilitamiento del estado, el incremento de la</w:t>
      </w:r>
    </w:p>
    <w:p>
      <w:pPr>
        <w:spacing w:after="0" w:line="288" w:lineRule="exact"/>
        <w:jc w:val="both"/>
        <w:sectPr>
          <w:headerReference w:type="even" r:id="rId98"/>
          <w:pgSz w:w="9360" w:h="12480"/>
          <w:pgMar w:header="0" w:footer="0" w:top="1160" w:bottom="280" w:left="1000" w:right="1140"/>
        </w:sectPr>
      </w:pPr>
    </w:p>
    <w:p>
      <w:pPr>
        <w:pStyle w:val="BodyText"/>
        <w:rPr>
          <w:sz w:val="20"/>
        </w:rPr>
      </w:pPr>
    </w:p>
    <w:p>
      <w:pPr>
        <w:pStyle w:val="BodyText"/>
        <w:spacing w:line="288" w:lineRule="exact" w:before="189"/>
        <w:ind w:left="398" w:right="110"/>
        <w:jc w:val="right"/>
      </w:pPr>
      <w:r>
        <w:rPr>
          <w:w w:val="105"/>
        </w:rPr>
        <w:t>pobreza,</w:t>
      </w:r>
      <w:r>
        <w:rPr>
          <w:spacing w:val="-6"/>
          <w:w w:val="105"/>
        </w:rPr>
        <w:t> </w:t>
      </w:r>
      <w:r>
        <w:rPr>
          <w:w w:val="105"/>
        </w:rPr>
        <w:t>la</w:t>
      </w:r>
      <w:r>
        <w:rPr>
          <w:spacing w:val="-6"/>
          <w:w w:val="105"/>
        </w:rPr>
        <w:t> </w:t>
      </w:r>
      <w:r>
        <w:rPr>
          <w:w w:val="105"/>
        </w:rPr>
        <w:t>ampliación</w:t>
      </w:r>
      <w:r>
        <w:rPr>
          <w:spacing w:val="-6"/>
          <w:w w:val="105"/>
        </w:rPr>
        <w:t> </w:t>
      </w:r>
      <w:r>
        <w:rPr>
          <w:w w:val="105"/>
        </w:rPr>
        <w:t>de</w:t>
      </w:r>
      <w:r>
        <w:rPr>
          <w:spacing w:val="-6"/>
          <w:w w:val="105"/>
        </w:rPr>
        <w:t> </w:t>
      </w:r>
      <w:r>
        <w:rPr>
          <w:w w:val="105"/>
        </w:rPr>
        <w:t>la</w:t>
      </w:r>
      <w:r>
        <w:rPr>
          <w:spacing w:val="-6"/>
          <w:w w:val="105"/>
        </w:rPr>
        <w:t> </w:t>
      </w:r>
      <w:r>
        <w:rPr>
          <w:w w:val="105"/>
        </w:rPr>
        <w:t>brecha</w:t>
      </w:r>
      <w:r>
        <w:rPr>
          <w:spacing w:val="-6"/>
          <w:w w:val="105"/>
        </w:rPr>
        <w:t> </w:t>
      </w:r>
      <w:r>
        <w:rPr>
          <w:w w:val="105"/>
        </w:rPr>
        <w:t>entre</w:t>
      </w:r>
      <w:r>
        <w:rPr>
          <w:spacing w:val="-6"/>
          <w:w w:val="105"/>
        </w:rPr>
        <w:t> </w:t>
      </w:r>
      <w:r>
        <w:rPr>
          <w:w w:val="105"/>
        </w:rPr>
        <w:t>ricos</w:t>
      </w:r>
      <w:r>
        <w:rPr>
          <w:spacing w:val="-6"/>
          <w:w w:val="105"/>
        </w:rPr>
        <w:t> </w:t>
      </w:r>
      <w:r>
        <w:rPr>
          <w:w w:val="105"/>
        </w:rPr>
        <w:t>y</w:t>
      </w:r>
      <w:r>
        <w:rPr>
          <w:spacing w:val="-6"/>
          <w:w w:val="105"/>
        </w:rPr>
        <w:t> </w:t>
      </w:r>
      <w:r>
        <w:rPr>
          <w:w w:val="105"/>
        </w:rPr>
        <w:t>pobres,</w:t>
      </w:r>
      <w:r>
        <w:rPr>
          <w:spacing w:val="-6"/>
          <w:w w:val="105"/>
        </w:rPr>
        <w:t> </w:t>
      </w:r>
      <w:r>
        <w:rPr>
          <w:spacing w:val="-3"/>
          <w:w w:val="105"/>
        </w:rPr>
        <w:t>mayor</w:t>
      </w:r>
      <w:r>
        <w:rPr>
          <w:spacing w:val="-6"/>
          <w:w w:val="105"/>
        </w:rPr>
        <w:t> </w:t>
      </w:r>
      <w:r>
        <w:rPr>
          <w:w w:val="105"/>
        </w:rPr>
        <w:t>exclusión</w:t>
      </w:r>
      <w:r>
        <w:rPr>
          <w:w w:val="116"/>
        </w:rPr>
        <w:t> </w:t>
      </w:r>
      <w:r>
        <w:rPr>
          <w:w w:val="105"/>
        </w:rPr>
        <w:t>social, incremento exponencial de la deuda externa, privatización</w:t>
      </w:r>
      <w:r>
        <w:rPr>
          <w:spacing w:val="29"/>
          <w:w w:val="105"/>
        </w:rPr>
        <w:t> </w:t>
      </w:r>
      <w:r>
        <w:rPr>
          <w:w w:val="105"/>
        </w:rPr>
        <w:t>de</w:t>
      </w:r>
      <w:r>
        <w:rPr>
          <w:spacing w:val="11"/>
          <w:w w:val="105"/>
        </w:rPr>
        <w:t> </w:t>
      </w:r>
      <w:r>
        <w:rPr>
          <w:w w:val="105"/>
        </w:rPr>
        <w:t>las</w:t>
      </w:r>
      <w:r>
        <w:rPr>
          <w:w w:val="100"/>
        </w:rPr>
        <w:t> </w:t>
      </w:r>
      <w:r>
        <w:rPr>
          <w:w w:val="105"/>
        </w:rPr>
        <w:t>fuentes de riqueza nacional, aumento de la migración, privatización</w:t>
      </w:r>
      <w:r>
        <w:rPr>
          <w:spacing w:val="-23"/>
          <w:w w:val="105"/>
        </w:rPr>
        <w:t> </w:t>
      </w:r>
      <w:r>
        <w:rPr>
          <w:w w:val="105"/>
        </w:rPr>
        <w:t>de</w:t>
      </w:r>
      <w:r>
        <w:rPr>
          <w:spacing w:val="-3"/>
          <w:w w:val="105"/>
        </w:rPr>
        <w:t> </w:t>
      </w:r>
      <w:r>
        <w:rPr>
          <w:w w:val="105"/>
        </w:rPr>
        <w:t>la</w:t>
      </w:r>
      <w:r>
        <w:rPr>
          <w:w w:val="105"/>
        </w:rPr>
        <w:t> </w:t>
      </w:r>
      <w:r>
        <w:rPr>
          <w:w w:val="105"/>
        </w:rPr>
        <w:t>educación</w:t>
      </w:r>
      <w:r>
        <w:rPr>
          <w:spacing w:val="-8"/>
          <w:w w:val="105"/>
        </w:rPr>
        <w:t> </w:t>
      </w:r>
      <w:r>
        <w:rPr>
          <w:w w:val="105"/>
        </w:rPr>
        <w:t>y</w:t>
      </w:r>
      <w:r>
        <w:rPr>
          <w:spacing w:val="-8"/>
          <w:w w:val="105"/>
        </w:rPr>
        <w:t> </w:t>
      </w:r>
      <w:r>
        <w:rPr>
          <w:w w:val="105"/>
        </w:rPr>
        <w:t>pérdida</w:t>
      </w:r>
      <w:r>
        <w:rPr>
          <w:spacing w:val="-8"/>
          <w:w w:val="105"/>
        </w:rPr>
        <w:t> </w:t>
      </w:r>
      <w:r>
        <w:rPr>
          <w:w w:val="105"/>
        </w:rPr>
        <w:t>creciente</w:t>
      </w:r>
      <w:r>
        <w:rPr>
          <w:spacing w:val="-8"/>
          <w:w w:val="105"/>
        </w:rPr>
        <w:t> </w:t>
      </w:r>
      <w:r>
        <w:rPr>
          <w:w w:val="105"/>
        </w:rPr>
        <w:t>de</w:t>
      </w:r>
      <w:r>
        <w:rPr>
          <w:spacing w:val="-8"/>
          <w:w w:val="105"/>
        </w:rPr>
        <w:t> </w:t>
      </w:r>
      <w:r>
        <w:rPr>
          <w:w w:val="105"/>
        </w:rPr>
        <w:t>la</w:t>
      </w:r>
      <w:r>
        <w:rPr>
          <w:spacing w:val="-8"/>
          <w:w w:val="105"/>
        </w:rPr>
        <w:t> </w:t>
      </w:r>
      <w:r>
        <w:rPr>
          <w:w w:val="105"/>
        </w:rPr>
        <w:t>protección</w:t>
      </w:r>
      <w:r>
        <w:rPr>
          <w:spacing w:val="-8"/>
          <w:w w:val="105"/>
        </w:rPr>
        <w:t> </w:t>
      </w:r>
      <w:r>
        <w:rPr>
          <w:w w:val="105"/>
        </w:rPr>
        <w:t>y</w:t>
      </w:r>
      <w:r>
        <w:rPr>
          <w:spacing w:val="-8"/>
          <w:w w:val="105"/>
        </w:rPr>
        <w:t> </w:t>
      </w:r>
      <w:r>
        <w:rPr>
          <w:w w:val="105"/>
        </w:rPr>
        <w:t>seguridad</w:t>
      </w:r>
      <w:r>
        <w:rPr>
          <w:spacing w:val="-8"/>
          <w:w w:val="105"/>
        </w:rPr>
        <w:t> </w:t>
      </w:r>
      <w:r>
        <w:rPr>
          <w:w w:val="105"/>
        </w:rPr>
        <w:t>social</w:t>
      </w:r>
      <w:r>
        <w:rPr>
          <w:spacing w:val="-8"/>
          <w:w w:val="105"/>
        </w:rPr>
        <w:t> </w:t>
      </w:r>
      <w:r>
        <w:rPr>
          <w:w w:val="105"/>
        </w:rPr>
        <w:t>básicas.</w:t>
      </w:r>
      <w:r>
        <w:rPr>
          <w:w w:val="99"/>
        </w:rPr>
        <w:t> </w:t>
      </w:r>
      <w:r>
        <w:rPr>
          <w:w w:val="105"/>
        </w:rPr>
        <w:t>en</w:t>
      </w:r>
      <w:r>
        <w:rPr>
          <w:spacing w:val="-9"/>
          <w:w w:val="105"/>
        </w:rPr>
        <w:t> </w:t>
      </w:r>
      <w:r>
        <w:rPr>
          <w:w w:val="105"/>
        </w:rPr>
        <w:t>este</w:t>
      </w:r>
      <w:r>
        <w:rPr>
          <w:spacing w:val="-9"/>
          <w:w w:val="105"/>
        </w:rPr>
        <w:t> </w:t>
      </w:r>
      <w:r>
        <w:rPr>
          <w:spacing w:val="-3"/>
          <w:w w:val="105"/>
        </w:rPr>
        <w:t>contexto,</w:t>
      </w:r>
      <w:r>
        <w:rPr>
          <w:spacing w:val="-9"/>
          <w:w w:val="105"/>
        </w:rPr>
        <w:t> </w:t>
      </w:r>
      <w:r>
        <w:rPr>
          <w:w w:val="105"/>
        </w:rPr>
        <w:t>los</w:t>
      </w:r>
      <w:r>
        <w:rPr>
          <w:spacing w:val="-9"/>
          <w:w w:val="105"/>
        </w:rPr>
        <w:t> </w:t>
      </w:r>
      <w:r>
        <w:rPr>
          <w:w w:val="105"/>
        </w:rPr>
        <w:t>indígenas</w:t>
      </w:r>
      <w:r>
        <w:rPr>
          <w:spacing w:val="-9"/>
          <w:w w:val="105"/>
        </w:rPr>
        <w:t> </w:t>
      </w:r>
      <w:r>
        <w:rPr>
          <w:w w:val="105"/>
        </w:rPr>
        <w:t>se</w:t>
      </w:r>
      <w:r>
        <w:rPr>
          <w:spacing w:val="-9"/>
          <w:w w:val="105"/>
        </w:rPr>
        <w:t> </w:t>
      </w:r>
      <w:r>
        <w:rPr>
          <w:w w:val="105"/>
        </w:rPr>
        <w:t>constituyen</w:t>
      </w:r>
      <w:r>
        <w:rPr>
          <w:spacing w:val="-9"/>
          <w:w w:val="105"/>
        </w:rPr>
        <w:t> </w:t>
      </w:r>
      <w:r>
        <w:rPr>
          <w:w w:val="105"/>
        </w:rPr>
        <w:t>como</w:t>
      </w:r>
      <w:r>
        <w:rPr>
          <w:spacing w:val="-9"/>
          <w:w w:val="105"/>
        </w:rPr>
        <w:t> </w:t>
      </w:r>
      <w:r>
        <w:rPr>
          <w:w w:val="105"/>
        </w:rPr>
        <w:t>la</w:t>
      </w:r>
      <w:r>
        <w:rPr>
          <w:spacing w:val="-9"/>
          <w:w w:val="105"/>
        </w:rPr>
        <w:t> </w:t>
      </w:r>
      <w:r>
        <w:rPr>
          <w:w w:val="105"/>
        </w:rPr>
        <w:t>población</w:t>
      </w:r>
      <w:r>
        <w:rPr>
          <w:spacing w:val="-9"/>
          <w:w w:val="105"/>
        </w:rPr>
        <w:t> </w:t>
      </w:r>
      <w:r>
        <w:rPr>
          <w:w w:val="105"/>
        </w:rPr>
        <w:t>más</w:t>
      </w:r>
      <w:r>
        <w:rPr>
          <w:w w:val="100"/>
        </w:rPr>
        <w:t> </w:t>
      </w:r>
      <w:r>
        <w:rPr>
          <w:w w:val="105"/>
        </w:rPr>
        <w:t>vulnerable</w:t>
      </w:r>
      <w:r>
        <w:rPr>
          <w:spacing w:val="-7"/>
          <w:w w:val="105"/>
        </w:rPr>
        <w:t> </w:t>
      </w:r>
      <w:r>
        <w:rPr>
          <w:w w:val="105"/>
        </w:rPr>
        <w:t>al</w:t>
      </w:r>
      <w:r>
        <w:rPr>
          <w:spacing w:val="-7"/>
          <w:w w:val="105"/>
        </w:rPr>
        <w:t> </w:t>
      </w:r>
      <w:r>
        <w:rPr>
          <w:w w:val="105"/>
        </w:rPr>
        <w:t>superar</w:t>
      </w:r>
      <w:r>
        <w:rPr>
          <w:spacing w:val="-7"/>
          <w:w w:val="105"/>
        </w:rPr>
        <w:t> </w:t>
      </w:r>
      <w:r>
        <w:rPr>
          <w:w w:val="105"/>
        </w:rPr>
        <w:t>con</w:t>
      </w:r>
      <w:r>
        <w:rPr>
          <w:spacing w:val="-7"/>
          <w:w w:val="105"/>
        </w:rPr>
        <w:t> </w:t>
      </w:r>
      <w:r>
        <w:rPr>
          <w:w w:val="105"/>
        </w:rPr>
        <w:t>creces</w:t>
      </w:r>
      <w:r>
        <w:rPr>
          <w:spacing w:val="-7"/>
          <w:w w:val="105"/>
        </w:rPr>
        <w:t> </w:t>
      </w:r>
      <w:r>
        <w:rPr>
          <w:w w:val="105"/>
        </w:rPr>
        <w:t>las</w:t>
      </w:r>
      <w:r>
        <w:rPr>
          <w:spacing w:val="-7"/>
          <w:w w:val="105"/>
        </w:rPr>
        <w:t> </w:t>
      </w:r>
      <w:r>
        <w:rPr>
          <w:w w:val="105"/>
        </w:rPr>
        <w:t>condiciones</w:t>
      </w:r>
      <w:r>
        <w:rPr>
          <w:spacing w:val="-7"/>
          <w:w w:val="105"/>
        </w:rPr>
        <w:t> </w:t>
      </w:r>
      <w:r>
        <w:rPr>
          <w:w w:val="105"/>
        </w:rPr>
        <w:t>de</w:t>
      </w:r>
      <w:r>
        <w:rPr>
          <w:spacing w:val="-7"/>
          <w:w w:val="105"/>
        </w:rPr>
        <w:t> </w:t>
      </w:r>
      <w:r>
        <w:rPr>
          <w:w w:val="105"/>
        </w:rPr>
        <w:t>miseria;</w:t>
      </w:r>
      <w:r>
        <w:rPr>
          <w:spacing w:val="-7"/>
          <w:w w:val="105"/>
        </w:rPr>
        <w:t> </w:t>
      </w:r>
      <w:r>
        <w:rPr>
          <w:w w:val="105"/>
        </w:rPr>
        <w:t>lo</w:t>
      </w:r>
      <w:r>
        <w:rPr>
          <w:spacing w:val="-7"/>
          <w:w w:val="105"/>
        </w:rPr>
        <w:t> </w:t>
      </w:r>
      <w:r>
        <w:rPr>
          <w:w w:val="105"/>
        </w:rPr>
        <w:t>cual</w:t>
      </w:r>
      <w:r>
        <w:rPr>
          <w:spacing w:val="-7"/>
          <w:w w:val="105"/>
        </w:rPr>
        <w:t> </w:t>
      </w:r>
      <w:r>
        <w:rPr>
          <w:w w:val="105"/>
        </w:rPr>
        <w:t>se</w:t>
      </w:r>
      <w:r>
        <w:rPr>
          <w:spacing w:val="-7"/>
          <w:w w:val="105"/>
        </w:rPr>
        <w:t> </w:t>
      </w:r>
      <w:r>
        <w:rPr>
          <w:w w:val="105"/>
        </w:rPr>
        <w:t>de-</w:t>
      </w:r>
      <w:r>
        <w:rPr>
          <w:w w:val="113"/>
        </w:rPr>
        <w:t> </w:t>
      </w:r>
      <w:r>
        <w:rPr>
          <w:w w:val="105"/>
        </w:rPr>
        <w:t>muestra con cualquiera de los indicadores</w:t>
      </w:r>
      <w:r>
        <w:rPr>
          <w:spacing w:val="46"/>
          <w:w w:val="105"/>
        </w:rPr>
        <w:t> </w:t>
      </w:r>
      <w:r>
        <w:rPr>
          <w:w w:val="105"/>
        </w:rPr>
        <w:t>socioeconómicos</w:t>
      </w:r>
      <w:r>
        <w:rPr>
          <w:spacing w:val="40"/>
          <w:w w:val="105"/>
        </w:rPr>
        <w:t> </w:t>
      </w:r>
      <w:r>
        <w:rPr>
          <w:w w:val="105"/>
        </w:rPr>
        <w:t>utilizados</w:t>
      </w:r>
      <w:r>
        <w:rPr>
          <w:w w:val="104"/>
        </w:rPr>
        <w:t> </w:t>
      </w:r>
      <w:r>
        <w:rPr>
          <w:w w:val="105"/>
        </w:rPr>
        <w:t>para</w:t>
      </w:r>
      <w:r>
        <w:rPr>
          <w:spacing w:val="21"/>
          <w:w w:val="105"/>
        </w:rPr>
        <w:t> </w:t>
      </w:r>
      <w:r>
        <w:rPr>
          <w:w w:val="105"/>
        </w:rPr>
        <w:t>medir</w:t>
      </w:r>
      <w:r>
        <w:rPr>
          <w:spacing w:val="21"/>
          <w:w w:val="105"/>
        </w:rPr>
        <w:t> </w:t>
      </w:r>
      <w:r>
        <w:rPr>
          <w:w w:val="105"/>
        </w:rPr>
        <w:t>la</w:t>
      </w:r>
      <w:r>
        <w:rPr>
          <w:spacing w:val="21"/>
          <w:w w:val="105"/>
        </w:rPr>
        <w:t> </w:t>
      </w:r>
      <w:r>
        <w:rPr>
          <w:w w:val="105"/>
        </w:rPr>
        <w:t>pobreza.</w:t>
      </w:r>
      <w:r>
        <w:rPr>
          <w:spacing w:val="21"/>
          <w:w w:val="105"/>
        </w:rPr>
        <w:t> </w:t>
      </w:r>
      <w:r>
        <w:rPr>
          <w:w w:val="105"/>
        </w:rPr>
        <w:t>esta</w:t>
      </w:r>
      <w:r>
        <w:rPr>
          <w:spacing w:val="21"/>
          <w:w w:val="105"/>
        </w:rPr>
        <w:t> </w:t>
      </w:r>
      <w:r>
        <w:rPr>
          <w:w w:val="105"/>
        </w:rPr>
        <w:t>ha</w:t>
      </w:r>
      <w:r>
        <w:rPr>
          <w:spacing w:val="21"/>
          <w:w w:val="105"/>
        </w:rPr>
        <w:t> </w:t>
      </w:r>
      <w:r>
        <w:rPr>
          <w:w w:val="105"/>
        </w:rPr>
        <w:t>sido</w:t>
      </w:r>
      <w:r>
        <w:rPr>
          <w:spacing w:val="21"/>
          <w:w w:val="105"/>
        </w:rPr>
        <w:t> </w:t>
      </w:r>
      <w:r>
        <w:rPr>
          <w:w w:val="105"/>
        </w:rPr>
        <w:t>su</w:t>
      </w:r>
      <w:r>
        <w:rPr>
          <w:spacing w:val="21"/>
          <w:w w:val="105"/>
        </w:rPr>
        <w:t> </w:t>
      </w:r>
      <w:r>
        <w:rPr>
          <w:w w:val="105"/>
        </w:rPr>
        <w:t>condición</w:t>
      </w:r>
      <w:r>
        <w:rPr>
          <w:spacing w:val="21"/>
          <w:w w:val="105"/>
        </w:rPr>
        <w:t> </w:t>
      </w:r>
      <w:r>
        <w:rPr>
          <w:w w:val="105"/>
        </w:rPr>
        <w:t>de</w:t>
      </w:r>
      <w:r>
        <w:rPr>
          <w:spacing w:val="21"/>
          <w:w w:val="105"/>
        </w:rPr>
        <w:t> </w:t>
      </w:r>
      <w:r>
        <w:rPr>
          <w:w w:val="105"/>
        </w:rPr>
        <w:t>vida</w:t>
      </w:r>
      <w:r>
        <w:rPr>
          <w:spacing w:val="21"/>
          <w:w w:val="105"/>
        </w:rPr>
        <w:t> </w:t>
      </w:r>
      <w:r>
        <w:rPr>
          <w:w w:val="105"/>
        </w:rPr>
        <w:t>desde</w:t>
      </w:r>
      <w:r>
        <w:rPr>
          <w:spacing w:val="21"/>
          <w:w w:val="105"/>
        </w:rPr>
        <w:t> </w:t>
      </w:r>
      <w:r>
        <w:rPr>
          <w:w w:val="105"/>
        </w:rPr>
        <w:t>la</w:t>
      </w:r>
      <w:r>
        <w:rPr>
          <w:spacing w:val="21"/>
          <w:w w:val="105"/>
        </w:rPr>
        <w:t> </w:t>
      </w:r>
      <w:r>
        <w:rPr>
          <w:w w:val="105"/>
        </w:rPr>
        <w:t>con-</w:t>
      </w:r>
      <w:r>
        <w:rPr>
          <w:w w:val="113"/>
        </w:rPr>
        <w:t> </w:t>
      </w:r>
      <w:r>
        <w:rPr>
          <w:w w:val="105"/>
        </w:rPr>
        <w:t>quista</w:t>
      </w:r>
      <w:r>
        <w:rPr>
          <w:spacing w:val="-12"/>
          <w:w w:val="105"/>
        </w:rPr>
        <w:t> </w:t>
      </w:r>
      <w:r>
        <w:rPr>
          <w:w w:val="105"/>
        </w:rPr>
        <w:t>hasta</w:t>
      </w:r>
      <w:r>
        <w:rPr>
          <w:spacing w:val="-12"/>
          <w:w w:val="105"/>
        </w:rPr>
        <w:t> </w:t>
      </w:r>
      <w:r>
        <w:rPr>
          <w:w w:val="105"/>
        </w:rPr>
        <w:t>el</w:t>
      </w:r>
      <w:r>
        <w:rPr>
          <w:spacing w:val="-12"/>
          <w:w w:val="105"/>
        </w:rPr>
        <w:t> </w:t>
      </w:r>
      <w:r>
        <w:rPr>
          <w:w w:val="105"/>
        </w:rPr>
        <w:t>presente,</w:t>
      </w:r>
      <w:r>
        <w:rPr>
          <w:spacing w:val="-12"/>
          <w:w w:val="105"/>
        </w:rPr>
        <w:t> </w:t>
      </w:r>
      <w:r>
        <w:rPr>
          <w:w w:val="105"/>
        </w:rPr>
        <w:t>pero</w:t>
      </w:r>
      <w:r>
        <w:rPr>
          <w:spacing w:val="-12"/>
          <w:w w:val="105"/>
        </w:rPr>
        <w:t> </w:t>
      </w:r>
      <w:r>
        <w:rPr>
          <w:w w:val="105"/>
        </w:rPr>
        <w:t>la</w:t>
      </w:r>
      <w:r>
        <w:rPr>
          <w:spacing w:val="-12"/>
          <w:w w:val="105"/>
        </w:rPr>
        <w:t> </w:t>
      </w:r>
      <w:r>
        <w:rPr>
          <w:w w:val="105"/>
        </w:rPr>
        <w:t>globalización</w:t>
      </w:r>
      <w:r>
        <w:rPr>
          <w:spacing w:val="-12"/>
          <w:w w:val="105"/>
        </w:rPr>
        <w:t> </w:t>
      </w:r>
      <w:r>
        <w:rPr>
          <w:w w:val="105"/>
        </w:rPr>
        <w:t>ha</w:t>
      </w:r>
      <w:r>
        <w:rPr>
          <w:spacing w:val="-12"/>
          <w:w w:val="105"/>
        </w:rPr>
        <w:t> </w:t>
      </w:r>
      <w:r>
        <w:rPr>
          <w:w w:val="105"/>
        </w:rPr>
        <w:t>acelerado</w:t>
      </w:r>
      <w:r>
        <w:rPr>
          <w:spacing w:val="-12"/>
          <w:w w:val="105"/>
        </w:rPr>
        <w:t> </w:t>
      </w:r>
      <w:r>
        <w:rPr>
          <w:w w:val="105"/>
        </w:rPr>
        <w:t>su</w:t>
      </w:r>
      <w:r>
        <w:rPr>
          <w:spacing w:val="-12"/>
          <w:w w:val="105"/>
        </w:rPr>
        <w:t> </w:t>
      </w:r>
      <w:r>
        <w:rPr>
          <w:w w:val="105"/>
        </w:rPr>
        <w:t>exclusión,</w:t>
      </w:r>
      <w:r>
        <w:rPr>
          <w:spacing w:val="-12"/>
          <w:w w:val="105"/>
        </w:rPr>
        <w:t> </w:t>
      </w:r>
      <w:r>
        <w:rPr>
          <w:w w:val="105"/>
        </w:rPr>
        <w:t>y</w:t>
      </w:r>
      <w:r>
        <w:rPr>
          <w:w w:val="97"/>
        </w:rPr>
        <w:t> </w:t>
      </w:r>
      <w:r>
        <w:rPr>
          <w:w w:val="105"/>
        </w:rPr>
        <w:t>también ha puesto en </w:t>
      </w:r>
      <w:r>
        <w:rPr>
          <w:spacing w:val="-3"/>
          <w:w w:val="105"/>
        </w:rPr>
        <w:t>mayor </w:t>
      </w:r>
      <w:r>
        <w:rPr>
          <w:w w:val="105"/>
        </w:rPr>
        <w:t>riesgo su continuidad cultural</w:t>
      </w:r>
      <w:r>
        <w:rPr>
          <w:spacing w:val="41"/>
          <w:w w:val="105"/>
        </w:rPr>
        <w:t> </w:t>
      </w:r>
      <w:r>
        <w:rPr>
          <w:w w:val="105"/>
        </w:rPr>
        <w:t>e</w:t>
      </w:r>
      <w:r>
        <w:rPr>
          <w:spacing w:val="18"/>
          <w:w w:val="105"/>
        </w:rPr>
        <w:t> </w:t>
      </w:r>
      <w:r>
        <w:rPr>
          <w:w w:val="105"/>
        </w:rPr>
        <w:t>identitaria</w:t>
      </w:r>
      <w:r>
        <w:rPr>
          <w:w w:val="105"/>
        </w:rPr>
        <w:t> </w:t>
      </w:r>
      <w:r>
        <w:rPr>
          <w:w w:val="105"/>
        </w:rPr>
        <w:t>como pueblos, al ser perjudicados de manera directa con</w:t>
      </w:r>
      <w:r>
        <w:rPr>
          <w:spacing w:val="14"/>
          <w:w w:val="105"/>
        </w:rPr>
        <w:t> </w:t>
      </w:r>
      <w:r>
        <w:rPr>
          <w:w w:val="105"/>
        </w:rPr>
        <w:t>la</w:t>
      </w:r>
      <w:r>
        <w:rPr>
          <w:spacing w:val="1"/>
          <w:w w:val="105"/>
        </w:rPr>
        <w:t> </w:t>
      </w:r>
      <w:r>
        <w:rPr>
          <w:w w:val="105"/>
        </w:rPr>
        <w:t>expropiación</w:t>
      </w:r>
      <w:r>
        <w:rPr>
          <w:w w:val="116"/>
        </w:rPr>
        <w:t> </w:t>
      </w:r>
      <w:r>
        <w:rPr>
          <w:w w:val="105"/>
        </w:rPr>
        <w:t>de sus sitios sagrados, de sus territorios, de los recursos naturales</w:t>
      </w:r>
      <w:r>
        <w:rPr>
          <w:spacing w:val="2"/>
          <w:w w:val="105"/>
        </w:rPr>
        <w:t> </w:t>
      </w:r>
      <w:r>
        <w:rPr>
          <w:w w:val="105"/>
        </w:rPr>
        <w:t>que al-</w:t>
      </w:r>
      <w:r>
        <w:rPr>
          <w:w w:val="113"/>
        </w:rPr>
        <w:t> </w:t>
      </w:r>
      <w:r>
        <w:rPr>
          <w:w w:val="105"/>
        </w:rPr>
        <w:t>gunas de sus regiones tienen y de la destrucción más irracional de la</w:t>
      </w:r>
      <w:r>
        <w:rPr>
          <w:spacing w:val="8"/>
          <w:w w:val="105"/>
        </w:rPr>
        <w:t> </w:t>
      </w:r>
      <w:r>
        <w:rPr>
          <w:w w:val="105"/>
        </w:rPr>
        <w:t>que</w:t>
      </w:r>
    </w:p>
    <w:p>
      <w:pPr>
        <w:pStyle w:val="BodyText"/>
        <w:spacing w:line="265" w:lineRule="exact"/>
        <w:ind w:left="567" w:right="35"/>
      </w:pPr>
      <w:r>
        <w:rPr>
          <w:w w:val="105"/>
        </w:rPr>
        <w:t>tenga memoria la humanidad: el hábitat.</w:t>
      </w:r>
    </w:p>
    <w:p>
      <w:pPr>
        <w:pStyle w:val="BodyText"/>
        <w:spacing w:line="301" w:lineRule="exact"/>
        <w:ind w:left="1021" w:right="35"/>
      </w:pPr>
      <w:r>
        <w:rPr>
          <w:w w:val="105"/>
        </w:rPr>
        <w:t>También</w:t>
      </w:r>
    </w:p>
    <w:p>
      <w:pPr>
        <w:pStyle w:val="BodyText"/>
        <w:spacing w:before="9"/>
        <w:rPr>
          <w:sz w:val="22"/>
        </w:rPr>
      </w:pPr>
    </w:p>
    <w:p>
      <w:pPr>
        <w:spacing w:line="288" w:lineRule="exact" w:before="1"/>
        <w:ind w:left="567" w:right="111" w:firstLine="453"/>
        <w:jc w:val="both"/>
        <w:rPr>
          <w:rFonts w:ascii="Palatino Linotype" w:hAnsi="Palatino Linotype"/>
          <w:i/>
          <w:sz w:val="24"/>
        </w:rPr>
      </w:pPr>
      <w:r>
        <w:rPr>
          <w:rFonts w:ascii="Palatino Linotype" w:hAnsi="Palatino Linotype"/>
          <w:i/>
          <w:sz w:val="24"/>
        </w:rPr>
        <w:t>La</w:t>
      </w:r>
      <w:r>
        <w:rPr>
          <w:rFonts w:ascii="Palatino Linotype" w:hAnsi="Palatino Linotype"/>
          <w:i/>
          <w:spacing w:val="-24"/>
          <w:sz w:val="24"/>
        </w:rPr>
        <w:t> </w:t>
      </w:r>
      <w:r>
        <w:rPr>
          <w:rFonts w:ascii="Palatino Linotype" w:hAnsi="Palatino Linotype"/>
          <w:i/>
          <w:sz w:val="24"/>
        </w:rPr>
        <w:t>globalización</w:t>
      </w:r>
      <w:r>
        <w:rPr>
          <w:rFonts w:ascii="Palatino Linotype" w:hAnsi="Palatino Linotype"/>
          <w:i/>
          <w:spacing w:val="-24"/>
          <w:sz w:val="24"/>
        </w:rPr>
        <w:t> </w:t>
      </w:r>
      <w:r>
        <w:rPr>
          <w:rFonts w:ascii="Palatino Linotype" w:hAnsi="Palatino Linotype"/>
          <w:i/>
          <w:sz w:val="24"/>
        </w:rPr>
        <w:t>ha</w:t>
      </w:r>
      <w:r>
        <w:rPr>
          <w:rFonts w:ascii="Palatino Linotype" w:hAnsi="Palatino Linotype"/>
          <w:i/>
          <w:spacing w:val="-24"/>
          <w:sz w:val="24"/>
        </w:rPr>
        <w:t> </w:t>
      </w:r>
      <w:r>
        <w:rPr>
          <w:rFonts w:ascii="Palatino Linotype" w:hAnsi="Palatino Linotype"/>
          <w:i/>
          <w:sz w:val="24"/>
        </w:rPr>
        <w:t>propiciado</w:t>
      </w:r>
      <w:r>
        <w:rPr>
          <w:rFonts w:ascii="Palatino Linotype" w:hAnsi="Palatino Linotype"/>
          <w:i/>
          <w:spacing w:val="-24"/>
          <w:sz w:val="24"/>
        </w:rPr>
        <w:t> </w:t>
      </w:r>
      <w:r>
        <w:rPr>
          <w:rFonts w:ascii="Palatino Linotype" w:hAnsi="Palatino Linotype"/>
          <w:i/>
          <w:sz w:val="24"/>
        </w:rPr>
        <w:t>en</w:t>
      </w:r>
      <w:r>
        <w:rPr>
          <w:rFonts w:ascii="Palatino Linotype" w:hAnsi="Palatino Linotype"/>
          <w:i/>
          <w:spacing w:val="-24"/>
          <w:sz w:val="24"/>
        </w:rPr>
        <w:t> </w:t>
      </w:r>
      <w:r>
        <w:rPr>
          <w:rFonts w:ascii="Palatino Linotype" w:hAnsi="Palatino Linotype"/>
          <w:i/>
          <w:spacing w:val="-3"/>
          <w:sz w:val="24"/>
        </w:rPr>
        <w:t>muchos</w:t>
      </w:r>
      <w:r>
        <w:rPr>
          <w:rFonts w:ascii="Palatino Linotype" w:hAnsi="Palatino Linotype"/>
          <w:i/>
          <w:spacing w:val="-24"/>
          <w:sz w:val="24"/>
        </w:rPr>
        <w:t> </w:t>
      </w:r>
      <w:r>
        <w:rPr>
          <w:rFonts w:ascii="Palatino Linotype" w:hAnsi="Palatino Linotype"/>
          <w:i/>
          <w:sz w:val="24"/>
        </w:rPr>
        <w:t>casos</w:t>
      </w:r>
      <w:r>
        <w:rPr>
          <w:rFonts w:ascii="Palatino Linotype" w:hAnsi="Palatino Linotype"/>
          <w:i/>
          <w:spacing w:val="-24"/>
          <w:sz w:val="24"/>
        </w:rPr>
        <w:t> </w:t>
      </w:r>
      <w:r>
        <w:rPr>
          <w:rFonts w:ascii="Palatino Linotype" w:hAnsi="Palatino Linotype"/>
          <w:i/>
          <w:sz w:val="24"/>
        </w:rPr>
        <w:t>que</w:t>
      </w:r>
      <w:r>
        <w:rPr>
          <w:rFonts w:ascii="Palatino Linotype" w:hAnsi="Palatino Linotype"/>
          <w:i/>
          <w:spacing w:val="-24"/>
          <w:sz w:val="24"/>
        </w:rPr>
        <w:t> </w:t>
      </w:r>
      <w:r>
        <w:rPr>
          <w:rFonts w:ascii="Palatino Linotype" w:hAnsi="Palatino Linotype"/>
          <w:i/>
          <w:sz w:val="24"/>
        </w:rPr>
        <w:t>las</w:t>
      </w:r>
      <w:r>
        <w:rPr>
          <w:rFonts w:ascii="Palatino Linotype" w:hAnsi="Palatino Linotype"/>
          <w:i/>
          <w:spacing w:val="-24"/>
          <w:sz w:val="24"/>
        </w:rPr>
        <w:t> </w:t>
      </w:r>
      <w:r>
        <w:rPr>
          <w:rFonts w:ascii="Palatino Linotype" w:hAnsi="Palatino Linotype"/>
          <w:i/>
          <w:sz w:val="24"/>
        </w:rPr>
        <w:t>minorías</w:t>
      </w:r>
      <w:r>
        <w:rPr>
          <w:rFonts w:ascii="Palatino Linotype" w:hAnsi="Palatino Linotype"/>
          <w:i/>
          <w:spacing w:val="-24"/>
          <w:sz w:val="24"/>
        </w:rPr>
        <w:t> </w:t>
      </w:r>
      <w:r>
        <w:rPr>
          <w:rFonts w:ascii="Palatino Linotype" w:hAnsi="Palatino Linotype"/>
          <w:i/>
          <w:sz w:val="24"/>
        </w:rPr>
        <w:t>man- </w:t>
      </w:r>
      <w:r>
        <w:rPr>
          <w:rFonts w:ascii="Palatino Linotype" w:hAnsi="Palatino Linotype"/>
          <w:i/>
          <w:sz w:val="24"/>
        </w:rPr>
        <w:t>tengan</w:t>
      </w:r>
      <w:r>
        <w:rPr>
          <w:rFonts w:ascii="Palatino Linotype" w:hAnsi="Palatino Linotype"/>
          <w:i/>
          <w:spacing w:val="-21"/>
          <w:sz w:val="24"/>
        </w:rPr>
        <w:t> </w:t>
      </w:r>
      <w:r>
        <w:rPr>
          <w:rFonts w:ascii="Palatino Linotype" w:hAnsi="Palatino Linotype"/>
          <w:i/>
          <w:spacing w:val="-2"/>
          <w:sz w:val="24"/>
        </w:rPr>
        <w:t>una</w:t>
      </w:r>
      <w:r>
        <w:rPr>
          <w:rFonts w:ascii="Palatino Linotype" w:hAnsi="Palatino Linotype"/>
          <w:i/>
          <w:spacing w:val="-21"/>
          <w:sz w:val="24"/>
        </w:rPr>
        <w:t> </w:t>
      </w:r>
      <w:r>
        <w:rPr>
          <w:rFonts w:ascii="Palatino Linotype" w:hAnsi="Palatino Linotype"/>
          <w:i/>
          <w:sz w:val="24"/>
        </w:rPr>
        <w:t>identidad</w:t>
      </w:r>
      <w:r>
        <w:rPr>
          <w:rFonts w:ascii="Palatino Linotype" w:hAnsi="Palatino Linotype"/>
          <w:i/>
          <w:spacing w:val="-21"/>
          <w:sz w:val="24"/>
        </w:rPr>
        <w:t> </w:t>
      </w:r>
      <w:r>
        <w:rPr>
          <w:rFonts w:ascii="Palatino Linotype" w:hAnsi="Palatino Linotype"/>
          <w:i/>
          <w:sz w:val="24"/>
        </w:rPr>
        <w:t>y</w:t>
      </w:r>
      <w:r>
        <w:rPr>
          <w:rFonts w:ascii="Palatino Linotype" w:hAnsi="Palatino Linotype"/>
          <w:i/>
          <w:spacing w:val="-21"/>
          <w:sz w:val="24"/>
        </w:rPr>
        <w:t> </w:t>
      </w:r>
      <w:r>
        <w:rPr>
          <w:rFonts w:ascii="Palatino Linotype" w:hAnsi="Palatino Linotype"/>
          <w:i/>
          <w:spacing w:val="-2"/>
          <w:sz w:val="24"/>
        </w:rPr>
        <w:t>una</w:t>
      </w:r>
      <w:r>
        <w:rPr>
          <w:rFonts w:ascii="Palatino Linotype" w:hAnsi="Palatino Linotype"/>
          <w:i/>
          <w:spacing w:val="-21"/>
          <w:sz w:val="24"/>
        </w:rPr>
        <w:t> </w:t>
      </w:r>
      <w:r>
        <w:rPr>
          <w:rFonts w:ascii="Palatino Linotype" w:hAnsi="Palatino Linotype"/>
          <w:i/>
          <w:sz w:val="24"/>
        </w:rPr>
        <w:t>vida</w:t>
      </w:r>
      <w:r>
        <w:rPr>
          <w:rFonts w:ascii="Palatino Linotype" w:hAnsi="Palatino Linotype"/>
          <w:i/>
          <w:spacing w:val="-21"/>
          <w:sz w:val="24"/>
        </w:rPr>
        <w:t> </w:t>
      </w:r>
      <w:r>
        <w:rPr>
          <w:rFonts w:ascii="Palatino Linotype" w:hAnsi="Palatino Linotype"/>
          <w:i/>
          <w:sz w:val="24"/>
        </w:rPr>
        <w:t>grupal</w:t>
      </w:r>
      <w:r>
        <w:rPr>
          <w:rFonts w:ascii="Palatino Linotype" w:hAnsi="Palatino Linotype"/>
          <w:i/>
          <w:spacing w:val="-21"/>
          <w:sz w:val="24"/>
        </w:rPr>
        <w:t> </w:t>
      </w:r>
      <w:r>
        <w:rPr>
          <w:rFonts w:ascii="Palatino Linotype" w:hAnsi="Palatino Linotype"/>
          <w:i/>
          <w:spacing w:val="-3"/>
          <w:sz w:val="24"/>
        </w:rPr>
        <w:t>distinta.</w:t>
      </w:r>
      <w:r>
        <w:rPr>
          <w:rFonts w:ascii="Palatino Linotype" w:hAnsi="Palatino Linotype"/>
          <w:i/>
          <w:spacing w:val="-21"/>
          <w:sz w:val="24"/>
        </w:rPr>
        <w:t> </w:t>
      </w:r>
      <w:r>
        <w:rPr>
          <w:rFonts w:ascii="Palatino Linotype" w:hAnsi="Palatino Linotype"/>
          <w:i/>
          <w:sz w:val="24"/>
        </w:rPr>
        <w:t>La</w:t>
      </w:r>
      <w:r>
        <w:rPr>
          <w:rFonts w:ascii="Palatino Linotype" w:hAnsi="Palatino Linotype"/>
          <w:i/>
          <w:spacing w:val="-21"/>
          <w:sz w:val="24"/>
        </w:rPr>
        <w:t> </w:t>
      </w:r>
      <w:r>
        <w:rPr>
          <w:rFonts w:ascii="Palatino Linotype" w:hAnsi="Palatino Linotype"/>
          <w:i/>
          <w:sz w:val="24"/>
        </w:rPr>
        <w:t>globalización</w:t>
      </w:r>
      <w:r>
        <w:rPr>
          <w:rFonts w:ascii="Palatino Linotype" w:hAnsi="Palatino Linotype"/>
          <w:i/>
          <w:spacing w:val="-21"/>
          <w:sz w:val="24"/>
        </w:rPr>
        <w:t> </w:t>
      </w:r>
      <w:r>
        <w:rPr>
          <w:rFonts w:ascii="Palatino Linotype" w:hAnsi="Palatino Linotype"/>
          <w:i/>
          <w:sz w:val="24"/>
        </w:rPr>
        <w:t>ha</w:t>
      </w:r>
      <w:r>
        <w:rPr>
          <w:rFonts w:ascii="Palatino Linotype" w:hAnsi="Palatino Linotype"/>
          <w:i/>
          <w:spacing w:val="-21"/>
          <w:sz w:val="24"/>
        </w:rPr>
        <w:t> </w:t>
      </w:r>
      <w:r>
        <w:rPr>
          <w:rFonts w:ascii="Palatino Linotype" w:hAnsi="Palatino Linotype"/>
          <w:i/>
          <w:sz w:val="24"/>
        </w:rPr>
        <w:t>hecho que</w:t>
      </w:r>
      <w:r>
        <w:rPr>
          <w:rFonts w:ascii="Palatino Linotype" w:hAnsi="Palatino Linotype"/>
          <w:i/>
          <w:spacing w:val="-6"/>
          <w:sz w:val="24"/>
        </w:rPr>
        <w:t> </w:t>
      </w:r>
      <w:r>
        <w:rPr>
          <w:rFonts w:ascii="Palatino Linotype" w:hAnsi="Palatino Linotype"/>
          <w:i/>
          <w:sz w:val="24"/>
        </w:rPr>
        <w:t>el</w:t>
      </w:r>
      <w:r>
        <w:rPr>
          <w:rFonts w:ascii="Palatino Linotype" w:hAnsi="Palatino Linotype"/>
          <w:i/>
          <w:spacing w:val="-6"/>
          <w:sz w:val="24"/>
        </w:rPr>
        <w:t> </w:t>
      </w:r>
      <w:r>
        <w:rPr>
          <w:rFonts w:ascii="Palatino Linotype" w:hAnsi="Palatino Linotype"/>
          <w:i/>
          <w:spacing w:val="-3"/>
          <w:sz w:val="24"/>
        </w:rPr>
        <w:t>mito</w:t>
      </w:r>
      <w:r>
        <w:rPr>
          <w:rFonts w:ascii="Palatino Linotype" w:hAnsi="Palatino Linotype"/>
          <w:i/>
          <w:spacing w:val="-6"/>
          <w:sz w:val="24"/>
        </w:rPr>
        <w:t> </w:t>
      </w:r>
      <w:r>
        <w:rPr>
          <w:rFonts w:ascii="Palatino Linotype" w:hAnsi="Palatino Linotype"/>
          <w:i/>
          <w:sz w:val="24"/>
        </w:rPr>
        <w:t>de</w:t>
      </w:r>
      <w:r>
        <w:rPr>
          <w:rFonts w:ascii="Palatino Linotype" w:hAnsi="Palatino Linotype"/>
          <w:i/>
          <w:spacing w:val="-6"/>
          <w:sz w:val="24"/>
        </w:rPr>
        <w:t> </w:t>
      </w:r>
      <w:r>
        <w:rPr>
          <w:rFonts w:ascii="Palatino Linotype" w:hAnsi="Palatino Linotype"/>
          <w:i/>
          <w:sz w:val="24"/>
        </w:rPr>
        <w:t>un</w:t>
      </w:r>
      <w:r>
        <w:rPr>
          <w:rFonts w:ascii="Palatino Linotype" w:hAnsi="Palatino Linotype"/>
          <w:i/>
          <w:spacing w:val="-6"/>
          <w:sz w:val="24"/>
        </w:rPr>
        <w:t> </w:t>
      </w:r>
      <w:r>
        <w:rPr>
          <w:rFonts w:ascii="Palatino Linotype" w:hAnsi="Palatino Linotype"/>
          <w:i/>
          <w:sz w:val="24"/>
        </w:rPr>
        <w:t>Estado</w:t>
      </w:r>
      <w:r>
        <w:rPr>
          <w:rFonts w:ascii="Palatino Linotype" w:hAnsi="Palatino Linotype"/>
          <w:i/>
          <w:spacing w:val="-6"/>
          <w:sz w:val="24"/>
        </w:rPr>
        <w:t> </w:t>
      </w:r>
      <w:r>
        <w:rPr>
          <w:rFonts w:ascii="Palatino Linotype" w:hAnsi="Palatino Linotype"/>
          <w:i/>
          <w:spacing w:val="-3"/>
          <w:sz w:val="24"/>
        </w:rPr>
        <w:t>culturalmente</w:t>
      </w:r>
      <w:r>
        <w:rPr>
          <w:rFonts w:ascii="Palatino Linotype" w:hAnsi="Palatino Linotype"/>
          <w:i/>
          <w:spacing w:val="-6"/>
          <w:sz w:val="24"/>
        </w:rPr>
        <w:t> </w:t>
      </w:r>
      <w:r>
        <w:rPr>
          <w:rFonts w:ascii="Palatino Linotype" w:hAnsi="Palatino Linotype"/>
          <w:i/>
          <w:sz w:val="24"/>
        </w:rPr>
        <w:t>homogéneo</w:t>
      </w:r>
      <w:r>
        <w:rPr>
          <w:rFonts w:ascii="Palatino Linotype" w:hAnsi="Palatino Linotype"/>
          <w:i/>
          <w:spacing w:val="-6"/>
          <w:sz w:val="24"/>
        </w:rPr>
        <w:t> </w:t>
      </w:r>
      <w:r>
        <w:rPr>
          <w:rFonts w:ascii="Palatino Linotype" w:hAnsi="Palatino Linotype"/>
          <w:i/>
          <w:sz w:val="24"/>
        </w:rPr>
        <w:t>sea</w:t>
      </w:r>
      <w:r>
        <w:rPr>
          <w:rFonts w:ascii="Palatino Linotype" w:hAnsi="Palatino Linotype"/>
          <w:i/>
          <w:spacing w:val="-6"/>
          <w:sz w:val="24"/>
        </w:rPr>
        <w:t> </w:t>
      </w:r>
      <w:r>
        <w:rPr>
          <w:rFonts w:ascii="Palatino Linotype" w:hAnsi="Palatino Linotype"/>
          <w:i/>
          <w:sz w:val="24"/>
        </w:rPr>
        <w:t>todavía</w:t>
      </w:r>
      <w:r>
        <w:rPr>
          <w:rFonts w:ascii="Palatino Linotype" w:hAnsi="Palatino Linotype"/>
          <w:i/>
          <w:spacing w:val="-6"/>
          <w:sz w:val="24"/>
        </w:rPr>
        <w:t> </w:t>
      </w:r>
      <w:r>
        <w:rPr>
          <w:rFonts w:ascii="Palatino Linotype" w:hAnsi="Palatino Linotype"/>
          <w:i/>
          <w:sz w:val="24"/>
        </w:rPr>
        <w:t>más</w:t>
      </w:r>
      <w:r>
        <w:rPr>
          <w:rFonts w:ascii="Palatino Linotype" w:hAnsi="Palatino Linotype"/>
          <w:i/>
          <w:spacing w:val="-6"/>
          <w:sz w:val="24"/>
        </w:rPr>
        <w:t> </w:t>
      </w:r>
      <w:r>
        <w:rPr>
          <w:rFonts w:ascii="Palatino Linotype" w:hAnsi="Palatino Linotype"/>
          <w:i/>
          <w:sz w:val="24"/>
        </w:rPr>
        <w:t>irreal y ha forzado a que la mayoría, </w:t>
      </w:r>
      <w:r>
        <w:rPr>
          <w:rFonts w:ascii="Palatino Linotype" w:hAnsi="Palatino Linotype"/>
          <w:i/>
          <w:spacing w:val="-3"/>
          <w:sz w:val="24"/>
        </w:rPr>
        <w:t>dentro </w:t>
      </w:r>
      <w:r>
        <w:rPr>
          <w:rFonts w:ascii="Palatino Linotype" w:hAnsi="Palatino Linotype"/>
          <w:i/>
          <w:sz w:val="24"/>
        </w:rPr>
        <w:t>de cada </w:t>
      </w:r>
      <w:r>
        <w:rPr>
          <w:rFonts w:ascii="Palatino Linotype" w:hAnsi="Palatino Linotype"/>
          <w:i/>
          <w:spacing w:val="-3"/>
          <w:sz w:val="24"/>
        </w:rPr>
        <w:t>Estado, </w:t>
      </w:r>
      <w:r>
        <w:rPr>
          <w:rFonts w:ascii="Palatino Linotype" w:hAnsi="Palatino Linotype"/>
          <w:i/>
          <w:sz w:val="24"/>
        </w:rPr>
        <w:t>sea más abierta al </w:t>
      </w:r>
      <w:r>
        <w:rPr>
          <w:rFonts w:ascii="Palatino Linotype" w:hAnsi="Palatino Linotype"/>
          <w:i/>
          <w:spacing w:val="-3"/>
          <w:sz w:val="24"/>
        </w:rPr>
        <w:t>pluralismo</w:t>
      </w:r>
      <w:r>
        <w:rPr>
          <w:rFonts w:ascii="Palatino Linotype" w:hAnsi="Palatino Linotype"/>
          <w:i/>
          <w:spacing w:val="-20"/>
          <w:sz w:val="24"/>
        </w:rPr>
        <w:t> </w:t>
      </w:r>
      <w:r>
        <w:rPr>
          <w:rFonts w:ascii="Palatino Linotype" w:hAnsi="Palatino Linotype"/>
          <w:i/>
          <w:sz w:val="24"/>
        </w:rPr>
        <w:t>y</w:t>
      </w:r>
      <w:r>
        <w:rPr>
          <w:rFonts w:ascii="Palatino Linotype" w:hAnsi="Palatino Linotype"/>
          <w:i/>
          <w:spacing w:val="-20"/>
          <w:sz w:val="24"/>
        </w:rPr>
        <w:t> </w:t>
      </w:r>
      <w:r>
        <w:rPr>
          <w:rFonts w:ascii="Palatino Linotype" w:hAnsi="Palatino Linotype"/>
          <w:i/>
          <w:sz w:val="24"/>
        </w:rPr>
        <w:t>a</w:t>
      </w:r>
      <w:r>
        <w:rPr>
          <w:rFonts w:ascii="Palatino Linotype" w:hAnsi="Palatino Linotype"/>
          <w:i/>
          <w:spacing w:val="-20"/>
          <w:sz w:val="24"/>
        </w:rPr>
        <w:t> </w:t>
      </w:r>
      <w:r>
        <w:rPr>
          <w:rFonts w:ascii="Palatino Linotype" w:hAnsi="Palatino Linotype"/>
          <w:i/>
          <w:sz w:val="24"/>
        </w:rPr>
        <w:t>la</w:t>
      </w:r>
      <w:r>
        <w:rPr>
          <w:rFonts w:ascii="Palatino Linotype" w:hAnsi="Palatino Linotype"/>
          <w:i/>
          <w:spacing w:val="-20"/>
          <w:sz w:val="24"/>
        </w:rPr>
        <w:t> </w:t>
      </w:r>
      <w:r>
        <w:rPr>
          <w:rFonts w:ascii="Palatino Linotype" w:hAnsi="Palatino Linotype"/>
          <w:i/>
          <w:sz w:val="24"/>
        </w:rPr>
        <w:t>diversidad</w:t>
      </w:r>
      <w:r>
        <w:rPr>
          <w:rFonts w:ascii="Palatino Linotype" w:hAnsi="Palatino Linotype"/>
          <w:i/>
          <w:spacing w:val="-20"/>
          <w:sz w:val="24"/>
        </w:rPr>
        <w:t> </w:t>
      </w:r>
      <w:r>
        <w:rPr>
          <w:rFonts w:ascii="Palatino Linotype" w:hAnsi="Palatino Linotype"/>
          <w:i/>
          <w:spacing w:val="-3"/>
          <w:sz w:val="24"/>
        </w:rPr>
        <w:t>(Kimlicka,</w:t>
      </w:r>
      <w:r>
        <w:rPr>
          <w:rFonts w:ascii="Palatino Linotype" w:hAnsi="Palatino Linotype"/>
          <w:i/>
          <w:spacing w:val="-20"/>
          <w:sz w:val="24"/>
        </w:rPr>
        <w:t> </w:t>
      </w:r>
      <w:r>
        <w:rPr>
          <w:rFonts w:ascii="Palatino Linotype" w:hAnsi="Palatino Linotype"/>
          <w:i/>
          <w:sz w:val="24"/>
        </w:rPr>
        <w:t>1996:</w:t>
      </w:r>
      <w:r>
        <w:rPr>
          <w:rFonts w:ascii="Palatino Linotype" w:hAnsi="Palatino Linotype"/>
          <w:i/>
          <w:spacing w:val="-20"/>
          <w:sz w:val="24"/>
        </w:rPr>
        <w:t> </w:t>
      </w:r>
      <w:r>
        <w:rPr>
          <w:rFonts w:ascii="Palatino Linotype" w:hAnsi="Palatino Linotype"/>
          <w:i/>
          <w:sz w:val="24"/>
        </w:rPr>
        <w:t>22-23).</w:t>
      </w:r>
    </w:p>
    <w:p>
      <w:pPr>
        <w:pStyle w:val="BodyText"/>
        <w:spacing w:before="4"/>
        <w:rPr>
          <w:rFonts w:ascii="Palatino Linotype"/>
          <w:i/>
          <w:sz w:val="21"/>
        </w:rPr>
      </w:pPr>
    </w:p>
    <w:p>
      <w:pPr>
        <w:pStyle w:val="BodyText"/>
        <w:spacing w:line="288" w:lineRule="exact"/>
        <w:ind w:left="567" w:right="112" w:firstLine="453"/>
        <w:jc w:val="both"/>
      </w:pPr>
      <w:r>
        <w:rPr>
          <w:w w:val="105"/>
        </w:rPr>
        <w:t>es decir, la globalización económica ha tenido como uno de sus co- rolarios el renacer de las identidades étnicas y nacionales.</w:t>
      </w:r>
    </w:p>
    <w:p>
      <w:pPr>
        <w:pStyle w:val="BodyText"/>
        <w:spacing w:line="288" w:lineRule="exact"/>
        <w:ind w:left="567" w:right="111" w:firstLine="453"/>
        <w:jc w:val="both"/>
      </w:pPr>
      <w:r>
        <w:rPr>
          <w:w w:val="110"/>
        </w:rPr>
        <w:t>La</w:t>
      </w:r>
      <w:r>
        <w:rPr>
          <w:spacing w:val="-23"/>
          <w:w w:val="110"/>
        </w:rPr>
        <w:t> </w:t>
      </w:r>
      <w:r>
        <w:rPr>
          <w:w w:val="110"/>
        </w:rPr>
        <w:t>globalización</w:t>
      </w:r>
      <w:r>
        <w:rPr>
          <w:spacing w:val="-23"/>
          <w:w w:val="110"/>
        </w:rPr>
        <w:t> </w:t>
      </w:r>
      <w:r>
        <w:rPr>
          <w:w w:val="110"/>
        </w:rPr>
        <w:t>-como</w:t>
      </w:r>
      <w:r>
        <w:rPr>
          <w:spacing w:val="-23"/>
          <w:w w:val="110"/>
        </w:rPr>
        <w:t> </w:t>
      </w:r>
      <w:r>
        <w:rPr>
          <w:w w:val="110"/>
        </w:rPr>
        <w:t>todo</w:t>
      </w:r>
      <w:r>
        <w:rPr>
          <w:spacing w:val="-23"/>
          <w:w w:val="110"/>
        </w:rPr>
        <w:t> </w:t>
      </w:r>
      <w:r>
        <w:rPr>
          <w:w w:val="110"/>
        </w:rPr>
        <w:t>proceso</w:t>
      </w:r>
      <w:r>
        <w:rPr>
          <w:spacing w:val="-23"/>
          <w:w w:val="110"/>
        </w:rPr>
        <w:t> </w:t>
      </w:r>
      <w:r>
        <w:rPr>
          <w:w w:val="110"/>
        </w:rPr>
        <w:t>económico,</w:t>
      </w:r>
      <w:r>
        <w:rPr>
          <w:spacing w:val="-23"/>
          <w:w w:val="110"/>
        </w:rPr>
        <w:t> </w:t>
      </w:r>
      <w:r>
        <w:rPr>
          <w:w w:val="110"/>
        </w:rPr>
        <w:t>social</w:t>
      </w:r>
      <w:r>
        <w:rPr>
          <w:spacing w:val="-23"/>
          <w:w w:val="110"/>
        </w:rPr>
        <w:t> </w:t>
      </w:r>
      <w:r>
        <w:rPr>
          <w:w w:val="110"/>
        </w:rPr>
        <w:t>y</w:t>
      </w:r>
      <w:r>
        <w:rPr>
          <w:spacing w:val="-23"/>
          <w:w w:val="110"/>
        </w:rPr>
        <w:t> </w:t>
      </w:r>
      <w:r>
        <w:rPr>
          <w:w w:val="110"/>
        </w:rPr>
        <w:t>político- desarrolla</w:t>
      </w:r>
      <w:r>
        <w:rPr>
          <w:spacing w:val="-44"/>
          <w:w w:val="110"/>
        </w:rPr>
        <w:t> </w:t>
      </w:r>
      <w:r>
        <w:rPr>
          <w:w w:val="110"/>
        </w:rPr>
        <w:t>contradicciones</w:t>
      </w:r>
      <w:r>
        <w:rPr>
          <w:spacing w:val="-44"/>
          <w:w w:val="110"/>
        </w:rPr>
        <w:t> </w:t>
      </w:r>
      <w:r>
        <w:rPr>
          <w:w w:val="110"/>
        </w:rPr>
        <w:t>inherentes</w:t>
      </w:r>
      <w:r>
        <w:rPr>
          <w:spacing w:val="-44"/>
          <w:w w:val="110"/>
        </w:rPr>
        <w:t> </w:t>
      </w:r>
      <w:r>
        <w:rPr>
          <w:w w:val="110"/>
        </w:rPr>
        <w:t>a</w:t>
      </w:r>
      <w:r>
        <w:rPr>
          <w:spacing w:val="-44"/>
          <w:w w:val="110"/>
        </w:rPr>
        <w:t> </w:t>
      </w:r>
      <w:r>
        <w:rPr>
          <w:w w:val="110"/>
        </w:rPr>
        <w:t>su</w:t>
      </w:r>
      <w:r>
        <w:rPr>
          <w:spacing w:val="-44"/>
          <w:w w:val="110"/>
        </w:rPr>
        <w:t> </w:t>
      </w:r>
      <w:r>
        <w:rPr>
          <w:spacing w:val="-3"/>
          <w:w w:val="110"/>
        </w:rPr>
        <w:t>propia</w:t>
      </w:r>
      <w:r>
        <w:rPr>
          <w:spacing w:val="-44"/>
          <w:w w:val="110"/>
        </w:rPr>
        <w:t> </w:t>
      </w:r>
      <w:r>
        <w:rPr>
          <w:w w:val="110"/>
        </w:rPr>
        <w:t>dinámica:</w:t>
      </w:r>
      <w:r>
        <w:rPr>
          <w:spacing w:val="-44"/>
          <w:w w:val="110"/>
        </w:rPr>
        <w:t> </w:t>
      </w:r>
      <w:r>
        <w:rPr>
          <w:w w:val="110"/>
        </w:rPr>
        <w:t>la</w:t>
      </w:r>
      <w:r>
        <w:rPr>
          <w:spacing w:val="-44"/>
          <w:w w:val="110"/>
        </w:rPr>
        <w:t> </w:t>
      </w:r>
      <w:r>
        <w:rPr>
          <w:w w:val="110"/>
        </w:rPr>
        <w:t>imposición del</w:t>
      </w:r>
      <w:r>
        <w:rPr>
          <w:spacing w:val="-35"/>
          <w:w w:val="110"/>
        </w:rPr>
        <w:t> </w:t>
      </w:r>
      <w:r>
        <w:rPr>
          <w:w w:val="110"/>
        </w:rPr>
        <w:t>sistema</w:t>
      </w:r>
      <w:r>
        <w:rPr>
          <w:spacing w:val="-35"/>
          <w:w w:val="110"/>
        </w:rPr>
        <w:t> </w:t>
      </w:r>
      <w:r>
        <w:rPr>
          <w:w w:val="110"/>
        </w:rPr>
        <w:t>de</w:t>
      </w:r>
      <w:r>
        <w:rPr>
          <w:spacing w:val="-35"/>
          <w:w w:val="110"/>
        </w:rPr>
        <w:t> </w:t>
      </w:r>
      <w:r>
        <w:rPr>
          <w:w w:val="110"/>
        </w:rPr>
        <w:t>mercado,</w:t>
      </w:r>
      <w:r>
        <w:rPr>
          <w:spacing w:val="-35"/>
          <w:w w:val="110"/>
        </w:rPr>
        <w:t> </w:t>
      </w:r>
      <w:r>
        <w:rPr>
          <w:w w:val="110"/>
        </w:rPr>
        <w:t>la</w:t>
      </w:r>
      <w:r>
        <w:rPr>
          <w:spacing w:val="-35"/>
          <w:w w:val="110"/>
        </w:rPr>
        <w:t> </w:t>
      </w:r>
      <w:r>
        <w:rPr>
          <w:w w:val="110"/>
        </w:rPr>
        <w:t>producción,</w:t>
      </w:r>
      <w:r>
        <w:rPr>
          <w:spacing w:val="-35"/>
          <w:w w:val="110"/>
        </w:rPr>
        <w:t> </w:t>
      </w:r>
      <w:r>
        <w:rPr>
          <w:w w:val="110"/>
        </w:rPr>
        <w:t>distribución</w:t>
      </w:r>
      <w:r>
        <w:rPr>
          <w:spacing w:val="-35"/>
          <w:w w:val="110"/>
        </w:rPr>
        <w:t> </w:t>
      </w:r>
      <w:r>
        <w:rPr>
          <w:w w:val="110"/>
        </w:rPr>
        <w:t>y</w:t>
      </w:r>
      <w:r>
        <w:rPr>
          <w:spacing w:val="-35"/>
          <w:w w:val="110"/>
        </w:rPr>
        <w:t> </w:t>
      </w:r>
      <w:r>
        <w:rPr>
          <w:w w:val="110"/>
        </w:rPr>
        <w:t>consumo</w:t>
      </w:r>
      <w:r>
        <w:rPr>
          <w:spacing w:val="-35"/>
          <w:w w:val="110"/>
        </w:rPr>
        <w:t> </w:t>
      </w:r>
      <w:r>
        <w:rPr>
          <w:w w:val="110"/>
        </w:rPr>
        <w:t>de</w:t>
      </w:r>
      <w:r>
        <w:rPr>
          <w:spacing w:val="-35"/>
          <w:w w:val="110"/>
        </w:rPr>
        <w:t> </w:t>
      </w:r>
      <w:r>
        <w:rPr>
          <w:w w:val="110"/>
        </w:rPr>
        <w:t>bienes y</w:t>
      </w:r>
      <w:r>
        <w:rPr>
          <w:spacing w:val="-46"/>
          <w:w w:val="110"/>
        </w:rPr>
        <w:t> </w:t>
      </w:r>
      <w:r>
        <w:rPr>
          <w:w w:val="110"/>
        </w:rPr>
        <w:t>servicios</w:t>
      </w:r>
      <w:r>
        <w:rPr>
          <w:spacing w:val="-46"/>
          <w:w w:val="110"/>
        </w:rPr>
        <w:t> </w:t>
      </w:r>
      <w:r>
        <w:rPr>
          <w:w w:val="110"/>
        </w:rPr>
        <w:t>a</w:t>
      </w:r>
      <w:r>
        <w:rPr>
          <w:spacing w:val="-46"/>
          <w:w w:val="110"/>
        </w:rPr>
        <w:t> </w:t>
      </w:r>
      <w:r>
        <w:rPr>
          <w:w w:val="110"/>
        </w:rPr>
        <w:t>nivel</w:t>
      </w:r>
      <w:r>
        <w:rPr>
          <w:spacing w:val="-46"/>
          <w:w w:val="110"/>
        </w:rPr>
        <w:t> </w:t>
      </w:r>
      <w:r>
        <w:rPr>
          <w:w w:val="110"/>
        </w:rPr>
        <w:t>global,</w:t>
      </w:r>
      <w:r>
        <w:rPr>
          <w:spacing w:val="-46"/>
          <w:w w:val="110"/>
        </w:rPr>
        <w:t> </w:t>
      </w:r>
      <w:r>
        <w:rPr>
          <w:w w:val="110"/>
        </w:rPr>
        <w:t>y</w:t>
      </w:r>
      <w:r>
        <w:rPr>
          <w:spacing w:val="-46"/>
          <w:w w:val="110"/>
        </w:rPr>
        <w:t> </w:t>
      </w:r>
      <w:r>
        <w:rPr>
          <w:w w:val="110"/>
        </w:rPr>
        <w:t>la</w:t>
      </w:r>
      <w:r>
        <w:rPr>
          <w:spacing w:val="-46"/>
          <w:w w:val="110"/>
        </w:rPr>
        <w:t> </w:t>
      </w:r>
      <w:r>
        <w:rPr>
          <w:w w:val="110"/>
        </w:rPr>
        <w:t>imposición</w:t>
      </w:r>
      <w:r>
        <w:rPr>
          <w:spacing w:val="-46"/>
          <w:w w:val="110"/>
        </w:rPr>
        <w:t> </w:t>
      </w:r>
      <w:r>
        <w:rPr>
          <w:w w:val="110"/>
        </w:rPr>
        <w:t>del</w:t>
      </w:r>
      <w:r>
        <w:rPr>
          <w:spacing w:val="-46"/>
          <w:w w:val="110"/>
        </w:rPr>
        <w:t> </w:t>
      </w:r>
      <w:r>
        <w:rPr>
          <w:w w:val="110"/>
        </w:rPr>
        <w:t>consumo</w:t>
      </w:r>
      <w:r>
        <w:rPr>
          <w:spacing w:val="-46"/>
          <w:w w:val="110"/>
        </w:rPr>
        <w:t> </w:t>
      </w:r>
      <w:r>
        <w:rPr>
          <w:w w:val="110"/>
        </w:rPr>
        <w:t>cultural</w:t>
      </w:r>
      <w:r>
        <w:rPr>
          <w:spacing w:val="-46"/>
          <w:w w:val="110"/>
        </w:rPr>
        <w:t> </w:t>
      </w:r>
      <w:r>
        <w:rPr>
          <w:w w:val="110"/>
        </w:rPr>
        <w:t>hegemóni- co</w:t>
      </w:r>
      <w:r>
        <w:rPr>
          <w:spacing w:val="-36"/>
          <w:w w:val="110"/>
        </w:rPr>
        <w:t> </w:t>
      </w:r>
      <w:r>
        <w:rPr>
          <w:w w:val="110"/>
        </w:rPr>
        <w:t>planetario</w:t>
      </w:r>
      <w:r>
        <w:rPr>
          <w:spacing w:val="-36"/>
          <w:w w:val="110"/>
        </w:rPr>
        <w:t> </w:t>
      </w:r>
      <w:r>
        <w:rPr>
          <w:w w:val="110"/>
        </w:rPr>
        <w:t>han</w:t>
      </w:r>
      <w:r>
        <w:rPr>
          <w:spacing w:val="-36"/>
          <w:w w:val="110"/>
        </w:rPr>
        <w:t> </w:t>
      </w:r>
      <w:r>
        <w:rPr>
          <w:w w:val="110"/>
        </w:rPr>
        <w:t>tenido</w:t>
      </w:r>
      <w:r>
        <w:rPr>
          <w:spacing w:val="-36"/>
          <w:w w:val="110"/>
        </w:rPr>
        <w:t> </w:t>
      </w:r>
      <w:r>
        <w:rPr>
          <w:w w:val="110"/>
        </w:rPr>
        <w:t>como</w:t>
      </w:r>
      <w:r>
        <w:rPr>
          <w:spacing w:val="-36"/>
          <w:w w:val="110"/>
        </w:rPr>
        <w:t> </w:t>
      </w:r>
      <w:r>
        <w:rPr>
          <w:w w:val="110"/>
        </w:rPr>
        <w:t>principales</w:t>
      </w:r>
      <w:r>
        <w:rPr>
          <w:spacing w:val="-36"/>
          <w:w w:val="110"/>
        </w:rPr>
        <w:t> </w:t>
      </w:r>
      <w:r>
        <w:rPr>
          <w:w w:val="110"/>
        </w:rPr>
        <w:t>oponentes</w:t>
      </w:r>
      <w:r>
        <w:rPr>
          <w:spacing w:val="-36"/>
          <w:w w:val="110"/>
        </w:rPr>
        <w:t> </w:t>
      </w:r>
      <w:r>
        <w:rPr>
          <w:w w:val="110"/>
        </w:rPr>
        <w:t>a</w:t>
      </w:r>
      <w:r>
        <w:rPr>
          <w:spacing w:val="-36"/>
          <w:w w:val="110"/>
        </w:rPr>
        <w:t> </w:t>
      </w:r>
      <w:r>
        <w:rPr>
          <w:w w:val="110"/>
        </w:rPr>
        <w:t>los</w:t>
      </w:r>
      <w:r>
        <w:rPr>
          <w:spacing w:val="-36"/>
          <w:w w:val="110"/>
        </w:rPr>
        <w:t> </w:t>
      </w:r>
      <w:r>
        <w:rPr>
          <w:w w:val="110"/>
        </w:rPr>
        <w:t>grupos</w:t>
      </w:r>
      <w:r>
        <w:rPr>
          <w:spacing w:val="-36"/>
          <w:w w:val="110"/>
        </w:rPr>
        <w:t> </w:t>
      </w:r>
      <w:r>
        <w:rPr>
          <w:w w:val="110"/>
        </w:rPr>
        <w:t>étnicos con</w:t>
      </w:r>
      <w:r>
        <w:rPr>
          <w:spacing w:val="-44"/>
          <w:w w:val="110"/>
        </w:rPr>
        <w:t> </w:t>
      </w:r>
      <w:r>
        <w:rPr>
          <w:w w:val="110"/>
        </w:rPr>
        <w:t>el</w:t>
      </w:r>
      <w:r>
        <w:rPr>
          <w:spacing w:val="-44"/>
          <w:w w:val="110"/>
        </w:rPr>
        <w:t> </w:t>
      </w:r>
      <w:r>
        <w:rPr>
          <w:w w:val="110"/>
        </w:rPr>
        <w:t>resurgimiento</w:t>
      </w:r>
      <w:r>
        <w:rPr>
          <w:spacing w:val="-44"/>
          <w:w w:val="110"/>
        </w:rPr>
        <w:t> </w:t>
      </w:r>
      <w:r>
        <w:rPr>
          <w:w w:val="110"/>
        </w:rPr>
        <w:t>y</w:t>
      </w:r>
      <w:r>
        <w:rPr>
          <w:spacing w:val="-44"/>
          <w:w w:val="110"/>
        </w:rPr>
        <w:t> </w:t>
      </w:r>
      <w:r>
        <w:rPr>
          <w:w w:val="110"/>
        </w:rPr>
        <w:t>resignificación</w:t>
      </w:r>
      <w:r>
        <w:rPr>
          <w:spacing w:val="-44"/>
          <w:w w:val="110"/>
        </w:rPr>
        <w:t> </w:t>
      </w:r>
      <w:r>
        <w:rPr>
          <w:w w:val="110"/>
        </w:rPr>
        <w:t>de</w:t>
      </w:r>
      <w:r>
        <w:rPr>
          <w:spacing w:val="-44"/>
          <w:w w:val="110"/>
        </w:rPr>
        <w:t> </w:t>
      </w:r>
      <w:r>
        <w:rPr>
          <w:w w:val="110"/>
        </w:rPr>
        <w:t>sus</w:t>
      </w:r>
      <w:r>
        <w:rPr>
          <w:spacing w:val="-44"/>
          <w:w w:val="110"/>
        </w:rPr>
        <w:t> </w:t>
      </w:r>
      <w:r>
        <w:rPr>
          <w:w w:val="110"/>
        </w:rPr>
        <w:t>proyectos</w:t>
      </w:r>
      <w:r>
        <w:rPr>
          <w:spacing w:val="-44"/>
          <w:w w:val="110"/>
        </w:rPr>
        <w:t> </w:t>
      </w:r>
      <w:r>
        <w:rPr>
          <w:w w:val="110"/>
        </w:rPr>
        <w:t>de</w:t>
      </w:r>
      <w:r>
        <w:rPr>
          <w:spacing w:val="-44"/>
          <w:w w:val="110"/>
        </w:rPr>
        <w:t> </w:t>
      </w:r>
      <w:r>
        <w:rPr>
          <w:w w:val="110"/>
        </w:rPr>
        <w:t>etnicidad,</w:t>
      </w:r>
      <w:r>
        <w:rPr>
          <w:spacing w:val="-44"/>
          <w:w w:val="110"/>
        </w:rPr>
        <w:t> </w:t>
      </w:r>
      <w:r>
        <w:rPr>
          <w:w w:val="110"/>
        </w:rPr>
        <w:t>a</w:t>
      </w:r>
      <w:r>
        <w:rPr>
          <w:spacing w:val="-44"/>
          <w:w w:val="110"/>
        </w:rPr>
        <w:t> </w:t>
      </w:r>
      <w:r>
        <w:rPr>
          <w:w w:val="110"/>
        </w:rPr>
        <w:t>tra- vés</w:t>
      </w:r>
      <w:r>
        <w:rPr>
          <w:spacing w:val="-44"/>
          <w:w w:val="110"/>
        </w:rPr>
        <w:t> </w:t>
      </w:r>
      <w:r>
        <w:rPr>
          <w:w w:val="110"/>
        </w:rPr>
        <w:t>del</w:t>
      </w:r>
      <w:r>
        <w:rPr>
          <w:spacing w:val="-44"/>
          <w:w w:val="110"/>
        </w:rPr>
        <w:t> </w:t>
      </w:r>
      <w:r>
        <w:rPr>
          <w:w w:val="110"/>
        </w:rPr>
        <w:t>reforzamiento</w:t>
      </w:r>
      <w:r>
        <w:rPr>
          <w:spacing w:val="-44"/>
          <w:w w:val="110"/>
        </w:rPr>
        <w:t> </w:t>
      </w:r>
      <w:r>
        <w:rPr>
          <w:w w:val="110"/>
        </w:rPr>
        <w:t>de</w:t>
      </w:r>
      <w:r>
        <w:rPr>
          <w:spacing w:val="-44"/>
          <w:w w:val="110"/>
        </w:rPr>
        <w:t> </w:t>
      </w:r>
      <w:r>
        <w:rPr>
          <w:w w:val="110"/>
        </w:rPr>
        <w:t>la</w:t>
      </w:r>
      <w:r>
        <w:rPr>
          <w:spacing w:val="-44"/>
          <w:w w:val="110"/>
        </w:rPr>
        <w:t> </w:t>
      </w:r>
      <w:r>
        <w:rPr>
          <w:w w:val="110"/>
        </w:rPr>
        <w:t>identidad</w:t>
      </w:r>
      <w:r>
        <w:rPr>
          <w:spacing w:val="-44"/>
          <w:w w:val="110"/>
        </w:rPr>
        <w:t> </w:t>
      </w:r>
      <w:r>
        <w:rPr>
          <w:w w:val="110"/>
        </w:rPr>
        <w:t>y</w:t>
      </w:r>
      <w:r>
        <w:rPr>
          <w:spacing w:val="-44"/>
          <w:w w:val="110"/>
        </w:rPr>
        <w:t> </w:t>
      </w:r>
      <w:r>
        <w:rPr>
          <w:w w:val="110"/>
        </w:rPr>
        <w:t>la</w:t>
      </w:r>
      <w:r>
        <w:rPr>
          <w:spacing w:val="-44"/>
          <w:w w:val="110"/>
        </w:rPr>
        <w:t> </w:t>
      </w:r>
      <w:r>
        <w:rPr>
          <w:w w:val="110"/>
        </w:rPr>
        <w:t>cultura.</w:t>
      </w:r>
      <w:r>
        <w:rPr>
          <w:spacing w:val="-44"/>
          <w:w w:val="110"/>
        </w:rPr>
        <w:t> </w:t>
      </w:r>
      <w:r>
        <w:rPr>
          <w:w w:val="110"/>
        </w:rPr>
        <w:t>Al</w:t>
      </w:r>
      <w:r>
        <w:rPr>
          <w:spacing w:val="-44"/>
          <w:w w:val="110"/>
        </w:rPr>
        <w:t> </w:t>
      </w:r>
      <w:r>
        <w:rPr>
          <w:w w:val="110"/>
        </w:rPr>
        <w:t>decir</w:t>
      </w:r>
      <w:r>
        <w:rPr>
          <w:spacing w:val="-44"/>
          <w:w w:val="110"/>
        </w:rPr>
        <w:t> </w:t>
      </w:r>
      <w:r>
        <w:rPr>
          <w:w w:val="110"/>
        </w:rPr>
        <w:t>del</w:t>
      </w:r>
      <w:r>
        <w:rPr>
          <w:spacing w:val="-44"/>
          <w:w w:val="110"/>
        </w:rPr>
        <w:t> </w:t>
      </w:r>
      <w:r>
        <w:rPr>
          <w:w w:val="110"/>
        </w:rPr>
        <w:t>antropólogo </w:t>
      </w:r>
      <w:r>
        <w:rPr>
          <w:spacing w:val="-1"/>
          <w:w w:val="116"/>
        </w:rPr>
        <w:t>n</w:t>
      </w:r>
      <w:r>
        <w:rPr>
          <w:spacing w:val="-3"/>
          <w:w w:val="108"/>
        </w:rPr>
        <w:t>o</w:t>
      </w:r>
      <w:r>
        <w:rPr>
          <w:spacing w:val="2"/>
          <w:w w:val="118"/>
        </w:rPr>
        <w:t>r</w:t>
      </w:r>
      <w:r>
        <w:rPr>
          <w:spacing w:val="-2"/>
          <w:w w:val="116"/>
        </w:rPr>
        <w:t>t</w:t>
      </w:r>
      <w:r>
        <w:rPr>
          <w:spacing w:val="1"/>
          <w:w w:val="101"/>
        </w:rPr>
        <w:t>e</w:t>
      </w:r>
      <w:r>
        <w:rPr>
          <w:spacing w:val="-3"/>
          <w:w w:val="105"/>
        </w:rPr>
        <w:t>a</w:t>
      </w:r>
      <w:r>
        <w:rPr>
          <w:spacing w:val="-1"/>
          <w:w w:val="111"/>
        </w:rPr>
        <w:t>m</w:t>
      </w:r>
      <w:r>
        <w:rPr>
          <w:w w:val="108"/>
        </w:rPr>
        <w:t>e</w:t>
      </w:r>
      <w:r>
        <w:rPr>
          <w:spacing w:val="1"/>
          <w:w w:val="108"/>
        </w:rPr>
        <w:t>r</w:t>
      </w:r>
      <w:r>
        <w:rPr>
          <w:w w:val="101"/>
        </w:rPr>
        <w:t>ic</w:t>
      </w:r>
      <w:r>
        <w:rPr>
          <w:spacing w:val="-3"/>
          <w:w w:val="105"/>
        </w:rPr>
        <w:t>a</w:t>
      </w:r>
      <w:r>
        <w:rPr>
          <w:spacing w:val="-1"/>
          <w:w w:val="116"/>
        </w:rPr>
        <w:t>n</w:t>
      </w:r>
      <w:r>
        <w:rPr>
          <w:spacing w:val="-7"/>
          <w:w w:val="108"/>
        </w:rPr>
        <w:t>o</w:t>
      </w:r>
      <w:r>
        <w:rPr>
          <w:w w:val="96"/>
        </w:rPr>
        <w:t>,</w:t>
      </w:r>
      <w:r>
        <w:rPr>
          <w:spacing w:val="4"/>
        </w:rPr>
        <w:t> </w:t>
      </w:r>
      <w:r>
        <w:rPr>
          <w:w w:val="97"/>
        </w:rPr>
        <w:t>l</w:t>
      </w:r>
      <w:r>
        <w:rPr>
          <w:w w:val="105"/>
        </w:rPr>
        <w:t>a</w:t>
      </w:r>
      <w:r>
        <w:rPr>
          <w:spacing w:val="4"/>
        </w:rPr>
        <w:t> </w:t>
      </w:r>
      <w:r>
        <w:rPr>
          <w:w w:val="101"/>
        </w:rPr>
        <w:t>ex</w:t>
      </w:r>
      <w:r>
        <w:rPr>
          <w:spacing w:val="-1"/>
          <w:w w:val="101"/>
        </w:rPr>
        <w:t>i</w:t>
      </w:r>
      <w:r>
        <w:rPr>
          <w:spacing w:val="-2"/>
          <w:w w:val="100"/>
        </w:rPr>
        <w:t>s</w:t>
      </w:r>
      <w:r>
        <w:rPr>
          <w:spacing w:val="-2"/>
          <w:w w:val="116"/>
        </w:rPr>
        <w:t>t</w:t>
      </w:r>
      <w:r>
        <w:rPr>
          <w:w w:val="109"/>
        </w:rPr>
        <w:t>e</w:t>
      </w:r>
      <w:r>
        <w:rPr>
          <w:spacing w:val="-1"/>
          <w:w w:val="109"/>
        </w:rPr>
        <w:t>n</w:t>
      </w:r>
      <w:r>
        <w:rPr>
          <w:w w:val="101"/>
        </w:rPr>
        <w:t>ci</w:t>
      </w:r>
      <w:r>
        <w:rPr>
          <w:w w:val="105"/>
        </w:rPr>
        <w:t>a</w:t>
      </w:r>
      <w:r>
        <w:rPr>
          <w:spacing w:val="4"/>
        </w:rPr>
        <w:t> </w:t>
      </w:r>
      <w:r>
        <w:rPr>
          <w:w w:val="107"/>
        </w:rPr>
        <w:t>de</w:t>
      </w:r>
      <w:r>
        <w:rPr>
          <w:spacing w:val="4"/>
        </w:rPr>
        <w:t> </w:t>
      </w:r>
      <w:r>
        <w:rPr>
          <w:w w:val="51"/>
        </w:rPr>
        <w:t>“l</w:t>
      </w:r>
      <w:r>
        <w:rPr>
          <w:w w:val="104"/>
        </w:rPr>
        <w:t>azos</w:t>
      </w:r>
      <w:r>
        <w:rPr>
          <w:spacing w:val="4"/>
        </w:rPr>
        <w:t> </w:t>
      </w:r>
      <w:r>
        <w:rPr>
          <w:spacing w:val="-3"/>
          <w:w w:val="111"/>
        </w:rPr>
        <w:t>p</w:t>
      </w:r>
      <w:r>
        <w:rPr>
          <w:spacing w:val="1"/>
          <w:w w:val="118"/>
        </w:rPr>
        <w:t>r</w:t>
      </w:r>
      <w:r>
        <w:rPr>
          <w:w w:val="109"/>
        </w:rPr>
        <w:t>i</w:t>
      </w:r>
      <w:r>
        <w:rPr>
          <w:spacing w:val="-1"/>
          <w:w w:val="109"/>
        </w:rPr>
        <w:t>m</w:t>
      </w:r>
      <w:r>
        <w:rPr>
          <w:spacing w:val="-3"/>
          <w:w w:val="108"/>
        </w:rPr>
        <w:t>o</w:t>
      </w:r>
      <w:r>
        <w:rPr>
          <w:spacing w:val="-4"/>
          <w:w w:val="118"/>
        </w:rPr>
        <w:t>r</w:t>
      </w:r>
      <w:r>
        <w:rPr>
          <w:w w:val="108"/>
        </w:rPr>
        <w:t>di</w:t>
      </w:r>
      <w:r>
        <w:rPr>
          <w:spacing w:val="1"/>
          <w:w w:val="105"/>
        </w:rPr>
        <w:t>a</w:t>
      </w:r>
      <w:r>
        <w:rPr>
          <w:w w:val="100"/>
        </w:rPr>
        <w:t>le</w:t>
      </w:r>
      <w:r>
        <w:rPr>
          <w:spacing w:val="-10"/>
          <w:w w:val="100"/>
        </w:rPr>
        <w:t>s</w:t>
      </w:r>
      <w:r>
        <w:rPr>
          <w:w w:val="40"/>
        </w:rPr>
        <w:t>”</w:t>
      </w:r>
      <w:r>
        <w:rPr>
          <w:spacing w:val="4"/>
        </w:rPr>
        <w:t> </w:t>
      </w:r>
      <w:r>
        <w:rPr>
          <w:spacing w:val="-3"/>
          <w:w w:val="108"/>
        </w:rPr>
        <w:t>q</w:t>
      </w:r>
      <w:r>
        <w:rPr>
          <w:w w:val="107"/>
        </w:rPr>
        <w:t>ue</w:t>
      </w:r>
      <w:r>
        <w:rPr>
          <w:spacing w:val="4"/>
        </w:rPr>
        <w:t> </w:t>
      </w:r>
      <w:r>
        <w:rPr>
          <w:w w:val="114"/>
        </w:rPr>
        <w:t>u</w:t>
      </w:r>
      <w:r>
        <w:rPr>
          <w:spacing w:val="-1"/>
          <w:w w:val="114"/>
        </w:rPr>
        <w:t>n</w:t>
      </w:r>
      <w:r>
        <w:rPr>
          <w:w w:val="109"/>
        </w:rPr>
        <w:t>en</w:t>
      </w:r>
      <w:r>
        <w:rPr>
          <w:spacing w:val="4"/>
        </w:rPr>
        <w:t> </w:t>
      </w:r>
      <w:r>
        <w:rPr>
          <w:w w:val="105"/>
        </w:rPr>
        <w:t>a</w:t>
      </w:r>
      <w:r>
        <w:rPr>
          <w:spacing w:val="4"/>
        </w:rPr>
        <w:t> </w:t>
      </w:r>
      <w:r>
        <w:rPr>
          <w:w w:val="97"/>
        </w:rPr>
        <w:t>l</w:t>
      </w:r>
      <w:r>
        <w:rPr>
          <w:spacing w:val="-1"/>
          <w:w w:val="105"/>
        </w:rPr>
        <w:t>a</w:t>
      </w:r>
      <w:r>
        <w:rPr>
          <w:w w:val="100"/>
        </w:rPr>
        <w:t>s</w:t>
      </w:r>
      <w:r>
        <w:rPr>
          <w:spacing w:val="4"/>
        </w:rPr>
        <w:t> </w:t>
      </w:r>
      <w:r>
        <w:rPr>
          <w:spacing w:val="1"/>
          <w:w w:val="100"/>
        </w:rPr>
        <w:t>s</w:t>
      </w:r>
      <w:r>
        <w:rPr>
          <w:w w:val="108"/>
        </w:rPr>
        <w:t>o</w:t>
      </w:r>
      <w:r>
        <w:rPr>
          <w:w w:val="113"/>
        </w:rPr>
        <w:t>- </w:t>
      </w:r>
      <w:r>
        <w:rPr>
          <w:w w:val="110"/>
        </w:rPr>
        <w:t>ciedades</w:t>
      </w:r>
      <w:r>
        <w:rPr>
          <w:spacing w:val="-39"/>
          <w:w w:val="110"/>
        </w:rPr>
        <w:t> </w:t>
      </w:r>
      <w:r>
        <w:rPr>
          <w:w w:val="110"/>
        </w:rPr>
        <w:t>humanas</w:t>
      </w:r>
      <w:r>
        <w:rPr>
          <w:spacing w:val="-39"/>
          <w:w w:val="110"/>
        </w:rPr>
        <w:t> </w:t>
      </w:r>
      <w:r>
        <w:rPr>
          <w:w w:val="110"/>
        </w:rPr>
        <w:t>en</w:t>
      </w:r>
      <w:r>
        <w:rPr>
          <w:spacing w:val="-39"/>
          <w:w w:val="110"/>
        </w:rPr>
        <w:t> </w:t>
      </w:r>
      <w:r>
        <w:rPr>
          <w:w w:val="110"/>
        </w:rPr>
        <w:t>determinadas</w:t>
      </w:r>
      <w:r>
        <w:rPr>
          <w:spacing w:val="-39"/>
          <w:w w:val="110"/>
        </w:rPr>
        <w:t> </w:t>
      </w:r>
      <w:r>
        <w:rPr>
          <w:w w:val="110"/>
        </w:rPr>
        <w:t>circunstancias</w:t>
      </w:r>
      <w:r>
        <w:rPr>
          <w:spacing w:val="-39"/>
          <w:w w:val="110"/>
        </w:rPr>
        <w:t> </w:t>
      </w:r>
      <w:r>
        <w:rPr>
          <w:w w:val="110"/>
        </w:rPr>
        <w:t>pueden</w:t>
      </w:r>
      <w:r>
        <w:rPr>
          <w:spacing w:val="-39"/>
          <w:w w:val="110"/>
        </w:rPr>
        <w:t> </w:t>
      </w:r>
      <w:r>
        <w:rPr>
          <w:w w:val="110"/>
        </w:rPr>
        <w:t>estar</w:t>
      </w:r>
      <w:r>
        <w:rPr>
          <w:spacing w:val="-39"/>
          <w:w w:val="110"/>
        </w:rPr>
        <w:t> </w:t>
      </w:r>
      <w:r>
        <w:rPr>
          <w:w w:val="110"/>
        </w:rPr>
        <w:t>ocultos</w:t>
      </w:r>
      <w:r>
        <w:rPr>
          <w:spacing w:val="-39"/>
          <w:w w:val="110"/>
        </w:rPr>
        <w:t> </w:t>
      </w:r>
      <w:r>
        <w:rPr>
          <w:w w:val="110"/>
        </w:rPr>
        <w:t>o dormidos,</w:t>
      </w:r>
      <w:r>
        <w:rPr>
          <w:spacing w:val="-40"/>
          <w:w w:val="110"/>
        </w:rPr>
        <w:t> </w:t>
      </w:r>
      <w:r>
        <w:rPr>
          <w:w w:val="110"/>
        </w:rPr>
        <w:t>pero</w:t>
      </w:r>
      <w:r>
        <w:rPr>
          <w:spacing w:val="-40"/>
          <w:w w:val="110"/>
        </w:rPr>
        <w:t> </w:t>
      </w:r>
      <w:r>
        <w:rPr>
          <w:w w:val="110"/>
        </w:rPr>
        <w:t>en</w:t>
      </w:r>
      <w:r>
        <w:rPr>
          <w:spacing w:val="-40"/>
          <w:w w:val="110"/>
        </w:rPr>
        <w:t> </w:t>
      </w:r>
      <w:r>
        <w:rPr>
          <w:w w:val="110"/>
        </w:rPr>
        <w:t>otras</w:t>
      </w:r>
      <w:r>
        <w:rPr>
          <w:spacing w:val="-40"/>
          <w:w w:val="110"/>
        </w:rPr>
        <w:t> </w:t>
      </w:r>
      <w:r>
        <w:rPr>
          <w:w w:val="110"/>
        </w:rPr>
        <w:t>condiciones</w:t>
      </w:r>
      <w:r>
        <w:rPr>
          <w:spacing w:val="-40"/>
          <w:w w:val="110"/>
        </w:rPr>
        <w:t> </w:t>
      </w:r>
      <w:r>
        <w:rPr>
          <w:w w:val="110"/>
        </w:rPr>
        <w:t>aparecen</w:t>
      </w:r>
      <w:r>
        <w:rPr>
          <w:spacing w:val="-40"/>
          <w:w w:val="110"/>
        </w:rPr>
        <w:t> </w:t>
      </w:r>
      <w:r>
        <w:rPr>
          <w:w w:val="110"/>
        </w:rPr>
        <w:t>con</w:t>
      </w:r>
      <w:r>
        <w:rPr>
          <w:spacing w:val="-40"/>
          <w:w w:val="110"/>
        </w:rPr>
        <w:t> </w:t>
      </w:r>
      <w:r>
        <w:rPr>
          <w:w w:val="110"/>
        </w:rPr>
        <w:t>diversos</w:t>
      </w:r>
      <w:r>
        <w:rPr>
          <w:spacing w:val="-40"/>
          <w:w w:val="110"/>
        </w:rPr>
        <w:t> </w:t>
      </w:r>
      <w:r>
        <w:rPr>
          <w:w w:val="110"/>
        </w:rPr>
        <w:t>significados.</w:t>
      </w:r>
    </w:p>
    <w:p>
      <w:pPr>
        <w:spacing w:after="0" w:line="288" w:lineRule="exact"/>
        <w:jc w:val="both"/>
        <w:sectPr>
          <w:headerReference w:type="even" r:id="rId99"/>
          <w:headerReference w:type="default" r:id="rId100"/>
          <w:pgSz w:w="9360" w:h="12480"/>
          <w:pgMar w:header="0" w:footer="0" w:top="620" w:bottom="280" w:left="680" w:right="1020"/>
          <w:pgNumType w:start="84"/>
        </w:sectPr>
      </w:pPr>
    </w:p>
    <w:p>
      <w:pPr>
        <w:pStyle w:val="BodyText"/>
        <w:rPr>
          <w:sz w:val="20"/>
        </w:rPr>
      </w:pPr>
    </w:p>
    <w:p>
      <w:pPr>
        <w:pStyle w:val="BodyText"/>
        <w:spacing w:line="288" w:lineRule="exact" w:before="189"/>
        <w:ind w:left="113" w:right="564" w:firstLine="453"/>
        <w:jc w:val="both"/>
      </w:pPr>
      <w:r>
        <w:rPr>
          <w:w w:val="110"/>
        </w:rPr>
        <w:t>en</w:t>
      </w:r>
      <w:r>
        <w:rPr>
          <w:spacing w:val="-24"/>
          <w:w w:val="110"/>
        </w:rPr>
        <w:t> </w:t>
      </w:r>
      <w:r>
        <w:rPr>
          <w:w w:val="110"/>
        </w:rPr>
        <w:t>el</w:t>
      </w:r>
      <w:r>
        <w:rPr>
          <w:spacing w:val="-24"/>
          <w:w w:val="110"/>
        </w:rPr>
        <w:t> </w:t>
      </w:r>
      <w:r>
        <w:rPr>
          <w:w w:val="110"/>
        </w:rPr>
        <w:t>aspecto</w:t>
      </w:r>
      <w:r>
        <w:rPr>
          <w:spacing w:val="-24"/>
          <w:w w:val="110"/>
        </w:rPr>
        <w:t> </w:t>
      </w:r>
      <w:r>
        <w:rPr>
          <w:w w:val="110"/>
        </w:rPr>
        <w:t>cultural,</w:t>
      </w:r>
      <w:r>
        <w:rPr>
          <w:spacing w:val="-24"/>
          <w:w w:val="110"/>
        </w:rPr>
        <w:t> </w:t>
      </w:r>
      <w:r>
        <w:rPr>
          <w:w w:val="110"/>
        </w:rPr>
        <w:t>el</w:t>
      </w:r>
      <w:r>
        <w:rPr>
          <w:spacing w:val="-24"/>
          <w:w w:val="110"/>
        </w:rPr>
        <w:t> </w:t>
      </w:r>
      <w:r>
        <w:rPr>
          <w:w w:val="110"/>
        </w:rPr>
        <w:t>modelo</w:t>
      </w:r>
      <w:r>
        <w:rPr>
          <w:spacing w:val="-24"/>
          <w:w w:val="110"/>
        </w:rPr>
        <w:t> </w:t>
      </w:r>
      <w:r>
        <w:rPr>
          <w:w w:val="110"/>
        </w:rPr>
        <w:t>y</w:t>
      </w:r>
      <w:r>
        <w:rPr>
          <w:spacing w:val="-24"/>
          <w:w w:val="110"/>
        </w:rPr>
        <w:t> </w:t>
      </w:r>
      <w:r>
        <w:rPr>
          <w:w w:val="110"/>
        </w:rPr>
        <w:t>la</w:t>
      </w:r>
      <w:r>
        <w:rPr>
          <w:spacing w:val="-24"/>
          <w:w w:val="110"/>
        </w:rPr>
        <w:t> </w:t>
      </w:r>
      <w:r>
        <w:rPr>
          <w:w w:val="110"/>
        </w:rPr>
        <w:t>práctica</w:t>
      </w:r>
      <w:r>
        <w:rPr>
          <w:spacing w:val="-24"/>
          <w:w w:val="110"/>
        </w:rPr>
        <w:t> </w:t>
      </w:r>
      <w:r>
        <w:rPr>
          <w:w w:val="110"/>
        </w:rPr>
        <w:t>del</w:t>
      </w:r>
      <w:r>
        <w:rPr>
          <w:spacing w:val="-24"/>
          <w:w w:val="110"/>
        </w:rPr>
        <w:t> </w:t>
      </w:r>
      <w:r>
        <w:rPr>
          <w:w w:val="110"/>
        </w:rPr>
        <w:t>neoliberalismo</w:t>
      </w:r>
      <w:r>
        <w:rPr>
          <w:spacing w:val="-24"/>
          <w:w w:val="110"/>
        </w:rPr>
        <w:t> </w:t>
      </w:r>
      <w:r>
        <w:rPr>
          <w:w w:val="110"/>
        </w:rPr>
        <w:t>no les</w:t>
      </w:r>
      <w:r>
        <w:rPr>
          <w:spacing w:val="-16"/>
          <w:w w:val="110"/>
        </w:rPr>
        <w:t> </w:t>
      </w:r>
      <w:r>
        <w:rPr>
          <w:w w:val="110"/>
        </w:rPr>
        <w:t>permiten</w:t>
      </w:r>
      <w:r>
        <w:rPr>
          <w:spacing w:val="-16"/>
          <w:w w:val="110"/>
        </w:rPr>
        <w:t> </w:t>
      </w:r>
      <w:r>
        <w:rPr>
          <w:w w:val="110"/>
        </w:rPr>
        <w:t>a</w:t>
      </w:r>
      <w:r>
        <w:rPr>
          <w:spacing w:val="-16"/>
          <w:w w:val="110"/>
        </w:rPr>
        <w:t> </w:t>
      </w:r>
      <w:r>
        <w:rPr>
          <w:w w:val="110"/>
        </w:rPr>
        <w:t>los</w:t>
      </w:r>
      <w:r>
        <w:rPr>
          <w:spacing w:val="-16"/>
          <w:w w:val="110"/>
        </w:rPr>
        <w:t> </w:t>
      </w:r>
      <w:r>
        <w:rPr>
          <w:w w:val="110"/>
        </w:rPr>
        <w:t>indígenas</w:t>
      </w:r>
      <w:r>
        <w:rPr>
          <w:spacing w:val="-16"/>
          <w:w w:val="110"/>
        </w:rPr>
        <w:t> </w:t>
      </w:r>
      <w:r>
        <w:rPr>
          <w:w w:val="110"/>
        </w:rPr>
        <w:t>la</w:t>
      </w:r>
      <w:r>
        <w:rPr>
          <w:spacing w:val="-16"/>
          <w:w w:val="110"/>
        </w:rPr>
        <w:t> </w:t>
      </w:r>
      <w:r>
        <w:rPr>
          <w:w w:val="110"/>
        </w:rPr>
        <w:t>inclusión,</w:t>
      </w:r>
      <w:r>
        <w:rPr>
          <w:spacing w:val="-16"/>
          <w:w w:val="110"/>
        </w:rPr>
        <w:t> </w:t>
      </w:r>
      <w:r>
        <w:rPr>
          <w:w w:val="110"/>
        </w:rPr>
        <w:t>entre</w:t>
      </w:r>
      <w:r>
        <w:rPr>
          <w:spacing w:val="-16"/>
          <w:w w:val="110"/>
        </w:rPr>
        <w:t> </w:t>
      </w:r>
      <w:r>
        <w:rPr>
          <w:w w:val="110"/>
        </w:rPr>
        <w:t>otras</w:t>
      </w:r>
      <w:r>
        <w:rPr>
          <w:spacing w:val="-16"/>
          <w:w w:val="110"/>
        </w:rPr>
        <w:t> </w:t>
      </w:r>
      <w:r>
        <w:rPr>
          <w:w w:val="110"/>
        </w:rPr>
        <w:t>razones,</w:t>
      </w:r>
      <w:r>
        <w:rPr>
          <w:spacing w:val="-16"/>
          <w:w w:val="110"/>
        </w:rPr>
        <w:t> </w:t>
      </w:r>
      <w:r>
        <w:rPr>
          <w:w w:val="110"/>
        </w:rPr>
        <w:t>por</w:t>
      </w:r>
      <w:r>
        <w:rPr>
          <w:spacing w:val="-16"/>
          <w:w w:val="110"/>
        </w:rPr>
        <w:t> </w:t>
      </w:r>
      <w:r>
        <w:rPr>
          <w:w w:val="110"/>
        </w:rPr>
        <w:t>ser</w:t>
      </w:r>
      <w:r>
        <w:rPr>
          <w:spacing w:val="-16"/>
          <w:w w:val="110"/>
        </w:rPr>
        <w:t> </w:t>
      </w:r>
      <w:r>
        <w:rPr>
          <w:w w:val="110"/>
        </w:rPr>
        <w:t>un modelo</w:t>
      </w:r>
      <w:r>
        <w:rPr>
          <w:spacing w:val="-22"/>
          <w:w w:val="110"/>
        </w:rPr>
        <w:t> </w:t>
      </w:r>
      <w:r>
        <w:rPr>
          <w:w w:val="110"/>
        </w:rPr>
        <w:t>que</w:t>
      </w:r>
      <w:r>
        <w:rPr>
          <w:spacing w:val="-22"/>
          <w:w w:val="110"/>
        </w:rPr>
        <w:t> </w:t>
      </w:r>
      <w:r>
        <w:rPr>
          <w:w w:val="110"/>
        </w:rPr>
        <w:t>pretende</w:t>
      </w:r>
      <w:r>
        <w:rPr>
          <w:spacing w:val="-22"/>
          <w:w w:val="110"/>
        </w:rPr>
        <w:t> </w:t>
      </w:r>
      <w:r>
        <w:rPr>
          <w:w w:val="110"/>
        </w:rPr>
        <w:t>por</w:t>
      </w:r>
      <w:r>
        <w:rPr>
          <w:spacing w:val="-22"/>
          <w:w w:val="110"/>
        </w:rPr>
        <w:t> </w:t>
      </w:r>
      <w:r>
        <w:rPr>
          <w:w w:val="110"/>
        </w:rPr>
        <w:t>todos</w:t>
      </w:r>
      <w:r>
        <w:rPr>
          <w:spacing w:val="-22"/>
          <w:w w:val="110"/>
        </w:rPr>
        <w:t> </w:t>
      </w:r>
      <w:r>
        <w:rPr>
          <w:w w:val="110"/>
        </w:rPr>
        <w:t>los</w:t>
      </w:r>
      <w:r>
        <w:rPr>
          <w:spacing w:val="-22"/>
          <w:w w:val="110"/>
        </w:rPr>
        <w:t> </w:t>
      </w:r>
      <w:r>
        <w:rPr>
          <w:w w:val="110"/>
        </w:rPr>
        <w:t>medios</w:t>
      </w:r>
      <w:r>
        <w:rPr>
          <w:spacing w:val="-22"/>
          <w:w w:val="110"/>
        </w:rPr>
        <w:t> </w:t>
      </w:r>
      <w:r>
        <w:rPr>
          <w:w w:val="110"/>
        </w:rPr>
        <w:t>-pacíficos</w:t>
      </w:r>
      <w:r>
        <w:rPr>
          <w:spacing w:val="-22"/>
          <w:w w:val="110"/>
        </w:rPr>
        <w:t> </w:t>
      </w:r>
      <w:r>
        <w:rPr>
          <w:w w:val="110"/>
        </w:rPr>
        <w:t>y</w:t>
      </w:r>
      <w:r>
        <w:rPr>
          <w:spacing w:val="-22"/>
          <w:w w:val="110"/>
        </w:rPr>
        <w:t> </w:t>
      </w:r>
      <w:r>
        <w:rPr>
          <w:w w:val="110"/>
        </w:rPr>
        <w:t>violentos-</w:t>
      </w:r>
      <w:r>
        <w:rPr>
          <w:spacing w:val="-22"/>
          <w:w w:val="110"/>
        </w:rPr>
        <w:t> </w:t>
      </w:r>
      <w:r>
        <w:rPr>
          <w:w w:val="110"/>
        </w:rPr>
        <w:t>la</w:t>
      </w:r>
      <w:r>
        <w:rPr>
          <w:spacing w:val="-22"/>
          <w:w w:val="110"/>
        </w:rPr>
        <w:t> </w:t>
      </w:r>
      <w:r>
        <w:rPr>
          <w:w w:val="110"/>
        </w:rPr>
        <w:t>ho- mogeneidad</w:t>
      </w:r>
      <w:r>
        <w:rPr>
          <w:spacing w:val="-34"/>
          <w:w w:val="110"/>
        </w:rPr>
        <w:t> </w:t>
      </w:r>
      <w:r>
        <w:rPr>
          <w:w w:val="110"/>
        </w:rPr>
        <w:t>cultural,</w:t>
      </w:r>
      <w:r>
        <w:rPr>
          <w:spacing w:val="-34"/>
          <w:w w:val="110"/>
        </w:rPr>
        <w:t> </w:t>
      </w:r>
      <w:r>
        <w:rPr>
          <w:w w:val="110"/>
        </w:rPr>
        <w:t>la</w:t>
      </w:r>
      <w:r>
        <w:rPr>
          <w:spacing w:val="-34"/>
          <w:w w:val="110"/>
        </w:rPr>
        <w:t> </w:t>
      </w:r>
      <w:r>
        <w:rPr>
          <w:w w:val="110"/>
        </w:rPr>
        <w:t>uniformización</w:t>
      </w:r>
      <w:r>
        <w:rPr>
          <w:spacing w:val="-34"/>
          <w:w w:val="110"/>
        </w:rPr>
        <w:t> </w:t>
      </w:r>
      <w:r>
        <w:rPr>
          <w:w w:val="110"/>
        </w:rPr>
        <w:t>de</w:t>
      </w:r>
      <w:r>
        <w:rPr>
          <w:spacing w:val="-34"/>
          <w:w w:val="110"/>
        </w:rPr>
        <w:t> </w:t>
      </w:r>
      <w:r>
        <w:rPr>
          <w:w w:val="110"/>
        </w:rPr>
        <w:t>los</w:t>
      </w:r>
      <w:r>
        <w:rPr>
          <w:spacing w:val="-34"/>
          <w:w w:val="110"/>
        </w:rPr>
        <w:t> </w:t>
      </w:r>
      <w:r>
        <w:rPr>
          <w:w w:val="110"/>
        </w:rPr>
        <w:t>estilos</w:t>
      </w:r>
      <w:r>
        <w:rPr>
          <w:spacing w:val="-34"/>
          <w:w w:val="110"/>
        </w:rPr>
        <w:t> </w:t>
      </w:r>
      <w:r>
        <w:rPr>
          <w:w w:val="110"/>
        </w:rPr>
        <w:t>de</w:t>
      </w:r>
      <w:r>
        <w:rPr>
          <w:spacing w:val="-34"/>
          <w:w w:val="110"/>
        </w:rPr>
        <w:t> </w:t>
      </w:r>
      <w:r>
        <w:rPr>
          <w:w w:val="110"/>
        </w:rPr>
        <w:t>vida:</w:t>
      </w:r>
      <w:r>
        <w:rPr>
          <w:spacing w:val="-34"/>
          <w:w w:val="110"/>
        </w:rPr>
        <w:t> </w:t>
      </w:r>
      <w:r>
        <w:rPr>
          <w:w w:val="110"/>
        </w:rPr>
        <w:t>la</w:t>
      </w:r>
      <w:r>
        <w:rPr>
          <w:spacing w:val="-34"/>
          <w:w w:val="110"/>
        </w:rPr>
        <w:t> </w:t>
      </w:r>
      <w:r>
        <w:rPr>
          <w:w w:val="110"/>
        </w:rPr>
        <w:t>no</w:t>
      </w:r>
      <w:r>
        <w:rPr>
          <w:spacing w:val="-34"/>
          <w:w w:val="110"/>
        </w:rPr>
        <w:t> </w:t>
      </w:r>
      <w:r>
        <w:rPr>
          <w:w w:val="110"/>
        </w:rPr>
        <w:t>acep- tación</w:t>
      </w:r>
      <w:r>
        <w:rPr>
          <w:spacing w:val="-34"/>
          <w:w w:val="110"/>
        </w:rPr>
        <w:t> </w:t>
      </w:r>
      <w:r>
        <w:rPr>
          <w:w w:val="110"/>
        </w:rPr>
        <w:t>ni</w:t>
      </w:r>
      <w:r>
        <w:rPr>
          <w:spacing w:val="-34"/>
          <w:w w:val="110"/>
        </w:rPr>
        <w:t> </w:t>
      </w:r>
      <w:r>
        <w:rPr>
          <w:w w:val="110"/>
        </w:rPr>
        <w:t>reconocimiento</w:t>
      </w:r>
      <w:r>
        <w:rPr>
          <w:spacing w:val="-34"/>
          <w:w w:val="110"/>
        </w:rPr>
        <w:t> </w:t>
      </w:r>
      <w:r>
        <w:rPr>
          <w:w w:val="110"/>
        </w:rPr>
        <w:t>de</w:t>
      </w:r>
      <w:r>
        <w:rPr>
          <w:spacing w:val="-34"/>
          <w:w w:val="110"/>
        </w:rPr>
        <w:t> </w:t>
      </w:r>
      <w:r>
        <w:rPr>
          <w:w w:val="110"/>
        </w:rPr>
        <w:t>las</w:t>
      </w:r>
      <w:r>
        <w:rPr>
          <w:spacing w:val="-34"/>
          <w:w w:val="110"/>
        </w:rPr>
        <w:t> </w:t>
      </w:r>
      <w:r>
        <w:rPr>
          <w:w w:val="110"/>
        </w:rPr>
        <w:t>culturas</w:t>
      </w:r>
      <w:r>
        <w:rPr>
          <w:spacing w:val="-34"/>
          <w:w w:val="110"/>
        </w:rPr>
        <w:t> </w:t>
      </w:r>
      <w:r>
        <w:rPr>
          <w:w w:val="110"/>
        </w:rPr>
        <w:t>no</w:t>
      </w:r>
      <w:r>
        <w:rPr>
          <w:spacing w:val="-34"/>
          <w:w w:val="110"/>
        </w:rPr>
        <w:t> </w:t>
      </w:r>
      <w:r>
        <w:rPr>
          <w:w w:val="110"/>
        </w:rPr>
        <w:t>occidentales.</w:t>
      </w:r>
    </w:p>
    <w:p>
      <w:pPr>
        <w:pStyle w:val="BodyText"/>
        <w:spacing w:line="288" w:lineRule="exact"/>
        <w:ind w:left="113" w:right="565" w:firstLine="453"/>
        <w:jc w:val="both"/>
      </w:pPr>
      <w:r>
        <w:rPr>
          <w:spacing w:val="-5"/>
          <w:w w:val="110"/>
        </w:rPr>
        <w:t>También</w:t>
      </w:r>
      <w:r>
        <w:rPr>
          <w:spacing w:val="-20"/>
          <w:w w:val="110"/>
        </w:rPr>
        <w:t> </w:t>
      </w:r>
      <w:r>
        <w:rPr>
          <w:w w:val="110"/>
        </w:rPr>
        <w:t>podemos</w:t>
      </w:r>
      <w:r>
        <w:rPr>
          <w:spacing w:val="-20"/>
          <w:w w:val="110"/>
        </w:rPr>
        <w:t> </w:t>
      </w:r>
      <w:r>
        <w:rPr>
          <w:w w:val="110"/>
        </w:rPr>
        <w:t>observar</w:t>
      </w:r>
      <w:r>
        <w:rPr>
          <w:spacing w:val="-20"/>
          <w:w w:val="110"/>
        </w:rPr>
        <w:t> </w:t>
      </w:r>
      <w:r>
        <w:rPr>
          <w:w w:val="110"/>
        </w:rPr>
        <w:t>que</w:t>
      </w:r>
      <w:r>
        <w:rPr>
          <w:spacing w:val="-20"/>
          <w:w w:val="110"/>
        </w:rPr>
        <w:t> </w:t>
      </w:r>
      <w:r>
        <w:rPr>
          <w:w w:val="110"/>
        </w:rPr>
        <w:t>la</w:t>
      </w:r>
      <w:r>
        <w:rPr>
          <w:spacing w:val="-20"/>
          <w:w w:val="110"/>
        </w:rPr>
        <w:t> </w:t>
      </w:r>
      <w:r>
        <w:rPr>
          <w:w w:val="110"/>
        </w:rPr>
        <w:t>globalización,</w:t>
      </w:r>
      <w:r>
        <w:rPr>
          <w:spacing w:val="-20"/>
          <w:w w:val="110"/>
        </w:rPr>
        <w:t> </w:t>
      </w:r>
      <w:r>
        <w:rPr>
          <w:w w:val="110"/>
        </w:rPr>
        <w:t>aunque</w:t>
      </w:r>
      <w:r>
        <w:rPr>
          <w:spacing w:val="-20"/>
          <w:w w:val="110"/>
        </w:rPr>
        <w:t> </w:t>
      </w:r>
      <w:r>
        <w:rPr>
          <w:w w:val="110"/>
        </w:rPr>
        <w:t>se</w:t>
      </w:r>
      <w:r>
        <w:rPr>
          <w:spacing w:val="-20"/>
          <w:w w:val="110"/>
        </w:rPr>
        <w:t> </w:t>
      </w:r>
      <w:r>
        <w:rPr>
          <w:w w:val="110"/>
        </w:rPr>
        <w:t>lo</w:t>
      </w:r>
      <w:r>
        <w:rPr>
          <w:spacing w:val="-20"/>
          <w:w w:val="110"/>
        </w:rPr>
        <w:t> </w:t>
      </w:r>
      <w:r>
        <w:rPr>
          <w:w w:val="110"/>
        </w:rPr>
        <w:t>pro- ponga,</w:t>
      </w:r>
      <w:r>
        <w:rPr>
          <w:spacing w:val="-11"/>
          <w:w w:val="110"/>
        </w:rPr>
        <w:t> </w:t>
      </w:r>
      <w:r>
        <w:rPr>
          <w:w w:val="110"/>
        </w:rPr>
        <w:t>no</w:t>
      </w:r>
      <w:r>
        <w:rPr>
          <w:spacing w:val="-11"/>
          <w:w w:val="110"/>
        </w:rPr>
        <w:t> </w:t>
      </w:r>
      <w:r>
        <w:rPr>
          <w:w w:val="110"/>
        </w:rPr>
        <w:t>conduce</w:t>
      </w:r>
      <w:r>
        <w:rPr>
          <w:spacing w:val="-11"/>
          <w:w w:val="110"/>
        </w:rPr>
        <w:t> </w:t>
      </w:r>
      <w:r>
        <w:rPr>
          <w:w w:val="110"/>
        </w:rPr>
        <w:t>irremediablemente</w:t>
      </w:r>
      <w:r>
        <w:rPr>
          <w:spacing w:val="-11"/>
          <w:w w:val="110"/>
        </w:rPr>
        <w:t> </w:t>
      </w:r>
      <w:r>
        <w:rPr>
          <w:w w:val="110"/>
        </w:rPr>
        <w:t>a</w:t>
      </w:r>
      <w:r>
        <w:rPr>
          <w:spacing w:val="-11"/>
          <w:w w:val="110"/>
        </w:rPr>
        <w:t> </w:t>
      </w:r>
      <w:r>
        <w:rPr>
          <w:w w:val="110"/>
        </w:rPr>
        <w:t>la</w:t>
      </w:r>
      <w:r>
        <w:rPr>
          <w:spacing w:val="-11"/>
          <w:w w:val="110"/>
        </w:rPr>
        <w:t> </w:t>
      </w:r>
      <w:r>
        <w:rPr>
          <w:w w:val="110"/>
        </w:rPr>
        <w:t>desaparición</w:t>
      </w:r>
      <w:r>
        <w:rPr>
          <w:spacing w:val="-11"/>
          <w:w w:val="110"/>
        </w:rPr>
        <w:t> </w:t>
      </w:r>
      <w:r>
        <w:rPr>
          <w:w w:val="110"/>
        </w:rPr>
        <w:t>de</w:t>
      </w:r>
      <w:r>
        <w:rPr>
          <w:spacing w:val="-11"/>
          <w:w w:val="110"/>
        </w:rPr>
        <w:t> </w:t>
      </w:r>
      <w:r>
        <w:rPr>
          <w:w w:val="110"/>
        </w:rPr>
        <w:t>las</w:t>
      </w:r>
      <w:r>
        <w:rPr>
          <w:spacing w:val="-11"/>
          <w:w w:val="110"/>
        </w:rPr>
        <w:t> </w:t>
      </w:r>
      <w:r>
        <w:rPr>
          <w:w w:val="110"/>
        </w:rPr>
        <w:t>culturas indígenas</w:t>
      </w:r>
      <w:r>
        <w:rPr>
          <w:spacing w:val="-15"/>
          <w:w w:val="110"/>
        </w:rPr>
        <w:t> </w:t>
      </w:r>
      <w:r>
        <w:rPr>
          <w:spacing w:val="-9"/>
          <w:w w:val="110"/>
        </w:rPr>
        <w:t>y,</w:t>
      </w:r>
      <w:r>
        <w:rPr>
          <w:spacing w:val="-15"/>
          <w:w w:val="110"/>
        </w:rPr>
        <w:t> </w:t>
      </w:r>
      <w:r>
        <w:rPr>
          <w:w w:val="110"/>
        </w:rPr>
        <w:t>en</w:t>
      </w:r>
      <w:r>
        <w:rPr>
          <w:spacing w:val="-15"/>
          <w:w w:val="110"/>
        </w:rPr>
        <w:t> </w:t>
      </w:r>
      <w:r>
        <w:rPr>
          <w:w w:val="110"/>
        </w:rPr>
        <w:t>otro</w:t>
      </w:r>
      <w:r>
        <w:rPr>
          <w:spacing w:val="-15"/>
          <w:w w:val="110"/>
        </w:rPr>
        <w:t> </w:t>
      </w:r>
      <w:r>
        <w:rPr>
          <w:w w:val="110"/>
        </w:rPr>
        <w:t>sentido</w:t>
      </w:r>
      <w:r>
        <w:rPr>
          <w:spacing w:val="-15"/>
          <w:w w:val="110"/>
        </w:rPr>
        <w:t> </w:t>
      </w:r>
      <w:r>
        <w:rPr>
          <w:w w:val="110"/>
        </w:rPr>
        <w:t>-resultado</w:t>
      </w:r>
      <w:r>
        <w:rPr>
          <w:spacing w:val="-15"/>
          <w:w w:val="110"/>
        </w:rPr>
        <w:t> </w:t>
      </w:r>
      <w:r>
        <w:rPr>
          <w:w w:val="110"/>
        </w:rPr>
        <w:t>de</w:t>
      </w:r>
      <w:r>
        <w:rPr>
          <w:spacing w:val="-15"/>
          <w:w w:val="110"/>
        </w:rPr>
        <w:t> </w:t>
      </w:r>
      <w:r>
        <w:rPr>
          <w:w w:val="110"/>
        </w:rPr>
        <w:t>sus</w:t>
      </w:r>
      <w:r>
        <w:rPr>
          <w:spacing w:val="-15"/>
          <w:w w:val="110"/>
        </w:rPr>
        <w:t> </w:t>
      </w:r>
      <w:r>
        <w:rPr>
          <w:w w:val="110"/>
        </w:rPr>
        <w:t>mismas</w:t>
      </w:r>
      <w:r>
        <w:rPr>
          <w:spacing w:val="-15"/>
          <w:w w:val="110"/>
        </w:rPr>
        <w:t> </w:t>
      </w:r>
      <w:r>
        <w:rPr>
          <w:w w:val="110"/>
        </w:rPr>
        <w:t>contradicciones-, ofrece</w:t>
      </w:r>
      <w:r>
        <w:rPr>
          <w:spacing w:val="-34"/>
          <w:w w:val="110"/>
        </w:rPr>
        <w:t> </w:t>
      </w:r>
      <w:r>
        <w:rPr>
          <w:w w:val="110"/>
        </w:rPr>
        <w:t>espacios</w:t>
      </w:r>
      <w:r>
        <w:rPr>
          <w:spacing w:val="-34"/>
          <w:w w:val="110"/>
        </w:rPr>
        <w:t> </w:t>
      </w:r>
      <w:r>
        <w:rPr>
          <w:w w:val="110"/>
        </w:rPr>
        <w:t>de</w:t>
      </w:r>
      <w:r>
        <w:rPr>
          <w:spacing w:val="-34"/>
          <w:w w:val="110"/>
        </w:rPr>
        <w:t> </w:t>
      </w:r>
      <w:r>
        <w:rPr>
          <w:w w:val="110"/>
        </w:rPr>
        <w:t>divulgación,</w:t>
      </w:r>
      <w:r>
        <w:rPr>
          <w:spacing w:val="-34"/>
          <w:w w:val="110"/>
        </w:rPr>
        <w:t> </w:t>
      </w:r>
      <w:r>
        <w:rPr>
          <w:w w:val="110"/>
        </w:rPr>
        <w:t>difusión</w:t>
      </w:r>
      <w:r>
        <w:rPr>
          <w:spacing w:val="-34"/>
          <w:w w:val="110"/>
        </w:rPr>
        <w:t> </w:t>
      </w:r>
      <w:r>
        <w:rPr>
          <w:w w:val="110"/>
        </w:rPr>
        <w:t>y</w:t>
      </w:r>
      <w:r>
        <w:rPr>
          <w:spacing w:val="-34"/>
          <w:w w:val="110"/>
        </w:rPr>
        <w:t> </w:t>
      </w:r>
      <w:r>
        <w:rPr>
          <w:w w:val="110"/>
        </w:rPr>
        <w:t>comunicación</w:t>
      </w:r>
      <w:r>
        <w:rPr>
          <w:spacing w:val="-34"/>
          <w:w w:val="110"/>
        </w:rPr>
        <w:t> </w:t>
      </w:r>
      <w:r>
        <w:rPr>
          <w:w w:val="110"/>
        </w:rPr>
        <w:t>de</w:t>
      </w:r>
      <w:r>
        <w:rPr>
          <w:spacing w:val="-34"/>
          <w:w w:val="110"/>
        </w:rPr>
        <w:t> </w:t>
      </w:r>
      <w:r>
        <w:rPr>
          <w:w w:val="110"/>
        </w:rPr>
        <w:t>sus</w:t>
      </w:r>
      <w:r>
        <w:rPr>
          <w:spacing w:val="-34"/>
          <w:w w:val="110"/>
        </w:rPr>
        <w:t> </w:t>
      </w:r>
      <w:r>
        <w:rPr>
          <w:w w:val="110"/>
        </w:rPr>
        <w:t>culturas, inexistentes</w:t>
      </w:r>
      <w:r>
        <w:rPr>
          <w:spacing w:val="-22"/>
          <w:w w:val="110"/>
        </w:rPr>
        <w:t> </w:t>
      </w:r>
      <w:r>
        <w:rPr>
          <w:w w:val="110"/>
        </w:rPr>
        <w:t>en</w:t>
      </w:r>
      <w:r>
        <w:rPr>
          <w:spacing w:val="-22"/>
          <w:w w:val="110"/>
        </w:rPr>
        <w:t> </w:t>
      </w:r>
      <w:r>
        <w:rPr>
          <w:w w:val="110"/>
        </w:rPr>
        <w:t>los</w:t>
      </w:r>
      <w:r>
        <w:rPr>
          <w:spacing w:val="-22"/>
          <w:w w:val="110"/>
        </w:rPr>
        <w:t> </w:t>
      </w:r>
      <w:r>
        <w:rPr>
          <w:w w:val="110"/>
        </w:rPr>
        <w:t>otrora</w:t>
      </w:r>
      <w:r>
        <w:rPr>
          <w:spacing w:val="-21"/>
          <w:w w:val="110"/>
        </w:rPr>
        <w:t> </w:t>
      </w:r>
      <w:r>
        <w:rPr>
          <w:w w:val="110"/>
        </w:rPr>
        <w:t>estado-nación</w:t>
      </w:r>
      <w:r>
        <w:rPr>
          <w:spacing w:val="-22"/>
          <w:w w:val="110"/>
        </w:rPr>
        <w:t> </w:t>
      </w:r>
      <w:r>
        <w:rPr>
          <w:w w:val="110"/>
        </w:rPr>
        <w:t>no</w:t>
      </w:r>
      <w:r>
        <w:rPr>
          <w:spacing w:val="-22"/>
          <w:w w:val="110"/>
        </w:rPr>
        <w:t> </w:t>
      </w:r>
      <w:r>
        <w:rPr>
          <w:w w:val="110"/>
        </w:rPr>
        <w:t>abiertos</w:t>
      </w:r>
      <w:r>
        <w:rPr>
          <w:spacing w:val="-22"/>
          <w:w w:val="110"/>
        </w:rPr>
        <w:t> </w:t>
      </w:r>
      <w:r>
        <w:rPr>
          <w:w w:val="110"/>
        </w:rPr>
        <w:t>por</w:t>
      </w:r>
      <w:r>
        <w:rPr>
          <w:spacing w:val="-22"/>
          <w:w w:val="110"/>
        </w:rPr>
        <w:t> </w:t>
      </w:r>
      <w:r>
        <w:rPr>
          <w:w w:val="110"/>
        </w:rPr>
        <w:t>el</w:t>
      </w:r>
      <w:r>
        <w:rPr>
          <w:spacing w:val="-22"/>
          <w:w w:val="110"/>
        </w:rPr>
        <w:t> </w:t>
      </w:r>
      <w:r>
        <w:rPr>
          <w:w w:val="110"/>
        </w:rPr>
        <w:t>mercado</w:t>
      </w:r>
      <w:r>
        <w:rPr>
          <w:spacing w:val="-22"/>
          <w:w w:val="110"/>
        </w:rPr>
        <w:t> </w:t>
      </w:r>
      <w:r>
        <w:rPr>
          <w:w w:val="110"/>
        </w:rPr>
        <w:t>eco- nómico.</w:t>
      </w:r>
      <w:r>
        <w:rPr>
          <w:spacing w:val="-37"/>
          <w:w w:val="110"/>
        </w:rPr>
        <w:t> </w:t>
      </w:r>
      <w:r>
        <w:rPr>
          <w:w w:val="110"/>
        </w:rPr>
        <w:t>en</w:t>
      </w:r>
      <w:r>
        <w:rPr>
          <w:spacing w:val="-37"/>
          <w:w w:val="110"/>
        </w:rPr>
        <w:t> </w:t>
      </w:r>
      <w:r>
        <w:rPr>
          <w:w w:val="110"/>
        </w:rPr>
        <w:t>toda</w:t>
      </w:r>
      <w:r>
        <w:rPr>
          <w:spacing w:val="-37"/>
          <w:w w:val="110"/>
        </w:rPr>
        <w:t> </w:t>
      </w:r>
      <w:r>
        <w:rPr>
          <w:w w:val="110"/>
        </w:rPr>
        <w:t>América</w:t>
      </w:r>
      <w:r>
        <w:rPr>
          <w:spacing w:val="-37"/>
          <w:w w:val="110"/>
        </w:rPr>
        <w:t> </w:t>
      </w:r>
      <w:r>
        <w:rPr>
          <w:w w:val="110"/>
        </w:rPr>
        <w:t>Latina</w:t>
      </w:r>
      <w:r>
        <w:rPr>
          <w:spacing w:val="-37"/>
          <w:w w:val="110"/>
        </w:rPr>
        <w:t> </w:t>
      </w:r>
      <w:r>
        <w:rPr>
          <w:w w:val="110"/>
        </w:rPr>
        <w:t>abundan</w:t>
      </w:r>
      <w:r>
        <w:rPr>
          <w:spacing w:val="-37"/>
          <w:w w:val="110"/>
        </w:rPr>
        <w:t> </w:t>
      </w:r>
      <w:r>
        <w:rPr>
          <w:w w:val="110"/>
        </w:rPr>
        <w:t>ejemplos</w:t>
      </w:r>
      <w:r>
        <w:rPr>
          <w:spacing w:val="-37"/>
          <w:w w:val="110"/>
        </w:rPr>
        <w:t> </w:t>
      </w:r>
      <w:r>
        <w:rPr>
          <w:w w:val="110"/>
        </w:rPr>
        <w:t>de</w:t>
      </w:r>
      <w:r>
        <w:rPr>
          <w:spacing w:val="-37"/>
          <w:w w:val="110"/>
        </w:rPr>
        <w:t> </w:t>
      </w:r>
      <w:r>
        <w:rPr>
          <w:w w:val="110"/>
        </w:rPr>
        <w:t>la</w:t>
      </w:r>
      <w:r>
        <w:rPr>
          <w:spacing w:val="-37"/>
          <w:w w:val="110"/>
        </w:rPr>
        <w:t> </w:t>
      </w:r>
      <w:r>
        <w:rPr>
          <w:w w:val="110"/>
        </w:rPr>
        <w:t>apropiación</w:t>
      </w:r>
      <w:r>
        <w:rPr>
          <w:spacing w:val="-37"/>
          <w:w w:val="110"/>
        </w:rPr>
        <w:t> </w:t>
      </w:r>
      <w:r>
        <w:rPr>
          <w:w w:val="110"/>
        </w:rPr>
        <w:t>que los</w:t>
      </w:r>
      <w:r>
        <w:rPr>
          <w:spacing w:val="-39"/>
          <w:w w:val="110"/>
        </w:rPr>
        <w:t> </w:t>
      </w:r>
      <w:r>
        <w:rPr>
          <w:w w:val="110"/>
        </w:rPr>
        <w:t>pueblos</w:t>
      </w:r>
      <w:r>
        <w:rPr>
          <w:spacing w:val="-39"/>
          <w:w w:val="110"/>
        </w:rPr>
        <w:t> </w:t>
      </w:r>
      <w:r>
        <w:rPr>
          <w:w w:val="110"/>
        </w:rPr>
        <w:t>indígenas</w:t>
      </w:r>
      <w:r>
        <w:rPr>
          <w:spacing w:val="-39"/>
          <w:w w:val="110"/>
        </w:rPr>
        <w:t> </w:t>
      </w:r>
      <w:r>
        <w:rPr>
          <w:w w:val="110"/>
        </w:rPr>
        <w:t>han</w:t>
      </w:r>
      <w:r>
        <w:rPr>
          <w:spacing w:val="-39"/>
          <w:w w:val="110"/>
        </w:rPr>
        <w:t> </w:t>
      </w:r>
      <w:r>
        <w:rPr>
          <w:w w:val="110"/>
        </w:rPr>
        <w:t>hecho</w:t>
      </w:r>
      <w:r>
        <w:rPr>
          <w:spacing w:val="-39"/>
          <w:w w:val="110"/>
        </w:rPr>
        <w:t> </w:t>
      </w:r>
      <w:r>
        <w:rPr>
          <w:w w:val="110"/>
        </w:rPr>
        <w:t>de</w:t>
      </w:r>
      <w:r>
        <w:rPr>
          <w:spacing w:val="-39"/>
          <w:w w:val="110"/>
        </w:rPr>
        <w:t> </w:t>
      </w:r>
      <w:r>
        <w:rPr>
          <w:w w:val="110"/>
        </w:rPr>
        <w:t>las</w:t>
      </w:r>
      <w:r>
        <w:rPr>
          <w:spacing w:val="-39"/>
          <w:w w:val="110"/>
        </w:rPr>
        <w:t> </w:t>
      </w:r>
      <w:r>
        <w:rPr>
          <w:w w:val="110"/>
        </w:rPr>
        <w:t>tecnologías</w:t>
      </w:r>
      <w:r>
        <w:rPr>
          <w:spacing w:val="-39"/>
          <w:w w:val="110"/>
        </w:rPr>
        <w:t> </w:t>
      </w:r>
      <w:r>
        <w:rPr>
          <w:w w:val="110"/>
        </w:rPr>
        <w:t>de</w:t>
      </w:r>
      <w:r>
        <w:rPr>
          <w:spacing w:val="-39"/>
          <w:w w:val="110"/>
        </w:rPr>
        <w:t> </w:t>
      </w:r>
      <w:r>
        <w:rPr>
          <w:w w:val="110"/>
        </w:rPr>
        <w:t>información.</w:t>
      </w:r>
    </w:p>
    <w:p>
      <w:pPr>
        <w:pStyle w:val="BodyText"/>
        <w:spacing w:line="288" w:lineRule="exact"/>
        <w:ind w:left="113" w:right="565" w:firstLine="453"/>
        <w:jc w:val="both"/>
      </w:pPr>
      <w:r>
        <w:rPr>
          <w:w w:val="105"/>
        </w:rPr>
        <w:t>con</w:t>
      </w:r>
      <w:r>
        <w:rPr>
          <w:spacing w:val="-6"/>
          <w:w w:val="105"/>
        </w:rPr>
        <w:t> </w:t>
      </w:r>
      <w:r>
        <w:rPr>
          <w:w w:val="105"/>
        </w:rPr>
        <w:t>la</w:t>
      </w:r>
      <w:r>
        <w:rPr>
          <w:spacing w:val="-6"/>
          <w:w w:val="105"/>
        </w:rPr>
        <w:t> </w:t>
      </w:r>
      <w:r>
        <w:rPr>
          <w:w w:val="105"/>
        </w:rPr>
        <w:t>globalización,</w:t>
      </w:r>
      <w:r>
        <w:rPr>
          <w:spacing w:val="-6"/>
          <w:w w:val="105"/>
        </w:rPr>
        <w:t> </w:t>
      </w:r>
      <w:r>
        <w:rPr>
          <w:w w:val="105"/>
        </w:rPr>
        <w:t>se</w:t>
      </w:r>
      <w:r>
        <w:rPr>
          <w:spacing w:val="-6"/>
          <w:w w:val="105"/>
        </w:rPr>
        <w:t> </w:t>
      </w:r>
      <w:r>
        <w:rPr>
          <w:w w:val="105"/>
        </w:rPr>
        <w:t>ha</w:t>
      </w:r>
      <w:r>
        <w:rPr>
          <w:spacing w:val="-6"/>
          <w:w w:val="105"/>
        </w:rPr>
        <w:t> </w:t>
      </w:r>
      <w:r>
        <w:rPr>
          <w:w w:val="105"/>
        </w:rPr>
        <w:t>presentado</w:t>
      </w:r>
      <w:r>
        <w:rPr>
          <w:spacing w:val="-6"/>
          <w:w w:val="105"/>
        </w:rPr>
        <w:t> </w:t>
      </w:r>
      <w:r>
        <w:rPr>
          <w:w w:val="105"/>
        </w:rPr>
        <w:t>un</w:t>
      </w:r>
      <w:r>
        <w:rPr>
          <w:spacing w:val="-6"/>
          <w:w w:val="105"/>
        </w:rPr>
        <w:t> </w:t>
      </w:r>
      <w:r>
        <w:rPr>
          <w:w w:val="105"/>
        </w:rPr>
        <w:t>proceso</w:t>
      </w:r>
      <w:r>
        <w:rPr>
          <w:spacing w:val="-6"/>
          <w:w w:val="105"/>
        </w:rPr>
        <w:t> </w:t>
      </w:r>
      <w:r>
        <w:rPr>
          <w:w w:val="105"/>
        </w:rPr>
        <w:t>de</w:t>
      </w:r>
      <w:r>
        <w:rPr>
          <w:spacing w:val="-6"/>
          <w:w w:val="105"/>
        </w:rPr>
        <w:t> </w:t>
      </w:r>
      <w:r>
        <w:rPr>
          <w:w w:val="105"/>
        </w:rPr>
        <w:t>subsunción</w:t>
      </w:r>
      <w:r>
        <w:rPr>
          <w:spacing w:val="-6"/>
          <w:w w:val="105"/>
        </w:rPr>
        <w:t> </w:t>
      </w:r>
      <w:r>
        <w:rPr>
          <w:spacing w:val="-3"/>
          <w:w w:val="105"/>
        </w:rPr>
        <w:t>for- </w:t>
      </w:r>
      <w:r>
        <w:rPr>
          <w:w w:val="105"/>
        </w:rPr>
        <w:t>mal</w:t>
      </w:r>
      <w:r>
        <w:rPr>
          <w:spacing w:val="-4"/>
          <w:w w:val="105"/>
        </w:rPr>
        <w:t> </w:t>
      </w:r>
      <w:r>
        <w:rPr>
          <w:w w:val="105"/>
        </w:rPr>
        <w:t>y</w:t>
      </w:r>
      <w:r>
        <w:rPr>
          <w:spacing w:val="-4"/>
          <w:w w:val="105"/>
        </w:rPr>
        <w:t> </w:t>
      </w:r>
      <w:r>
        <w:rPr>
          <w:w w:val="105"/>
        </w:rPr>
        <w:t>real</w:t>
      </w:r>
      <w:r>
        <w:rPr>
          <w:spacing w:val="-4"/>
          <w:w w:val="105"/>
        </w:rPr>
        <w:t> </w:t>
      </w:r>
      <w:r>
        <w:rPr>
          <w:w w:val="105"/>
        </w:rPr>
        <w:t>de</w:t>
      </w:r>
      <w:r>
        <w:rPr>
          <w:spacing w:val="-4"/>
          <w:w w:val="105"/>
        </w:rPr>
        <w:t> </w:t>
      </w:r>
      <w:r>
        <w:rPr>
          <w:w w:val="105"/>
        </w:rPr>
        <w:t>lo</w:t>
      </w:r>
      <w:r>
        <w:rPr>
          <w:spacing w:val="-4"/>
          <w:w w:val="105"/>
        </w:rPr>
        <w:t> </w:t>
      </w:r>
      <w:r>
        <w:rPr>
          <w:w w:val="105"/>
        </w:rPr>
        <w:t>local</w:t>
      </w:r>
      <w:r>
        <w:rPr>
          <w:spacing w:val="-4"/>
          <w:w w:val="105"/>
        </w:rPr>
        <w:t> </w:t>
      </w:r>
      <w:r>
        <w:rPr>
          <w:w w:val="105"/>
        </w:rPr>
        <w:t>y</w:t>
      </w:r>
      <w:r>
        <w:rPr>
          <w:spacing w:val="-4"/>
          <w:w w:val="105"/>
        </w:rPr>
        <w:t> </w:t>
      </w:r>
      <w:r>
        <w:rPr>
          <w:w w:val="105"/>
        </w:rPr>
        <w:t>nacional</w:t>
      </w:r>
      <w:r>
        <w:rPr>
          <w:spacing w:val="-4"/>
          <w:w w:val="105"/>
        </w:rPr>
        <w:t> </w:t>
      </w:r>
      <w:r>
        <w:rPr>
          <w:w w:val="105"/>
        </w:rPr>
        <w:t>en</w:t>
      </w:r>
      <w:r>
        <w:rPr>
          <w:spacing w:val="-4"/>
          <w:w w:val="105"/>
        </w:rPr>
        <w:t> </w:t>
      </w:r>
      <w:r>
        <w:rPr>
          <w:w w:val="105"/>
        </w:rPr>
        <w:t>lo</w:t>
      </w:r>
      <w:r>
        <w:rPr>
          <w:spacing w:val="-4"/>
          <w:w w:val="105"/>
        </w:rPr>
        <w:t> </w:t>
      </w:r>
      <w:r>
        <w:rPr>
          <w:w w:val="105"/>
        </w:rPr>
        <w:t>global,</w:t>
      </w:r>
      <w:r>
        <w:rPr>
          <w:spacing w:val="-4"/>
          <w:w w:val="105"/>
        </w:rPr>
        <w:t> </w:t>
      </w:r>
      <w:r>
        <w:rPr>
          <w:w w:val="105"/>
        </w:rPr>
        <w:t>de</w:t>
      </w:r>
      <w:r>
        <w:rPr>
          <w:spacing w:val="-4"/>
          <w:w w:val="105"/>
        </w:rPr>
        <w:t> </w:t>
      </w:r>
      <w:r>
        <w:rPr>
          <w:w w:val="105"/>
        </w:rPr>
        <w:t>manera</w:t>
      </w:r>
      <w:r>
        <w:rPr>
          <w:spacing w:val="-4"/>
          <w:w w:val="105"/>
        </w:rPr>
        <w:t> </w:t>
      </w:r>
      <w:r>
        <w:rPr>
          <w:w w:val="105"/>
        </w:rPr>
        <w:t>que</w:t>
      </w:r>
      <w:r>
        <w:rPr>
          <w:spacing w:val="-4"/>
          <w:w w:val="105"/>
        </w:rPr>
        <w:t> </w:t>
      </w:r>
      <w:r>
        <w:rPr>
          <w:w w:val="105"/>
        </w:rPr>
        <w:t>el</w:t>
      </w:r>
      <w:r>
        <w:rPr>
          <w:spacing w:val="-4"/>
          <w:w w:val="105"/>
        </w:rPr>
        <w:t> </w:t>
      </w:r>
      <w:r>
        <w:rPr>
          <w:w w:val="105"/>
        </w:rPr>
        <w:t>campo</w:t>
      </w:r>
      <w:r>
        <w:rPr>
          <w:spacing w:val="-4"/>
          <w:w w:val="105"/>
        </w:rPr>
        <w:t> </w:t>
      </w:r>
      <w:r>
        <w:rPr>
          <w:w w:val="105"/>
        </w:rPr>
        <w:t>de la</w:t>
      </w:r>
      <w:r>
        <w:rPr>
          <w:spacing w:val="-6"/>
          <w:w w:val="105"/>
        </w:rPr>
        <w:t> </w:t>
      </w:r>
      <w:r>
        <w:rPr>
          <w:w w:val="105"/>
        </w:rPr>
        <w:t>educación</w:t>
      </w:r>
      <w:r>
        <w:rPr>
          <w:spacing w:val="-6"/>
          <w:w w:val="105"/>
        </w:rPr>
        <w:t> </w:t>
      </w:r>
      <w:r>
        <w:rPr>
          <w:w w:val="105"/>
        </w:rPr>
        <w:t>ha</w:t>
      </w:r>
      <w:r>
        <w:rPr>
          <w:spacing w:val="-6"/>
          <w:w w:val="105"/>
        </w:rPr>
        <w:t> </w:t>
      </w:r>
      <w:r>
        <w:rPr>
          <w:w w:val="105"/>
        </w:rPr>
        <w:t>sido</w:t>
      </w:r>
      <w:r>
        <w:rPr>
          <w:spacing w:val="-6"/>
          <w:w w:val="105"/>
        </w:rPr>
        <w:t> </w:t>
      </w:r>
      <w:r>
        <w:rPr>
          <w:w w:val="105"/>
        </w:rPr>
        <w:t>también</w:t>
      </w:r>
      <w:r>
        <w:rPr>
          <w:spacing w:val="-6"/>
          <w:w w:val="105"/>
        </w:rPr>
        <w:t> </w:t>
      </w:r>
      <w:r>
        <w:rPr>
          <w:w w:val="105"/>
        </w:rPr>
        <w:t>configurado</w:t>
      </w:r>
      <w:r>
        <w:rPr>
          <w:spacing w:val="-6"/>
          <w:w w:val="105"/>
        </w:rPr>
        <w:t> </w:t>
      </w:r>
      <w:r>
        <w:rPr>
          <w:w w:val="105"/>
        </w:rPr>
        <w:t>en</w:t>
      </w:r>
      <w:r>
        <w:rPr>
          <w:spacing w:val="-6"/>
          <w:w w:val="105"/>
        </w:rPr>
        <w:t> </w:t>
      </w:r>
      <w:r>
        <w:rPr>
          <w:w w:val="105"/>
        </w:rPr>
        <w:t>esta</w:t>
      </w:r>
      <w:r>
        <w:rPr>
          <w:spacing w:val="-6"/>
          <w:w w:val="105"/>
        </w:rPr>
        <w:t> </w:t>
      </w:r>
      <w:r>
        <w:rPr>
          <w:w w:val="105"/>
        </w:rPr>
        <w:t>trayectoria</w:t>
      </w:r>
      <w:r>
        <w:rPr>
          <w:spacing w:val="-6"/>
          <w:w w:val="105"/>
        </w:rPr>
        <w:t> </w:t>
      </w:r>
      <w:r>
        <w:rPr>
          <w:w w:val="105"/>
        </w:rPr>
        <w:t>mundial.</w:t>
      </w:r>
      <w:r>
        <w:rPr>
          <w:spacing w:val="-6"/>
          <w:w w:val="105"/>
        </w:rPr>
        <w:t> </w:t>
      </w:r>
      <w:r>
        <w:rPr>
          <w:w w:val="105"/>
        </w:rPr>
        <w:t>La educación indígena afronta incluso las condicionantes de la subsunción de un sistema educativo que corresponde a una realidad que continuará siendo nacional, pero dentro de lo internacional. esta realidad </w:t>
      </w:r>
      <w:r>
        <w:rPr>
          <w:spacing w:val="-3"/>
          <w:w w:val="105"/>
        </w:rPr>
        <w:t>cambiante </w:t>
      </w:r>
      <w:r>
        <w:rPr>
          <w:w w:val="105"/>
        </w:rPr>
        <w:t>de los objetos y sujetos de estudio plantea a las ciencias sociales</w:t>
      </w:r>
      <w:r>
        <w:rPr>
          <w:spacing w:val="-45"/>
          <w:w w:val="105"/>
        </w:rPr>
        <w:t> </w:t>
      </w:r>
      <w:r>
        <w:rPr>
          <w:w w:val="105"/>
        </w:rPr>
        <w:t>desafíos epistemológicos nuevos, que den cuenta de elaboraciones teóricas, ana- líticas, metodológicas y conceptuales sobre esta interrelación y subordi- nación de la educación para indígenas en el sistema de educación global, donde</w:t>
      </w:r>
      <w:r>
        <w:rPr>
          <w:spacing w:val="-11"/>
          <w:w w:val="105"/>
        </w:rPr>
        <w:t> </w:t>
      </w:r>
      <w:r>
        <w:rPr>
          <w:w w:val="105"/>
        </w:rPr>
        <w:t>las</w:t>
      </w:r>
      <w:r>
        <w:rPr>
          <w:spacing w:val="-11"/>
          <w:w w:val="105"/>
        </w:rPr>
        <w:t> </w:t>
      </w:r>
      <w:r>
        <w:rPr>
          <w:w w:val="105"/>
        </w:rPr>
        <w:t>identidades</w:t>
      </w:r>
      <w:r>
        <w:rPr>
          <w:spacing w:val="-11"/>
          <w:w w:val="105"/>
        </w:rPr>
        <w:t> </w:t>
      </w:r>
      <w:r>
        <w:rPr>
          <w:w w:val="105"/>
        </w:rPr>
        <w:t>y</w:t>
      </w:r>
      <w:r>
        <w:rPr>
          <w:spacing w:val="-11"/>
          <w:w w:val="105"/>
        </w:rPr>
        <w:t> </w:t>
      </w:r>
      <w:r>
        <w:rPr>
          <w:w w:val="105"/>
        </w:rPr>
        <w:t>culturas</w:t>
      </w:r>
      <w:r>
        <w:rPr>
          <w:spacing w:val="-11"/>
          <w:w w:val="105"/>
        </w:rPr>
        <w:t> </w:t>
      </w:r>
      <w:r>
        <w:rPr>
          <w:w w:val="105"/>
        </w:rPr>
        <w:t>se</w:t>
      </w:r>
      <w:r>
        <w:rPr>
          <w:spacing w:val="-11"/>
          <w:w w:val="105"/>
        </w:rPr>
        <w:t> </w:t>
      </w:r>
      <w:r>
        <w:rPr>
          <w:w w:val="105"/>
        </w:rPr>
        <w:t>mezclan</w:t>
      </w:r>
      <w:r>
        <w:rPr>
          <w:spacing w:val="-11"/>
          <w:w w:val="105"/>
        </w:rPr>
        <w:t> </w:t>
      </w:r>
      <w:r>
        <w:rPr>
          <w:w w:val="105"/>
        </w:rPr>
        <w:t>y</w:t>
      </w:r>
      <w:r>
        <w:rPr>
          <w:spacing w:val="-11"/>
          <w:w w:val="105"/>
        </w:rPr>
        <w:t> </w:t>
      </w:r>
      <w:r>
        <w:rPr>
          <w:w w:val="105"/>
        </w:rPr>
        <w:t>multiplican</w:t>
      </w:r>
      <w:r>
        <w:rPr>
          <w:spacing w:val="-11"/>
          <w:w w:val="105"/>
        </w:rPr>
        <w:t> </w:t>
      </w:r>
      <w:r>
        <w:rPr>
          <w:w w:val="105"/>
        </w:rPr>
        <w:t>en</w:t>
      </w:r>
      <w:r>
        <w:rPr>
          <w:spacing w:val="-11"/>
          <w:w w:val="105"/>
        </w:rPr>
        <w:t> </w:t>
      </w:r>
      <w:r>
        <w:rPr>
          <w:w w:val="105"/>
        </w:rPr>
        <w:t>la</w:t>
      </w:r>
      <w:r>
        <w:rPr>
          <w:spacing w:val="-11"/>
          <w:w w:val="105"/>
        </w:rPr>
        <w:t> </w:t>
      </w:r>
      <w:r>
        <w:rPr>
          <w:w w:val="105"/>
        </w:rPr>
        <w:t>diversidad y</w:t>
      </w:r>
      <w:r>
        <w:rPr>
          <w:spacing w:val="-4"/>
          <w:w w:val="105"/>
        </w:rPr>
        <w:t> </w:t>
      </w:r>
      <w:r>
        <w:rPr>
          <w:w w:val="105"/>
        </w:rPr>
        <w:t>alteridad.</w:t>
      </w:r>
    </w:p>
    <w:p>
      <w:pPr>
        <w:pStyle w:val="BodyText"/>
        <w:spacing w:line="288" w:lineRule="exact"/>
        <w:ind w:left="113" w:right="564" w:firstLine="453"/>
        <w:jc w:val="both"/>
      </w:pPr>
      <w:r>
        <w:rPr>
          <w:w w:val="110"/>
        </w:rPr>
        <w:t>en</w:t>
      </w:r>
      <w:r>
        <w:rPr>
          <w:spacing w:val="-33"/>
          <w:w w:val="110"/>
        </w:rPr>
        <w:t> </w:t>
      </w:r>
      <w:r>
        <w:rPr>
          <w:w w:val="110"/>
        </w:rPr>
        <w:t>este</w:t>
      </w:r>
      <w:r>
        <w:rPr>
          <w:spacing w:val="-33"/>
          <w:w w:val="110"/>
        </w:rPr>
        <w:t> </w:t>
      </w:r>
      <w:r>
        <w:rPr>
          <w:w w:val="110"/>
        </w:rPr>
        <w:t>contexto</w:t>
      </w:r>
      <w:r>
        <w:rPr>
          <w:spacing w:val="-33"/>
          <w:w w:val="110"/>
        </w:rPr>
        <w:t> </w:t>
      </w:r>
      <w:r>
        <w:rPr>
          <w:w w:val="110"/>
        </w:rPr>
        <w:t>de</w:t>
      </w:r>
      <w:r>
        <w:rPr>
          <w:spacing w:val="-33"/>
          <w:w w:val="110"/>
        </w:rPr>
        <w:t> </w:t>
      </w:r>
      <w:r>
        <w:rPr>
          <w:w w:val="110"/>
        </w:rPr>
        <w:t>la</w:t>
      </w:r>
      <w:r>
        <w:rPr>
          <w:spacing w:val="-33"/>
          <w:w w:val="110"/>
        </w:rPr>
        <w:t> </w:t>
      </w:r>
      <w:r>
        <w:rPr>
          <w:w w:val="110"/>
        </w:rPr>
        <w:t>globalización</w:t>
      </w:r>
      <w:r>
        <w:rPr>
          <w:spacing w:val="-33"/>
          <w:w w:val="110"/>
        </w:rPr>
        <w:t> </w:t>
      </w:r>
      <w:r>
        <w:rPr>
          <w:w w:val="110"/>
        </w:rPr>
        <w:t>neoliberal</w:t>
      </w:r>
      <w:r>
        <w:rPr>
          <w:spacing w:val="-33"/>
          <w:w w:val="110"/>
        </w:rPr>
        <w:t> </w:t>
      </w:r>
      <w:r>
        <w:rPr>
          <w:w w:val="110"/>
        </w:rPr>
        <w:t>y</w:t>
      </w:r>
      <w:r>
        <w:rPr>
          <w:spacing w:val="-33"/>
          <w:w w:val="110"/>
        </w:rPr>
        <w:t> </w:t>
      </w:r>
      <w:r>
        <w:rPr>
          <w:w w:val="110"/>
        </w:rPr>
        <w:t>de</w:t>
      </w:r>
      <w:r>
        <w:rPr>
          <w:spacing w:val="-33"/>
          <w:w w:val="110"/>
        </w:rPr>
        <w:t> </w:t>
      </w:r>
      <w:r>
        <w:rPr>
          <w:w w:val="110"/>
        </w:rPr>
        <w:t>la</w:t>
      </w:r>
      <w:r>
        <w:rPr>
          <w:spacing w:val="-33"/>
          <w:w w:val="110"/>
        </w:rPr>
        <w:t> </w:t>
      </w:r>
      <w:r>
        <w:rPr>
          <w:w w:val="110"/>
        </w:rPr>
        <w:t>reformulación de</w:t>
      </w:r>
      <w:r>
        <w:rPr>
          <w:spacing w:val="-35"/>
          <w:w w:val="110"/>
        </w:rPr>
        <w:t> </w:t>
      </w:r>
      <w:r>
        <w:rPr>
          <w:w w:val="110"/>
        </w:rPr>
        <w:t>la</w:t>
      </w:r>
      <w:r>
        <w:rPr>
          <w:spacing w:val="-35"/>
          <w:w w:val="110"/>
        </w:rPr>
        <w:t> </w:t>
      </w:r>
      <w:r>
        <w:rPr>
          <w:w w:val="110"/>
        </w:rPr>
        <w:t>política</w:t>
      </w:r>
      <w:r>
        <w:rPr>
          <w:spacing w:val="-35"/>
          <w:w w:val="110"/>
        </w:rPr>
        <w:t> </w:t>
      </w:r>
      <w:r>
        <w:rPr>
          <w:w w:val="110"/>
        </w:rPr>
        <w:t>indigenista</w:t>
      </w:r>
      <w:r>
        <w:rPr>
          <w:spacing w:val="-35"/>
          <w:w w:val="110"/>
        </w:rPr>
        <w:t> </w:t>
      </w:r>
      <w:r>
        <w:rPr>
          <w:w w:val="110"/>
        </w:rPr>
        <w:t>aparece</w:t>
      </w:r>
      <w:r>
        <w:rPr>
          <w:spacing w:val="-35"/>
          <w:w w:val="110"/>
        </w:rPr>
        <w:t> </w:t>
      </w:r>
      <w:r>
        <w:rPr>
          <w:w w:val="110"/>
        </w:rPr>
        <w:t>el</w:t>
      </w:r>
      <w:r>
        <w:rPr>
          <w:spacing w:val="-35"/>
          <w:w w:val="110"/>
        </w:rPr>
        <w:t> </w:t>
      </w:r>
      <w:r>
        <w:rPr>
          <w:w w:val="110"/>
        </w:rPr>
        <w:t>cambio</w:t>
      </w:r>
      <w:r>
        <w:rPr>
          <w:spacing w:val="-35"/>
          <w:w w:val="110"/>
        </w:rPr>
        <w:t> </w:t>
      </w:r>
      <w:r>
        <w:rPr>
          <w:w w:val="110"/>
        </w:rPr>
        <w:t>de</w:t>
      </w:r>
      <w:r>
        <w:rPr>
          <w:spacing w:val="-35"/>
          <w:w w:val="110"/>
        </w:rPr>
        <w:t> </w:t>
      </w:r>
      <w:r>
        <w:rPr>
          <w:w w:val="110"/>
        </w:rPr>
        <w:t>la</w:t>
      </w:r>
      <w:r>
        <w:rPr>
          <w:spacing w:val="-35"/>
          <w:w w:val="110"/>
        </w:rPr>
        <w:t> </w:t>
      </w:r>
      <w:r>
        <w:rPr>
          <w:w w:val="110"/>
        </w:rPr>
        <w:t>educación</w:t>
      </w:r>
      <w:r>
        <w:rPr>
          <w:spacing w:val="-35"/>
          <w:w w:val="110"/>
        </w:rPr>
        <w:t> </w:t>
      </w:r>
      <w:r>
        <w:rPr>
          <w:w w:val="110"/>
        </w:rPr>
        <w:t>bilingüe</w:t>
      </w:r>
      <w:r>
        <w:rPr>
          <w:spacing w:val="-35"/>
          <w:w w:val="110"/>
        </w:rPr>
        <w:t> </w:t>
      </w:r>
      <w:r>
        <w:rPr>
          <w:w w:val="110"/>
        </w:rPr>
        <w:t>y</w:t>
      </w:r>
      <w:r>
        <w:rPr>
          <w:spacing w:val="-35"/>
          <w:w w:val="110"/>
        </w:rPr>
        <w:t> </w:t>
      </w:r>
      <w:r>
        <w:rPr>
          <w:w w:val="110"/>
        </w:rPr>
        <w:t>bi- cultural</w:t>
      </w:r>
      <w:r>
        <w:rPr>
          <w:spacing w:val="-31"/>
          <w:w w:val="110"/>
        </w:rPr>
        <w:t> </w:t>
      </w:r>
      <w:r>
        <w:rPr>
          <w:w w:val="110"/>
        </w:rPr>
        <w:t>por</w:t>
      </w:r>
      <w:r>
        <w:rPr>
          <w:spacing w:val="-31"/>
          <w:w w:val="110"/>
        </w:rPr>
        <w:t> </w:t>
      </w:r>
      <w:r>
        <w:rPr>
          <w:w w:val="110"/>
        </w:rPr>
        <w:t>la</w:t>
      </w:r>
      <w:r>
        <w:rPr>
          <w:spacing w:val="-31"/>
          <w:w w:val="110"/>
        </w:rPr>
        <w:t> </w:t>
      </w:r>
      <w:r>
        <w:rPr>
          <w:w w:val="110"/>
        </w:rPr>
        <w:t>educación</w:t>
      </w:r>
      <w:r>
        <w:rPr>
          <w:spacing w:val="-31"/>
          <w:w w:val="110"/>
        </w:rPr>
        <w:t> </w:t>
      </w:r>
      <w:r>
        <w:rPr>
          <w:w w:val="110"/>
        </w:rPr>
        <w:t>intercultural</w:t>
      </w:r>
      <w:r>
        <w:rPr>
          <w:spacing w:val="-31"/>
          <w:w w:val="110"/>
        </w:rPr>
        <w:t> </w:t>
      </w:r>
      <w:r>
        <w:rPr>
          <w:w w:val="110"/>
        </w:rPr>
        <w:t>bilingüe.</w:t>
      </w:r>
      <w:r>
        <w:rPr>
          <w:spacing w:val="-31"/>
          <w:w w:val="110"/>
        </w:rPr>
        <w:t> </w:t>
      </w:r>
      <w:r>
        <w:rPr>
          <w:w w:val="110"/>
        </w:rPr>
        <w:t>Seguramente,</w:t>
      </w:r>
      <w:r>
        <w:rPr>
          <w:spacing w:val="-31"/>
          <w:w w:val="110"/>
        </w:rPr>
        <w:t> </w:t>
      </w:r>
      <w:r>
        <w:rPr>
          <w:w w:val="110"/>
        </w:rPr>
        <w:t>el</w:t>
      </w:r>
      <w:r>
        <w:rPr>
          <w:spacing w:val="-31"/>
          <w:w w:val="110"/>
        </w:rPr>
        <w:t> </w:t>
      </w:r>
      <w:r>
        <w:rPr>
          <w:w w:val="110"/>
        </w:rPr>
        <w:t>balance de la enseñanza que impuso el estado hacia los indios le ha permitido concluir</w:t>
      </w:r>
      <w:r>
        <w:rPr>
          <w:spacing w:val="-29"/>
          <w:w w:val="110"/>
        </w:rPr>
        <w:t> </w:t>
      </w:r>
      <w:r>
        <w:rPr>
          <w:w w:val="110"/>
        </w:rPr>
        <w:t>que</w:t>
      </w:r>
      <w:r>
        <w:rPr>
          <w:spacing w:val="-29"/>
          <w:w w:val="110"/>
        </w:rPr>
        <w:t> </w:t>
      </w:r>
      <w:r>
        <w:rPr>
          <w:w w:val="110"/>
        </w:rPr>
        <w:t>el</w:t>
      </w:r>
      <w:r>
        <w:rPr>
          <w:spacing w:val="-29"/>
          <w:w w:val="110"/>
        </w:rPr>
        <w:t> </w:t>
      </w:r>
      <w:r>
        <w:rPr>
          <w:w w:val="110"/>
        </w:rPr>
        <w:t>cambio</w:t>
      </w:r>
      <w:r>
        <w:rPr>
          <w:spacing w:val="-29"/>
          <w:w w:val="110"/>
        </w:rPr>
        <w:t> </w:t>
      </w:r>
      <w:r>
        <w:rPr>
          <w:w w:val="110"/>
        </w:rPr>
        <w:t>cultural,</w:t>
      </w:r>
      <w:r>
        <w:rPr>
          <w:spacing w:val="-29"/>
          <w:w w:val="110"/>
        </w:rPr>
        <w:t> </w:t>
      </w:r>
      <w:r>
        <w:rPr>
          <w:w w:val="110"/>
        </w:rPr>
        <w:t>mediante</w:t>
      </w:r>
      <w:r>
        <w:rPr>
          <w:spacing w:val="-29"/>
          <w:w w:val="110"/>
        </w:rPr>
        <w:t> </w:t>
      </w:r>
      <w:r>
        <w:rPr>
          <w:w w:val="110"/>
        </w:rPr>
        <w:t>la</w:t>
      </w:r>
      <w:r>
        <w:rPr>
          <w:spacing w:val="-29"/>
          <w:w w:val="110"/>
        </w:rPr>
        <w:t> </w:t>
      </w:r>
      <w:r>
        <w:rPr>
          <w:w w:val="110"/>
        </w:rPr>
        <w:t>educación,</w:t>
      </w:r>
      <w:r>
        <w:rPr>
          <w:spacing w:val="-29"/>
          <w:w w:val="110"/>
        </w:rPr>
        <w:t> </w:t>
      </w:r>
      <w:r>
        <w:rPr>
          <w:w w:val="110"/>
        </w:rPr>
        <w:t>ha</w:t>
      </w:r>
      <w:r>
        <w:rPr>
          <w:spacing w:val="-29"/>
          <w:w w:val="110"/>
        </w:rPr>
        <w:t> </w:t>
      </w:r>
      <w:r>
        <w:rPr>
          <w:w w:val="110"/>
        </w:rPr>
        <w:t>sido</w:t>
      </w:r>
      <w:r>
        <w:rPr>
          <w:spacing w:val="-29"/>
          <w:w w:val="110"/>
        </w:rPr>
        <w:t> </w:t>
      </w:r>
      <w:r>
        <w:rPr>
          <w:w w:val="110"/>
        </w:rPr>
        <w:t>un</w:t>
      </w:r>
      <w:r>
        <w:rPr>
          <w:spacing w:val="-29"/>
          <w:w w:val="110"/>
        </w:rPr>
        <w:t> </w:t>
      </w:r>
      <w:r>
        <w:rPr>
          <w:w w:val="110"/>
        </w:rPr>
        <w:t>fraca- so.</w:t>
      </w:r>
      <w:r>
        <w:rPr>
          <w:spacing w:val="-46"/>
          <w:w w:val="110"/>
        </w:rPr>
        <w:t> </w:t>
      </w:r>
      <w:r>
        <w:rPr>
          <w:w w:val="110"/>
        </w:rPr>
        <w:t>durante</w:t>
      </w:r>
      <w:r>
        <w:rPr>
          <w:spacing w:val="-46"/>
          <w:w w:val="110"/>
        </w:rPr>
        <w:t> </w:t>
      </w:r>
      <w:r>
        <w:rPr>
          <w:w w:val="110"/>
        </w:rPr>
        <w:t>el</w:t>
      </w:r>
      <w:r>
        <w:rPr>
          <w:spacing w:val="-46"/>
          <w:w w:val="110"/>
        </w:rPr>
        <w:t> </w:t>
      </w:r>
      <w:r>
        <w:rPr>
          <w:w w:val="110"/>
        </w:rPr>
        <w:t>siglo</w:t>
      </w:r>
      <w:r>
        <w:rPr>
          <w:spacing w:val="-46"/>
          <w:w w:val="110"/>
        </w:rPr>
        <w:t> </w:t>
      </w:r>
      <w:r>
        <w:rPr>
          <w:w w:val="110"/>
        </w:rPr>
        <w:t>XX,</w:t>
      </w:r>
      <w:r>
        <w:rPr>
          <w:spacing w:val="-46"/>
          <w:w w:val="110"/>
        </w:rPr>
        <w:t> </w:t>
      </w:r>
      <w:r>
        <w:rPr>
          <w:w w:val="110"/>
        </w:rPr>
        <w:t>fueron</w:t>
      </w:r>
      <w:r>
        <w:rPr>
          <w:spacing w:val="-46"/>
          <w:w w:val="110"/>
        </w:rPr>
        <w:t> </w:t>
      </w:r>
      <w:r>
        <w:rPr>
          <w:w w:val="110"/>
        </w:rPr>
        <w:t>varias</w:t>
      </w:r>
      <w:r>
        <w:rPr>
          <w:spacing w:val="-46"/>
          <w:w w:val="110"/>
        </w:rPr>
        <w:t> </w:t>
      </w:r>
      <w:r>
        <w:rPr>
          <w:w w:val="110"/>
        </w:rPr>
        <w:t>las</w:t>
      </w:r>
      <w:r>
        <w:rPr>
          <w:spacing w:val="-46"/>
          <w:w w:val="110"/>
        </w:rPr>
        <w:t> </w:t>
      </w:r>
      <w:r>
        <w:rPr>
          <w:w w:val="110"/>
        </w:rPr>
        <w:t>instituciones</w:t>
      </w:r>
      <w:r>
        <w:rPr>
          <w:spacing w:val="-46"/>
          <w:w w:val="110"/>
        </w:rPr>
        <w:t> </w:t>
      </w:r>
      <w:r>
        <w:rPr>
          <w:w w:val="110"/>
        </w:rPr>
        <w:t>formales</w:t>
      </w:r>
      <w:r>
        <w:rPr>
          <w:spacing w:val="-46"/>
          <w:w w:val="110"/>
        </w:rPr>
        <w:t> </w:t>
      </w:r>
      <w:r>
        <w:rPr>
          <w:w w:val="110"/>
        </w:rPr>
        <w:t>indigenis- tas</w:t>
      </w:r>
      <w:r>
        <w:rPr>
          <w:spacing w:val="-32"/>
          <w:w w:val="110"/>
        </w:rPr>
        <w:t> </w:t>
      </w:r>
      <w:r>
        <w:rPr>
          <w:w w:val="110"/>
        </w:rPr>
        <w:t>de</w:t>
      </w:r>
      <w:r>
        <w:rPr>
          <w:spacing w:val="-32"/>
          <w:w w:val="110"/>
        </w:rPr>
        <w:t> </w:t>
      </w:r>
      <w:r>
        <w:rPr>
          <w:w w:val="110"/>
        </w:rPr>
        <w:t>aculturación:</w:t>
      </w:r>
      <w:r>
        <w:rPr>
          <w:spacing w:val="-32"/>
          <w:w w:val="110"/>
        </w:rPr>
        <w:t> </w:t>
      </w:r>
      <w:r>
        <w:rPr>
          <w:w w:val="110"/>
        </w:rPr>
        <w:t>la</w:t>
      </w:r>
      <w:r>
        <w:rPr>
          <w:spacing w:val="-32"/>
          <w:w w:val="110"/>
        </w:rPr>
        <w:t> </w:t>
      </w:r>
      <w:r>
        <w:rPr>
          <w:w w:val="110"/>
        </w:rPr>
        <w:t>escuela</w:t>
      </w:r>
      <w:r>
        <w:rPr>
          <w:spacing w:val="-32"/>
          <w:w w:val="110"/>
        </w:rPr>
        <w:t> </w:t>
      </w:r>
      <w:r>
        <w:rPr>
          <w:w w:val="110"/>
        </w:rPr>
        <w:t>rural</w:t>
      </w:r>
      <w:r>
        <w:rPr>
          <w:spacing w:val="-32"/>
          <w:w w:val="110"/>
        </w:rPr>
        <w:t> </w:t>
      </w:r>
      <w:r>
        <w:rPr>
          <w:w w:val="110"/>
        </w:rPr>
        <w:t>(1920);</w:t>
      </w:r>
      <w:r>
        <w:rPr>
          <w:spacing w:val="-32"/>
          <w:w w:val="110"/>
        </w:rPr>
        <w:t> </w:t>
      </w:r>
      <w:r>
        <w:rPr>
          <w:w w:val="110"/>
        </w:rPr>
        <w:t>la</w:t>
      </w:r>
      <w:r>
        <w:rPr>
          <w:spacing w:val="-32"/>
          <w:w w:val="110"/>
        </w:rPr>
        <w:t> </w:t>
      </w:r>
      <w:r>
        <w:rPr>
          <w:w w:val="110"/>
        </w:rPr>
        <w:t>casa</w:t>
      </w:r>
      <w:r>
        <w:rPr>
          <w:spacing w:val="-32"/>
          <w:w w:val="110"/>
        </w:rPr>
        <w:t> </w:t>
      </w:r>
      <w:r>
        <w:rPr>
          <w:w w:val="110"/>
        </w:rPr>
        <w:t>del</w:t>
      </w:r>
      <w:r>
        <w:rPr>
          <w:spacing w:val="-32"/>
          <w:w w:val="110"/>
        </w:rPr>
        <w:t> </w:t>
      </w:r>
      <w:r>
        <w:rPr>
          <w:w w:val="110"/>
        </w:rPr>
        <w:t>Pueblo</w:t>
      </w:r>
      <w:r>
        <w:rPr>
          <w:spacing w:val="-32"/>
          <w:w w:val="110"/>
        </w:rPr>
        <w:t> </w:t>
      </w:r>
      <w:r>
        <w:rPr>
          <w:w w:val="110"/>
        </w:rPr>
        <w:t>(1923);</w:t>
      </w:r>
      <w:r>
        <w:rPr>
          <w:spacing w:val="-32"/>
          <w:w w:val="110"/>
        </w:rPr>
        <w:t> </w:t>
      </w:r>
      <w:r>
        <w:rPr>
          <w:w w:val="110"/>
        </w:rPr>
        <w:t>las Misiones</w:t>
      </w:r>
      <w:r>
        <w:rPr>
          <w:spacing w:val="-18"/>
          <w:w w:val="110"/>
        </w:rPr>
        <w:t> </w:t>
      </w:r>
      <w:r>
        <w:rPr>
          <w:w w:val="110"/>
        </w:rPr>
        <w:t>culturales</w:t>
      </w:r>
      <w:r>
        <w:rPr>
          <w:spacing w:val="-18"/>
          <w:w w:val="110"/>
        </w:rPr>
        <w:t> </w:t>
      </w:r>
      <w:r>
        <w:rPr>
          <w:w w:val="110"/>
        </w:rPr>
        <w:t>(1925);</w:t>
      </w:r>
      <w:r>
        <w:rPr>
          <w:spacing w:val="-18"/>
          <w:w w:val="110"/>
        </w:rPr>
        <w:t> </w:t>
      </w:r>
      <w:r>
        <w:rPr>
          <w:w w:val="110"/>
        </w:rPr>
        <w:t>el</w:t>
      </w:r>
      <w:r>
        <w:rPr>
          <w:spacing w:val="-18"/>
          <w:w w:val="110"/>
        </w:rPr>
        <w:t> </w:t>
      </w:r>
      <w:r>
        <w:rPr>
          <w:w w:val="110"/>
        </w:rPr>
        <w:t>departamento</w:t>
      </w:r>
      <w:r>
        <w:rPr>
          <w:spacing w:val="-18"/>
          <w:w w:val="110"/>
        </w:rPr>
        <w:t> </w:t>
      </w:r>
      <w:r>
        <w:rPr>
          <w:w w:val="110"/>
        </w:rPr>
        <w:t>de</w:t>
      </w:r>
      <w:r>
        <w:rPr>
          <w:spacing w:val="-18"/>
          <w:w w:val="110"/>
        </w:rPr>
        <w:t> </w:t>
      </w:r>
      <w:r>
        <w:rPr>
          <w:w w:val="110"/>
        </w:rPr>
        <w:t>incorporación</w:t>
      </w:r>
      <w:r>
        <w:rPr>
          <w:spacing w:val="-18"/>
          <w:w w:val="110"/>
        </w:rPr>
        <w:t> </w:t>
      </w:r>
      <w:r>
        <w:rPr>
          <w:w w:val="110"/>
        </w:rPr>
        <w:t>indígena (1925); la casa del estudiante indígena (1926); el centro de educación indígena</w:t>
      </w:r>
      <w:r>
        <w:rPr>
          <w:spacing w:val="-17"/>
          <w:w w:val="110"/>
        </w:rPr>
        <w:t> </w:t>
      </w:r>
      <w:r>
        <w:rPr>
          <w:w w:val="110"/>
        </w:rPr>
        <w:t>(1933);</w:t>
      </w:r>
      <w:r>
        <w:rPr>
          <w:spacing w:val="-17"/>
          <w:w w:val="110"/>
        </w:rPr>
        <w:t> </w:t>
      </w:r>
      <w:r>
        <w:rPr>
          <w:w w:val="110"/>
        </w:rPr>
        <w:t>el</w:t>
      </w:r>
      <w:r>
        <w:rPr>
          <w:spacing w:val="-17"/>
          <w:w w:val="110"/>
        </w:rPr>
        <w:t> </w:t>
      </w:r>
      <w:r>
        <w:rPr>
          <w:w w:val="110"/>
        </w:rPr>
        <w:t>instituto</w:t>
      </w:r>
      <w:r>
        <w:rPr>
          <w:spacing w:val="-17"/>
          <w:w w:val="110"/>
        </w:rPr>
        <w:t> </w:t>
      </w:r>
      <w:r>
        <w:rPr>
          <w:w w:val="110"/>
        </w:rPr>
        <w:t>Lingüístico</w:t>
      </w:r>
      <w:r>
        <w:rPr>
          <w:spacing w:val="-17"/>
          <w:w w:val="110"/>
        </w:rPr>
        <w:t> </w:t>
      </w:r>
      <w:r>
        <w:rPr>
          <w:w w:val="110"/>
        </w:rPr>
        <w:t>de</w:t>
      </w:r>
      <w:r>
        <w:rPr>
          <w:spacing w:val="-17"/>
          <w:w w:val="110"/>
        </w:rPr>
        <w:t> </w:t>
      </w:r>
      <w:r>
        <w:rPr>
          <w:spacing w:val="-5"/>
          <w:w w:val="110"/>
        </w:rPr>
        <w:t>Verano</w:t>
      </w:r>
      <w:r>
        <w:rPr>
          <w:spacing w:val="-17"/>
          <w:w w:val="110"/>
        </w:rPr>
        <w:t> </w:t>
      </w:r>
      <w:r>
        <w:rPr>
          <w:w w:val="110"/>
        </w:rPr>
        <w:t>(1935);</w:t>
      </w:r>
      <w:r>
        <w:rPr>
          <w:spacing w:val="-17"/>
          <w:w w:val="110"/>
        </w:rPr>
        <w:t> </w:t>
      </w:r>
      <w:r>
        <w:rPr>
          <w:w w:val="110"/>
        </w:rPr>
        <w:t>la</w:t>
      </w:r>
      <w:r>
        <w:rPr>
          <w:spacing w:val="-17"/>
          <w:w w:val="110"/>
        </w:rPr>
        <w:t> </w:t>
      </w:r>
      <w:r>
        <w:rPr>
          <w:w w:val="110"/>
        </w:rPr>
        <w:t>dirección General</w:t>
      </w:r>
      <w:r>
        <w:rPr>
          <w:spacing w:val="-11"/>
          <w:w w:val="110"/>
        </w:rPr>
        <w:t> </w:t>
      </w:r>
      <w:r>
        <w:rPr>
          <w:w w:val="110"/>
        </w:rPr>
        <w:t>de</w:t>
      </w:r>
      <w:r>
        <w:rPr>
          <w:spacing w:val="-11"/>
          <w:w w:val="110"/>
        </w:rPr>
        <w:t> </w:t>
      </w:r>
      <w:r>
        <w:rPr>
          <w:w w:val="110"/>
        </w:rPr>
        <w:t>educación</w:t>
      </w:r>
      <w:r>
        <w:rPr>
          <w:spacing w:val="-11"/>
          <w:w w:val="110"/>
        </w:rPr>
        <w:t> </w:t>
      </w:r>
      <w:r>
        <w:rPr>
          <w:w w:val="110"/>
        </w:rPr>
        <w:t>indígena</w:t>
      </w:r>
      <w:r>
        <w:rPr>
          <w:spacing w:val="-11"/>
          <w:w w:val="110"/>
        </w:rPr>
        <w:t> </w:t>
      </w:r>
      <w:r>
        <w:rPr>
          <w:w w:val="110"/>
        </w:rPr>
        <w:t>(dGei),</w:t>
      </w:r>
      <w:r>
        <w:rPr>
          <w:spacing w:val="-11"/>
          <w:w w:val="110"/>
        </w:rPr>
        <w:t> </w:t>
      </w:r>
      <w:r>
        <w:rPr>
          <w:w w:val="110"/>
        </w:rPr>
        <w:t>entre</w:t>
      </w:r>
      <w:r>
        <w:rPr>
          <w:spacing w:val="-11"/>
          <w:w w:val="110"/>
        </w:rPr>
        <w:t> </w:t>
      </w:r>
      <w:r>
        <w:rPr>
          <w:w w:val="110"/>
        </w:rPr>
        <w:t>otros.</w:t>
      </w:r>
    </w:p>
    <w:p>
      <w:pPr>
        <w:spacing w:after="0" w:line="288" w:lineRule="exact"/>
        <w:jc w:val="both"/>
        <w:sectPr>
          <w:pgSz w:w="9360" w:h="12480"/>
          <w:pgMar w:header="0" w:footer="0" w:top="620" w:bottom="280" w:left="1020" w:right="680"/>
        </w:sectPr>
      </w:pPr>
    </w:p>
    <w:p>
      <w:pPr>
        <w:pStyle w:val="BodyText"/>
        <w:rPr>
          <w:sz w:val="20"/>
        </w:rPr>
      </w:pPr>
    </w:p>
    <w:p>
      <w:pPr>
        <w:pStyle w:val="BodyText"/>
        <w:spacing w:line="288" w:lineRule="exact" w:before="189"/>
        <w:ind w:left="567" w:right="111" w:firstLine="453"/>
        <w:jc w:val="both"/>
      </w:pPr>
      <w:r>
        <w:rPr>
          <w:w w:val="110"/>
        </w:rPr>
        <w:t>en 1978, el gobierno crea la Universidad Pedagógica en el distri- to</w:t>
      </w:r>
      <w:r>
        <w:rPr>
          <w:spacing w:val="-20"/>
          <w:w w:val="110"/>
        </w:rPr>
        <w:t> </w:t>
      </w:r>
      <w:r>
        <w:rPr>
          <w:w w:val="110"/>
        </w:rPr>
        <w:t>Federal,</w:t>
      </w:r>
      <w:r>
        <w:rPr>
          <w:spacing w:val="-20"/>
          <w:w w:val="110"/>
        </w:rPr>
        <w:t> </w:t>
      </w:r>
      <w:r>
        <w:rPr>
          <w:w w:val="110"/>
        </w:rPr>
        <w:t>y</w:t>
      </w:r>
      <w:r>
        <w:rPr>
          <w:spacing w:val="-20"/>
          <w:w w:val="110"/>
        </w:rPr>
        <w:t> </w:t>
      </w:r>
      <w:r>
        <w:rPr>
          <w:w w:val="110"/>
        </w:rPr>
        <w:t>una</w:t>
      </w:r>
      <w:r>
        <w:rPr>
          <w:spacing w:val="-20"/>
          <w:w w:val="110"/>
        </w:rPr>
        <w:t> </w:t>
      </w:r>
      <w:r>
        <w:rPr>
          <w:w w:val="110"/>
        </w:rPr>
        <w:t>de</w:t>
      </w:r>
      <w:r>
        <w:rPr>
          <w:spacing w:val="-20"/>
          <w:w w:val="110"/>
        </w:rPr>
        <w:t> </w:t>
      </w:r>
      <w:r>
        <w:rPr>
          <w:w w:val="110"/>
        </w:rPr>
        <w:t>sus</w:t>
      </w:r>
      <w:r>
        <w:rPr>
          <w:spacing w:val="-20"/>
          <w:w w:val="110"/>
        </w:rPr>
        <w:t> </w:t>
      </w:r>
      <w:r>
        <w:rPr>
          <w:w w:val="110"/>
        </w:rPr>
        <w:t>principales</w:t>
      </w:r>
      <w:r>
        <w:rPr>
          <w:spacing w:val="-20"/>
          <w:w w:val="110"/>
        </w:rPr>
        <w:t> </w:t>
      </w:r>
      <w:r>
        <w:rPr>
          <w:w w:val="110"/>
        </w:rPr>
        <w:t>tareas</w:t>
      </w:r>
      <w:r>
        <w:rPr>
          <w:spacing w:val="-20"/>
          <w:w w:val="110"/>
        </w:rPr>
        <w:t> </w:t>
      </w:r>
      <w:r>
        <w:rPr>
          <w:w w:val="110"/>
        </w:rPr>
        <w:t>es</w:t>
      </w:r>
      <w:r>
        <w:rPr>
          <w:spacing w:val="-20"/>
          <w:w w:val="110"/>
        </w:rPr>
        <w:t> </w:t>
      </w:r>
      <w:r>
        <w:rPr>
          <w:w w:val="110"/>
        </w:rPr>
        <w:t>la</w:t>
      </w:r>
      <w:r>
        <w:rPr>
          <w:spacing w:val="-20"/>
          <w:w w:val="110"/>
        </w:rPr>
        <w:t> </w:t>
      </w:r>
      <w:r>
        <w:rPr>
          <w:w w:val="110"/>
        </w:rPr>
        <w:t>formación</w:t>
      </w:r>
      <w:r>
        <w:rPr>
          <w:spacing w:val="-20"/>
          <w:w w:val="110"/>
        </w:rPr>
        <w:t> </w:t>
      </w:r>
      <w:r>
        <w:rPr>
          <w:w w:val="110"/>
        </w:rPr>
        <w:t>de</w:t>
      </w:r>
      <w:r>
        <w:rPr>
          <w:spacing w:val="-20"/>
          <w:w w:val="110"/>
        </w:rPr>
        <w:t> </w:t>
      </w:r>
      <w:r>
        <w:rPr>
          <w:w w:val="110"/>
        </w:rPr>
        <w:t>profesores de</w:t>
      </w:r>
      <w:r>
        <w:rPr>
          <w:spacing w:val="-24"/>
          <w:w w:val="110"/>
        </w:rPr>
        <w:t> </w:t>
      </w:r>
      <w:r>
        <w:rPr>
          <w:w w:val="110"/>
        </w:rPr>
        <w:t>educación</w:t>
      </w:r>
      <w:r>
        <w:rPr>
          <w:spacing w:val="-24"/>
          <w:w w:val="110"/>
        </w:rPr>
        <w:t> </w:t>
      </w:r>
      <w:r>
        <w:rPr>
          <w:w w:val="110"/>
        </w:rPr>
        <w:t>indígena.</w:t>
      </w:r>
      <w:r>
        <w:rPr>
          <w:spacing w:val="-24"/>
          <w:w w:val="110"/>
        </w:rPr>
        <w:t> </w:t>
      </w:r>
      <w:r>
        <w:rPr>
          <w:w w:val="110"/>
        </w:rPr>
        <w:t>Años</w:t>
      </w:r>
      <w:r>
        <w:rPr>
          <w:spacing w:val="-24"/>
          <w:w w:val="110"/>
        </w:rPr>
        <w:t> </w:t>
      </w:r>
      <w:r>
        <w:rPr>
          <w:w w:val="110"/>
        </w:rPr>
        <w:t>después</w:t>
      </w:r>
      <w:r>
        <w:rPr>
          <w:spacing w:val="-24"/>
          <w:w w:val="110"/>
        </w:rPr>
        <w:t> </w:t>
      </w:r>
      <w:r>
        <w:rPr>
          <w:w w:val="110"/>
        </w:rPr>
        <w:t>extiende</w:t>
      </w:r>
      <w:r>
        <w:rPr>
          <w:spacing w:val="-24"/>
          <w:w w:val="110"/>
        </w:rPr>
        <w:t> </w:t>
      </w:r>
      <w:r>
        <w:rPr>
          <w:w w:val="110"/>
        </w:rPr>
        <w:t>el</w:t>
      </w:r>
      <w:r>
        <w:rPr>
          <w:spacing w:val="-24"/>
          <w:w w:val="110"/>
        </w:rPr>
        <w:t> </w:t>
      </w:r>
      <w:r>
        <w:rPr>
          <w:w w:val="110"/>
        </w:rPr>
        <w:t>programa</w:t>
      </w:r>
      <w:r>
        <w:rPr>
          <w:spacing w:val="-24"/>
          <w:w w:val="110"/>
        </w:rPr>
        <w:t> </w:t>
      </w:r>
      <w:r>
        <w:rPr>
          <w:w w:val="110"/>
        </w:rPr>
        <w:t>de</w:t>
      </w:r>
      <w:r>
        <w:rPr>
          <w:spacing w:val="-24"/>
          <w:w w:val="110"/>
        </w:rPr>
        <w:t> </w:t>
      </w:r>
      <w:r>
        <w:rPr>
          <w:w w:val="110"/>
        </w:rPr>
        <w:t>la</w:t>
      </w:r>
      <w:r>
        <w:rPr>
          <w:spacing w:val="-24"/>
          <w:w w:val="110"/>
        </w:rPr>
        <w:t> </w:t>
      </w:r>
      <w:r>
        <w:rPr>
          <w:w w:val="110"/>
        </w:rPr>
        <w:t>Licen- ciatura</w:t>
      </w:r>
      <w:r>
        <w:rPr>
          <w:spacing w:val="-12"/>
          <w:w w:val="110"/>
        </w:rPr>
        <w:t> </w:t>
      </w:r>
      <w:r>
        <w:rPr>
          <w:w w:val="110"/>
        </w:rPr>
        <w:t>en</w:t>
      </w:r>
      <w:r>
        <w:rPr>
          <w:spacing w:val="-12"/>
          <w:w w:val="110"/>
        </w:rPr>
        <w:t> </w:t>
      </w:r>
      <w:r>
        <w:rPr>
          <w:w w:val="110"/>
        </w:rPr>
        <w:t>educación</w:t>
      </w:r>
      <w:r>
        <w:rPr>
          <w:spacing w:val="-12"/>
          <w:w w:val="110"/>
        </w:rPr>
        <w:t> </w:t>
      </w:r>
      <w:r>
        <w:rPr>
          <w:w w:val="110"/>
        </w:rPr>
        <w:t>indígena</w:t>
      </w:r>
      <w:r>
        <w:rPr>
          <w:spacing w:val="-12"/>
          <w:w w:val="110"/>
        </w:rPr>
        <w:t> </w:t>
      </w:r>
      <w:r>
        <w:rPr>
          <w:w w:val="110"/>
        </w:rPr>
        <w:t>en</w:t>
      </w:r>
      <w:r>
        <w:rPr>
          <w:spacing w:val="-12"/>
          <w:w w:val="110"/>
        </w:rPr>
        <w:t> </w:t>
      </w:r>
      <w:r>
        <w:rPr>
          <w:w w:val="110"/>
        </w:rPr>
        <w:t>diferentes</w:t>
      </w:r>
      <w:r>
        <w:rPr>
          <w:spacing w:val="-12"/>
          <w:w w:val="110"/>
        </w:rPr>
        <w:t> </w:t>
      </w:r>
      <w:r>
        <w:rPr>
          <w:w w:val="110"/>
        </w:rPr>
        <w:t>subsedes</w:t>
      </w:r>
      <w:r>
        <w:rPr>
          <w:spacing w:val="-12"/>
          <w:w w:val="110"/>
        </w:rPr>
        <w:t> </w:t>
      </w:r>
      <w:r>
        <w:rPr>
          <w:w w:val="110"/>
        </w:rPr>
        <w:t>ubicadas</w:t>
      </w:r>
      <w:r>
        <w:rPr>
          <w:spacing w:val="-12"/>
          <w:w w:val="110"/>
        </w:rPr>
        <w:t> </w:t>
      </w:r>
      <w:r>
        <w:rPr>
          <w:w w:val="110"/>
        </w:rPr>
        <w:t>en</w:t>
      </w:r>
      <w:r>
        <w:rPr>
          <w:spacing w:val="-12"/>
          <w:w w:val="110"/>
        </w:rPr>
        <w:t> </w:t>
      </w:r>
      <w:r>
        <w:rPr>
          <w:w w:val="110"/>
        </w:rPr>
        <w:t>otras entidades,</w:t>
      </w:r>
      <w:r>
        <w:rPr>
          <w:spacing w:val="-36"/>
          <w:w w:val="110"/>
        </w:rPr>
        <w:t> </w:t>
      </w:r>
      <w:r>
        <w:rPr>
          <w:w w:val="110"/>
        </w:rPr>
        <w:t>con</w:t>
      </w:r>
      <w:r>
        <w:rPr>
          <w:spacing w:val="-36"/>
          <w:w w:val="110"/>
        </w:rPr>
        <w:t> </w:t>
      </w:r>
      <w:r>
        <w:rPr>
          <w:w w:val="110"/>
        </w:rPr>
        <w:t>el</w:t>
      </w:r>
      <w:r>
        <w:rPr>
          <w:spacing w:val="-36"/>
          <w:w w:val="110"/>
        </w:rPr>
        <w:t> </w:t>
      </w:r>
      <w:r>
        <w:rPr>
          <w:w w:val="110"/>
        </w:rPr>
        <w:t>planteamiento</w:t>
      </w:r>
      <w:r>
        <w:rPr>
          <w:spacing w:val="-36"/>
          <w:w w:val="110"/>
        </w:rPr>
        <w:t> </w:t>
      </w:r>
      <w:r>
        <w:rPr>
          <w:w w:val="110"/>
        </w:rPr>
        <w:t>pedagógico</w:t>
      </w:r>
      <w:r>
        <w:rPr>
          <w:spacing w:val="-36"/>
          <w:w w:val="110"/>
        </w:rPr>
        <w:t> </w:t>
      </w:r>
      <w:r>
        <w:rPr>
          <w:w w:val="110"/>
        </w:rPr>
        <w:t>de</w:t>
      </w:r>
      <w:r>
        <w:rPr>
          <w:spacing w:val="-36"/>
          <w:w w:val="110"/>
        </w:rPr>
        <w:t> </w:t>
      </w:r>
      <w:r>
        <w:rPr>
          <w:w w:val="110"/>
        </w:rPr>
        <w:t>fomentar</w:t>
      </w:r>
      <w:r>
        <w:rPr>
          <w:spacing w:val="-36"/>
          <w:w w:val="110"/>
        </w:rPr>
        <w:t> </w:t>
      </w:r>
      <w:r>
        <w:rPr>
          <w:w w:val="110"/>
        </w:rPr>
        <w:t>la</w:t>
      </w:r>
      <w:r>
        <w:rPr>
          <w:spacing w:val="-36"/>
          <w:w w:val="110"/>
        </w:rPr>
        <w:t> </w:t>
      </w:r>
      <w:r>
        <w:rPr>
          <w:w w:val="110"/>
        </w:rPr>
        <w:t>educación</w:t>
      </w:r>
      <w:r>
        <w:rPr>
          <w:spacing w:val="-36"/>
          <w:w w:val="110"/>
        </w:rPr>
        <w:t> </w:t>
      </w:r>
      <w:r>
        <w:rPr>
          <w:w w:val="110"/>
        </w:rPr>
        <w:t>bi- </w:t>
      </w:r>
      <w:r>
        <w:rPr>
          <w:w w:val="105"/>
        </w:rPr>
        <w:t>lingüe y</w:t>
      </w:r>
      <w:r>
        <w:rPr>
          <w:spacing w:val="-23"/>
          <w:w w:val="105"/>
        </w:rPr>
        <w:t> </w:t>
      </w:r>
      <w:r>
        <w:rPr>
          <w:w w:val="105"/>
        </w:rPr>
        <w:t>bicultural.</w:t>
      </w:r>
    </w:p>
    <w:p>
      <w:pPr>
        <w:pStyle w:val="BodyText"/>
        <w:spacing w:line="288" w:lineRule="exact"/>
        <w:ind w:left="567" w:right="111" w:firstLine="453"/>
        <w:jc w:val="both"/>
      </w:pPr>
      <w:r>
        <w:rPr>
          <w:w w:val="105"/>
        </w:rPr>
        <w:t>Históricamente, la educación para los indígenas fue uno de los ele- mentos importantes de los regímenes posrevolucionarios, quienes:</w:t>
      </w:r>
    </w:p>
    <w:p>
      <w:pPr>
        <w:pStyle w:val="BodyText"/>
        <w:rPr>
          <w:sz w:val="22"/>
        </w:rPr>
      </w:pPr>
    </w:p>
    <w:p>
      <w:pPr>
        <w:spacing w:line="288" w:lineRule="exact" w:before="0"/>
        <w:ind w:left="567" w:right="111" w:firstLine="453"/>
        <w:jc w:val="both"/>
        <w:rPr>
          <w:rFonts w:ascii="Palatino Linotype" w:hAnsi="Palatino Linotype"/>
          <w:i/>
          <w:sz w:val="24"/>
        </w:rPr>
      </w:pPr>
      <w:r>
        <w:rPr>
          <w:rFonts w:ascii="Palatino Linotype" w:hAnsi="Palatino Linotype"/>
          <w:i/>
          <w:sz w:val="24"/>
        </w:rPr>
        <w:t>(…)</w:t>
      </w:r>
      <w:r>
        <w:rPr>
          <w:rFonts w:ascii="Palatino Linotype" w:hAnsi="Palatino Linotype"/>
          <w:i/>
          <w:spacing w:val="-17"/>
          <w:sz w:val="24"/>
        </w:rPr>
        <w:t> </w:t>
      </w:r>
      <w:r>
        <w:rPr>
          <w:rFonts w:ascii="Palatino Linotype" w:hAnsi="Palatino Linotype"/>
          <w:i/>
          <w:sz w:val="24"/>
        </w:rPr>
        <w:t>en</w:t>
      </w:r>
      <w:r>
        <w:rPr>
          <w:rFonts w:ascii="Palatino Linotype" w:hAnsi="Palatino Linotype"/>
          <w:i/>
          <w:spacing w:val="-17"/>
          <w:sz w:val="24"/>
        </w:rPr>
        <w:t> </w:t>
      </w:r>
      <w:r>
        <w:rPr>
          <w:rFonts w:ascii="Palatino Linotype" w:hAnsi="Palatino Linotype"/>
          <w:i/>
          <w:sz w:val="24"/>
        </w:rPr>
        <w:t>su</w:t>
      </w:r>
      <w:r>
        <w:rPr>
          <w:rFonts w:ascii="Palatino Linotype" w:hAnsi="Palatino Linotype"/>
          <w:i/>
          <w:spacing w:val="-17"/>
          <w:sz w:val="24"/>
        </w:rPr>
        <w:t> </w:t>
      </w:r>
      <w:r>
        <w:rPr>
          <w:rFonts w:ascii="Palatino Linotype" w:hAnsi="Palatino Linotype"/>
          <w:i/>
          <w:sz w:val="24"/>
        </w:rPr>
        <w:t>vasta</w:t>
      </w:r>
      <w:r>
        <w:rPr>
          <w:rFonts w:ascii="Palatino Linotype" w:hAnsi="Palatino Linotype"/>
          <w:i/>
          <w:spacing w:val="-17"/>
          <w:sz w:val="24"/>
        </w:rPr>
        <w:t> </w:t>
      </w:r>
      <w:r>
        <w:rPr>
          <w:rFonts w:ascii="Palatino Linotype" w:hAnsi="Palatino Linotype"/>
          <w:i/>
          <w:spacing w:val="-3"/>
          <w:sz w:val="24"/>
        </w:rPr>
        <w:t>tarea</w:t>
      </w:r>
      <w:r>
        <w:rPr>
          <w:rFonts w:ascii="Palatino Linotype" w:hAnsi="Palatino Linotype"/>
          <w:i/>
          <w:spacing w:val="-17"/>
          <w:sz w:val="24"/>
        </w:rPr>
        <w:t> </w:t>
      </w:r>
      <w:r>
        <w:rPr>
          <w:rFonts w:ascii="Palatino Linotype" w:hAnsi="Palatino Linotype"/>
          <w:i/>
          <w:sz w:val="24"/>
        </w:rPr>
        <w:t>de</w:t>
      </w:r>
      <w:r>
        <w:rPr>
          <w:rFonts w:ascii="Palatino Linotype" w:hAnsi="Palatino Linotype"/>
          <w:i/>
          <w:spacing w:val="-17"/>
          <w:sz w:val="24"/>
        </w:rPr>
        <w:t> </w:t>
      </w:r>
      <w:r>
        <w:rPr>
          <w:rFonts w:ascii="Palatino Linotype" w:hAnsi="Palatino Linotype"/>
          <w:i/>
          <w:sz w:val="24"/>
        </w:rPr>
        <w:t>reforma</w:t>
      </w:r>
      <w:r>
        <w:rPr>
          <w:rFonts w:ascii="Palatino Linotype" w:hAnsi="Palatino Linotype"/>
          <w:i/>
          <w:spacing w:val="-17"/>
          <w:sz w:val="24"/>
        </w:rPr>
        <w:t> </w:t>
      </w:r>
      <w:r>
        <w:rPr>
          <w:rFonts w:ascii="Palatino Linotype" w:hAnsi="Palatino Linotype"/>
          <w:i/>
          <w:sz w:val="24"/>
        </w:rPr>
        <w:t>social,</w:t>
      </w:r>
      <w:r>
        <w:rPr>
          <w:rFonts w:ascii="Palatino Linotype" w:hAnsi="Palatino Linotype"/>
          <w:i/>
          <w:spacing w:val="-17"/>
          <w:sz w:val="24"/>
        </w:rPr>
        <w:t> </w:t>
      </w:r>
      <w:r>
        <w:rPr>
          <w:rFonts w:ascii="Palatino Linotype" w:hAnsi="Palatino Linotype"/>
          <w:i/>
          <w:sz w:val="24"/>
        </w:rPr>
        <w:t>erigieron</w:t>
      </w:r>
      <w:r>
        <w:rPr>
          <w:rFonts w:ascii="Palatino Linotype" w:hAnsi="Palatino Linotype"/>
          <w:i/>
          <w:spacing w:val="-17"/>
          <w:sz w:val="24"/>
        </w:rPr>
        <w:t> </w:t>
      </w:r>
      <w:r>
        <w:rPr>
          <w:rFonts w:ascii="Palatino Linotype" w:hAnsi="Palatino Linotype"/>
          <w:i/>
          <w:sz w:val="24"/>
        </w:rPr>
        <w:t>a</w:t>
      </w:r>
      <w:r>
        <w:rPr>
          <w:rFonts w:ascii="Palatino Linotype" w:hAnsi="Palatino Linotype"/>
          <w:i/>
          <w:spacing w:val="-17"/>
          <w:sz w:val="24"/>
        </w:rPr>
        <w:t> </w:t>
      </w:r>
      <w:r>
        <w:rPr>
          <w:rFonts w:ascii="Palatino Linotype" w:hAnsi="Palatino Linotype"/>
          <w:i/>
          <w:sz w:val="24"/>
        </w:rPr>
        <w:t>la</w:t>
      </w:r>
      <w:r>
        <w:rPr>
          <w:rFonts w:ascii="Palatino Linotype" w:hAnsi="Palatino Linotype"/>
          <w:i/>
          <w:spacing w:val="-17"/>
          <w:sz w:val="24"/>
        </w:rPr>
        <w:t> </w:t>
      </w:r>
      <w:r>
        <w:rPr>
          <w:rFonts w:ascii="Palatino Linotype" w:hAnsi="Palatino Linotype"/>
          <w:i/>
          <w:sz w:val="24"/>
        </w:rPr>
        <w:t>educación</w:t>
      </w:r>
      <w:r>
        <w:rPr>
          <w:rFonts w:ascii="Palatino Linotype" w:hAnsi="Palatino Linotype"/>
          <w:i/>
          <w:spacing w:val="-17"/>
          <w:sz w:val="24"/>
        </w:rPr>
        <w:t> </w:t>
      </w:r>
      <w:r>
        <w:rPr>
          <w:rFonts w:ascii="Palatino Linotype" w:hAnsi="Palatino Linotype"/>
          <w:i/>
          <w:sz w:val="24"/>
        </w:rPr>
        <w:t>como </w:t>
      </w:r>
      <w:r>
        <w:rPr>
          <w:rFonts w:ascii="Palatino Linotype" w:hAnsi="Palatino Linotype"/>
          <w:i/>
          <w:spacing w:val="-2"/>
          <w:sz w:val="24"/>
        </w:rPr>
        <w:t>una </w:t>
      </w:r>
      <w:r>
        <w:rPr>
          <w:rFonts w:ascii="Palatino Linotype" w:hAnsi="Palatino Linotype"/>
          <w:i/>
          <w:sz w:val="24"/>
        </w:rPr>
        <w:t>de las </w:t>
      </w:r>
      <w:r>
        <w:rPr>
          <w:rFonts w:ascii="Palatino Linotype" w:hAnsi="Palatino Linotype"/>
          <w:i/>
          <w:spacing w:val="-2"/>
          <w:sz w:val="24"/>
        </w:rPr>
        <w:t>obligaciones </w:t>
      </w:r>
      <w:r>
        <w:rPr>
          <w:rFonts w:ascii="Palatino Linotype" w:hAnsi="Palatino Linotype"/>
          <w:i/>
          <w:sz w:val="24"/>
        </w:rPr>
        <w:t>del Estado hacia los sectores </w:t>
      </w:r>
      <w:r>
        <w:rPr>
          <w:rFonts w:ascii="Palatino Linotype" w:hAnsi="Palatino Linotype"/>
          <w:i/>
          <w:spacing w:val="-3"/>
          <w:sz w:val="24"/>
        </w:rPr>
        <w:t>populares </w:t>
      </w:r>
      <w:r>
        <w:rPr>
          <w:rFonts w:ascii="Palatino Linotype" w:hAnsi="Palatino Linotype"/>
          <w:i/>
          <w:sz w:val="24"/>
        </w:rPr>
        <w:t>moviliza- dos </w:t>
      </w:r>
      <w:r>
        <w:rPr>
          <w:rFonts w:ascii="Palatino Linotype" w:hAnsi="Palatino Linotype"/>
          <w:i/>
          <w:spacing w:val="-4"/>
          <w:sz w:val="24"/>
        </w:rPr>
        <w:t>durante </w:t>
      </w:r>
      <w:r>
        <w:rPr>
          <w:rFonts w:ascii="Palatino Linotype" w:hAnsi="Palatino Linotype"/>
          <w:i/>
          <w:sz w:val="24"/>
        </w:rPr>
        <w:t>el conflicto </w:t>
      </w:r>
      <w:r>
        <w:rPr>
          <w:rFonts w:ascii="Palatino Linotype" w:hAnsi="Palatino Linotype"/>
          <w:i/>
          <w:spacing w:val="-3"/>
          <w:sz w:val="24"/>
        </w:rPr>
        <w:t>armado, entre </w:t>
      </w:r>
      <w:r>
        <w:rPr>
          <w:rFonts w:ascii="Palatino Linotype" w:hAnsi="Palatino Linotype"/>
          <w:i/>
          <w:sz w:val="24"/>
        </w:rPr>
        <w:t>ellos los grupos étnicos. Surge</w:t>
      </w:r>
      <w:r>
        <w:rPr>
          <w:rFonts w:ascii="Palatino Linotype" w:hAnsi="Palatino Linotype"/>
          <w:i/>
          <w:spacing w:val="-41"/>
          <w:sz w:val="24"/>
        </w:rPr>
        <w:t> </w:t>
      </w:r>
      <w:r>
        <w:rPr>
          <w:rFonts w:ascii="Palatino Linotype" w:hAnsi="Palatino Linotype"/>
          <w:i/>
          <w:spacing w:val="-3"/>
          <w:sz w:val="24"/>
        </w:rPr>
        <w:t>aquí </w:t>
      </w:r>
      <w:r>
        <w:rPr>
          <w:rFonts w:ascii="Palatino Linotype" w:hAnsi="Palatino Linotype"/>
          <w:i/>
          <w:spacing w:val="-2"/>
          <w:sz w:val="24"/>
        </w:rPr>
        <w:t>una</w:t>
      </w:r>
      <w:r>
        <w:rPr>
          <w:rFonts w:ascii="Palatino Linotype" w:hAnsi="Palatino Linotype"/>
          <w:i/>
          <w:spacing w:val="-12"/>
          <w:sz w:val="24"/>
        </w:rPr>
        <w:t> </w:t>
      </w:r>
      <w:r>
        <w:rPr>
          <w:rFonts w:ascii="Palatino Linotype" w:hAnsi="Palatino Linotype"/>
          <w:i/>
          <w:sz w:val="24"/>
        </w:rPr>
        <w:t>ecuación</w:t>
      </w:r>
      <w:r>
        <w:rPr>
          <w:rFonts w:ascii="Palatino Linotype" w:hAnsi="Palatino Linotype"/>
          <w:i/>
          <w:spacing w:val="-12"/>
          <w:sz w:val="24"/>
        </w:rPr>
        <w:t> </w:t>
      </w:r>
      <w:r>
        <w:rPr>
          <w:rFonts w:ascii="Palatino Linotype" w:hAnsi="Palatino Linotype"/>
          <w:i/>
          <w:sz w:val="24"/>
        </w:rPr>
        <w:t>que</w:t>
      </w:r>
      <w:r>
        <w:rPr>
          <w:rFonts w:ascii="Palatino Linotype" w:hAnsi="Palatino Linotype"/>
          <w:i/>
          <w:spacing w:val="-12"/>
          <w:sz w:val="24"/>
        </w:rPr>
        <w:t> </w:t>
      </w:r>
      <w:r>
        <w:rPr>
          <w:rFonts w:ascii="Palatino Linotype" w:hAnsi="Palatino Linotype"/>
          <w:i/>
          <w:sz w:val="24"/>
        </w:rPr>
        <w:t>ha</w:t>
      </w:r>
      <w:r>
        <w:rPr>
          <w:rFonts w:ascii="Palatino Linotype" w:hAnsi="Palatino Linotype"/>
          <w:i/>
          <w:spacing w:val="-12"/>
          <w:sz w:val="24"/>
        </w:rPr>
        <w:t> </w:t>
      </w:r>
      <w:r>
        <w:rPr>
          <w:rFonts w:ascii="Palatino Linotype" w:hAnsi="Palatino Linotype"/>
          <w:i/>
          <w:sz w:val="24"/>
        </w:rPr>
        <w:t>sido</w:t>
      </w:r>
      <w:r>
        <w:rPr>
          <w:rFonts w:ascii="Palatino Linotype" w:hAnsi="Palatino Linotype"/>
          <w:i/>
          <w:spacing w:val="-12"/>
          <w:sz w:val="24"/>
        </w:rPr>
        <w:t> </w:t>
      </w:r>
      <w:r>
        <w:rPr>
          <w:rFonts w:ascii="Palatino Linotype" w:hAnsi="Palatino Linotype"/>
          <w:i/>
          <w:spacing w:val="-2"/>
          <w:sz w:val="24"/>
        </w:rPr>
        <w:t>una</w:t>
      </w:r>
      <w:r>
        <w:rPr>
          <w:rFonts w:ascii="Palatino Linotype" w:hAnsi="Palatino Linotype"/>
          <w:i/>
          <w:spacing w:val="-12"/>
          <w:sz w:val="24"/>
        </w:rPr>
        <w:t> </w:t>
      </w:r>
      <w:r>
        <w:rPr>
          <w:rFonts w:ascii="Palatino Linotype" w:hAnsi="Palatino Linotype"/>
          <w:i/>
          <w:sz w:val="24"/>
        </w:rPr>
        <w:t>carta</w:t>
      </w:r>
      <w:r>
        <w:rPr>
          <w:rFonts w:ascii="Palatino Linotype" w:hAnsi="Palatino Linotype"/>
          <w:i/>
          <w:spacing w:val="-12"/>
          <w:sz w:val="24"/>
        </w:rPr>
        <w:t> </w:t>
      </w:r>
      <w:r>
        <w:rPr>
          <w:rFonts w:ascii="Palatino Linotype" w:hAnsi="Palatino Linotype"/>
          <w:i/>
          <w:sz w:val="24"/>
        </w:rPr>
        <w:t>fuerte</w:t>
      </w:r>
      <w:r>
        <w:rPr>
          <w:rFonts w:ascii="Palatino Linotype" w:hAnsi="Palatino Linotype"/>
          <w:i/>
          <w:spacing w:val="-12"/>
          <w:sz w:val="24"/>
        </w:rPr>
        <w:t> </w:t>
      </w:r>
      <w:r>
        <w:rPr>
          <w:rFonts w:ascii="Palatino Linotype" w:hAnsi="Palatino Linotype"/>
          <w:i/>
          <w:sz w:val="24"/>
        </w:rPr>
        <w:t>de</w:t>
      </w:r>
      <w:r>
        <w:rPr>
          <w:rFonts w:ascii="Palatino Linotype" w:hAnsi="Palatino Linotype"/>
          <w:i/>
          <w:spacing w:val="-12"/>
          <w:sz w:val="24"/>
        </w:rPr>
        <w:t> </w:t>
      </w:r>
      <w:r>
        <w:rPr>
          <w:rFonts w:ascii="Palatino Linotype" w:hAnsi="Palatino Linotype"/>
          <w:i/>
          <w:sz w:val="24"/>
        </w:rPr>
        <w:t>la</w:t>
      </w:r>
      <w:r>
        <w:rPr>
          <w:rFonts w:ascii="Palatino Linotype" w:hAnsi="Palatino Linotype"/>
          <w:i/>
          <w:spacing w:val="-12"/>
          <w:sz w:val="24"/>
        </w:rPr>
        <w:t> </w:t>
      </w:r>
      <w:r>
        <w:rPr>
          <w:rFonts w:ascii="Palatino Linotype" w:hAnsi="Palatino Linotype"/>
          <w:i/>
          <w:spacing w:val="-3"/>
          <w:sz w:val="24"/>
        </w:rPr>
        <w:t>política</w:t>
      </w:r>
      <w:r>
        <w:rPr>
          <w:rFonts w:ascii="Palatino Linotype" w:hAnsi="Palatino Linotype"/>
          <w:i/>
          <w:spacing w:val="-12"/>
          <w:sz w:val="24"/>
        </w:rPr>
        <w:t> </w:t>
      </w:r>
      <w:r>
        <w:rPr>
          <w:rFonts w:ascii="Palatino Linotype" w:hAnsi="Palatino Linotype"/>
          <w:i/>
          <w:spacing w:val="-3"/>
          <w:sz w:val="24"/>
        </w:rPr>
        <w:t>cultural</w:t>
      </w:r>
      <w:r>
        <w:rPr>
          <w:rFonts w:ascii="Palatino Linotype" w:hAnsi="Palatino Linotype"/>
          <w:i/>
          <w:spacing w:val="-12"/>
          <w:sz w:val="24"/>
        </w:rPr>
        <w:t> </w:t>
      </w:r>
      <w:r>
        <w:rPr>
          <w:rFonts w:ascii="Palatino Linotype" w:hAnsi="Palatino Linotype"/>
          <w:i/>
          <w:sz w:val="24"/>
        </w:rPr>
        <w:t>del</w:t>
      </w:r>
      <w:r>
        <w:rPr>
          <w:rFonts w:ascii="Palatino Linotype" w:hAnsi="Palatino Linotype"/>
          <w:i/>
          <w:spacing w:val="-12"/>
          <w:sz w:val="24"/>
        </w:rPr>
        <w:t> </w:t>
      </w:r>
      <w:r>
        <w:rPr>
          <w:rFonts w:ascii="Palatino Linotype" w:hAnsi="Palatino Linotype"/>
          <w:i/>
          <w:sz w:val="24"/>
        </w:rPr>
        <w:t>Estado mexicano:</w:t>
      </w:r>
      <w:r>
        <w:rPr>
          <w:rFonts w:ascii="Palatino Linotype" w:hAnsi="Palatino Linotype"/>
          <w:i/>
          <w:spacing w:val="-17"/>
          <w:sz w:val="24"/>
        </w:rPr>
        <w:t> </w:t>
      </w:r>
      <w:r>
        <w:rPr>
          <w:rFonts w:ascii="Palatino Linotype" w:hAnsi="Palatino Linotype"/>
          <w:i/>
          <w:sz w:val="24"/>
        </w:rPr>
        <w:t>educación</w:t>
      </w:r>
      <w:r>
        <w:rPr>
          <w:rFonts w:ascii="Palatino Linotype" w:hAnsi="Palatino Linotype"/>
          <w:i/>
          <w:spacing w:val="-17"/>
          <w:sz w:val="24"/>
        </w:rPr>
        <w:t> </w:t>
      </w:r>
      <w:r>
        <w:rPr>
          <w:rFonts w:ascii="Palatino Linotype" w:hAnsi="Palatino Linotype"/>
          <w:i/>
          <w:spacing w:val="-3"/>
          <w:sz w:val="24"/>
        </w:rPr>
        <w:t>equivale</w:t>
      </w:r>
      <w:r>
        <w:rPr>
          <w:rFonts w:ascii="Palatino Linotype" w:hAnsi="Palatino Linotype"/>
          <w:i/>
          <w:spacing w:val="-17"/>
          <w:sz w:val="24"/>
        </w:rPr>
        <w:t> </w:t>
      </w:r>
      <w:r>
        <w:rPr>
          <w:rFonts w:ascii="Palatino Linotype" w:hAnsi="Palatino Linotype"/>
          <w:i/>
          <w:sz w:val="24"/>
        </w:rPr>
        <w:t>a</w:t>
      </w:r>
      <w:r>
        <w:rPr>
          <w:rFonts w:ascii="Palatino Linotype" w:hAnsi="Palatino Linotype"/>
          <w:i/>
          <w:spacing w:val="-17"/>
          <w:sz w:val="24"/>
        </w:rPr>
        <w:t> </w:t>
      </w:r>
      <w:r>
        <w:rPr>
          <w:rFonts w:ascii="Palatino Linotype" w:hAnsi="Palatino Linotype"/>
          <w:i/>
          <w:sz w:val="24"/>
        </w:rPr>
        <w:t>paz</w:t>
      </w:r>
      <w:r>
        <w:rPr>
          <w:rFonts w:ascii="Palatino Linotype" w:hAnsi="Palatino Linotype"/>
          <w:i/>
          <w:spacing w:val="-17"/>
          <w:sz w:val="24"/>
        </w:rPr>
        <w:t> </w:t>
      </w:r>
      <w:r>
        <w:rPr>
          <w:rFonts w:ascii="Palatino Linotype" w:hAnsi="Palatino Linotype"/>
          <w:i/>
          <w:sz w:val="24"/>
        </w:rPr>
        <w:t>social</w:t>
      </w:r>
      <w:r>
        <w:rPr>
          <w:rFonts w:ascii="Palatino Linotype" w:hAnsi="Palatino Linotype"/>
          <w:i/>
          <w:spacing w:val="-17"/>
          <w:sz w:val="24"/>
        </w:rPr>
        <w:t> </w:t>
      </w:r>
      <w:r>
        <w:rPr>
          <w:rFonts w:ascii="Palatino Linotype" w:hAnsi="Palatino Linotype"/>
          <w:i/>
          <w:sz w:val="24"/>
        </w:rPr>
        <w:t>(López</w:t>
      </w:r>
      <w:r>
        <w:rPr>
          <w:rFonts w:ascii="Palatino Linotype" w:hAnsi="Palatino Linotype"/>
          <w:i/>
          <w:spacing w:val="-17"/>
          <w:sz w:val="24"/>
        </w:rPr>
        <w:t> </w:t>
      </w:r>
      <w:r>
        <w:rPr>
          <w:rFonts w:ascii="Palatino Linotype" w:hAnsi="Palatino Linotype"/>
          <w:i/>
          <w:sz w:val="24"/>
        </w:rPr>
        <w:t>y</w:t>
      </w:r>
      <w:r>
        <w:rPr>
          <w:rFonts w:ascii="Palatino Linotype" w:hAnsi="Palatino Linotype"/>
          <w:i/>
          <w:spacing w:val="-17"/>
          <w:sz w:val="24"/>
        </w:rPr>
        <w:t> </w:t>
      </w:r>
      <w:r>
        <w:rPr>
          <w:rFonts w:ascii="Palatino Linotype" w:hAnsi="Palatino Linotype"/>
          <w:i/>
          <w:spacing w:val="-5"/>
          <w:sz w:val="24"/>
        </w:rPr>
        <w:t>Velasco,</w:t>
      </w:r>
      <w:r>
        <w:rPr>
          <w:rFonts w:ascii="Palatino Linotype" w:hAnsi="Palatino Linotype"/>
          <w:i/>
          <w:spacing w:val="-17"/>
          <w:sz w:val="24"/>
        </w:rPr>
        <w:t> </w:t>
      </w:r>
      <w:r>
        <w:rPr>
          <w:rFonts w:ascii="Palatino Linotype" w:hAnsi="Palatino Linotype"/>
          <w:i/>
          <w:sz w:val="24"/>
        </w:rPr>
        <w:t>1985:</w:t>
      </w:r>
      <w:r>
        <w:rPr>
          <w:rFonts w:ascii="Palatino Linotype" w:hAnsi="Palatino Linotype"/>
          <w:i/>
          <w:spacing w:val="-17"/>
          <w:sz w:val="24"/>
        </w:rPr>
        <w:t> </w:t>
      </w:r>
      <w:r>
        <w:rPr>
          <w:rFonts w:ascii="Palatino Linotype" w:hAnsi="Palatino Linotype"/>
          <w:i/>
          <w:sz w:val="24"/>
        </w:rPr>
        <w:t>17).</w:t>
      </w:r>
    </w:p>
    <w:p>
      <w:pPr>
        <w:pStyle w:val="BodyText"/>
        <w:spacing w:before="4"/>
        <w:rPr>
          <w:rFonts w:ascii="Palatino Linotype"/>
          <w:i/>
          <w:sz w:val="21"/>
        </w:rPr>
      </w:pPr>
    </w:p>
    <w:p>
      <w:pPr>
        <w:pStyle w:val="BodyText"/>
        <w:spacing w:line="288" w:lineRule="exact"/>
        <w:ind w:left="567" w:right="111" w:firstLine="453"/>
        <w:jc w:val="right"/>
      </w:pPr>
      <w:r>
        <w:rPr>
          <w:spacing w:val="-6"/>
          <w:w w:val="110"/>
        </w:rPr>
        <w:t>Todas</w:t>
      </w:r>
      <w:r>
        <w:rPr>
          <w:spacing w:val="-15"/>
          <w:w w:val="110"/>
        </w:rPr>
        <w:t> </w:t>
      </w:r>
      <w:r>
        <w:rPr>
          <w:w w:val="110"/>
        </w:rPr>
        <w:t>las</w:t>
      </w:r>
      <w:r>
        <w:rPr>
          <w:spacing w:val="-15"/>
          <w:w w:val="110"/>
        </w:rPr>
        <w:t> </w:t>
      </w:r>
      <w:r>
        <w:rPr>
          <w:spacing w:val="-3"/>
          <w:w w:val="110"/>
        </w:rPr>
        <w:t>instituciones</w:t>
      </w:r>
      <w:r>
        <w:rPr>
          <w:spacing w:val="-15"/>
          <w:w w:val="110"/>
        </w:rPr>
        <w:t> </w:t>
      </w:r>
      <w:r>
        <w:rPr>
          <w:w w:val="110"/>
        </w:rPr>
        <w:t>formales,</w:t>
      </w:r>
      <w:r>
        <w:rPr>
          <w:spacing w:val="-15"/>
          <w:w w:val="110"/>
        </w:rPr>
        <w:t> </w:t>
      </w:r>
      <w:r>
        <w:rPr>
          <w:w w:val="110"/>
        </w:rPr>
        <w:t>más</w:t>
      </w:r>
      <w:r>
        <w:rPr>
          <w:spacing w:val="-15"/>
          <w:w w:val="110"/>
        </w:rPr>
        <w:t> </w:t>
      </w:r>
      <w:r>
        <w:rPr>
          <w:w w:val="110"/>
        </w:rPr>
        <w:t>los</w:t>
      </w:r>
      <w:r>
        <w:rPr>
          <w:spacing w:val="-15"/>
          <w:w w:val="110"/>
        </w:rPr>
        <w:t> </w:t>
      </w:r>
      <w:r>
        <w:rPr>
          <w:spacing w:val="-3"/>
          <w:w w:val="110"/>
        </w:rPr>
        <w:t>programas</w:t>
      </w:r>
      <w:r>
        <w:rPr>
          <w:spacing w:val="-15"/>
          <w:w w:val="110"/>
        </w:rPr>
        <w:t> </w:t>
      </w:r>
      <w:r>
        <w:rPr>
          <w:w w:val="110"/>
        </w:rPr>
        <w:t>y</w:t>
      </w:r>
      <w:r>
        <w:rPr>
          <w:spacing w:val="-15"/>
          <w:w w:val="110"/>
        </w:rPr>
        <w:t> </w:t>
      </w:r>
      <w:r>
        <w:rPr>
          <w:spacing w:val="-3"/>
          <w:w w:val="110"/>
        </w:rPr>
        <w:t>proyectos</w:t>
      </w:r>
      <w:r>
        <w:rPr>
          <w:spacing w:val="-15"/>
          <w:w w:val="110"/>
        </w:rPr>
        <w:t> </w:t>
      </w:r>
      <w:r>
        <w:rPr>
          <w:w w:val="110"/>
        </w:rPr>
        <w:t>de</w:t>
      </w:r>
      <w:r>
        <w:rPr>
          <w:spacing w:val="-2"/>
          <w:w w:val="107"/>
        </w:rPr>
        <w:t> </w:t>
      </w:r>
      <w:r>
        <w:rPr>
          <w:spacing w:val="-3"/>
          <w:w w:val="110"/>
        </w:rPr>
        <w:t>educación</w:t>
      </w:r>
      <w:r>
        <w:rPr>
          <w:spacing w:val="-32"/>
          <w:w w:val="110"/>
        </w:rPr>
        <w:t> </w:t>
      </w:r>
      <w:r>
        <w:rPr>
          <w:w w:val="110"/>
        </w:rPr>
        <w:t>no</w:t>
      </w:r>
      <w:r>
        <w:rPr>
          <w:spacing w:val="-32"/>
          <w:w w:val="110"/>
        </w:rPr>
        <w:t> </w:t>
      </w:r>
      <w:r>
        <w:rPr>
          <w:w w:val="110"/>
        </w:rPr>
        <w:t>formal</w:t>
      </w:r>
      <w:r>
        <w:rPr>
          <w:spacing w:val="-32"/>
          <w:w w:val="110"/>
        </w:rPr>
        <w:t> </w:t>
      </w:r>
      <w:r>
        <w:rPr>
          <w:spacing w:val="-2"/>
          <w:w w:val="110"/>
        </w:rPr>
        <w:t>que</w:t>
      </w:r>
      <w:r>
        <w:rPr>
          <w:spacing w:val="-32"/>
          <w:w w:val="110"/>
        </w:rPr>
        <w:t> </w:t>
      </w:r>
      <w:r>
        <w:rPr>
          <w:w w:val="110"/>
        </w:rPr>
        <w:t>se</w:t>
      </w:r>
      <w:r>
        <w:rPr>
          <w:spacing w:val="-32"/>
          <w:w w:val="110"/>
        </w:rPr>
        <w:t> </w:t>
      </w:r>
      <w:r>
        <w:rPr>
          <w:spacing w:val="-3"/>
          <w:w w:val="110"/>
        </w:rPr>
        <w:t>asignaron</w:t>
      </w:r>
      <w:r>
        <w:rPr>
          <w:spacing w:val="-32"/>
          <w:w w:val="110"/>
        </w:rPr>
        <w:t> </w:t>
      </w:r>
      <w:r>
        <w:rPr>
          <w:w w:val="110"/>
        </w:rPr>
        <w:t>en</w:t>
      </w:r>
      <w:r>
        <w:rPr>
          <w:spacing w:val="-32"/>
          <w:w w:val="110"/>
        </w:rPr>
        <w:t> </w:t>
      </w:r>
      <w:r>
        <w:rPr>
          <w:w w:val="110"/>
        </w:rPr>
        <w:t>las</w:t>
      </w:r>
      <w:r>
        <w:rPr>
          <w:spacing w:val="-32"/>
          <w:w w:val="110"/>
        </w:rPr>
        <w:t> </w:t>
      </w:r>
      <w:r>
        <w:rPr>
          <w:spacing w:val="-3"/>
          <w:w w:val="110"/>
        </w:rPr>
        <w:t>comunidades,</w:t>
      </w:r>
      <w:r>
        <w:rPr>
          <w:spacing w:val="-32"/>
          <w:w w:val="110"/>
        </w:rPr>
        <w:t> </w:t>
      </w:r>
      <w:r>
        <w:rPr>
          <w:spacing w:val="-3"/>
          <w:w w:val="110"/>
        </w:rPr>
        <w:t>tuvieron</w:t>
      </w:r>
      <w:r>
        <w:rPr>
          <w:spacing w:val="-32"/>
          <w:w w:val="110"/>
        </w:rPr>
        <w:t> </w:t>
      </w:r>
      <w:r>
        <w:rPr>
          <w:spacing w:val="-3"/>
          <w:w w:val="110"/>
        </w:rPr>
        <w:t>como</w:t>
      </w:r>
      <w:r>
        <w:rPr>
          <w:w w:val="108"/>
        </w:rPr>
        <w:t> </w:t>
      </w:r>
      <w:r>
        <w:rPr>
          <w:w w:val="110"/>
        </w:rPr>
        <w:t>objetivo</w:t>
      </w:r>
      <w:r>
        <w:rPr>
          <w:spacing w:val="-32"/>
          <w:w w:val="110"/>
        </w:rPr>
        <w:t> </w:t>
      </w:r>
      <w:r>
        <w:rPr>
          <w:w w:val="110"/>
        </w:rPr>
        <w:t>el</w:t>
      </w:r>
      <w:r>
        <w:rPr>
          <w:spacing w:val="-32"/>
          <w:w w:val="110"/>
        </w:rPr>
        <w:t> </w:t>
      </w:r>
      <w:r>
        <w:rPr>
          <w:spacing w:val="-3"/>
          <w:w w:val="110"/>
        </w:rPr>
        <w:t>cambio</w:t>
      </w:r>
      <w:r>
        <w:rPr>
          <w:spacing w:val="-32"/>
          <w:w w:val="110"/>
        </w:rPr>
        <w:t> </w:t>
      </w:r>
      <w:r>
        <w:rPr>
          <w:w w:val="110"/>
        </w:rPr>
        <w:t>de</w:t>
      </w:r>
      <w:r>
        <w:rPr>
          <w:spacing w:val="-32"/>
          <w:w w:val="110"/>
        </w:rPr>
        <w:t> </w:t>
      </w:r>
      <w:r>
        <w:rPr>
          <w:w w:val="110"/>
        </w:rPr>
        <w:t>las</w:t>
      </w:r>
      <w:r>
        <w:rPr>
          <w:spacing w:val="-32"/>
          <w:w w:val="110"/>
        </w:rPr>
        <w:t> </w:t>
      </w:r>
      <w:r>
        <w:rPr>
          <w:w w:val="110"/>
        </w:rPr>
        <w:t>culturas</w:t>
      </w:r>
      <w:r>
        <w:rPr>
          <w:spacing w:val="-32"/>
          <w:w w:val="110"/>
        </w:rPr>
        <w:t> </w:t>
      </w:r>
      <w:r>
        <w:rPr>
          <w:spacing w:val="-3"/>
          <w:w w:val="110"/>
        </w:rPr>
        <w:t>indígenas</w:t>
      </w:r>
      <w:r>
        <w:rPr>
          <w:spacing w:val="-32"/>
          <w:w w:val="110"/>
        </w:rPr>
        <w:t> </w:t>
      </w:r>
      <w:r>
        <w:rPr>
          <w:w w:val="110"/>
        </w:rPr>
        <w:t>por</w:t>
      </w:r>
      <w:r>
        <w:rPr>
          <w:spacing w:val="-32"/>
          <w:w w:val="110"/>
        </w:rPr>
        <w:t> </w:t>
      </w:r>
      <w:r>
        <w:rPr>
          <w:w w:val="110"/>
        </w:rPr>
        <w:t>la</w:t>
      </w:r>
      <w:r>
        <w:rPr>
          <w:spacing w:val="-32"/>
          <w:w w:val="110"/>
        </w:rPr>
        <w:t> </w:t>
      </w:r>
      <w:r>
        <w:rPr>
          <w:w w:val="110"/>
        </w:rPr>
        <w:t>llamada</w:t>
      </w:r>
      <w:r>
        <w:rPr>
          <w:spacing w:val="-32"/>
          <w:w w:val="110"/>
        </w:rPr>
        <w:t> </w:t>
      </w:r>
      <w:r>
        <w:rPr>
          <w:w w:val="110"/>
        </w:rPr>
        <w:t>cultura</w:t>
      </w:r>
      <w:r>
        <w:rPr>
          <w:spacing w:val="-32"/>
          <w:w w:val="110"/>
        </w:rPr>
        <w:t> </w:t>
      </w:r>
      <w:r>
        <w:rPr>
          <w:w w:val="110"/>
        </w:rPr>
        <w:t>nacio-</w:t>
      </w:r>
      <w:r>
        <w:rPr>
          <w:w w:val="113"/>
        </w:rPr>
        <w:t> </w:t>
      </w:r>
      <w:r>
        <w:rPr>
          <w:w w:val="110"/>
        </w:rPr>
        <w:t>nal,</w:t>
      </w:r>
      <w:r>
        <w:rPr>
          <w:spacing w:val="-28"/>
          <w:w w:val="110"/>
        </w:rPr>
        <w:t> </w:t>
      </w:r>
      <w:r>
        <w:rPr>
          <w:spacing w:val="-3"/>
          <w:w w:val="110"/>
        </w:rPr>
        <w:t>con</w:t>
      </w:r>
      <w:r>
        <w:rPr>
          <w:spacing w:val="-28"/>
          <w:w w:val="110"/>
        </w:rPr>
        <w:t> </w:t>
      </w:r>
      <w:r>
        <w:rPr>
          <w:w w:val="110"/>
        </w:rPr>
        <w:t>el</w:t>
      </w:r>
      <w:r>
        <w:rPr>
          <w:spacing w:val="-28"/>
          <w:w w:val="110"/>
        </w:rPr>
        <w:t> </w:t>
      </w:r>
      <w:r>
        <w:rPr>
          <w:spacing w:val="-3"/>
          <w:w w:val="110"/>
        </w:rPr>
        <w:t>propósito</w:t>
      </w:r>
      <w:r>
        <w:rPr>
          <w:spacing w:val="-28"/>
          <w:w w:val="110"/>
        </w:rPr>
        <w:t> </w:t>
      </w:r>
      <w:r>
        <w:rPr>
          <w:w w:val="110"/>
        </w:rPr>
        <w:t>de</w:t>
      </w:r>
      <w:r>
        <w:rPr>
          <w:spacing w:val="-28"/>
          <w:w w:val="110"/>
        </w:rPr>
        <w:t> </w:t>
      </w:r>
      <w:r>
        <w:rPr>
          <w:spacing w:val="-3"/>
          <w:w w:val="110"/>
        </w:rPr>
        <w:t>homogeneizar</w:t>
      </w:r>
      <w:r>
        <w:rPr>
          <w:spacing w:val="-28"/>
          <w:w w:val="110"/>
        </w:rPr>
        <w:t> </w:t>
      </w:r>
      <w:r>
        <w:rPr>
          <w:w w:val="110"/>
        </w:rPr>
        <w:t>la</w:t>
      </w:r>
      <w:r>
        <w:rPr>
          <w:spacing w:val="-28"/>
          <w:w w:val="110"/>
        </w:rPr>
        <w:t> </w:t>
      </w:r>
      <w:r>
        <w:rPr>
          <w:w w:val="110"/>
        </w:rPr>
        <w:t>cultura,</w:t>
      </w:r>
      <w:r>
        <w:rPr>
          <w:spacing w:val="-28"/>
          <w:w w:val="110"/>
        </w:rPr>
        <w:t> </w:t>
      </w:r>
      <w:r>
        <w:rPr>
          <w:w w:val="110"/>
        </w:rPr>
        <w:t>de</w:t>
      </w:r>
      <w:r>
        <w:rPr>
          <w:spacing w:val="-28"/>
          <w:w w:val="110"/>
        </w:rPr>
        <w:t> </w:t>
      </w:r>
      <w:r>
        <w:rPr>
          <w:spacing w:val="-3"/>
          <w:w w:val="110"/>
        </w:rPr>
        <w:t>mexicanizar</w:t>
      </w:r>
      <w:r>
        <w:rPr>
          <w:spacing w:val="-28"/>
          <w:w w:val="110"/>
        </w:rPr>
        <w:t> </w:t>
      </w:r>
      <w:r>
        <w:rPr>
          <w:w w:val="110"/>
        </w:rPr>
        <w:t>al</w:t>
      </w:r>
      <w:r>
        <w:rPr>
          <w:spacing w:val="-28"/>
          <w:w w:val="110"/>
        </w:rPr>
        <w:t> </w:t>
      </w:r>
      <w:r>
        <w:rPr>
          <w:spacing w:val="-3"/>
          <w:w w:val="110"/>
        </w:rPr>
        <w:t>indio.</w:t>
      </w:r>
      <w:r>
        <w:rPr>
          <w:w w:val="96"/>
        </w:rPr>
        <w:t> </w:t>
      </w:r>
      <w:r>
        <w:rPr>
          <w:w w:val="110"/>
        </w:rPr>
        <w:t>A</w:t>
      </w:r>
      <w:r>
        <w:rPr>
          <w:spacing w:val="-32"/>
          <w:w w:val="110"/>
        </w:rPr>
        <w:t> </w:t>
      </w:r>
      <w:r>
        <w:rPr>
          <w:w w:val="110"/>
        </w:rPr>
        <w:t>pesar</w:t>
      </w:r>
      <w:r>
        <w:rPr>
          <w:spacing w:val="-32"/>
          <w:w w:val="110"/>
        </w:rPr>
        <w:t> </w:t>
      </w:r>
      <w:r>
        <w:rPr>
          <w:w w:val="110"/>
        </w:rPr>
        <w:t>de</w:t>
      </w:r>
      <w:r>
        <w:rPr>
          <w:spacing w:val="-32"/>
          <w:w w:val="110"/>
        </w:rPr>
        <w:t> </w:t>
      </w:r>
      <w:r>
        <w:rPr>
          <w:spacing w:val="-3"/>
          <w:w w:val="110"/>
        </w:rPr>
        <w:t>todo,</w:t>
      </w:r>
      <w:r>
        <w:rPr>
          <w:spacing w:val="-32"/>
          <w:w w:val="110"/>
        </w:rPr>
        <w:t> </w:t>
      </w:r>
      <w:r>
        <w:rPr>
          <w:w w:val="110"/>
        </w:rPr>
        <w:t>y</w:t>
      </w:r>
      <w:r>
        <w:rPr>
          <w:spacing w:val="-32"/>
          <w:w w:val="110"/>
        </w:rPr>
        <w:t> </w:t>
      </w:r>
      <w:r>
        <w:rPr>
          <w:w w:val="110"/>
        </w:rPr>
        <w:t>de</w:t>
      </w:r>
      <w:r>
        <w:rPr>
          <w:spacing w:val="-32"/>
          <w:w w:val="110"/>
        </w:rPr>
        <w:t> </w:t>
      </w:r>
      <w:r>
        <w:rPr>
          <w:w w:val="110"/>
        </w:rPr>
        <w:t>los</w:t>
      </w:r>
      <w:r>
        <w:rPr>
          <w:spacing w:val="-32"/>
          <w:w w:val="110"/>
        </w:rPr>
        <w:t> </w:t>
      </w:r>
      <w:r>
        <w:rPr>
          <w:w w:val="110"/>
        </w:rPr>
        <w:t>vastos</w:t>
      </w:r>
      <w:r>
        <w:rPr>
          <w:spacing w:val="-32"/>
          <w:w w:val="110"/>
        </w:rPr>
        <w:t> </w:t>
      </w:r>
      <w:r>
        <w:rPr>
          <w:w w:val="110"/>
        </w:rPr>
        <w:t>recursos</w:t>
      </w:r>
      <w:r>
        <w:rPr>
          <w:spacing w:val="-32"/>
          <w:w w:val="110"/>
        </w:rPr>
        <w:t> </w:t>
      </w:r>
      <w:r>
        <w:rPr>
          <w:spacing w:val="-3"/>
          <w:w w:val="110"/>
        </w:rPr>
        <w:t>económicos</w:t>
      </w:r>
      <w:r>
        <w:rPr>
          <w:spacing w:val="-32"/>
          <w:w w:val="110"/>
        </w:rPr>
        <w:t> </w:t>
      </w:r>
      <w:r>
        <w:rPr>
          <w:w w:val="110"/>
        </w:rPr>
        <w:t>destinados</w:t>
      </w:r>
      <w:r>
        <w:rPr>
          <w:spacing w:val="-32"/>
          <w:w w:val="110"/>
        </w:rPr>
        <w:t> </w:t>
      </w:r>
      <w:r>
        <w:rPr>
          <w:w w:val="110"/>
        </w:rPr>
        <w:t>para</w:t>
      </w:r>
      <w:r>
        <w:rPr>
          <w:spacing w:val="-32"/>
          <w:w w:val="110"/>
        </w:rPr>
        <w:t> </w:t>
      </w:r>
      <w:r>
        <w:rPr>
          <w:spacing w:val="-3"/>
          <w:w w:val="110"/>
        </w:rPr>
        <w:t>que</w:t>
      </w:r>
      <w:r>
        <w:rPr>
          <w:spacing w:val="-2"/>
          <w:w w:val="107"/>
        </w:rPr>
        <w:t> </w:t>
      </w:r>
      <w:r>
        <w:rPr>
          <w:w w:val="110"/>
        </w:rPr>
        <w:t>los</w:t>
      </w:r>
      <w:r>
        <w:rPr>
          <w:spacing w:val="-43"/>
          <w:w w:val="110"/>
        </w:rPr>
        <w:t> </w:t>
      </w:r>
      <w:r>
        <w:rPr>
          <w:spacing w:val="-3"/>
          <w:w w:val="110"/>
        </w:rPr>
        <w:t>nativos</w:t>
      </w:r>
      <w:r>
        <w:rPr>
          <w:spacing w:val="-43"/>
          <w:w w:val="110"/>
        </w:rPr>
        <w:t> </w:t>
      </w:r>
      <w:r>
        <w:rPr>
          <w:w w:val="110"/>
        </w:rPr>
        <w:t>se</w:t>
      </w:r>
      <w:r>
        <w:rPr>
          <w:spacing w:val="-43"/>
          <w:w w:val="110"/>
        </w:rPr>
        <w:t> </w:t>
      </w:r>
      <w:r>
        <w:rPr>
          <w:spacing w:val="-3"/>
          <w:w w:val="110"/>
        </w:rPr>
        <w:t>transformaran</w:t>
      </w:r>
      <w:r>
        <w:rPr>
          <w:spacing w:val="-43"/>
          <w:w w:val="110"/>
        </w:rPr>
        <w:t> </w:t>
      </w:r>
      <w:r>
        <w:rPr>
          <w:w w:val="110"/>
        </w:rPr>
        <w:t>a</w:t>
      </w:r>
      <w:r>
        <w:rPr>
          <w:spacing w:val="-43"/>
          <w:w w:val="110"/>
        </w:rPr>
        <w:t> </w:t>
      </w:r>
      <w:r>
        <w:rPr>
          <w:spacing w:val="-3"/>
          <w:w w:val="110"/>
        </w:rPr>
        <w:t>imagen</w:t>
      </w:r>
      <w:r>
        <w:rPr>
          <w:spacing w:val="-43"/>
          <w:w w:val="110"/>
        </w:rPr>
        <w:t> </w:t>
      </w:r>
      <w:r>
        <w:rPr>
          <w:w w:val="110"/>
        </w:rPr>
        <w:t>y</w:t>
      </w:r>
      <w:r>
        <w:rPr>
          <w:spacing w:val="-43"/>
          <w:w w:val="110"/>
        </w:rPr>
        <w:t> </w:t>
      </w:r>
      <w:r>
        <w:rPr>
          <w:w w:val="110"/>
        </w:rPr>
        <w:t>semejanza</w:t>
      </w:r>
      <w:r>
        <w:rPr>
          <w:spacing w:val="-43"/>
          <w:w w:val="110"/>
        </w:rPr>
        <w:t> </w:t>
      </w:r>
      <w:r>
        <w:rPr>
          <w:w w:val="110"/>
        </w:rPr>
        <w:t>de</w:t>
      </w:r>
      <w:r>
        <w:rPr>
          <w:spacing w:val="-43"/>
          <w:w w:val="110"/>
        </w:rPr>
        <w:t> </w:t>
      </w:r>
      <w:r>
        <w:rPr>
          <w:w w:val="110"/>
        </w:rPr>
        <w:t>los</w:t>
      </w:r>
      <w:r>
        <w:rPr>
          <w:spacing w:val="-43"/>
          <w:w w:val="110"/>
        </w:rPr>
        <w:t> </w:t>
      </w:r>
      <w:r>
        <w:rPr>
          <w:w w:val="110"/>
        </w:rPr>
        <w:t>mestizos,</w:t>
      </w:r>
      <w:r>
        <w:rPr>
          <w:spacing w:val="-43"/>
          <w:w w:val="110"/>
        </w:rPr>
        <w:t> </w:t>
      </w:r>
      <w:r>
        <w:rPr>
          <w:w w:val="110"/>
        </w:rPr>
        <w:t>el</w:t>
      </w:r>
      <w:r>
        <w:rPr>
          <w:spacing w:val="-43"/>
          <w:w w:val="110"/>
        </w:rPr>
        <w:t> </w:t>
      </w:r>
      <w:r>
        <w:rPr>
          <w:w w:val="110"/>
        </w:rPr>
        <w:t>indi-</w:t>
      </w:r>
      <w:r>
        <w:rPr>
          <w:w w:val="113"/>
        </w:rPr>
        <w:t> </w:t>
      </w:r>
      <w:r>
        <w:rPr>
          <w:spacing w:val="-3"/>
          <w:w w:val="110"/>
        </w:rPr>
        <w:t>genismo</w:t>
      </w:r>
      <w:r>
        <w:rPr>
          <w:spacing w:val="-36"/>
          <w:w w:val="110"/>
        </w:rPr>
        <w:t> </w:t>
      </w:r>
      <w:r>
        <w:rPr>
          <w:spacing w:val="-3"/>
          <w:w w:val="110"/>
        </w:rPr>
        <w:t>tuvo</w:t>
      </w:r>
      <w:r>
        <w:rPr>
          <w:spacing w:val="-36"/>
          <w:w w:val="110"/>
        </w:rPr>
        <w:t> </w:t>
      </w:r>
      <w:r>
        <w:rPr>
          <w:spacing w:val="-3"/>
          <w:w w:val="110"/>
        </w:rPr>
        <w:t>únicamente</w:t>
      </w:r>
      <w:r>
        <w:rPr>
          <w:spacing w:val="-36"/>
          <w:w w:val="110"/>
        </w:rPr>
        <w:t> </w:t>
      </w:r>
      <w:r>
        <w:rPr>
          <w:w w:val="110"/>
        </w:rPr>
        <w:t>frutos</w:t>
      </w:r>
      <w:r>
        <w:rPr>
          <w:spacing w:val="-36"/>
          <w:w w:val="110"/>
        </w:rPr>
        <w:t> </w:t>
      </w:r>
      <w:r>
        <w:rPr>
          <w:w w:val="110"/>
        </w:rPr>
        <w:t>en</w:t>
      </w:r>
      <w:r>
        <w:rPr>
          <w:spacing w:val="-36"/>
          <w:w w:val="110"/>
        </w:rPr>
        <w:t> </w:t>
      </w:r>
      <w:r>
        <w:rPr>
          <w:w w:val="110"/>
        </w:rPr>
        <w:t>la</w:t>
      </w:r>
      <w:r>
        <w:rPr>
          <w:spacing w:val="-36"/>
          <w:w w:val="110"/>
        </w:rPr>
        <w:t> </w:t>
      </w:r>
      <w:r>
        <w:rPr>
          <w:spacing w:val="-3"/>
          <w:w w:val="110"/>
        </w:rPr>
        <w:t>castellanización</w:t>
      </w:r>
      <w:r>
        <w:rPr>
          <w:spacing w:val="-36"/>
          <w:w w:val="110"/>
        </w:rPr>
        <w:t> </w:t>
      </w:r>
      <w:r>
        <w:rPr>
          <w:w w:val="110"/>
        </w:rPr>
        <w:t>de</w:t>
      </w:r>
      <w:r>
        <w:rPr>
          <w:spacing w:val="-36"/>
          <w:w w:val="110"/>
        </w:rPr>
        <w:t> </w:t>
      </w:r>
      <w:r>
        <w:rPr>
          <w:spacing w:val="-3"/>
          <w:w w:val="110"/>
        </w:rPr>
        <w:t>manera</w:t>
      </w:r>
      <w:r>
        <w:rPr>
          <w:spacing w:val="-36"/>
          <w:w w:val="110"/>
        </w:rPr>
        <w:t> </w:t>
      </w:r>
      <w:r>
        <w:rPr>
          <w:w w:val="110"/>
        </w:rPr>
        <w:t>parcial.</w:t>
      </w:r>
      <w:r>
        <w:rPr>
          <w:w w:val="96"/>
        </w:rPr>
        <w:t> </w:t>
      </w:r>
      <w:r>
        <w:rPr>
          <w:w w:val="110"/>
        </w:rPr>
        <w:t>La</w:t>
      </w:r>
      <w:r>
        <w:rPr>
          <w:spacing w:val="-42"/>
          <w:w w:val="110"/>
        </w:rPr>
        <w:t> </w:t>
      </w:r>
      <w:r>
        <w:rPr>
          <w:w w:val="110"/>
        </w:rPr>
        <w:t>educación</w:t>
      </w:r>
      <w:r>
        <w:rPr>
          <w:spacing w:val="-42"/>
          <w:w w:val="110"/>
        </w:rPr>
        <w:t> </w:t>
      </w:r>
      <w:r>
        <w:rPr>
          <w:w w:val="110"/>
        </w:rPr>
        <w:t>bilingüe</w:t>
      </w:r>
      <w:r>
        <w:rPr>
          <w:spacing w:val="-42"/>
          <w:w w:val="110"/>
        </w:rPr>
        <w:t> </w:t>
      </w:r>
      <w:r>
        <w:rPr>
          <w:w w:val="110"/>
        </w:rPr>
        <w:t>y</w:t>
      </w:r>
      <w:r>
        <w:rPr>
          <w:spacing w:val="-42"/>
          <w:w w:val="110"/>
        </w:rPr>
        <w:t> </w:t>
      </w:r>
      <w:r>
        <w:rPr>
          <w:w w:val="110"/>
        </w:rPr>
        <w:t>bicultural</w:t>
      </w:r>
      <w:r>
        <w:rPr>
          <w:spacing w:val="-42"/>
          <w:w w:val="110"/>
        </w:rPr>
        <w:t> </w:t>
      </w:r>
      <w:r>
        <w:rPr>
          <w:w w:val="110"/>
        </w:rPr>
        <w:t>ha</w:t>
      </w:r>
      <w:r>
        <w:rPr>
          <w:spacing w:val="-42"/>
          <w:w w:val="110"/>
        </w:rPr>
        <w:t> </w:t>
      </w:r>
      <w:r>
        <w:rPr>
          <w:w w:val="110"/>
        </w:rPr>
        <w:t>sido</w:t>
      </w:r>
      <w:r>
        <w:rPr>
          <w:spacing w:val="-42"/>
          <w:w w:val="110"/>
        </w:rPr>
        <w:t> </w:t>
      </w:r>
      <w:r>
        <w:rPr>
          <w:w w:val="110"/>
        </w:rPr>
        <w:t>solamente</w:t>
      </w:r>
      <w:r>
        <w:rPr>
          <w:spacing w:val="-42"/>
          <w:w w:val="110"/>
        </w:rPr>
        <w:t> </w:t>
      </w:r>
      <w:r>
        <w:rPr>
          <w:w w:val="110"/>
        </w:rPr>
        <w:t>el</w:t>
      </w:r>
      <w:r>
        <w:rPr>
          <w:spacing w:val="-42"/>
          <w:w w:val="110"/>
        </w:rPr>
        <w:t> </w:t>
      </w:r>
      <w:r>
        <w:rPr>
          <w:w w:val="110"/>
        </w:rPr>
        <w:t>pretexto</w:t>
      </w:r>
      <w:r>
        <w:rPr>
          <w:spacing w:val="-42"/>
          <w:w w:val="110"/>
        </w:rPr>
        <w:t> </w:t>
      </w:r>
      <w:r>
        <w:rPr>
          <w:w w:val="110"/>
        </w:rPr>
        <w:t>para</w:t>
      </w:r>
      <w:r>
        <w:rPr>
          <w:w w:val="110"/>
        </w:rPr>
        <w:t> </w:t>
      </w:r>
      <w:r>
        <w:rPr>
          <w:w w:val="110"/>
        </w:rPr>
        <w:t>relegar</w:t>
      </w:r>
      <w:r>
        <w:rPr>
          <w:spacing w:val="-16"/>
          <w:w w:val="110"/>
        </w:rPr>
        <w:t> </w:t>
      </w:r>
      <w:r>
        <w:rPr>
          <w:w w:val="110"/>
        </w:rPr>
        <w:t>el</w:t>
      </w:r>
      <w:r>
        <w:rPr>
          <w:spacing w:val="-16"/>
          <w:w w:val="110"/>
        </w:rPr>
        <w:t> </w:t>
      </w:r>
      <w:r>
        <w:rPr>
          <w:w w:val="110"/>
        </w:rPr>
        <w:t>uso</w:t>
      </w:r>
      <w:r>
        <w:rPr>
          <w:spacing w:val="-16"/>
          <w:w w:val="110"/>
        </w:rPr>
        <w:t> </w:t>
      </w:r>
      <w:r>
        <w:rPr>
          <w:w w:val="110"/>
        </w:rPr>
        <w:t>de</w:t>
      </w:r>
      <w:r>
        <w:rPr>
          <w:spacing w:val="-16"/>
          <w:w w:val="110"/>
        </w:rPr>
        <w:t> </w:t>
      </w:r>
      <w:r>
        <w:rPr>
          <w:w w:val="110"/>
        </w:rPr>
        <w:t>los</w:t>
      </w:r>
      <w:r>
        <w:rPr>
          <w:spacing w:val="-16"/>
          <w:w w:val="110"/>
        </w:rPr>
        <w:t> </w:t>
      </w:r>
      <w:r>
        <w:rPr>
          <w:w w:val="110"/>
        </w:rPr>
        <w:t>idiomas</w:t>
      </w:r>
      <w:r>
        <w:rPr>
          <w:spacing w:val="-16"/>
          <w:w w:val="110"/>
        </w:rPr>
        <w:t> </w:t>
      </w:r>
      <w:r>
        <w:rPr>
          <w:w w:val="110"/>
        </w:rPr>
        <w:t>indígenas,</w:t>
      </w:r>
      <w:r>
        <w:rPr>
          <w:spacing w:val="-16"/>
          <w:w w:val="110"/>
        </w:rPr>
        <w:t> </w:t>
      </w:r>
      <w:r>
        <w:rPr>
          <w:w w:val="110"/>
        </w:rPr>
        <w:t>pues</w:t>
      </w:r>
      <w:r>
        <w:rPr>
          <w:spacing w:val="-16"/>
          <w:w w:val="110"/>
        </w:rPr>
        <w:t> </w:t>
      </w:r>
      <w:r>
        <w:rPr>
          <w:w w:val="110"/>
        </w:rPr>
        <w:t>en</w:t>
      </w:r>
      <w:r>
        <w:rPr>
          <w:spacing w:val="-16"/>
          <w:w w:val="110"/>
        </w:rPr>
        <w:t> </w:t>
      </w:r>
      <w:r>
        <w:rPr>
          <w:w w:val="110"/>
        </w:rPr>
        <w:t>la</w:t>
      </w:r>
      <w:r>
        <w:rPr>
          <w:spacing w:val="-16"/>
          <w:w w:val="110"/>
        </w:rPr>
        <w:t> </w:t>
      </w:r>
      <w:r>
        <w:rPr>
          <w:w w:val="110"/>
        </w:rPr>
        <w:t>práctica</w:t>
      </w:r>
      <w:r>
        <w:rPr>
          <w:spacing w:val="-16"/>
          <w:w w:val="110"/>
        </w:rPr>
        <w:t> </w:t>
      </w:r>
      <w:r>
        <w:rPr>
          <w:w w:val="110"/>
        </w:rPr>
        <w:t>se</w:t>
      </w:r>
      <w:r>
        <w:rPr>
          <w:spacing w:val="-16"/>
          <w:w w:val="110"/>
        </w:rPr>
        <w:t> </w:t>
      </w:r>
      <w:r>
        <w:rPr>
          <w:w w:val="110"/>
        </w:rPr>
        <w:t>enseña</w:t>
      </w:r>
      <w:r>
        <w:rPr>
          <w:spacing w:val="-16"/>
          <w:w w:val="110"/>
        </w:rPr>
        <w:t> </w:t>
      </w:r>
      <w:r>
        <w:rPr>
          <w:w w:val="110"/>
        </w:rPr>
        <w:t>el</w:t>
      </w:r>
      <w:r>
        <w:rPr>
          <w:w w:val="97"/>
        </w:rPr>
        <w:t> </w:t>
      </w:r>
      <w:r>
        <w:rPr>
          <w:w w:val="110"/>
        </w:rPr>
        <w:t>castellano,</w:t>
      </w:r>
      <w:r>
        <w:rPr>
          <w:spacing w:val="-16"/>
          <w:w w:val="110"/>
        </w:rPr>
        <w:t> </w:t>
      </w:r>
      <w:r>
        <w:rPr>
          <w:w w:val="110"/>
        </w:rPr>
        <w:t>y</w:t>
      </w:r>
      <w:r>
        <w:rPr>
          <w:spacing w:val="-16"/>
          <w:w w:val="110"/>
        </w:rPr>
        <w:t> </w:t>
      </w:r>
      <w:r>
        <w:rPr>
          <w:w w:val="110"/>
        </w:rPr>
        <w:t>de</w:t>
      </w:r>
      <w:r>
        <w:rPr>
          <w:spacing w:val="-16"/>
          <w:w w:val="110"/>
        </w:rPr>
        <w:t> </w:t>
      </w:r>
      <w:r>
        <w:rPr>
          <w:w w:val="110"/>
        </w:rPr>
        <w:t>manera</w:t>
      </w:r>
      <w:r>
        <w:rPr>
          <w:spacing w:val="-16"/>
          <w:w w:val="110"/>
        </w:rPr>
        <w:t> </w:t>
      </w:r>
      <w:r>
        <w:rPr>
          <w:w w:val="110"/>
        </w:rPr>
        <w:t>manifiesta</w:t>
      </w:r>
      <w:r>
        <w:rPr>
          <w:spacing w:val="-16"/>
          <w:w w:val="110"/>
        </w:rPr>
        <w:t> </w:t>
      </w:r>
      <w:r>
        <w:rPr>
          <w:w w:val="110"/>
        </w:rPr>
        <w:t>o</w:t>
      </w:r>
      <w:r>
        <w:rPr>
          <w:spacing w:val="-16"/>
          <w:w w:val="110"/>
        </w:rPr>
        <w:t> </w:t>
      </w:r>
      <w:r>
        <w:rPr>
          <w:w w:val="110"/>
        </w:rPr>
        <w:t>latente</w:t>
      </w:r>
      <w:r>
        <w:rPr>
          <w:spacing w:val="-16"/>
          <w:w w:val="110"/>
        </w:rPr>
        <w:t> </w:t>
      </w:r>
      <w:r>
        <w:rPr>
          <w:w w:val="110"/>
        </w:rPr>
        <w:t>se</w:t>
      </w:r>
      <w:r>
        <w:rPr>
          <w:spacing w:val="-16"/>
          <w:w w:val="110"/>
        </w:rPr>
        <w:t> </w:t>
      </w:r>
      <w:r>
        <w:rPr>
          <w:w w:val="110"/>
        </w:rPr>
        <w:t>reprime</w:t>
      </w:r>
      <w:r>
        <w:rPr>
          <w:spacing w:val="-16"/>
          <w:w w:val="110"/>
        </w:rPr>
        <w:t> </w:t>
      </w:r>
      <w:r>
        <w:rPr>
          <w:w w:val="110"/>
        </w:rPr>
        <w:t>el</w:t>
      </w:r>
      <w:r>
        <w:rPr>
          <w:spacing w:val="-16"/>
          <w:w w:val="110"/>
        </w:rPr>
        <w:t> </w:t>
      </w:r>
      <w:r>
        <w:rPr>
          <w:w w:val="110"/>
        </w:rPr>
        <w:t>uso</w:t>
      </w:r>
      <w:r>
        <w:rPr>
          <w:spacing w:val="-16"/>
          <w:w w:val="110"/>
        </w:rPr>
        <w:t> </w:t>
      </w:r>
      <w:r>
        <w:rPr>
          <w:w w:val="110"/>
        </w:rPr>
        <w:t>de</w:t>
      </w:r>
      <w:r>
        <w:rPr>
          <w:spacing w:val="-16"/>
          <w:w w:val="110"/>
        </w:rPr>
        <w:t> </w:t>
      </w:r>
      <w:r>
        <w:rPr>
          <w:w w:val="110"/>
        </w:rPr>
        <w:t>la</w:t>
      </w:r>
      <w:r>
        <w:rPr>
          <w:spacing w:val="-16"/>
          <w:w w:val="110"/>
        </w:rPr>
        <w:t> </w:t>
      </w:r>
      <w:r>
        <w:rPr>
          <w:w w:val="110"/>
        </w:rPr>
        <w:t>otra</w:t>
      </w:r>
      <w:r>
        <w:rPr>
          <w:w w:val="110"/>
        </w:rPr>
        <w:t> </w:t>
      </w:r>
      <w:r>
        <w:rPr>
          <w:w w:val="110"/>
        </w:rPr>
        <w:t>lengua. Los planes y programas fueron y son de carácter</w:t>
      </w:r>
      <w:r>
        <w:rPr>
          <w:spacing w:val="-28"/>
          <w:w w:val="110"/>
        </w:rPr>
        <w:t> </w:t>
      </w:r>
      <w:r>
        <w:rPr>
          <w:w w:val="110"/>
        </w:rPr>
        <w:t>nacional,</w:t>
      </w:r>
      <w:r>
        <w:rPr>
          <w:spacing w:val="-3"/>
          <w:w w:val="110"/>
        </w:rPr>
        <w:t> </w:t>
      </w:r>
      <w:r>
        <w:rPr>
          <w:w w:val="110"/>
        </w:rPr>
        <w:t>sin</w:t>
      </w:r>
      <w:r>
        <w:rPr>
          <w:w w:val="107"/>
        </w:rPr>
        <w:t> </w:t>
      </w:r>
      <w:r>
        <w:rPr>
          <w:w w:val="110"/>
        </w:rPr>
        <w:t>referentes</w:t>
      </w:r>
      <w:r>
        <w:rPr>
          <w:spacing w:val="-5"/>
          <w:w w:val="110"/>
        </w:rPr>
        <w:t> </w:t>
      </w:r>
      <w:r>
        <w:rPr>
          <w:w w:val="110"/>
        </w:rPr>
        <w:t>a</w:t>
      </w:r>
      <w:r>
        <w:rPr>
          <w:spacing w:val="-5"/>
          <w:w w:val="110"/>
        </w:rPr>
        <w:t> </w:t>
      </w:r>
      <w:r>
        <w:rPr>
          <w:w w:val="110"/>
        </w:rPr>
        <w:t>los</w:t>
      </w:r>
      <w:r>
        <w:rPr>
          <w:spacing w:val="-5"/>
          <w:w w:val="110"/>
        </w:rPr>
        <w:t> </w:t>
      </w:r>
      <w:r>
        <w:rPr>
          <w:w w:val="110"/>
        </w:rPr>
        <w:t>grupos</w:t>
      </w:r>
      <w:r>
        <w:rPr>
          <w:spacing w:val="-5"/>
          <w:w w:val="110"/>
        </w:rPr>
        <w:t> </w:t>
      </w:r>
      <w:r>
        <w:rPr>
          <w:w w:val="110"/>
        </w:rPr>
        <w:t>étnicos</w:t>
      </w:r>
      <w:r>
        <w:rPr>
          <w:spacing w:val="-5"/>
          <w:w w:val="110"/>
        </w:rPr>
        <w:t> </w:t>
      </w:r>
      <w:r>
        <w:rPr>
          <w:w w:val="110"/>
        </w:rPr>
        <w:t>y</w:t>
      </w:r>
      <w:r>
        <w:rPr>
          <w:spacing w:val="-5"/>
          <w:w w:val="110"/>
        </w:rPr>
        <w:t> </w:t>
      </w:r>
      <w:r>
        <w:rPr>
          <w:w w:val="110"/>
        </w:rPr>
        <w:t>su</w:t>
      </w:r>
      <w:r>
        <w:rPr>
          <w:spacing w:val="-5"/>
          <w:w w:val="110"/>
        </w:rPr>
        <w:t> </w:t>
      </w:r>
      <w:r>
        <w:rPr>
          <w:w w:val="110"/>
        </w:rPr>
        <w:t>entorno</w:t>
      </w:r>
      <w:r>
        <w:rPr>
          <w:spacing w:val="-5"/>
          <w:w w:val="110"/>
        </w:rPr>
        <w:t> </w:t>
      </w:r>
      <w:r>
        <w:rPr>
          <w:w w:val="110"/>
        </w:rPr>
        <w:t>regional,</w:t>
      </w:r>
      <w:r>
        <w:rPr>
          <w:spacing w:val="-5"/>
          <w:w w:val="110"/>
        </w:rPr>
        <w:t> </w:t>
      </w:r>
      <w:r>
        <w:rPr>
          <w:w w:val="110"/>
        </w:rPr>
        <w:t>social,</w:t>
      </w:r>
      <w:r>
        <w:rPr>
          <w:spacing w:val="-5"/>
          <w:w w:val="110"/>
        </w:rPr>
        <w:t> </w:t>
      </w:r>
      <w:r>
        <w:rPr>
          <w:w w:val="110"/>
        </w:rPr>
        <w:t>cultural</w:t>
      </w:r>
      <w:r>
        <w:rPr>
          <w:spacing w:val="-5"/>
          <w:w w:val="110"/>
        </w:rPr>
        <w:t> </w:t>
      </w:r>
      <w:r>
        <w:rPr>
          <w:w w:val="110"/>
        </w:rPr>
        <w:t>y</w:t>
      </w:r>
      <w:r>
        <w:rPr>
          <w:w w:val="97"/>
        </w:rPr>
        <w:t> </w:t>
      </w:r>
      <w:r>
        <w:rPr>
          <w:w w:val="110"/>
        </w:rPr>
        <w:t>lingüístico.</w:t>
      </w:r>
      <w:r>
        <w:rPr>
          <w:spacing w:val="-50"/>
          <w:w w:val="110"/>
        </w:rPr>
        <w:t> </w:t>
      </w:r>
      <w:r>
        <w:rPr>
          <w:spacing w:val="-4"/>
          <w:w w:val="110"/>
        </w:rPr>
        <w:t>Por</w:t>
      </w:r>
      <w:r>
        <w:rPr>
          <w:spacing w:val="-50"/>
          <w:w w:val="110"/>
        </w:rPr>
        <w:t> </w:t>
      </w:r>
      <w:r>
        <w:rPr>
          <w:w w:val="110"/>
        </w:rPr>
        <w:t>supuesto</w:t>
      </w:r>
      <w:r>
        <w:rPr>
          <w:spacing w:val="-50"/>
          <w:w w:val="110"/>
        </w:rPr>
        <w:t> </w:t>
      </w:r>
      <w:r>
        <w:rPr>
          <w:w w:val="110"/>
        </w:rPr>
        <w:t>que</w:t>
      </w:r>
      <w:r>
        <w:rPr>
          <w:spacing w:val="-50"/>
          <w:w w:val="110"/>
        </w:rPr>
        <w:t> </w:t>
      </w:r>
      <w:r>
        <w:rPr>
          <w:w w:val="110"/>
        </w:rPr>
        <w:t>la</w:t>
      </w:r>
      <w:r>
        <w:rPr>
          <w:spacing w:val="-50"/>
          <w:w w:val="110"/>
        </w:rPr>
        <w:t> </w:t>
      </w:r>
      <w:r>
        <w:rPr>
          <w:w w:val="110"/>
        </w:rPr>
        <w:t>pedagogía</w:t>
      </w:r>
      <w:r>
        <w:rPr>
          <w:spacing w:val="-50"/>
          <w:w w:val="110"/>
        </w:rPr>
        <w:t> </w:t>
      </w:r>
      <w:r>
        <w:rPr>
          <w:w w:val="110"/>
        </w:rPr>
        <w:t>utilizada</w:t>
      </w:r>
      <w:r>
        <w:rPr>
          <w:spacing w:val="-50"/>
          <w:w w:val="110"/>
        </w:rPr>
        <w:t> </w:t>
      </w:r>
      <w:r>
        <w:rPr>
          <w:w w:val="110"/>
        </w:rPr>
        <w:t>es</w:t>
      </w:r>
      <w:r>
        <w:rPr>
          <w:spacing w:val="-50"/>
          <w:w w:val="110"/>
        </w:rPr>
        <w:t> </w:t>
      </w:r>
      <w:r>
        <w:rPr>
          <w:w w:val="110"/>
        </w:rPr>
        <w:t>la</w:t>
      </w:r>
      <w:r>
        <w:rPr>
          <w:spacing w:val="-50"/>
          <w:w w:val="110"/>
        </w:rPr>
        <w:t> </w:t>
      </w:r>
      <w:r>
        <w:rPr>
          <w:w w:val="110"/>
        </w:rPr>
        <w:t>establecida</w:t>
      </w:r>
      <w:r>
        <w:rPr>
          <w:spacing w:val="-50"/>
          <w:w w:val="110"/>
        </w:rPr>
        <w:t> </w:t>
      </w:r>
      <w:r>
        <w:rPr>
          <w:w w:val="110"/>
        </w:rPr>
        <w:t>por</w:t>
      </w:r>
      <w:r>
        <w:rPr>
          <w:spacing w:val="-50"/>
          <w:w w:val="110"/>
        </w:rPr>
        <w:t> </w:t>
      </w:r>
      <w:r>
        <w:rPr>
          <w:w w:val="110"/>
        </w:rPr>
        <w:t>el</w:t>
      </w:r>
      <w:r>
        <w:rPr>
          <w:w w:val="97"/>
        </w:rPr>
        <w:t> </w:t>
      </w:r>
      <w:r>
        <w:rPr>
          <w:w w:val="110"/>
        </w:rPr>
        <w:t>sistema</w:t>
      </w:r>
      <w:r>
        <w:rPr>
          <w:spacing w:val="-47"/>
          <w:w w:val="110"/>
        </w:rPr>
        <w:t> </w:t>
      </w:r>
      <w:r>
        <w:rPr>
          <w:w w:val="110"/>
        </w:rPr>
        <w:t>educativo</w:t>
      </w:r>
      <w:r>
        <w:rPr>
          <w:spacing w:val="-47"/>
          <w:w w:val="110"/>
        </w:rPr>
        <w:t> </w:t>
      </w:r>
      <w:r>
        <w:rPr>
          <w:w w:val="110"/>
        </w:rPr>
        <w:t>oficial,</w:t>
      </w:r>
      <w:r>
        <w:rPr>
          <w:spacing w:val="-47"/>
          <w:w w:val="110"/>
        </w:rPr>
        <w:t> </w:t>
      </w:r>
      <w:r>
        <w:rPr>
          <w:w w:val="110"/>
        </w:rPr>
        <w:t>sin</w:t>
      </w:r>
      <w:r>
        <w:rPr>
          <w:spacing w:val="-47"/>
          <w:w w:val="110"/>
        </w:rPr>
        <w:t> </w:t>
      </w:r>
      <w:r>
        <w:rPr>
          <w:w w:val="110"/>
        </w:rPr>
        <w:t>ningún</w:t>
      </w:r>
      <w:r>
        <w:rPr>
          <w:spacing w:val="-47"/>
          <w:w w:val="110"/>
        </w:rPr>
        <w:t> </w:t>
      </w:r>
      <w:r>
        <w:rPr>
          <w:w w:val="110"/>
        </w:rPr>
        <w:t>referente</w:t>
      </w:r>
      <w:r>
        <w:rPr>
          <w:spacing w:val="-47"/>
          <w:w w:val="110"/>
        </w:rPr>
        <w:t> </w:t>
      </w:r>
      <w:r>
        <w:rPr>
          <w:w w:val="110"/>
        </w:rPr>
        <w:t>a</w:t>
      </w:r>
      <w:r>
        <w:rPr>
          <w:spacing w:val="-47"/>
          <w:w w:val="110"/>
        </w:rPr>
        <w:t> </w:t>
      </w:r>
      <w:r>
        <w:rPr>
          <w:w w:val="110"/>
        </w:rPr>
        <w:t>pedagogías</w:t>
      </w:r>
      <w:r>
        <w:rPr>
          <w:spacing w:val="-47"/>
          <w:w w:val="110"/>
        </w:rPr>
        <w:t> </w:t>
      </w:r>
      <w:r>
        <w:rPr>
          <w:w w:val="110"/>
        </w:rPr>
        <w:t>indígenas.</w:t>
      </w:r>
      <w:r>
        <w:rPr>
          <w:spacing w:val="-47"/>
          <w:w w:val="110"/>
        </w:rPr>
        <w:t> </w:t>
      </w:r>
      <w:r>
        <w:rPr>
          <w:w w:val="110"/>
        </w:rPr>
        <w:t>en</w:t>
      </w:r>
      <w:r>
        <w:rPr>
          <w:w w:val="116"/>
        </w:rPr>
        <w:t> </w:t>
      </w:r>
      <w:r>
        <w:rPr>
          <w:spacing w:val="-4"/>
          <w:w w:val="118"/>
        </w:rPr>
        <w:t>r</w:t>
      </w:r>
      <w:r>
        <w:rPr>
          <w:w w:val="101"/>
        </w:rPr>
        <w:t>e</w:t>
      </w:r>
      <w:r>
        <w:rPr>
          <w:spacing w:val="-2"/>
          <w:w w:val="101"/>
        </w:rPr>
        <w:t>s</w:t>
      </w:r>
      <w:r>
        <w:rPr>
          <w:w w:val="112"/>
        </w:rPr>
        <w:t>u</w:t>
      </w:r>
      <w:r>
        <w:rPr>
          <w:spacing w:val="-1"/>
          <w:w w:val="112"/>
        </w:rPr>
        <w:t>m</w:t>
      </w:r>
      <w:r>
        <w:rPr>
          <w:w w:val="106"/>
        </w:rPr>
        <w:t>en,</w:t>
      </w:r>
      <w:r>
        <w:rPr>
          <w:spacing w:val="-7"/>
        </w:rPr>
        <w:t> </w:t>
      </w:r>
      <w:r>
        <w:rPr>
          <w:w w:val="97"/>
        </w:rPr>
        <w:t>y</w:t>
      </w:r>
      <w:r>
        <w:rPr>
          <w:spacing w:val="-7"/>
        </w:rPr>
        <w:t> </w:t>
      </w:r>
      <w:r>
        <w:rPr>
          <w:spacing w:val="-20"/>
          <w:w w:val="39"/>
        </w:rPr>
        <w:t>“</w:t>
      </w:r>
      <w:r>
        <w:rPr>
          <w:w w:val="105"/>
        </w:rPr>
        <w:t>de</w:t>
      </w:r>
      <w:r>
        <w:rPr>
          <w:spacing w:val="1"/>
          <w:w w:val="105"/>
        </w:rPr>
        <w:t>s</w:t>
      </w:r>
      <w:r>
        <w:rPr>
          <w:w w:val="107"/>
        </w:rPr>
        <w:t>de</w:t>
      </w:r>
      <w:r>
        <w:rPr>
          <w:spacing w:val="-7"/>
        </w:rPr>
        <w:t> </w:t>
      </w:r>
      <w:r>
        <w:rPr>
          <w:w w:val="114"/>
        </w:rPr>
        <w:t>u</w:t>
      </w:r>
      <w:r>
        <w:rPr>
          <w:spacing w:val="-1"/>
          <w:w w:val="114"/>
        </w:rPr>
        <w:t>n</w:t>
      </w:r>
      <w:r>
        <w:rPr>
          <w:w w:val="105"/>
        </w:rPr>
        <w:t>a</w:t>
      </w:r>
      <w:r>
        <w:rPr>
          <w:spacing w:val="-7"/>
        </w:rPr>
        <w:t> </w:t>
      </w:r>
      <w:r>
        <w:rPr>
          <w:spacing w:val="2"/>
          <w:w w:val="111"/>
        </w:rPr>
        <w:t>p</w:t>
      </w:r>
      <w:r>
        <w:rPr>
          <w:w w:val="108"/>
        </w:rPr>
        <w:t>e</w:t>
      </w:r>
      <w:r>
        <w:rPr>
          <w:spacing w:val="-2"/>
          <w:w w:val="108"/>
        </w:rPr>
        <w:t>r</w:t>
      </w:r>
      <w:r>
        <w:rPr>
          <w:spacing w:val="-2"/>
          <w:w w:val="100"/>
        </w:rPr>
        <w:t>s</w:t>
      </w:r>
      <w:r>
        <w:rPr>
          <w:spacing w:val="2"/>
          <w:w w:val="111"/>
        </w:rPr>
        <w:t>p</w:t>
      </w:r>
      <w:r>
        <w:rPr>
          <w:spacing w:val="1"/>
          <w:w w:val="101"/>
        </w:rPr>
        <w:t>e</w:t>
      </w:r>
      <w:r>
        <w:rPr>
          <w:spacing w:val="1"/>
          <w:w w:val="101"/>
        </w:rPr>
        <w:t>c</w:t>
      </w:r>
      <w:r>
        <w:rPr>
          <w:spacing w:val="1"/>
          <w:w w:val="116"/>
        </w:rPr>
        <w:t>t</w:t>
      </w:r>
      <w:r>
        <w:rPr>
          <w:spacing w:val="-2"/>
          <w:w w:val="102"/>
        </w:rPr>
        <w:t>i</w:t>
      </w:r>
      <w:r>
        <w:rPr>
          <w:w w:val="101"/>
        </w:rPr>
        <w:t>va</w:t>
      </w:r>
      <w:r>
        <w:rPr>
          <w:spacing w:val="-7"/>
        </w:rPr>
        <w:t> </w:t>
      </w:r>
      <w:r>
        <w:rPr>
          <w:w w:val="108"/>
        </w:rPr>
        <w:t>c</w:t>
      </w:r>
      <w:r>
        <w:rPr>
          <w:spacing w:val="1"/>
          <w:w w:val="108"/>
        </w:rPr>
        <w:t>r</w:t>
      </w:r>
      <w:r>
        <w:rPr>
          <w:spacing w:val="-3"/>
          <w:w w:val="92"/>
        </w:rPr>
        <w:t>í</w:t>
      </w:r>
      <w:r>
        <w:rPr>
          <w:spacing w:val="1"/>
          <w:w w:val="116"/>
        </w:rPr>
        <w:t>t</w:t>
      </w:r>
      <w:r>
        <w:rPr>
          <w:w w:val="101"/>
        </w:rPr>
        <w:t>ic</w:t>
      </w:r>
      <w:r>
        <w:rPr>
          <w:w w:val="102"/>
        </w:rPr>
        <w:t>a,</w:t>
      </w:r>
      <w:r>
        <w:rPr>
          <w:spacing w:val="-7"/>
        </w:rPr>
        <w:t> </w:t>
      </w:r>
      <w:r>
        <w:rPr>
          <w:w w:val="101"/>
        </w:rPr>
        <w:t>e</w:t>
      </w:r>
      <w:r>
        <w:rPr>
          <w:spacing w:val="1"/>
          <w:w w:val="101"/>
        </w:rPr>
        <w:t>s</w:t>
      </w:r>
      <w:r>
        <w:rPr>
          <w:w w:val="105"/>
        </w:rPr>
        <w:t>a</w:t>
      </w:r>
      <w:r>
        <w:rPr>
          <w:spacing w:val="-7"/>
        </w:rPr>
        <w:t> </w:t>
      </w:r>
      <w:r>
        <w:rPr>
          <w:spacing w:val="-4"/>
          <w:w w:val="118"/>
        </w:rPr>
        <w:t>r</w:t>
      </w:r>
      <w:r>
        <w:rPr>
          <w:spacing w:val="1"/>
          <w:w w:val="101"/>
        </w:rPr>
        <w:t>e</w:t>
      </w:r>
      <w:r>
        <w:rPr>
          <w:spacing w:val="1"/>
          <w:w w:val="105"/>
        </w:rPr>
        <w:t>a</w:t>
      </w:r>
      <w:r>
        <w:rPr>
          <w:w w:val="105"/>
        </w:rPr>
        <w:t>lid</w:t>
      </w:r>
      <w:r>
        <w:rPr>
          <w:w w:val="109"/>
        </w:rPr>
        <w:t>ad</w:t>
      </w:r>
      <w:r>
        <w:rPr>
          <w:spacing w:val="-7"/>
        </w:rPr>
        <w:t> </w:t>
      </w:r>
      <w:r>
        <w:rPr>
          <w:spacing w:val="1"/>
          <w:w w:val="101"/>
        </w:rPr>
        <w:t>e</w:t>
      </w:r>
      <w:r>
        <w:rPr>
          <w:spacing w:val="-3"/>
          <w:w w:val="112"/>
        </w:rPr>
        <w:t>d</w:t>
      </w:r>
      <w:r>
        <w:rPr>
          <w:w w:val="107"/>
        </w:rPr>
        <w:t>uc</w:t>
      </w:r>
      <w:r>
        <w:rPr>
          <w:spacing w:val="-5"/>
          <w:w w:val="105"/>
        </w:rPr>
        <w:t>a</w:t>
      </w:r>
      <w:r>
        <w:rPr>
          <w:spacing w:val="1"/>
          <w:w w:val="116"/>
        </w:rPr>
        <w:t>t</w:t>
      </w:r>
      <w:r>
        <w:rPr>
          <w:spacing w:val="-2"/>
          <w:w w:val="102"/>
        </w:rPr>
        <w:t>i</w:t>
      </w:r>
      <w:r>
        <w:rPr>
          <w:w w:val="101"/>
        </w:rPr>
        <w:t>va</w:t>
      </w:r>
      <w:r>
        <w:rPr>
          <w:spacing w:val="-7"/>
        </w:rPr>
        <w:t> </w:t>
      </w:r>
      <w:r>
        <w:rPr>
          <w:w w:val="111"/>
        </w:rPr>
        <w:t>i</w:t>
      </w:r>
      <w:r>
        <w:rPr>
          <w:spacing w:val="-1"/>
          <w:w w:val="111"/>
        </w:rPr>
        <w:t>n</w:t>
      </w:r>
      <w:r>
        <w:rPr>
          <w:spacing w:val="-1"/>
          <w:w w:val="101"/>
        </w:rPr>
        <w:t>e</w:t>
      </w:r>
      <w:r>
        <w:rPr>
          <w:spacing w:val="-3"/>
          <w:w w:val="97"/>
        </w:rPr>
        <w:t>l</w:t>
      </w:r>
      <w:r>
        <w:rPr>
          <w:w w:val="110"/>
        </w:rPr>
        <w:t>udi</w:t>
      </w:r>
      <w:r>
        <w:rPr>
          <w:w w:val="113"/>
        </w:rPr>
        <w:t>- </w:t>
      </w:r>
      <w:r>
        <w:rPr>
          <w:w w:val="110"/>
        </w:rPr>
        <w:t>ble</w:t>
      </w:r>
      <w:r>
        <w:rPr>
          <w:spacing w:val="-46"/>
          <w:w w:val="110"/>
        </w:rPr>
        <w:t> </w:t>
      </w:r>
      <w:r>
        <w:rPr>
          <w:w w:val="110"/>
        </w:rPr>
        <w:t>no</w:t>
      </w:r>
      <w:r>
        <w:rPr>
          <w:spacing w:val="-46"/>
          <w:w w:val="110"/>
        </w:rPr>
        <w:t> </w:t>
      </w:r>
      <w:r>
        <w:rPr>
          <w:w w:val="110"/>
        </w:rPr>
        <w:t>puede</w:t>
      </w:r>
      <w:r>
        <w:rPr>
          <w:spacing w:val="-46"/>
          <w:w w:val="110"/>
        </w:rPr>
        <w:t> </w:t>
      </w:r>
      <w:r>
        <w:rPr>
          <w:w w:val="110"/>
        </w:rPr>
        <w:t>hacernos</w:t>
      </w:r>
      <w:r>
        <w:rPr>
          <w:spacing w:val="-46"/>
          <w:w w:val="110"/>
        </w:rPr>
        <w:t> </w:t>
      </w:r>
      <w:r>
        <w:rPr>
          <w:w w:val="110"/>
        </w:rPr>
        <w:t>olvidar</w:t>
      </w:r>
      <w:r>
        <w:rPr>
          <w:spacing w:val="-46"/>
          <w:w w:val="110"/>
        </w:rPr>
        <w:t> </w:t>
      </w:r>
      <w:r>
        <w:rPr>
          <w:w w:val="110"/>
        </w:rPr>
        <w:t>una</w:t>
      </w:r>
      <w:r>
        <w:rPr>
          <w:spacing w:val="-46"/>
          <w:w w:val="110"/>
        </w:rPr>
        <w:t> </w:t>
      </w:r>
      <w:r>
        <w:rPr>
          <w:w w:val="110"/>
        </w:rPr>
        <w:t>problemática</w:t>
      </w:r>
      <w:r>
        <w:rPr>
          <w:spacing w:val="-46"/>
          <w:w w:val="110"/>
        </w:rPr>
        <w:t> </w:t>
      </w:r>
      <w:r>
        <w:rPr>
          <w:w w:val="110"/>
        </w:rPr>
        <w:t>pedagógica</w:t>
      </w:r>
      <w:r>
        <w:rPr>
          <w:spacing w:val="-46"/>
          <w:w w:val="110"/>
        </w:rPr>
        <w:t> </w:t>
      </w:r>
      <w:r>
        <w:rPr>
          <w:w w:val="110"/>
        </w:rPr>
        <w:t>y</w:t>
      </w:r>
      <w:r>
        <w:rPr>
          <w:spacing w:val="-46"/>
          <w:w w:val="110"/>
        </w:rPr>
        <w:t> </w:t>
      </w:r>
      <w:r>
        <w:rPr>
          <w:w w:val="110"/>
        </w:rPr>
        <w:t>sociocultu-</w:t>
      </w:r>
      <w:r>
        <w:rPr>
          <w:w w:val="113"/>
        </w:rPr>
        <w:t> </w:t>
      </w:r>
      <w:r>
        <w:rPr>
          <w:w w:val="110"/>
        </w:rPr>
        <w:t>r</w:t>
      </w:r>
      <w:r>
        <w:rPr>
          <w:spacing w:val="1"/>
          <w:w w:val="110"/>
        </w:rPr>
        <w:t>a</w:t>
      </w:r>
      <w:r>
        <w:rPr>
          <w:w w:val="97"/>
        </w:rPr>
        <w:t>l</w:t>
      </w:r>
      <w:r>
        <w:rPr>
          <w:spacing w:val="-12"/>
        </w:rPr>
        <w:t> </w:t>
      </w:r>
      <w:r>
        <w:rPr>
          <w:w w:val="104"/>
        </w:rPr>
        <w:t>ex</w:t>
      </w:r>
      <w:r>
        <w:rPr>
          <w:spacing w:val="1"/>
          <w:w w:val="104"/>
        </w:rPr>
        <w:t>t</w:t>
      </w:r>
      <w:r>
        <w:rPr>
          <w:w w:val="109"/>
        </w:rPr>
        <w:t>ra</w:t>
      </w:r>
      <w:r>
        <w:rPr>
          <w:spacing w:val="-3"/>
          <w:w w:val="109"/>
        </w:rPr>
        <w:t>o</w:t>
      </w:r>
      <w:r>
        <w:rPr>
          <w:spacing w:val="-4"/>
          <w:w w:val="118"/>
        </w:rPr>
        <w:t>r</w:t>
      </w:r>
      <w:r>
        <w:rPr>
          <w:w w:val="111"/>
        </w:rPr>
        <w:t>di</w:t>
      </w:r>
      <w:r>
        <w:rPr>
          <w:spacing w:val="-1"/>
          <w:w w:val="111"/>
        </w:rPr>
        <w:t>n</w:t>
      </w:r>
      <w:r>
        <w:rPr>
          <w:spacing w:val="-3"/>
          <w:w w:val="105"/>
        </w:rPr>
        <w:t>a</w:t>
      </w:r>
      <w:r>
        <w:rPr>
          <w:spacing w:val="1"/>
          <w:w w:val="118"/>
        </w:rPr>
        <w:t>r</w:t>
      </w:r>
      <w:r>
        <w:rPr>
          <w:w w:val="102"/>
        </w:rPr>
        <w:t>i</w:t>
      </w:r>
      <w:r>
        <w:rPr>
          <w:spacing w:val="-3"/>
          <w:w w:val="105"/>
        </w:rPr>
        <w:t>a</w:t>
      </w:r>
      <w:r>
        <w:rPr>
          <w:spacing w:val="-1"/>
          <w:w w:val="111"/>
        </w:rPr>
        <w:t>m</w:t>
      </w:r>
      <w:r>
        <w:rPr>
          <w:w w:val="109"/>
        </w:rPr>
        <w:t>e</w:t>
      </w:r>
      <w:r>
        <w:rPr>
          <w:spacing w:val="-5"/>
          <w:w w:val="109"/>
        </w:rPr>
        <w:t>n</w:t>
      </w:r>
      <w:r>
        <w:rPr>
          <w:spacing w:val="-2"/>
          <w:w w:val="116"/>
        </w:rPr>
        <w:t>t</w:t>
      </w:r>
      <w:r>
        <w:rPr>
          <w:w w:val="101"/>
        </w:rPr>
        <w:t>e</w:t>
      </w:r>
      <w:r>
        <w:rPr>
          <w:spacing w:val="-12"/>
        </w:rPr>
        <w:t> </w:t>
      </w:r>
      <w:r>
        <w:rPr>
          <w:w w:val="105"/>
        </w:rPr>
        <w:t>c</w:t>
      </w:r>
      <w:r>
        <w:rPr>
          <w:spacing w:val="-3"/>
          <w:w w:val="105"/>
        </w:rPr>
        <w:t>o</w:t>
      </w:r>
      <w:r>
        <w:rPr>
          <w:spacing w:val="-5"/>
          <w:w w:val="111"/>
        </w:rPr>
        <w:t>m</w:t>
      </w:r>
      <w:r>
        <w:rPr>
          <w:spacing w:val="-2"/>
          <w:w w:val="111"/>
        </w:rPr>
        <w:t>p</w:t>
      </w:r>
      <w:r>
        <w:rPr>
          <w:w w:val="99"/>
        </w:rPr>
        <w:t>lej</w:t>
      </w:r>
      <w:r>
        <w:rPr>
          <w:w w:val="105"/>
        </w:rPr>
        <w:t>a</w:t>
      </w:r>
      <w:r>
        <w:rPr>
          <w:spacing w:val="-12"/>
        </w:rPr>
        <w:t> </w:t>
      </w:r>
      <w:r>
        <w:rPr>
          <w:w w:val="97"/>
        </w:rPr>
        <w:t>y</w:t>
      </w:r>
      <w:r>
        <w:rPr>
          <w:spacing w:val="-12"/>
        </w:rPr>
        <w:t> </w:t>
      </w:r>
      <w:r>
        <w:rPr>
          <w:w w:val="109"/>
        </w:rPr>
        <w:t>en</w:t>
      </w:r>
      <w:r>
        <w:rPr>
          <w:spacing w:val="-12"/>
        </w:rPr>
        <w:t> </w:t>
      </w:r>
      <w:r>
        <w:rPr>
          <w:spacing w:val="2"/>
          <w:w w:val="111"/>
        </w:rPr>
        <w:t>p</w:t>
      </w:r>
      <w:r>
        <w:rPr>
          <w:w w:val="108"/>
        </w:rPr>
        <w:t>e</w:t>
      </w:r>
      <w:r>
        <w:rPr>
          <w:spacing w:val="1"/>
          <w:w w:val="108"/>
        </w:rPr>
        <w:t>r</w:t>
      </w:r>
      <w:r>
        <w:rPr>
          <w:spacing w:val="-1"/>
          <w:w w:val="111"/>
        </w:rPr>
        <w:t>m</w:t>
      </w:r>
      <w:r>
        <w:rPr>
          <w:spacing w:val="-3"/>
          <w:w w:val="105"/>
        </w:rPr>
        <w:t>a</w:t>
      </w:r>
      <w:r>
        <w:rPr>
          <w:spacing w:val="-1"/>
          <w:w w:val="116"/>
        </w:rPr>
        <w:t>n</w:t>
      </w:r>
      <w:r>
        <w:rPr>
          <w:w w:val="109"/>
        </w:rPr>
        <w:t>e</w:t>
      </w:r>
      <w:r>
        <w:rPr>
          <w:spacing w:val="-5"/>
          <w:w w:val="109"/>
        </w:rPr>
        <w:t>n</w:t>
      </w:r>
      <w:r>
        <w:rPr>
          <w:spacing w:val="-2"/>
          <w:w w:val="116"/>
        </w:rPr>
        <w:t>t</w:t>
      </w:r>
      <w:r>
        <w:rPr>
          <w:w w:val="101"/>
        </w:rPr>
        <w:t>e</w:t>
      </w:r>
      <w:r>
        <w:rPr>
          <w:spacing w:val="-12"/>
        </w:rPr>
        <w:t> </w:t>
      </w:r>
      <w:r>
        <w:rPr>
          <w:w w:val="101"/>
        </w:rPr>
        <w:t>e</w:t>
      </w:r>
      <w:r>
        <w:rPr>
          <w:spacing w:val="-2"/>
          <w:w w:val="101"/>
        </w:rPr>
        <w:t>s</w:t>
      </w:r>
      <w:r>
        <w:rPr>
          <w:spacing w:val="1"/>
          <w:w w:val="116"/>
        </w:rPr>
        <w:t>t</w:t>
      </w:r>
      <w:r>
        <w:rPr>
          <w:w w:val="108"/>
        </w:rPr>
        <w:t>ado</w:t>
      </w:r>
      <w:r>
        <w:rPr>
          <w:spacing w:val="-12"/>
        </w:rPr>
        <w:t> </w:t>
      </w:r>
      <w:r>
        <w:rPr>
          <w:w w:val="108"/>
        </w:rPr>
        <w:t>c</w:t>
      </w:r>
      <w:r>
        <w:rPr>
          <w:spacing w:val="1"/>
          <w:w w:val="108"/>
        </w:rPr>
        <w:t>r</w:t>
      </w:r>
      <w:r>
        <w:rPr>
          <w:spacing w:val="-3"/>
          <w:w w:val="92"/>
        </w:rPr>
        <w:t>í</w:t>
      </w:r>
      <w:r>
        <w:rPr>
          <w:spacing w:val="1"/>
          <w:w w:val="116"/>
        </w:rPr>
        <w:t>t</w:t>
      </w:r>
      <w:r>
        <w:rPr>
          <w:w w:val="104"/>
        </w:rPr>
        <w:t>ic</w:t>
      </w:r>
      <w:r>
        <w:rPr>
          <w:spacing w:val="-18"/>
          <w:w w:val="104"/>
        </w:rPr>
        <w:t>o</w:t>
      </w:r>
      <w:r>
        <w:rPr>
          <w:w w:val="40"/>
        </w:rPr>
        <w:t>”</w:t>
      </w:r>
      <w:r>
        <w:rPr>
          <w:spacing w:val="-12"/>
        </w:rPr>
        <w:t> </w:t>
      </w:r>
      <w:r>
        <w:rPr>
          <w:w w:val="99"/>
        </w:rPr>
        <w:t>(</w:t>
      </w:r>
      <w:r>
        <w:rPr>
          <w:spacing w:val="2"/>
          <w:w w:val="99"/>
        </w:rPr>
        <w:t>L</w:t>
      </w:r>
      <w:r>
        <w:rPr>
          <w:spacing w:val="-3"/>
          <w:w w:val="107"/>
        </w:rPr>
        <w:t>ó</w:t>
      </w:r>
      <w:r>
        <w:rPr>
          <w:spacing w:val="2"/>
          <w:w w:val="111"/>
        </w:rPr>
        <w:t>p</w:t>
      </w:r>
      <w:r>
        <w:rPr>
          <w:spacing w:val="1"/>
          <w:w w:val="101"/>
        </w:rPr>
        <w:t>e</w:t>
      </w:r>
      <w:r>
        <w:rPr>
          <w:w w:val="100"/>
        </w:rPr>
        <w:t>z</w:t>
      </w:r>
    </w:p>
    <w:p>
      <w:pPr>
        <w:pStyle w:val="BodyText"/>
        <w:spacing w:line="265" w:lineRule="exact"/>
        <w:ind w:left="567" w:right="35"/>
      </w:pPr>
      <w:r>
        <w:rPr/>
        <w:t>y Velasco, 1985: 17).</w:t>
      </w:r>
    </w:p>
    <w:p>
      <w:pPr>
        <w:pStyle w:val="BodyText"/>
        <w:spacing w:line="288" w:lineRule="exact" w:before="23"/>
        <w:ind w:left="567" w:right="111" w:firstLine="453"/>
        <w:jc w:val="both"/>
      </w:pPr>
      <w:r>
        <w:rPr>
          <w:w w:val="105"/>
        </w:rPr>
        <w:t>el problema de la educación para los indígenas no es exclusivo de México, es un problema mundial. en la Resolución Política sobre los derechos de los Pueblos indígenas, adoptada en 1995 durante el   Primer</w:t>
      </w:r>
    </w:p>
    <w:p>
      <w:pPr>
        <w:spacing w:after="0" w:line="288" w:lineRule="exact"/>
        <w:jc w:val="both"/>
        <w:sectPr>
          <w:pgSz w:w="9360" w:h="12480"/>
          <w:pgMar w:header="0" w:footer="0" w:top="620" w:bottom="280" w:left="680" w:right="1020"/>
        </w:sectPr>
      </w:pPr>
    </w:p>
    <w:p>
      <w:pPr>
        <w:pStyle w:val="BodyText"/>
        <w:rPr>
          <w:sz w:val="20"/>
        </w:rPr>
      </w:pPr>
    </w:p>
    <w:p>
      <w:pPr>
        <w:pStyle w:val="BodyText"/>
        <w:spacing w:line="288" w:lineRule="exact" w:before="189"/>
        <w:ind w:left="113" w:right="564"/>
        <w:jc w:val="both"/>
      </w:pPr>
      <w:r>
        <w:rPr>
          <w:w w:val="105"/>
        </w:rPr>
        <w:t>congreso Mundial de la educación en </w:t>
      </w:r>
      <w:r>
        <w:rPr>
          <w:spacing w:val="-3"/>
          <w:w w:val="105"/>
        </w:rPr>
        <w:t>Harare, </w:t>
      </w:r>
      <w:r>
        <w:rPr>
          <w:w w:val="105"/>
        </w:rPr>
        <w:t>Zimbabue, se subraya que los pueblos indígenas del mundo experimentan sistemas educativos que van desde aquellos que pretenden destruir deliberadamente sus culturas e idiomas,</w:t>
      </w:r>
      <w:r>
        <w:rPr>
          <w:spacing w:val="-7"/>
          <w:w w:val="105"/>
        </w:rPr>
        <w:t> </w:t>
      </w:r>
      <w:r>
        <w:rPr>
          <w:w w:val="105"/>
        </w:rPr>
        <w:t>hasta</w:t>
      </w:r>
      <w:r>
        <w:rPr>
          <w:spacing w:val="-7"/>
          <w:w w:val="105"/>
        </w:rPr>
        <w:t> </w:t>
      </w:r>
      <w:r>
        <w:rPr>
          <w:w w:val="105"/>
        </w:rPr>
        <w:t>otros</w:t>
      </w:r>
      <w:r>
        <w:rPr>
          <w:spacing w:val="-7"/>
          <w:w w:val="105"/>
        </w:rPr>
        <w:t> </w:t>
      </w:r>
      <w:r>
        <w:rPr>
          <w:w w:val="105"/>
        </w:rPr>
        <w:t>donde</w:t>
      </w:r>
      <w:r>
        <w:rPr>
          <w:spacing w:val="-7"/>
          <w:w w:val="105"/>
        </w:rPr>
        <w:t> </w:t>
      </w:r>
      <w:r>
        <w:rPr>
          <w:w w:val="105"/>
        </w:rPr>
        <w:t>se</w:t>
      </w:r>
      <w:r>
        <w:rPr>
          <w:spacing w:val="-7"/>
          <w:w w:val="105"/>
        </w:rPr>
        <w:t> </w:t>
      </w:r>
      <w:r>
        <w:rPr>
          <w:w w:val="105"/>
        </w:rPr>
        <w:t>les</w:t>
      </w:r>
      <w:r>
        <w:rPr>
          <w:spacing w:val="-7"/>
          <w:w w:val="105"/>
        </w:rPr>
        <w:t> </w:t>
      </w:r>
      <w:r>
        <w:rPr>
          <w:w w:val="105"/>
        </w:rPr>
        <w:t>reconoce</w:t>
      </w:r>
      <w:r>
        <w:rPr>
          <w:spacing w:val="-7"/>
          <w:w w:val="105"/>
        </w:rPr>
        <w:t> </w:t>
      </w:r>
      <w:r>
        <w:rPr>
          <w:w w:val="105"/>
        </w:rPr>
        <w:t>el</w:t>
      </w:r>
      <w:r>
        <w:rPr>
          <w:spacing w:val="-7"/>
          <w:w w:val="105"/>
        </w:rPr>
        <w:t> </w:t>
      </w:r>
      <w:r>
        <w:rPr>
          <w:w w:val="105"/>
        </w:rPr>
        <w:t>derecho</w:t>
      </w:r>
      <w:r>
        <w:rPr>
          <w:spacing w:val="-7"/>
          <w:w w:val="105"/>
        </w:rPr>
        <w:t> </w:t>
      </w:r>
      <w:r>
        <w:rPr>
          <w:w w:val="105"/>
        </w:rPr>
        <w:t>a</w:t>
      </w:r>
      <w:r>
        <w:rPr>
          <w:spacing w:val="-7"/>
          <w:w w:val="105"/>
        </w:rPr>
        <w:t> </w:t>
      </w:r>
      <w:r>
        <w:rPr>
          <w:w w:val="105"/>
        </w:rPr>
        <w:t>tomar</w:t>
      </w:r>
      <w:r>
        <w:rPr>
          <w:spacing w:val="-7"/>
          <w:w w:val="105"/>
        </w:rPr>
        <w:t> </w:t>
      </w:r>
      <w:r>
        <w:rPr>
          <w:w w:val="105"/>
        </w:rPr>
        <w:t>sus</w:t>
      </w:r>
      <w:r>
        <w:rPr>
          <w:spacing w:val="-7"/>
          <w:w w:val="105"/>
        </w:rPr>
        <w:t> </w:t>
      </w:r>
      <w:r>
        <w:rPr>
          <w:w w:val="105"/>
        </w:rPr>
        <w:t>propias decisiones</w:t>
      </w:r>
      <w:r>
        <w:rPr>
          <w:spacing w:val="-6"/>
          <w:w w:val="105"/>
        </w:rPr>
        <w:t> </w:t>
      </w:r>
      <w:r>
        <w:rPr>
          <w:w w:val="105"/>
        </w:rPr>
        <w:t>y</w:t>
      </w:r>
      <w:r>
        <w:rPr>
          <w:spacing w:val="-6"/>
          <w:w w:val="105"/>
        </w:rPr>
        <w:t> </w:t>
      </w:r>
      <w:r>
        <w:rPr>
          <w:w w:val="105"/>
        </w:rPr>
        <w:t>controlar</w:t>
      </w:r>
      <w:r>
        <w:rPr>
          <w:spacing w:val="-6"/>
          <w:w w:val="105"/>
        </w:rPr>
        <w:t> </w:t>
      </w:r>
      <w:r>
        <w:rPr>
          <w:w w:val="105"/>
        </w:rPr>
        <w:t>sus</w:t>
      </w:r>
      <w:r>
        <w:rPr>
          <w:spacing w:val="-6"/>
          <w:w w:val="105"/>
        </w:rPr>
        <w:t> </w:t>
      </w:r>
      <w:r>
        <w:rPr>
          <w:w w:val="105"/>
        </w:rPr>
        <w:t>propios</w:t>
      </w:r>
      <w:r>
        <w:rPr>
          <w:spacing w:val="-6"/>
          <w:w w:val="105"/>
        </w:rPr>
        <w:t> </w:t>
      </w:r>
      <w:r>
        <w:rPr>
          <w:w w:val="105"/>
        </w:rPr>
        <w:t>servicios</w:t>
      </w:r>
      <w:r>
        <w:rPr>
          <w:spacing w:val="-6"/>
          <w:w w:val="105"/>
        </w:rPr>
        <w:t> </w:t>
      </w:r>
      <w:r>
        <w:rPr>
          <w:w w:val="105"/>
        </w:rPr>
        <w:t>con</w:t>
      </w:r>
      <w:r>
        <w:rPr>
          <w:spacing w:val="-6"/>
          <w:w w:val="105"/>
        </w:rPr>
        <w:t> </w:t>
      </w:r>
      <w:r>
        <w:rPr>
          <w:w w:val="105"/>
        </w:rPr>
        <w:t>resultados</w:t>
      </w:r>
      <w:r>
        <w:rPr>
          <w:spacing w:val="-6"/>
          <w:w w:val="105"/>
        </w:rPr>
        <w:t> </w:t>
      </w:r>
      <w:r>
        <w:rPr>
          <w:w w:val="105"/>
        </w:rPr>
        <w:t>exitosos.</w:t>
      </w:r>
    </w:p>
    <w:p>
      <w:pPr>
        <w:pStyle w:val="BodyText"/>
        <w:spacing w:line="288" w:lineRule="exact"/>
        <w:ind w:left="113" w:right="565" w:firstLine="453"/>
        <w:jc w:val="both"/>
      </w:pPr>
      <w:r>
        <w:rPr>
          <w:w w:val="105"/>
        </w:rPr>
        <w:t>La </w:t>
      </w:r>
      <w:r>
        <w:rPr>
          <w:spacing w:val="-6"/>
          <w:w w:val="105"/>
        </w:rPr>
        <w:t>Organización </w:t>
      </w:r>
      <w:r>
        <w:rPr>
          <w:spacing w:val="-3"/>
          <w:w w:val="105"/>
        </w:rPr>
        <w:t>de la </w:t>
      </w:r>
      <w:r>
        <w:rPr>
          <w:spacing w:val="-6"/>
          <w:w w:val="105"/>
        </w:rPr>
        <w:t>naciones </w:t>
      </w:r>
      <w:r>
        <w:rPr>
          <w:spacing w:val="-7"/>
          <w:w w:val="105"/>
        </w:rPr>
        <w:t>Unidas </w:t>
      </w:r>
      <w:r>
        <w:rPr>
          <w:spacing w:val="-4"/>
          <w:w w:val="105"/>
        </w:rPr>
        <w:t>para </w:t>
      </w:r>
      <w:r>
        <w:rPr>
          <w:spacing w:val="-3"/>
          <w:w w:val="105"/>
        </w:rPr>
        <w:t>la </w:t>
      </w:r>
      <w:r>
        <w:rPr>
          <w:spacing w:val="-6"/>
          <w:w w:val="105"/>
        </w:rPr>
        <w:t>educación, </w:t>
      </w:r>
      <w:r>
        <w:rPr>
          <w:spacing w:val="-3"/>
          <w:w w:val="105"/>
        </w:rPr>
        <w:t>la </w:t>
      </w:r>
      <w:r>
        <w:rPr>
          <w:spacing w:val="-5"/>
          <w:w w:val="105"/>
        </w:rPr>
        <w:t>ciencia </w:t>
      </w:r>
      <w:r>
        <w:rPr>
          <w:w w:val="105"/>
        </w:rPr>
        <w:t>y  </w:t>
      </w:r>
      <w:r>
        <w:rPr>
          <w:spacing w:val="-3"/>
          <w:w w:val="105"/>
        </w:rPr>
        <w:t>la </w:t>
      </w:r>
      <w:r>
        <w:rPr>
          <w:spacing w:val="-6"/>
          <w:w w:val="105"/>
        </w:rPr>
        <w:t>cultura </w:t>
      </w:r>
      <w:r>
        <w:rPr>
          <w:spacing w:val="-5"/>
          <w:w w:val="105"/>
        </w:rPr>
        <w:t>(UneScO) </w:t>
      </w:r>
      <w:r>
        <w:rPr>
          <w:spacing w:val="-3"/>
          <w:w w:val="105"/>
        </w:rPr>
        <w:t>en el </w:t>
      </w:r>
      <w:r>
        <w:rPr>
          <w:spacing w:val="-6"/>
          <w:w w:val="105"/>
        </w:rPr>
        <w:t>informe </w:t>
      </w:r>
      <w:r>
        <w:rPr>
          <w:spacing w:val="-3"/>
          <w:w w:val="105"/>
        </w:rPr>
        <w:t>de </w:t>
      </w:r>
      <w:r>
        <w:rPr>
          <w:spacing w:val="-4"/>
          <w:w w:val="105"/>
        </w:rPr>
        <w:t>1996 </w:t>
      </w:r>
      <w:r>
        <w:rPr>
          <w:spacing w:val="-3"/>
          <w:w w:val="105"/>
        </w:rPr>
        <w:t>de la </w:t>
      </w:r>
      <w:r>
        <w:rPr>
          <w:spacing w:val="-5"/>
          <w:w w:val="105"/>
        </w:rPr>
        <w:t>comisión </w:t>
      </w:r>
      <w:r>
        <w:rPr>
          <w:spacing w:val="-6"/>
          <w:w w:val="105"/>
        </w:rPr>
        <w:t>Mundial </w:t>
      </w:r>
      <w:r>
        <w:rPr>
          <w:spacing w:val="-3"/>
          <w:w w:val="105"/>
        </w:rPr>
        <w:t>de </w:t>
      </w:r>
      <w:r>
        <w:rPr>
          <w:spacing w:val="-5"/>
          <w:w w:val="105"/>
        </w:rPr>
        <w:t>cul- tura </w:t>
      </w:r>
      <w:r>
        <w:rPr>
          <w:w w:val="105"/>
        </w:rPr>
        <w:t>y </w:t>
      </w:r>
      <w:r>
        <w:rPr>
          <w:spacing w:val="-6"/>
          <w:w w:val="105"/>
        </w:rPr>
        <w:t>desarrollo, </w:t>
      </w:r>
      <w:r>
        <w:rPr>
          <w:w w:val="105"/>
        </w:rPr>
        <w:t>al </w:t>
      </w:r>
      <w:r>
        <w:rPr>
          <w:spacing w:val="-6"/>
          <w:w w:val="105"/>
        </w:rPr>
        <w:t>pronunciarse </w:t>
      </w:r>
      <w:r>
        <w:rPr>
          <w:spacing w:val="-5"/>
          <w:w w:val="105"/>
        </w:rPr>
        <w:t>sobre </w:t>
      </w:r>
      <w:r>
        <w:rPr>
          <w:spacing w:val="-3"/>
          <w:w w:val="105"/>
        </w:rPr>
        <w:t>la </w:t>
      </w:r>
      <w:r>
        <w:rPr>
          <w:spacing w:val="-5"/>
          <w:w w:val="105"/>
        </w:rPr>
        <w:t>educación indígena, </w:t>
      </w:r>
      <w:r>
        <w:rPr>
          <w:spacing w:val="-4"/>
          <w:w w:val="105"/>
        </w:rPr>
        <w:t>afirma</w:t>
      </w:r>
      <w:r>
        <w:rPr>
          <w:spacing w:val="9"/>
          <w:w w:val="105"/>
        </w:rPr>
        <w:t> </w:t>
      </w:r>
      <w:r>
        <w:rPr>
          <w:spacing w:val="-6"/>
          <w:w w:val="105"/>
        </w:rPr>
        <w:t>que:</w:t>
      </w:r>
    </w:p>
    <w:p>
      <w:pPr>
        <w:pStyle w:val="BodyText"/>
        <w:rPr>
          <w:sz w:val="22"/>
        </w:rPr>
      </w:pPr>
    </w:p>
    <w:p>
      <w:pPr>
        <w:spacing w:line="288" w:lineRule="exact" w:before="0"/>
        <w:ind w:left="113" w:right="564" w:firstLine="453"/>
        <w:jc w:val="both"/>
        <w:rPr>
          <w:rFonts w:ascii="Palatino Linotype" w:hAnsi="Palatino Linotype"/>
          <w:i/>
          <w:sz w:val="24"/>
        </w:rPr>
      </w:pPr>
      <w:r>
        <w:rPr>
          <w:rFonts w:ascii="Palatino Linotype" w:hAnsi="Palatino Linotype"/>
          <w:i/>
          <w:sz w:val="24"/>
        </w:rPr>
        <w:t>(...) la mayoría de los gobiernos todavía definen y </w:t>
      </w:r>
      <w:r>
        <w:rPr>
          <w:rFonts w:ascii="Palatino Linotype" w:hAnsi="Palatino Linotype"/>
          <w:i/>
          <w:spacing w:val="-3"/>
          <w:sz w:val="24"/>
        </w:rPr>
        <w:t>practican </w:t>
      </w:r>
      <w:r>
        <w:rPr>
          <w:rFonts w:ascii="Palatino Linotype" w:hAnsi="Palatino Linotype"/>
          <w:i/>
          <w:spacing w:val="-2"/>
          <w:sz w:val="24"/>
        </w:rPr>
        <w:t>políticas </w:t>
      </w:r>
      <w:r>
        <w:rPr>
          <w:rFonts w:ascii="Palatino Linotype" w:hAnsi="Palatino Linotype"/>
          <w:i/>
          <w:sz w:val="24"/>
        </w:rPr>
        <w:t>de</w:t>
      </w:r>
      <w:r>
        <w:rPr>
          <w:rFonts w:ascii="Palatino Linotype" w:hAnsi="Palatino Linotype"/>
          <w:i/>
          <w:spacing w:val="-14"/>
          <w:sz w:val="24"/>
        </w:rPr>
        <w:t> </w:t>
      </w:r>
      <w:r>
        <w:rPr>
          <w:rFonts w:ascii="Palatino Linotype" w:hAnsi="Palatino Linotype"/>
          <w:i/>
          <w:sz w:val="24"/>
        </w:rPr>
        <w:t>asimilación.</w:t>
      </w:r>
      <w:r>
        <w:rPr>
          <w:rFonts w:ascii="Palatino Linotype" w:hAnsi="Palatino Linotype"/>
          <w:i/>
          <w:spacing w:val="-14"/>
          <w:sz w:val="24"/>
        </w:rPr>
        <w:t> </w:t>
      </w:r>
      <w:r>
        <w:rPr>
          <w:rFonts w:ascii="Palatino Linotype" w:hAnsi="Palatino Linotype"/>
          <w:i/>
          <w:spacing w:val="-4"/>
          <w:sz w:val="24"/>
        </w:rPr>
        <w:t>Una</w:t>
      </w:r>
      <w:r>
        <w:rPr>
          <w:rFonts w:ascii="Palatino Linotype" w:hAnsi="Palatino Linotype"/>
          <w:i/>
          <w:spacing w:val="-14"/>
          <w:sz w:val="24"/>
        </w:rPr>
        <w:t> </w:t>
      </w:r>
      <w:r>
        <w:rPr>
          <w:rFonts w:ascii="Palatino Linotype" w:hAnsi="Palatino Linotype"/>
          <w:i/>
          <w:spacing w:val="-3"/>
          <w:sz w:val="24"/>
        </w:rPr>
        <w:t>política</w:t>
      </w:r>
      <w:r>
        <w:rPr>
          <w:rFonts w:ascii="Palatino Linotype" w:hAnsi="Palatino Linotype"/>
          <w:i/>
          <w:spacing w:val="-14"/>
          <w:sz w:val="24"/>
        </w:rPr>
        <w:t> </w:t>
      </w:r>
      <w:r>
        <w:rPr>
          <w:rFonts w:ascii="Palatino Linotype" w:hAnsi="Palatino Linotype"/>
          <w:i/>
          <w:spacing w:val="-3"/>
          <w:sz w:val="24"/>
        </w:rPr>
        <w:t>inteligente</w:t>
      </w:r>
      <w:r>
        <w:rPr>
          <w:rFonts w:ascii="Palatino Linotype" w:hAnsi="Palatino Linotype"/>
          <w:i/>
          <w:spacing w:val="-14"/>
          <w:sz w:val="24"/>
        </w:rPr>
        <w:t> </w:t>
      </w:r>
      <w:r>
        <w:rPr>
          <w:rFonts w:ascii="Palatino Linotype" w:hAnsi="Palatino Linotype"/>
          <w:i/>
          <w:sz w:val="24"/>
        </w:rPr>
        <w:t>con</w:t>
      </w:r>
      <w:r>
        <w:rPr>
          <w:rFonts w:ascii="Palatino Linotype" w:hAnsi="Palatino Linotype"/>
          <w:i/>
          <w:spacing w:val="-14"/>
          <w:sz w:val="24"/>
        </w:rPr>
        <w:t> </w:t>
      </w:r>
      <w:r>
        <w:rPr>
          <w:rFonts w:ascii="Palatino Linotype" w:hAnsi="Palatino Linotype"/>
          <w:i/>
          <w:sz w:val="24"/>
        </w:rPr>
        <w:t>respecto</w:t>
      </w:r>
      <w:r>
        <w:rPr>
          <w:rFonts w:ascii="Palatino Linotype" w:hAnsi="Palatino Linotype"/>
          <w:i/>
          <w:spacing w:val="-14"/>
          <w:sz w:val="24"/>
        </w:rPr>
        <w:t> </w:t>
      </w:r>
      <w:r>
        <w:rPr>
          <w:rFonts w:ascii="Palatino Linotype" w:hAnsi="Palatino Linotype"/>
          <w:i/>
          <w:sz w:val="24"/>
        </w:rPr>
        <w:t>a</w:t>
      </w:r>
      <w:r>
        <w:rPr>
          <w:rFonts w:ascii="Palatino Linotype" w:hAnsi="Palatino Linotype"/>
          <w:i/>
          <w:spacing w:val="-14"/>
          <w:sz w:val="24"/>
        </w:rPr>
        <w:t> </w:t>
      </w:r>
      <w:r>
        <w:rPr>
          <w:rFonts w:ascii="Palatino Linotype" w:hAnsi="Palatino Linotype"/>
          <w:i/>
          <w:sz w:val="24"/>
        </w:rPr>
        <w:t>las</w:t>
      </w:r>
      <w:r>
        <w:rPr>
          <w:rFonts w:ascii="Palatino Linotype" w:hAnsi="Palatino Linotype"/>
          <w:i/>
          <w:spacing w:val="-14"/>
          <w:sz w:val="24"/>
        </w:rPr>
        <w:t> </w:t>
      </w:r>
      <w:r>
        <w:rPr>
          <w:rFonts w:ascii="Palatino Linotype" w:hAnsi="Palatino Linotype"/>
          <w:i/>
          <w:sz w:val="24"/>
        </w:rPr>
        <w:t>minorías</w:t>
      </w:r>
      <w:r>
        <w:rPr>
          <w:rFonts w:ascii="Palatino Linotype" w:hAnsi="Palatino Linotype"/>
          <w:i/>
          <w:spacing w:val="-14"/>
          <w:sz w:val="24"/>
        </w:rPr>
        <w:t> </w:t>
      </w:r>
      <w:r>
        <w:rPr>
          <w:rFonts w:ascii="Palatino Linotype" w:hAnsi="Palatino Linotype"/>
          <w:i/>
          <w:sz w:val="24"/>
        </w:rPr>
        <w:t>debería de preservar sus lenguas, brindándoles la oportunidad de </w:t>
      </w:r>
      <w:r>
        <w:rPr>
          <w:rFonts w:ascii="Palatino Linotype" w:hAnsi="Palatino Linotype"/>
          <w:i/>
          <w:spacing w:val="-3"/>
          <w:sz w:val="24"/>
        </w:rPr>
        <w:t>integrarse </w:t>
      </w:r>
      <w:r>
        <w:rPr>
          <w:rFonts w:ascii="Palatino Linotype" w:hAnsi="Palatino Linotype"/>
          <w:i/>
          <w:sz w:val="24"/>
        </w:rPr>
        <w:t>a la </w:t>
      </w:r>
      <w:r>
        <w:rPr>
          <w:rFonts w:ascii="Palatino Linotype" w:hAnsi="Palatino Linotype"/>
          <w:i/>
          <w:spacing w:val="-3"/>
          <w:sz w:val="24"/>
        </w:rPr>
        <w:t>comunidad</w:t>
      </w:r>
      <w:r>
        <w:rPr>
          <w:rFonts w:ascii="Palatino Linotype" w:hAnsi="Palatino Linotype"/>
          <w:i/>
          <w:spacing w:val="-8"/>
          <w:sz w:val="24"/>
        </w:rPr>
        <w:t> </w:t>
      </w:r>
      <w:r>
        <w:rPr>
          <w:rFonts w:ascii="Palatino Linotype" w:hAnsi="Palatino Linotype"/>
          <w:i/>
          <w:sz w:val="24"/>
        </w:rPr>
        <w:t>mayoritaria.</w:t>
      </w:r>
      <w:r>
        <w:rPr>
          <w:rFonts w:ascii="Palatino Linotype" w:hAnsi="Palatino Linotype"/>
          <w:i/>
          <w:spacing w:val="-8"/>
          <w:sz w:val="24"/>
        </w:rPr>
        <w:t> </w:t>
      </w:r>
      <w:r>
        <w:rPr>
          <w:rFonts w:ascii="Palatino Linotype" w:hAnsi="Palatino Linotype"/>
          <w:i/>
          <w:sz w:val="24"/>
        </w:rPr>
        <w:t>La</w:t>
      </w:r>
      <w:r>
        <w:rPr>
          <w:rFonts w:ascii="Palatino Linotype" w:hAnsi="Palatino Linotype"/>
          <w:i/>
          <w:spacing w:val="-8"/>
          <w:sz w:val="24"/>
        </w:rPr>
        <w:t> </w:t>
      </w:r>
      <w:r>
        <w:rPr>
          <w:rFonts w:ascii="Palatino Linotype" w:hAnsi="Palatino Linotype"/>
          <w:i/>
          <w:sz w:val="24"/>
        </w:rPr>
        <w:t>escuela</w:t>
      </w:r>
      <w:r>
        <w:rPr>
          <w:rFonts w:ascii="Palatino Linotype" w:hAnsi="Palatino Linotype"/>
          <w:i/>
          <w:spacing w:val="-8"/>
          <w:sz w:val="24"/>
        </w:rPr>
        <w:t> </w:t>
      </w:r>
      <w:r>
        <w:rPr>
          <w:rFonts w:ascii="Palatino Linotype" w:hAnsi="Palatino Linotype"/>
          <w:i/>
          <w:sz w:val="24"/>
        </w:rPr>
        <w:t>debe</w:t>
      </w:r>
      <w:r>
        <w:rPr>
          <w:rFonts w:ascii="Palatino Linotype" w:hAnsi="Palatino Linotype"/>
          <w:i/>
          <w:spacing w:val="-8"/>
          <w:sz w:val="24"/>
        </w:rPr>
        <w:t> </w:t>
      </w:r>
      <w:r>
        <w:rPr>
          <w:rFonts w:ascii="Palatino Linotype" w:hAnsi="Palatino Linotype"/>
          <w:i/>
          <w:sz w:val="24"/>
        </w:rPr>
        <w:t>enseñar</w:t>
      </w:r>
      <w:r>
        <w:rPr>
          <w:rFonts w:ascii="Palatino Linotype" w:hAnsi="Palatino Linotype"/>
          <w:i/>
          <w:spacing w:val="-8"/>
          <w:sz w:val="24"/>
        </w:rPr>
        <w:t> </w:t>
      </w:r>
      <w:r>
        <w:rPr>
          <w:rFonts w:ascii="Palatino Linotype" w:hAnsi="Palatino Linotype"/>
          <w:i/>
          <w:sz w:val="24"/>
        </w:rPr>
        <w:t>varias</w:t>
      </w:r>
      <w:r>
        <w:rPr>
          <w:rFonts w:ascii="Palatino Linotype" w:hAnsi="Palatino Linotype"/>
          <w:i/>
          <w:spacing w:val="-8"/>
          <w:sz w:val="24"/>
        </w:rPr>
        <w:t> </w:t>
      </w:r>
      <w:r>
        <w:rPr>
          <w:rFonts w:ascii="Palatino Linotype" w:hAnsi="Palatino Linotype"/>
          <w:i/>
          <w:sz w:val="24"/>
        </w:rPr>
        <w:t>lenguas,</w:t>
      </w:r>
      <w:r>
        <w:rPr>
          <w:rFonts w:ascii="Palatino Linotype" w:hAnsi="Palatino Linotype"/>
          <w:i/>
          <w:spacing w:val="-8"/>
          <w:sz w:val="24"/>
        </w:rPr>
        <w:t> </w:t>
      </w:r>
      <w:r>
        <w:rPr>
          <w:rFonts w:ascii="Palatino Linotype" w:hAnsi="Palatino Linotype"/>
          <w:i/>
          <w:sz w:val="24"/>
        </w:rPr>
        <w:t>especial- </w:t>
      </w:r>
      <w:r>
        <w:rPr>
          <w:rFonts w:ascii="Palatino Linotype" w:hAnsi="Palatino Linotype"/>
          <w:i/>
          <w:spacing w:val="-3"/>
          <w:sz w:val="24"/>
        </w:rPr>
        <w:t>mente </w:t>
      </w:r>
      <w:r>
        <w:rPr>
          <w:rFonts w:ascii="Palatino Linotype" w:hAnsi="Palatino Linotype"/>
          <w:i/>
          <w:sz w:val="24"/>
        </w:rPr>
        <w:t>la lengua local (o de la minoría) y la lengua de la mayoría, a fin de ofrecer</w:t>
      </w:r>
      <w:r>
        <w:rPr>
          <w:rFonts w:ascii="Palatino Linotype" w:hAnsi="Palatino Linotype"/>
          <w:i/>
          <w:spacing w:val="-9"/>
          <w:sz w:val="24"/>
        </w:rPr>
        <w:t> </w:t>
      </w:r>
      <w:r>
        <w:rPr>
          <w:rFonts w:ascii="Palatino Linotype" w:hAnsi="Palatino Linotype"/>
          <w:i/>
          <w:sz w:val="24"/>
        </w:rPr>
        <w:t>a</w:t>
      </w:r>
      <w:r>
        <w:rPr>
          <w:rFonts w:ascii="Palatino Linotype" w:hAnsi="Palatino Linotype"/>
          <w:i/>
          <w:spacing w:val="-9"/>
          <w:sz w:val="24"/>
        </w:rPr>
        <w:t> </w:t>
      </w:r>
      <w:r>
        <w:rPr>
          <w:rFonts w:ascii="Palatino Linotype" w:hAnsi="Palatino Linotype"/>
          <w:i/>
          <w:sz w:val="24"/>
        </w:rPr>
        <w:t>las</w:t>
      </w:r>
      <w:r>
        <w:rPr>
          <w:rFonts w:ascii="Palatino Linotype" w:hAnsi="Palatino Linotype"/>
          <w:i/>
          <w:spacing w:val="-9"/>
          <w:sz w:val="24"/>
        </w:rPr>
        <w:t> </w:t>
      </w:r>
      <w:r>
        <w:rPr>
          <w:rFonts w:ascii="Palatino Linotype" w:hAnsi="Palatino Linotype"/>
          <w:i/>
          <w:sz w:val="24"/>
        </w:rPr>
        <w:t>personas</w:t>
      </w:r>
      <w:r>
        <w:rPr>
          <w:rFonts w:ascii="Palatino Linotype" w:hAnsi="Palatino Linotype"/>
          <w:i/>
          <w:spacing w:val="-9"/>
          <w:sz w:val="24"/>
        </w:rPr>
        <w:t> </w:t>
      </w:r>
      <w:r>
        <w:rPr>
          <w:rFonts w:ascii="Palatino Linotype" w:hAnsi="Palatino Linotype"/>
          <w:i/>
          <w:sz w:val="24"/>
        </w:rPr>
        <w:t>oportunidades</w:t>
      </w:r>
      <w:r>
        <w:rPr>
          <w:rFonts w:ascii="Palatino Linotype" w:hAnsi="Palatino Linotype"/>
          <w:i/>
          <w:spacing w:val="-9"/>
          <w:sz w:val="24"/>
        </w:rPr>
        <w:t> </w:t>
      </w:r>
      <w:r>
        <w:rPr>
          <w:rFonts w:ascii="Palatino Linotype" w:hAnsi="Palatino Linotype"/>
          <w:i/>
          <w:spacing w:val="-3"/>
          <w:sz w:val="24"/>
        </w:rPr>
        <w:t>para</w:t>
      </w:r>
      <w:r>
        <w:rPr>
          <w:rFonts w:ascii="Palatino Linotype" w:hAnsi="Palatino Linotype"/>
          <w:i/>
          <w:spacing w:val="-9"/>
          <w:sz w:val="24"/>
        </w:rPr>
        <w:t> </w:t>
      </w:r>
      <w:r>
        <w:rPr>
          <w:rFonts w:ascii="Palatino Linotype" w:hAnsi="Palatino Linotype"/>
          <w:i/>
          <w:sz w:val="24"/>
        </w:rPr>
        <w:t>que</w:t>
      </w:r>
      <w:r>
        <w:rPr>
          <w:rFonts w:ascii="Palatino Linotype" w:hAnsi="Palatino Linotype"/>
          <w:i/>
          <w:spacing w:val="-9"/>
          <w:sz w:val="24"/>
        </w:rPr>
        <w:t> </w:t>
      </w:r>
      <w:r>
        <w:rPr>
          <w:rFonts w:ascii="Palatino Linotype" w:hAnsi="Palatino Linotype"/>
          <w:i/>
          <w:sz w:val="24"/>
        </w:rPr>
        <w:t>desarrollen</w:t>
      </w:r>
      <w:r>
        <w:rPr>
          <w:rFonts w:ascii="Palatino Linotype" w:hAnsi="Palatino Linotype"/>
          <w:i/>
          <w:spacing w:val="-9"/>
          <w:sz w:val="24"/>
        </w:rPr>
        <w:t> </w:t>
      </w:r>
      <w:r>
        <w:rPr>
          <w:rFonts w:ascii="Palatino Linotype" w:hAnsi="Palatino Linotype"/>
          <w:i/>
          <w:sz w:val="24"/>
        </w:rPr>
        <w:t>sus</w:t>
      </w:r>
      <w:r>
        <w:rPr>
          <w:rFonts w:ascii="Palatino Linotype" w:hAnsi="Palatino Linotype"/>
          <w:i/>
          <w:spacing w:val="-9"/>
          <w:sz w:val="24"/>
        </w:rPr>
        <w:t> </w:t>
      </w:r>
      <w:r>
        <w:rPr>
          <w:rFonts w:ascii="Palatino Linotype" w:hAnsi="Palatino Linotype"/>
          <w:i/>
          <w:sz w:val="24"/>
        </w:rPr>
        <w:t>capacidades </w:t>
      </w:r>
      <w:r>
        <w:rPr>
          <w:rFonts w:ascii="Palatino Linotype" w:hAnsi="Palatino Linotype"/>
          <w:i/>
          <w:w w:val="95"/>
          <w:sz w:val="24"/>
        </w:rPr>
        <w:t>(...) (UNESCO,</w:t>
      </w:r>
      <w:r>
        <w:rPr>
          <w:rFonts w:ascii="Palatino Linotype" w:hAnsi="Palatino Linotype"/>
          <w:i/>
          <w:spacing w:val="-38"/>
          <w:w w:val="95"/>
          <w:sz w:val="24"/>
        </w:rPr>
        <w:t> </w:t>
      </w:r>
      <w:r>
        <w:rPr>
          <w:rFonts w:ascii="Palatino Linotype" w:hAnsi="Palatino Linotype"/>
          <w:i/>
          <w:w w:val="95"/>
          <w:sz w:val="24"/>
        </w:rPr>
        <w:t>1996).</w:t>
      </w:r>
    </w:p>
    <w:p>
      <w:pPr>
        <w:pStyle w:val="BodyText"/>
        <w:spacing w:before="8"/>
        <w:rPr>
          <w:rFonts w:ascii="Palatino Linotype"/>
          <w:i/>
          <w:sz w:val="20"/>
        </w:rPr>
      </w:pPr>
    </w:p>
    <w:p>
      <w:pPr>
        <w:pStyle w:val="Heading2"/>
        <w:ind w:left="1695"/>
      </w:pPr>
      <w:r>
        <w:rPr>
          <w:w w:val="90"/>
        </w:rPr>
        <w:t>Indigenismo educativo en cifras</w:t>
      </w:r>
    </w:p>
    <w:p>
      <w:pPr>
        <w:pStyle w:val="BodyText"/>
        <w:spacing w:line="288" w:lineRule="exact" w:before="250"/>
        <w:ind w:left="113" w:right="565"/>
        <w:jc w:val="both"/>
      </w:pPr>
      <w:r>
        <w:rPr>
          <w:w w:val="110"/>
        </w:rPr>
        <w:t>de</w:t>
      </w:r>
      <w:r>
        <w:rPr>
          <w:spacing w:val="-19"/>
          <w:w w:val="110"/>
        </w:rPr>
        <w:t> </w:t>
      </w:r>
      <w:r>
        <w:rPr>
          <w:w w:val="110"/>
        </w:rPr>
        <w:t>acuerdo</w:t>
      </w:r>
      <w:r>
        <w:rPr>
          <w:spacing w:val="-19"/>
          <w:w w:val="110"/>
        </w:rPr>
        <w:t> </w:t>
      </w:r>
      <w:r>
        <w:rPr>
          <w:spacing w:val="-3"/>
          <w:w w:val="110"/>
        </w:rPr>
        <w:t>con</w:t>
      </w:r>
      <w:r>
        <w:rPr>
          <w:spacing w:val="-19"/>
          <w:w w:val="110"/>
        </w:rPr>
        <w:t> </w:t>
      </w:r>
      <w:r>
        <w:rPr>
          <w:w w:val="110"/>
        </w:rPr>
        <w:t>los</w:t>
      </w:r>
      <w:r>
        <w:rPr>
          <w:spacing w:val="-19"/>
          <w:w w:val="110"/>
        </w:rPr>
        <w:t> </w:t>
      </w:r>
      <w:r>
        <w:rPr>
          <w:spacing w:val="-3"/>
          <w:w w:val="110"/>
        </w:rPr>
        <w:t>datos</w:t>
      </w:r>
      <w:r>
        <w:rPr>
          <w:spacing w:val="-19"/>
          <w:w w:val="110"/>
        </w:rPr>
        <w:t> </w:t>
      </w:r>
      <w:r>
        <w:rPr>
          <w:w w:val="110"/>
        </w:rPr>
        <w:t>del</w:t>
      </w:r>
      <w:r>
        <w:rPr>
          <w:spacing w:val="-19"/>
          <w:w w:val="110"/>
        </w:rPr>
        <w:t> </w:t>
      </w:r>
      <w:r>
        <w:rPr>
          <w:w w:val="110"/>
        </w:rPr>
        <w:t>Xiii</w:t>
      </w:r>
      <w:r>
        <w:rPr>
          <w:spacing w:val="-19"/>
          <w:w w:val="110"/>
        </w:rPr>
        <w:t> </w:t>
      </w:r>
      <w:r>
        <w:rPr>
          <w:w w:val="110"/>
        </w:rPr>
        <w:t>censo</w:t>
      </w:r>
      <w:r>
        <w:rPr>
          <w:spacing w:val="-19"/>
          <w:w w:val="110"/>
        </w:rPr>
        <w:t> </w:t>
      </w:r>
      <w:r>
        <w:rPr>
          <w:w w:val="110"/>
        </w:rPr>
        <w:t>de</w:t>
      </w:r>
      <w:r>
        <w:rPr>
          <w:spacing w:val="-19"/>
          <w:w w:val="110"/>
        </w:rPr>
        <w:t> </w:t>
      </w:r>
      <w:r>
        <w:rPr>
          <w:spacing w:val="-3"/>
          <w:w w:val="110"/>
        </w:rPr>
        <w:t>Población</w:t>
      </w:r>
      <w:r>
        <w:rPr>
          <w:spacing w:val="-19"/>
          <w:w w:val="110"/>
        </w:rPr>
        <w:t> </w:t>
      </w:r>
      <w:r>
        <w:rPr>
          <w:w w:val="110"/>
        </w:rPr>
        <w:t>y</w:t>
      </w:r>
      <w:r>
        <w:rPr>
          <w:spacing w:val="-19"/>
          <w:w w:val="110"/>
        </w:rPr>
        <w:t> </w:t>
      </w:r>
      <w:r>
        <w:rPr>
          <w:spacing w:val="-3"/>
          <w:w w:val="110"/>
        </w:rPr>
        <w:t>Vivienda,</w:t>
      </w:r>
      <w:r>
        <w:rPr>
          <w:spacing w:val="-19"/>
          <w:w w:val="110"/>
        </w:rPr>
        <w:t> </w:t>
      </w:r>
      <w:r>
        <w:rPr>
          <w:w w:val="110"/>
        </w:rPr>
        <w:t>para</w:t>
      </w:r>
      <w:r>
        <w:rPr>
          <w:spacing w:val="-19"/>
          <w:w w:val="110"/>
        </w:rPr>
        <w:t> </w:t>
      </w:r>
      <w:r>
        <w:rPr>
          <w:w w:val="110"/>
        </w:rPr>
        <w:t>el </w:t>
      </w:r>
      <w:r>
        <w:rPr>
          <w:spacing w:val="-3"/>
          <w:w w:val="110"/>
        </w:rPr>
        <w:t>año</w:t>
      </w:r>
      <w:r>
        <w:rPr>
          <w:spacing w:val="-35"/>
          <w:w w:val="110"/>
        </w:rPr>
        <w:t> </w:t>
      </w:r>
      <w:r>
        <w:rPr>
          <w:w w:val="110"/>
        </w:rPr>
        <w:t>2010</w:t>
      </w:r>
      <w:r>
        <w:rPr>
          <w:spacing w:val="-35"/>
          <w:w w:val="110"/>
        </w:rPr>
        <w:t> </w:t>
      </w:r>
      <w:r>
        <w:rPr>
          <w:w w:val="110"/>
        </w:rPr>
        <w:t>la</w:t>
      </w:r>
      <w:r>
        <w:rPr>
          <w:spacing w:val="-35"/>
          <w:w w:val="110"/>
        </w:rPr>
        <w:t> </w:t>
      </w:r>
      <w:r>
        <w:rPr>
          <w:w w:val="110"/>
        </w:rPr>
        <w:t>población</w:t>
      </w:r>
      <w:r>
        <w:rPr>
          <w:spacing w:val="-35"/>
          <w:w w:val="110"/>
        </w:rPr>
        <w:t> </w:t>
      </w:r>
      <w:r>
        <w:rPr>
          <w:w w:val="110"/>
        </w:rPr>
        <w:t>nacional</w:t>
      </w:r>
      <w:r>
        <w:rPr>
          <w:spacing w:val="-35"/>
          <w:w w:val="110"/>
        </w:rPr>
        <w:t> </w:t>
      </w:r>
      <w:r>
        <w:rPr>
          <w:w w:val="110"/>
        </w:rPr>
        <w:t>total</w:t>
      </w:r>
      <w:r>
        <w:rPr>
          <w:spacing w:val="-35"/>
          <w:w w:val="110"/>
        </w:rPr>
        <w:t> </w:t>
      </w:r>
      <w:r>
        <w:rPr>
          <w:w w:val="110"/>
        </w:rPr>
        <w:t>de</w:t>
      </w:r>
      <w:r>
        <w:rPr>
          <w:spacing w:val="-35"/>
          <w:w w:val="110"/>
        </w:rPr>
        <w:t> </w:t>
      </w:r>
      <w:r>
        <w:rPr>
          <w:w w:val="110"/>
        </w:rPr>
        <w:t>15</w:t>
      </w:r>
      <w:r>
        <w:rPr>
          <w:spacing w:val="-35"/>
          <w:w w:val="110"/>
        </w:rPr>
        <w:t> </w:t>
      </w:r>
      <w:r>
        <w:rPr>
          <w:spacing w:val="-3"/>
          <w:w w:val="110"/>
        </w:rPr>
        <w:t>años</w:t>
      </w:r>
      <w:r>
        <w:rPr>
          <w:spacing w:val="-35"/>
          <w:w w:val="110"/>
        </w:rPr>
        <w:t> </w:t>
      </w:r>
      <w:r>
        <w:rPr>
          <w:w w:val="110"/>
        </w:rPr>
        <w:t>y</w:t>
      </w:r>
      <w:r>
        <w:rPr>
          <w:spacing w:val="-35"/>
          <w:w w:val="110"/>
        </w:rPr>
        <w:t> </w:t>
      </w:r>
      <w:r>
        <w:rPr>
          <w:w w:val="110"/>
        </w:rPr>
        <w:t>más</w:t>
      </w:r>
      <w:r>
        <w:rPr>
          <w:spacing w:val="-35"/>
          <w:w w:val="110"/>
        </w:rPr>
        <w:t> </w:t>
      </w:r>
      <w:r>
        <w:rPr>
          <w:w w:val="110"/>
        </w:rPr>
        <w:t>alcanzó</w:t>
      </w:r>
      <w:r>
        <w:rPr>
          <w:spacing w:val="-35"/>
          <w:w w:val="110"/>
        </w:rPr>
        <w:t> </w:t>
      </w:r>
      <w:r>
        <w:rPr>
          <w:w w:val="110"/>
        </w:rPr>
        <w:t>la</w:t>
      </w:r>
      <w:r>
        <w:rPr>
          <w:spacing w:val="-35"/>
          <w:w w:val="110"/>
        </w:rPr>
        <w:t> </w:t>
      </w:r>
      <w:r>
        <w:rPr>
          <w:spacing w:val="-3"/>
          <w:w w:val="110"/>
        </w:rPr>
        <w:t>cantidad </w:t>
      </w:r>
      <w:r>
        <w:rPr>
          <w:w w:val="110"/>
        </w:rPr>
        <w:t>de</w:t>
      </w:r>
      <w:r>
        <w:rPr>
          <w:spacing w:val="-29"/>
          <w:w w:val="110"/>
        </w:rPr>
        <w:t> </w:t>
      </w:r>
      <w:r>
        <w:rPr>
          <w:w w:val="110"/>
        </w:rPr>
        <w:t>78</w:t>
      </w:r>
      <w:r>
        <w:rPr>
          <w:spacing w:val="-29"/>
          <w:w w:val="110"/>
        </w:rPr>
        <w:t> </w:t>
      </w:r>
      <w:r>
        <w:rPr>
          <w:w w:val="110"/>
        </w:rPr>
        <w:t>423</w:t>
      </w:r>
      <w:r>
        <w:rPr>
          <w:spacing w:val="-29"/>
          <w:w w:val="110"/>
        </w:rPr>
        <w:t> </w:t>
      </w:r>
      <w:r>
        <w:rPr>
          <w:w w:val="110"/>
        </w:rPr>
        <w:t>336.</w:t>
      </w:r>
      <w:r>
        <w:rPr>
          <w:spacing w:val="-29"/>
          <w:w w:val="110"/>
        </w:rPr>
        <w:t> </w:t>
      </w:r>
      <w:r>
        <w:rPr>
          <w:w w:val="110"/>
        </w:rPr>
        <w:t>de</w:t>
      </w:r>
      <w:r>
        <w:rPr>
          <w:spacing w:val="-29"/>
          <w:w w:val="110"/>
        </w:rPr>
        <w:t> </w:t>
      </w:r>
      <w:r>
        <w:rPr>
          <w:w w:val="110"/>
        </w:rPr>
        <w:t>esta</w:t>
      </w:r>
      <w:r>
        <w:rPr>
          <w:spacing w:val="-29"/>
          <w:w w:val="110"/>
        </w:rPr>
        <w:t> </w:t>
      </w:r>
      <w:r>
        <w:rPr>
          <w:spacing w:val="-3"/>
          <w:w w:val="110"/>
        </w:rPr>
        <w:t>cantidad,</w:t>
      </w:r>
      <w:r>
        <w:rPr>
          <w:spacing w:val="-29"/>
          <w:w w:val="110"/>
        </w:rPr>
        <w:t> </w:t>
      </w:r>
      <w:r>
        <w:rPr>
          <w:w w:val="110"/>
        </w:rPr>
        <w:t>la</w:t>
      </w:r>
      <w:r>
        <w:rPr>
          <w:spacing w:val="-29"/>
          <w:w w:val="110"/>
        </w:rPr>
        <w:t> </w:t>
      </w:r>
      <w:r>
        <w:rPr>
          <w:w w:val="110"/>
        </w:rPr>
        <w:t>población</w:t>
      </w:r>
      <w:r>
        <w:rPr>
          <w:spacing w:val="-29"/>
          <w:w w:val="110"/>
        </w:rPr>
        <w:t> </w:t>
      </w:r>
      <w:r>
        <w:rPr>
          <w:w w:val="110"/>
        </w:rPr>
        <w:t>analfabeta</w:t>
      </w:r>
      <w:r>
        <w:rPr>
          <w:spacing w:val="-29"/>
          <w:w w:val="110"/>
        </w:rPr>
        <w:t> </w:t>
      </w:r>
      <w:r>
        <w:rPr>
          <w:w w:val="110"/>
        </w:rPr>
        <w:t>ascendió</w:t>
      </w:r>
      <w:r>
        <w:rPr>
          <w:spacing w:val="-29"/>
          <w:w w:val="110"/>
        </w:rPr>
        <w:t> </w:t>
      </w:r>
      <w:r>
        <w:rPr>
          <w:w w:val="110"/>
        </w:rPr>
        <w:t>a</w:t>
      </w:r>
      <w:r>
        <w:rPr>
          <w:spacing w:val="-29"/>
          <w:w w:val="110"/>
        </w:rPr>
        <w:t> </w:t>
      </w:r>
      <w:r>
        <w:rPr>
          <w:w w:val="110"/>
        </w:rPr>
        <w:t>5</w:t>
      </w:r>
      <w:r>
        <w:rPr>
          <w:spacing w:val="-29"/>
          <w:w w:val="110"/>
        </w:rPr>
        <w:t> </w:t>
      </w:r>
      <w:r>
        <w:rPr>
          <w:spacing w:val="-2"/>
          <w:w w:val="110"/>
        </w:rPr>
        <w:t>393 </w:t>
      </w:r>
      <w:r>
        <w:rPr>
          <w:w w:val="110"/>
        </w:rPr>
        <w:t>665,</w:t>
      </w:r>
      <w:r>
        <w:rPr>
          <w:spacing w:val="-26"/>
          <w:w w:val="110"/>
        </w:rPr>
        <w:t> </w:t>
      </w:r>
      <w:r>
        <w:rPr>
          <w:spacing w:val="-3"/>
          <w:w w:val="110"/>
        </w:rPr>
        <w:t>equivalente</w:t>
      </w:r>
      <w:r>
        <w:rPr>
          <w:spacing w:val="-26"/>
          <w:w w:val="110"/>
        </w:rPr>
        <w:t> </w:t>
      </w:r>
      <w:r>
        <w:rPr>
          <w:w w:val="110"/>
        </w:rPr>
        <w:t>a</w:t>
      </w:r>
      <w:r>
        <w:rPr>
          <w:spacing w:val="-26"/>
          <w:w w:val="110"/>
        </w:rPr>
        <w:t> </w:t>
      </w:r>
      <w:r>
        <w:rPr>
          <w:w w:val="110"/>
        </w:rPr>
        <w:t>6.9</w:t>
      </w:r>
      <w:r>
        <w:rPr>
          <w:spacing w:val="-26"/>
          <w:w w:val="110"/>
        </w:rPr>
        <w:t> </w:t>
      </w:r>
      <w:r>
        <w:rPr>
          <w:w w:val="110"/>
        </w:rPr>
        <w:t>por</w:t>
      </w:r>
      <w:r>
        <w:rPr>
          <w:spacing w:val="-26"/>
          <w:w w:val="110"/>
        </w:rPr>
        <w:t> </w:t>
      </w:r>
      <w:r>
        <w:rPr>
          <w:spacing w:val="-4"/>
          <w:w w:val="110"/>
        </w:rPr>
        <w:t>ciento.</w:t>
      </w:r>
      <w:r>
        <w:rPr>
          <w:spacing w:val="-26"/>
          <w:w w:val="110"/>
        </w:rPr>
        <w:t> </w:t>
      </w:r>
      <w:r>
        <w:rPr>
          <w:w w:val="110"/>
        </w:rPr>
        <w:t>del</w:t>
      </w:r>
      <w:r>
        <w:rPr>
          <w:spacing w:val="-26"/>
          <w:w w:val="110"/>
        </w:rPr>
        <w:t> </w:t>
      </w:r>
      <w:r>
        <w:rPr>
          <w:w w:val="110"/>
        </w:rPr>
        <w:t>total</w:t>
      </w:r>
      <w:r>
        <w:rPr>
          <w:spacing w:val="-26"/>
          <w:w w:val="110"/>
        </w:rPr>
        <w:t> </w:t>
      </w:r>
      <w:r>
        <w:rPr>
          <w:w w:val="110"/>
        </w:rPr>
        <w:t>de</w:t>
      </w:r>
      <w:r>
        <w:rPr>
          <w:spacing w:val="-26"/>
          <w:w w:val="110"/>
        </w:rPr>
        <w:t> </w:t>
      </w:r>
      <w:r>
        <w:rPr>
          <w:w w:val="110"/>
        </w:rPr>
        <w:t>la</w:t>
      </w:r>
      <w:r>
        <w:rPr>
          <w:spacing w:val="-26"/>
          <w:w w:val="110"/>
        </w:rPr>
        <w:t> </w:t>
      </w:r>
      <w:r>
        <w:rPr>
          <w:w w:val="110"/>
        </w:rPr>
        <w:t>población</w:t>
      </w:r>
      <w:r>
        <w:rPr>
          <w:spacing w:val="-26"/>
          <w:w w:val="110"/>
        </w:rPr>
        <w:t> </w:t>
      </w:r>
      <w:r>
        <w:rPr>
          <w:w w:val="110"/>
        </w:rPr>
        <w:t>nacional</w:t>
      </w:r>
      <w:r>
        <w:rPr>
          <w:spacing w:val="-26"/>
          <w:w w:val="110"/>
        </w:rPr>
        <w:t> </w:t>
      </w:r>
      <w:r>
        <w:rPr>
          <w:w w:val="110"/>
        </w:rPr>
        <w:t>de</w:t>
      </w:r>
      <w:r>
        <w:rPr>
          <w:spacing w:val="-26"/>
          <w:w w:val="110"/>
        </w:rPr>
        <w:t> </w:t>
      </w:r>
      <w:r>
        <w:rPr>
          <w:w w:val="110"/>
        </w:rPr>
        <w:t>15 </w:t>
      </w:r>
      <w:r>
        <w:rPr>
          <w:spacing w:val="-3"/>
          <w:w w:val="110"/>
        </w:rPr>
        <w:t>años</w:t>
      </w:r>
      <w:r>
        <w:rPr>
          <w:spacing w:val="-21"/>
          <w:w w:val="110"/>
        </w:rPr>
        <w:t> </w:t>
      </w:r>
      <w:r>
        <w:rPr>
          <w:w w:val="110"/>
        </w:rPr>
        <w:t>y</w:t>
      </w:r>
      <w:r>
        <w:rPr>
          <w:spacing w:val="-21"/>
          <w:w w:val="110"/>
        </w:rPr>
        <w:t> </w:t>
      </w:r>
      <w:r>
        <w:rPr>
          <w:w w:val="110"/>
        </w:rPr>
        <w:t>más,</w:t>
      </w:r>
      <w:r>
        <w:rPr>
          <w:spacing w:val="-21"/>
          <w:w w:val="110"/>
        </w:rPr>
        <w:t> </w:t>
      </w:r>
      <w:r>
        <w:rPr>
          <w:w w:val="110"/>
        </w:rPr>
        <w:t>22</w:t>
      </w:r>
      <w:r>
        <w:rPr>
          <w:spacing w:val="-21"/>
          <w:w w:val="110"/>
        </w:rPr>
        <w:t> </w:t>
      </w:r>
      <w:r>
        <w:rPr>
          <w:w w:val="110"/>
        </w:rPr>
        <w:t>513</w:t>
      </w:r>
      <w:r>
        <w:rPr>
          <w:spacing w:val="-21"/>
          <w:w w:val="110"/>
        </w:rPr>
        <w:t> </w:t>
      </w:r>
      <w:r>
        <w:rPr>
          <w:w w:val="110"/>
        </w:rPr>
        <w:t>355</w:t>
      </w:r>
      <w:r>
        <w:rPr>
          <w:spacing w:val="-21"/>
          <w:w w:val="110"/>
        </w:rPr>
        <w:t> </w:t>
      </w:r>
      <w:r>
        <w:rPr>
          <w:w w:val="110"/>
        </w:rPr>
        <w:t>sólo</w:t>
      </w:r>
      <w:r>
        <w:rPr>
          <w:spacing w:val="-21"/>
          <w:w w:val="110"/>
        </w:rPr>
        <w:t> </w:t>
      </w:r>
      <w:r>
        <w:rPr>
          <w:w w:val="110"/>
        </w:rPr>
        <w:t>ha</w:t>
      </w:r>
      <w:r>
        <w:rPr>
          <w:spacing w:val="-21"/>
          <w:w w:val="110"/>
        </w:rPr>
        <w:t> </w:t>
      </w:r>
      <w:r>
        <w:rPr>
          <w:spacing w:val="-3"/>
          <w:w w:val="110"/>
        </w:rPr>
        <w:t>concluido</w:t>
      </w:r>
      <w:r>
        <w:rPr>
          <w:spacing w:val="-21"/>
          <w:w w:val="110"/>
        </w:rPr>
        <w:t> </w:t>
      </w:r>
      <w:r>
        <w:rPr>
          <w:w w:val="110"/>
        </w:rPr>
        <w:t>la</w:t>
      </w:r>
      <w:r>
        <w:rPr>
          <w:spacing w:val="-21"/>
          <w:w w:val="110"/>
        </w:rPr>
        <w:t> </w:t>
      </w:r>
      <w:r>
        <w:rPr>
          <w:w w:val="110"/>
        </w:rPr>
        <w:t>primaria,</w:t>
      </w:r>
      <w:r>
        <w:rPr>
          <w:spacing w:val="-21"/>
          <w:w w:val="110"/>
        </w:rPr>
        <w:t> </w:t>
      </w:r>
      <w:r>
        <w:rPr>
          <w:spacing w:val="-3"/>
          <w:w w:val="110"/>
        </w:rPr>
        <w:t>correspondiente</w:t>
      </w:r>
      <w:r>
        <w:rPr>
          <w:spacing w:val="-21"/>
          <w:w w:val="110"/>
        </w:rPr>
        <w:t> </w:t>
      </w:r>
      <w:r>
        <w:rPr>
          <w:w w:val="110"/>
        </w:rPr>
        <w:t>a</w:t>
      </w:r>
    </w:p>
    <w:p>
      <w:pPr>
        <w:pStyle w:val="BodyText"/>
        <w:spacing w:line="288" w:lineRule="exact"/>
        <w:ind w:left="113" w:right="564"/>
        <w:jc w:val="both"/>
      </w:pPr>
      <w:r>
        <w:rPr>
          <w:w w:val="105"/>
        </w:rPr>
        <w:t>28.7</w:t>
      </w:r>
      <w:r>
        <w:rPr>
          <w:spacing w:val="-11"/>
          <w:w w:val="105"/>
        </w:rPr>
        <w:t> </w:t>
      </w:r>
      <w:r>
        <w:rPr>
          <w:w w:val="105"/>
        </w:rPr>
        <w:t>por</w:t>
      </w:r>
      <w:r>
        <w:rPr>
          <w:spacing w:val="-11"/>
          <w:w w:val="105"/>
        </w:rPr>
        <w:t> </w:t>
      </w:r>
      <w:r>
        <w:rPr>
          <w:spacing w:val="-4"/>
          <w:w w:val="105"/>
        </w:rPr>
        <w:t>ciento.</w:t>
      </w:r>
      <w:r>
        <w:rPr>
          <w:spacing w:val="47"/>
          <w:w w:val="105"/>
        </w:rPr>
        <w:t> </w:t>
      </w:r>
      <w:r>
        <w:rPr>
          <w:w w:val="105"/>
        </w:rPr>
        <w:t>el</w:t>
      </w:r>
      <w:r>
        <w:rPr>
          <w:spacing w:val="-11"/>
          <w:w w:val="105"/>
        </w:rPr>
        <w:t> </w:t>
      </w:r>
      <w:r>
        <w:rPr>
          <w:w w:val="105"/>
        </w:rPr>
        <w:t>total</w:t>
      </w:r>
      <w:r>
        <w:rPr>
          <w:spacing w:val="-11"/>
          <w:w w:val="105"/>
        </w:rPr>
        <w:t> </w:t>
      </w:r>
      <w:r>
        <w:rPr>
          <w:w w:val="105"/>
        </w:rPr>
        <w:t>de</w:t>
      </w:r>
      <w:r>
        <w:rPr>
          <w:spacing w:val="-11"/>
          <w:w w:val="105"/>
        </w:rPr>
        <w:t> </w:t>
      </w:r>
      <w:r>
        <w:rPr>
          <w:w w:val="105"/>
        </w:rPr>
        <w:t>la</w:t>
      </w:r>
      <w:r>
        <w:rPr>
          <w:spacing w:val="-11"/>
          <w:w w:val="105"/>
        </w:rPr>
        <w:t> </w:t>
      </w:r>
      <w:r>
        <w:rPr>
          <w:w w:val="105"/>
        </w:rPr>
        <w:t>población</w:t>
      </w:r>
      <w:r>
        <w:rPr>
          <w:spacing w:val="-11"/>
          <w:w w:val="105"/>
        </w:rPr>
        <w:t> </w:t>
      </w:r>
      <w:r>
        <w:rPr>
          <w:spacing w:val="-3"/>
          <w:w w:val="105"/>
        </w:rPr>
        <w:t>hablante</w:t>
      </w:r>
      <w:r>
        <w:rPr>
          <w:spacing w:val="-11"/>
          <w:w w:val="105"/>
        </w:rPr>
        <w:t> </w:t>
      </w:r>
      <w:r>
        <w:rPr>
          <w:w w:val="105"/>
        </w:rPr>
        <w:t>de</w:t>
      </w:r>
      <w:r>
        <w:rPr>
          <w:spacing w:val="-11"/>
          <w:w w:val="105"/>
        </w:rPr>
        <w:t> </w:t>
      </w:r>
      <w:r>
        <w:rPr>
          <w:w w:val="105"/>
        </w:rPr>
        <w:t>lengua</w:t>
      </w:r>
      <w:r>
        <w:rPr>
          <w:spacing w:val="-11"/>
          <w:w w:val="105"/>
        </w:rPr>
        <w:t> </w:t>
      </w:r>
      <w:r>
        <w:rPr>
          <w:spacing w:val="-3"/>
          <w:w w:val="105"/>
        </w:rPr>
        <w:t>indígena</w:t>
      </w:r>
      <w:r>
        <w:rPr>
          <w:spacing w:val="-11"/>
          <w:w w:val="105"/>
        </w:rPr>
        <w:t> </w:t>
      </w:r>
      <w:r>
        <w:rPr>
          <w:w w:val="105"/>
        </w:rPr>
        <w:t>de</w:t>
      </w:r>
      <w:r>
        <w:rPr>
          <w:spacing w:val="-11"/>
          <w:w w:val="105"/>
        </w:rPr>
        <w:t> </w:t>
      </w:r>
      <w:r>
        <w:rPr>
          <w:w w:val="105"/>
        </w:rPr>
        <w:t>15 </w:t>
      </w:r>
      <w:r>
        <w:rPr>
          <w:spacing w:val="-3"/>
          <w:w w:val="105"/>
        </w:rPr>
        <w:t>años</w:t>
      </w:r>
      <w:r>
        <w:rPr>
          <w:spacing w:val="-11"/>
          <w:w w:val="105"/>
        </w:rPr>
        <w:t> </w:t>
      </w:r>
      <w:r>
        <w:rPr>
          <w:w w:val="105"/>
        </w:rPr>
        <w:t>y</w:t>
      </w:r>
      <w:r>
        <w:rPr>
          <w:spacing w:val="-11"/>
          <w:w w:val="105"/>
        </w:rPr>
        <w:t> </w:t>
      </w:r>
      <w:r>
        <w:rPr>
          <w:w w:val="105"/>
        </w:rPr>
        <w:t>más</w:t>
      </w:r>
      <w:r>
        <w:rPr>
          <w:spacing w:val="-11"/>
          <w:w w:val="105"/>
        </w:rPr>
        <w:t> </w:t>
      </w:r>
      <w:r>
        <w:rPr>
          <w:w w:val="105"/>
        </w:rPr>
        <w:t>se</w:t>
      </w:r>
      <w:r>
        <w:rPr>
          <w:spacing w:val="-11"/>
          <w:w w:val="105"/>
        </w:rPr>
        <w:t> </w:t>
      </w:r>
      <w:r>
        <w:rPr>
          <w:spacing w:val="-3"/>
          <w:w w:val="105"/>
        </w:rPr>
        <w:t>registró</w:t>
      </w:r>
      <w:r>
        <w:rPr>
          <w:spacing w:val="-11"/>
          <w:w w:val="105"/>
        </w:rPr>
        <w:t> </w:t>
      </w:r>
      <w:r>
        <w:rPr>
          <w:w w:val="105"/>
        </w:rPr>
        <w:t>en</w:t>
      </w:r>
      <w:r>
        <w:rPr>
          <w:spacing w:val="-11"/>
          <w:w w:val="105"/>
        </w:rPr>
        <w:t> </w:t>
      </w:r>
      <w:r>
        <w:rPr>
          <w:w w:val="105"/>
        </w:rPr>
        <w:t>5</w:t>
      </w:r>
      <w:r>
        <w:rPr>
          <w:spacing w:val="-11"/>
          <w:w w:val="105"/>
        </w:rPr>
        <w:t> </w:t>
      </w:r>
      <w:r>
        <w:rPr>
          <w:w w:val="105"/>
        </w:rPr>
        <w:t>363</w:t>
      </w:r>
      <w:r>
        <w:rPr>
          <w:spacing w:val="-11"/>
          <w:w w:val="105"/>
        </w:rPr>
        <w:t> </w:t>
      </w:r>
      <w:r>
        <w:rPr>
          <w:w w:val="105"/>
        </w:rPr>
        <w:t>997,</w:t>
      </w:r>
      <w:r>
        <w:rPr>
          <w:spacing w:val="-11"/>
          <w:w w:val="105"/>
        </w:rPr>
        <w:t> </w:t>
      </w:r>
      <w:r>
        <w:rPr>
          <w:w w:val="105"/>
        </w:rPr>
        <w:t>de</w:t>
      </w:r>
      <w:r>
        <w:rPr>
          <w:spacing w:val="-11"/>
          <w:w w:val="105"/>
        </w:rPr>
        <w:t> </w:t>
      </w:r>
      <w:r>
        <w:rPr>
          <w:w w:val="105"/>
        </w:rPr>
        <w:t>los</w:t>
      </w:r>
      <w:r>
        <w:rPr>
          <w:spacing w:val="-11"/>
          <w:w w:val="105"/>
        </w:rPr>
        <w:t> </w:t>
      </w:r>
      <w:r>
        <w:rPr>
          <w:w w:val="105"/>
        </w:rPr>
        <w:t>cuales</w:t>
      </w:r>
      <w:r>
        <w:rPr>
          <w:spacing w:val="-11"/>
          <w:w w:val="105"/>
        </w:rPr>
        <w:t> </w:t>
      </w:r>
      <w:r>
        <w:rPr>
          <w:w w:val="105"/>
        </w:rPr>
        <w:t>1</w:t>
      </w:r>
      <w:r>
        <w:rPr>
          <w:spacing w:val="-11"/>
          <w:w w:val="105"/>
        </w:rPr>
        <w:t> </w:t>
      </w:r>
      <w:r>
        <w:rPr>
          <w:w w:val="105"/>
        </w:rPr>
        <w:t>463</w:t>
      </w:r>
      <w:r>
        <w:rPr>
          <w:spacing w:val="-11"/>
          <w:w w:val="105"/>
        </w:rPr>
        <w:t> </w:t>
      </w:r>
      <w:r>
        <w:rPr>
          <w:w w:val="105"/>
        </w:rPr>
        <w:t>116</w:t>
      </w:r>
      <w:r>
        <w:rPr>
          <w:spacing w:val="-11"/>
          <w:w w:val="105"/>
        </w:rPr>
        <w:t> </w:t>
      </w:r>
      <w:r>
        <w:rPr>
          <w:w w:val="105"/>
        </w:rPr>
        <w:t>son</w:t>
      </w:r>
      <w:r>
        <w:rPr>
          <w:spacing w:val="-11"/>
          <w:w w:val="105"/>
        </w:rPr>
        <w:t> </w:t>
      </w:r>
      <w:r>
        <w:rPr>
          <w:w w:val="105"/>
        </w:rPr>
        <w:t>analfabe- tas, lo </w:t>
      </w:r>
      <w:r>
        <w:rPr>
          <w:spacing w:val="-2"/>
          <w:w w:val="105"/>
        </w:rPr>
        <w:t>que </w:t>
      </w:r>
      <w:r>
        <w:rPr>
          <w:w w:val="105"/>
        </w:rPr>
        <w:t>significa un </w:t>
      </w:r>
      <w:r>
        <w:rPr>
          <w:spacing w:val="-3"/>
          <w:w w:val="105"/>
        </w:rPr>
        <w:t>porcentaje </w:t>
      </w:r>
      <w:r>
        <w:rPr>
          <w:w w:val="105"/>
        </w:rPr>
        <w:t>de 27.27. el total de </w:t>
      </w:r>
      <w:r>
        <w:rPr>
          <w:spacing w:val="-3"/>
          <w:w w:val="105"/>
        </w:rPr>
        <w:t>mujeres hablantes </w:t>
      </w:r>
      <w:r>
        <w:rPr>
          <w:w w:val="105"/>
        </w:rPr>
        <w:t>de lenguas </w:t>
      </w:r>
      <w:r>
        <w:rPr>
          <w:spacing w:val="-3"/>
          <w:w w:val="105"/>
        </w:rPr>
        <w:t>indígenas </w:t>
      </w:r>
      <w:r>
        <w:rPr>
          <w:spacing w:val="-4"/>
          <w:w w:val="105"/>
        </w:rPr>
        <w:t>mayores </w:t>
      </w:r>
      <w:r>
        <w:rPr>
          <w:w w:val="105"/>
        </w:rPr>
        <w:t>de 15 </w:t>
      </w:r>
      <w:r>
        <w:rPr>
          <w:spacing w:val="-3"/>
          <w:w w:val="105"/>
        </w:rPr>
        <w:t>años, </w:t>
      </w:r>
      <w:r>
        <w:rPr>
          <w:w w:val="105"/>
        </w:rPr>
        <w:t>de acuerdo a los </w:t>
      </w:r>
      <w:r>
        <w:rPr>
          <w:spacing w:val="-3"/>
          <w:w w:val="105"/>
        </w:rPr>
        <w:t>datos </w:t>
      </w:r>
      <w:r>
        <w:rPr>
          <w:w w:val="105"/>
        </w:rPr>
        <w:t>del Xiii censo</w:t>
      </w:r>
      <w:r>
        <w:rPr>
          <w:spacing w:val="-8"/>
          <w:w w:val="105"/>
        </w:rPr>
        <w:t> </w:t>
      </w:r>
      <w:r>
        <w:rPr>
          <w:w w:val="105"/>
        </w:rPr>
        <w:t>de</w:t>
      </w:r>
      <w:r>
        <w:rPr>
          <w:spacing w:val="-8"/>
          <w:w w:val="105"/>
        </w:rPr>
        <w:t> </w:t>
      </w:r>
      <w:r>
        <w:rPr>
          <w:spacing w:val="-3"/>
          <w:w w:val="105"/>
        </w:rPr>
        <w:t>Población</w:t>
      </w:r>
      <w:r>
        <w:rPr>
          <w:spacing w:val="-8"/>
          <w:w w:val="105"/>
        </w:rPr>
        <w:t> </w:t>
      </w:r>
      <w:r>
        <w:rPr>
          <w:w w:val="105"/>
        </w:rPr>
        <w:t>y</w:t>
      </w:r>
      <w:r>
        <w:rPr>
          <w:spacing w:val="-8"/>
          <w:w w:val="105"/>
        </w:rPr>
        <w:t> </w:t>
      </w:r>
      <w:r>
        <w:rPr>
          <w:spacing w:val="-3"/>
          <w:w w:val="105"/>
        </w:rPr>
        <w:t>Vivienda,</w:t>
      </w:r>
      <w:r>
        <w:rPr>
          <w:spacing w:val="-8"/>
          <w:w w:val="105"/>
        </w:rPr>
        <w:t> </w:t>
      </w:r>
      <w:r>
        <w:rPr>
          <w:w w:val="105"/>
        </w:rPr>
        <w:t>es</w:t>
      </w:r>
      <w:r>
        <w:rPr>
          <w:spacing w:val="-8"/>
          <w:w w:val="105"/>
        </w:rPr>
        <w:t> </w:t>
      </w:r>
      <w:r>
        <w:rPr>
          <w:w w:val="105"/>
        </w:rPr>
        <w:t>de</w:t>
      </w:r>
      <w:r>
        <w:rPr>
          <w:spacing w:val="-8"/>
          <w:w w:val="105"/>
        </w:rPr>
        <w:t> </w:t>
      </w:r>
      <w:r>
        <w:rPr>
          <w:w w:val="105"/>
        </w:rPr>
        <w:t>2</w:t>
      </w:r>
      <w:r>
        <w:rPr>
          <w:spacing w:val="-8"/>
          <w:w w:val="105"/>
        </w:rPr>
        <w:t> </w:t>
      </w:r>
      <w:r>
        <w:rPr>
          <w:w w:val="105"/>
        </w:rPr>
        <w:t>727</w:t>
      </w:r>
      <w:r>
        <w:rPr>
          <w:spacing w:val="-8"/>
          <w:w w:val="105"/>
        </w:rPr>
        <w:t> </w:t>
      </w:r>
      <w:r>
        <w:rPr>
          <w:w w:val="105"/>
        </w:rPr>
        <w:t>461.</w:t>
      </w:r>
      <w:r>
        <w:rPr>
          <w:spacing w:val="-8"/>
          <w:w w:val="105"/>
        </w:rPr>
        <w:t> </w:t>
      </w:r>
      <w:r>
        <w:rPr>
          <w:w w:val="105"/>
        </w:rPr>
        <w:t>de</w:t>
      </w:r>
      <w:r>
        <w:rPr>
          <w:spacing w:val="-8"/>
          <w:w w:val="105"/>
        </w:rPr>
        <w:t> </w:t>
      </w:r>
      <w:r>
        <w:rPr>
          <w:w w:val="105"/>
        </w:rPr>
        <w:t>ese</w:t>
      </w:r>
      <w:r>
        <w:rPr>
          <w:spacing w:val="-8"/>
          <w:w w:val="105"/>
        </w:rPr>
        <w:t> </w:t>
      </w:r>
      <w:r>
        <w:rPr>
          <w:w w:val="105"/>
        </w:rPr>
        <w:t>total,</w:t>
      </w:r>
      <w:r>
        <w:rPr>
          <w:spacing w:val="-8"/>
          <w:w w:val="105"/>
        </w:rPr>
        <w:t> </w:t>
      </w:r>
      <w:r>
        <w:rPr>
          <w:w w:val="105"/>
        </w:rPr>
        <w:t>la</w:t>
      </w:r>
      <w:r>
        <w:rPr>
          <w:spacing w:val="-8"/>
          <w:w w:val="105"/>
        </w:rPr>
        <w:t> </w:t>
      </w:r>
      <w:r>
        <w:rPr>
          <w:w w:val="105"/>
        </w:rPr>
        <w:t>población analfabeta </w:t>
      </w:r>
      <w:r>
        <w:rPr>
          <w:spacing w:val="-3"/>
          <w:w w:val="105"/>
        </w:rPr>
        <w:t>femenina </w:t>
      </w:r>
      <w:r>
        <w:rPr>
          <w:w w:val="105"/>
        </w:rPr>
        <w:t>alcanza la cifra de 944 827, </w:t>
      </w:r>
      <w:r>
        <w:rPr>
          <w:spacing w:val="-3"/>
          <w:w w:val="105"/>
        </w:rPr>
        <w:t>equivalente </w:t>
      </w:r>
      <w:r>
        <w:rPr>
          <w:w w:val="105"/>
        </w:rPr>
        <w:t>a 34.64 por </w:t>
      </w:r>
      <w:r>
        <w:rPr>
          <w:spacing w:val="-4"/>
          <w:w w:val="105"/>
        </w:rPr>
        <w:t>ciento. </w:t>
      </w:r>
      <w:r>
        <w:rPr>
          <w:w w:val="105"/>
        </w:rPr>
        <w:t>en ese mismo </w:t>
      </w:r>
      <w:r>
        <w:rPr>
          <w:spacing w:val="-3"/>
          <w:w w:val="105"/>
        </w:rPr>
        <w:t>rango </w:t>
      </w:r>
      <w:r>
        <w:rPr>
          <w:w w:val="105"/>
        </w:rPr>
        <w:t>de edad, el total de </w:t>
      </w:r>
      <w:r>
        <w:rPr>
          <w:spacing w:val="-4"/>
          <w:w w:val="105"/>
        </w:rPr>
        <w:t>hombres </w:t>
      </w:r>
      <w:r>
        <w:rPr>
          <w:spacing w:val="-3"/>
          <w:w w:val="105"/>
        </w:rPr>
        <w:t>hablantes </w:t>
      </w:r>
      <w:r>
        <w:rPr>
          <w:w w:val="105"/>
        </w:rPr>
        <w:t>de len- guas</w:t>
      </w:r>
      <w:r>
        <w:rPr>
          <w:spacing w:val="-28"/>
          <w:w w:val="105"/>
        </w:rPr>
        <w:t> </w:t>
      </w:r>
      <w:r>
        <w:rPr>
          <w:spacing w:val="-3"/>
          <w:w w:val="105"/>
        </w:rPr>
        <w:t>indígenas</w:t>
      </w:r>
      <w:r>
        <w:rPr>
          <w:spacing w:val="-28"/>
          <w:w w:val="105"/>
        </w:rPr>
        <w:t> </w:t>
      </w:r>
      <w:r>
        <w:rPr>
          <w:w w:val="105"/>
        </w:rPr>
        <w:t>es</w:t>
      </w:r>
      <w:r>
        <w:rPr>
          <w:spacing w:val="-28"/>
          <w:w w:val="105"/>
        </w:rPr>
        <w:t> </w:t>
      </w:r>
      <w:r>
        <w:rPr>
          <w:w w:val="105"/>
        </w:rPr>
        <w:t>de</w:t>
      </w:r>
      <w:r>
        <w:rPr>
          <w:spacing w:val="-28"/>
          <w:w w:val="105"/>
        </w:rPr>
        <w:t> </w:t>
      </w:r>
      <w:r>
        <w:rPr>
          <w:w w:val="105"/>
        </w:rPr>
        <w:t>2</w:t>
      </w:r>
      <w:r>
        <w:rPr>
          <w:spacing w:val="-28"/>
          <w:w w:val="105"/>
        </w:rPr>
        <w:t> </w:t>
      </w:r>
      <w:r>
        <w:rPr>
          <w:w w:val="105"/>
        </w:rPr>
        <w:t>603</w:t>
      </w:r>
      <w:r>
        <w:rPr>
          <w:spacing w:val="-28"/>
          <w:w w:val="105"/>
        </w:rPr>
        <w:t> </w:t>
      </w:r>
      <w:r>
        <w:rPr>
          <w:w w:val="105"/>
        </w:rPr>
        <w:t>525,</w:t>
      </w:r>
      <w:r>
        <w:rPr>
          <w:spacing w:val="-28"/>
          <w:w w:val="105"/>
        </w:rPr>
        <w:t> </w:t>
      </w:r>
      <w:r>
        <w:rPr>
          <w:w w:val="105"/>
        </w:rPr>
        <w:t>de</w:t>
      </w:r>
      <w:r>
        <w:rPr>
          <w:spacing w:val="-28"/>
          <w:w w:val="105"/>
        </w:rPr>
        <w:t> </w:t>
      </w:r>
      <w:r>
        <w:rPr>
          <w:w w:val="105"/>
        </w:rPr>
        <w:t>los</w:t>
      </w:r>
      <w:r>
        <w:rPr>
          <w:spacing w:val="-28"/>
          <w:w w:val="105"/>
        </w:rPr>
        <w:t> </w:t>
      </w:r>
      <w:r>
        <w:rPr>
          <w:w w:val="105"/>
        </w:rPr>
        <w:t>cuales</w:t>
      </w:r>
      <w:r>
        <w:rPr>
          <w:spacing w:val="-28"/>
          <w:w w:val="105"/>
        </w:rPr>
        <w:t> </w:t>
      </w:r>
      <w:r>
        <w:rPr>
          <w:w w:val="105"/>
        </w:rPr>
        <w:t>el</w:t>
      </w:r>
      <w:r>
        <w:rPr>
          <w:spacing w:val="-28"/>
          <w:w w:val="105"/>
        </w:rPr>
        <w:t> </w:t>
      </w:r>
      <w:r>
        <w:rPr>
          <w:w w:val="105"/>
        </w:rPr>
        <w:t>total</w:t>
      </w:r>
      <w:r>
        <w:rPr>
          <w:spacing w:val="-28"/>
          <w:w w:val="105"/>
        </w:rPr>
        <w:t> </w:t>
      </w:r>
      <w:r>
        <w:rPr>
          <w:w w:val="105"/>
        </w:rPr>
        <w:t>de</w:t>
      </w:r>
      <w:r>
        <w:rPr>
          <w:spacing w:val="-28"/>
          <w:w w:val="105"/>
        </w:rPr>
        <w:t> </w:t>
      </w:r>
      <w:r>
        <w:rPr>
          <w:w w:val="105"/>
        </w:rPr>
        <w:t>analfabetas</w:t>
      </w:r>
      <w:r>
        <w:rPr>
          <w:spacing w:val="-28"/>
          <w:w w:val="105"/>
        </w:rPr>
        <w:t> </w:t>
      </w:r>
      <w:r>
        <w:rPr>
          <w:w w:val="105"/>
        </w:rPr>
        <w:t>asciende a 518 289, lo </w:t>
      </w:r>
      <w:r>
        <w:rPr>
          <w:spacing w:val="-2"/>
          <w:w w:val="105"/>
        </w:rPr>
        <w:t>que </w:t>
      </w:r>
      <w:r>
        <w:rPr>
          <w:spacing w:val="-3"/>
          <w:w w:val="105"/>
        </w:rPr>
        <w:t>representa </w:t>
      </w:r>
      <w:r>
        <w:rPr>
          <w:w w:val="105"/>
        </w:rPr>
        <w:t>19.9 por </w:t>
      </w:r>
      <w:r>
        <w:rPr>
          <w:spacing w:val="-4"/>
          <w:w w:val="105"/>
        </w:rPr>
        <w:t>ciento. </w:t>
      </w:r>
      <w:r>
        <w:rPr>
          <w:w w:val="105"/>
        </w:rPr>
        <w:t>del total de </w:t>
      </w:r>
      <w:r>
        <w:rPr>
          <w:spacing w:val="-3"/>
          <w:w w:val="105"/>
        </w:rPr>
        <w:t>hablantes </w:t>
      </w:r>
      <w:r>
        <w:rPr>
          <w:w w:val="105"/>
        </w:rPr>
        <w:t>de len- gua</w:t>
      </w:r>
      <w:r>
        <w:rPr>
          <w:spacing w:val="-17"/>
          <w:w w:val="105"/>
        </w:rPr>
        <w:t> </w:t>
      </w:r>
      <w:r>
        <w:rPr>
          <w:spacing w:val="-3"/>
          <w:w w:val="105"/>
        </w:rPr>
        <w:t>indígena,</w:t>
      </w:r>
      <w:r>
        <w:rPr>
          <w:spacing w:val="-17"/>
          <w:w w:val="105"/>
        </w:rPr>
        <w:t> </w:t>
      </w:r>
      <w:r>
        <w:rPr>
          <w:w w:val="105"/>
        </w:rPr>
        <w:t>80.46</w:t>
      </w:r>
      <w:r>
        <w:rPr>
          <w:spacing w:val="34"/>
          <w:w w:val="105"/>
        </w:rPr>
        <w:t> </w:t>
      </w:r>
      <w:r>
        <w:rPr>
          <w:w w:val="105"/>
        </w:rPr>
        <w:t>por</w:t>
      </w:r>
      <w:r>
        <w:rPr>
          <w:spacing w:val="-17"/>
          <w:w w:val="105"/>
        </w:rPr>
        <w:t> </w:t>
      </w:r>
      <w:r>
        <w:rPr>
          <w:spacing w:val="-3"/>
          <w:w w:val="105"/>
        </w:rPr>
        <w:t>ciento</w:t>
      </w:r>
      <w:r>
        <w:rPr>
          <w:spacing w:val="-17"/>
          <w:w w:val="105"/>
        </w:rPr>
        <w:t> </w:t>
      </w:r>
      <w:r>
        <w:rPr>
          <w:w w:val="105"/>
        </w:rPr>
        <w:t>es</w:t>
      </w:r>
      <w:r>
        <w:rPr>
          <w:spacing w:val="-17"/>
          <w:w w:val="105"/>
        </w:rPr>
        <w:t> </w:t>
      </w:r>
      <w:r>
        <w:rPr>
          <w:spacing w:val="-3"/>
          <w:w w:val="105"/>
        </w:rPr>
        <w:t>bilingüe,</w:t>
      </w:r>
      <w:r>
        <w:rPr>
          <w:spacing w:val="-17"/>
          <w:w w:val="105"/>
        </w:rPr>
        <w:t> </w:t>
      </w:r>
      <w:r>
        <w:rPr>
          <w:w w:val="105"/>
        </w:rPr>
        <w:t>15.86</w:t>
      </w:r>
      <w:r>
        <w:rPr>
          <w:spacing w:val="-17"/>
          <w:w w:val="105"/>
        </w:rPr>
        <w:t> </w:t>
      </w:r>
      <w:r>
        <w:rPr>
          <w:w w:val="105"/>
        </w:rPr>
        <w:t>por</w:t>
      </w:r>
      <w:r>
        <w:rPr>
          <w:spacing w:val="-17"/>
          <w:w w:val="105"/>
        </w:rPr>
        <w:t> </w:t>
      </w:r>
      <w:r>
        <w:rPr>
          <w:spacing w:val="-3"/>
          <w:w w:val="105"/>
        </w:rPr>
        <w:t>ciento</w:t>
      </w:r>
      <w:r>
        <w:rPr>
          <w:spacing w:val="-17"/>
          <w:w w:val="105"/>
        </w:rPr>
        <w:t> </w:t>
      </w:r>
      <w:r>
        <w:rPr>
          <w:w w:val="105"/>
        </w:rPr>
        <w:t>es</w:t>
      </w:r>
      <w:r>
        <w:rPr>
          <w:spacing w:val="-17"/>
          <w:w w:val="105"/>
        </w:rPr>
        <w:t> </w:t>
      </w:r>
      <w:r>
        <w:rPr>
          <w:spacing w:val="-3"/>
          <w:w w:val="105"/>
        </w:rPr>
        <w:t>monolingüe </w:t>
      </w:r>
      <w:r>
        <w:rPr>
          <w:w w:val="105"/>
        </w:rPr>
        <w:t>y</w:t>
      </w:r>
      <w:r>
        <w:rPr>
          <w:spacing w:val="-13"/>
          <w:w w:val="105"/>
        </w:rPr>
        <w:t> </w:t>
      </w:r>
      <w:r>
        <w:rPr>
          <w:w w:val="105"/>
        </w:rPr>
        <w:t>3.67</w:t>
      </w:r>
      <w:r>
        <w:rPr>
          <w:spacing w:val="-13"/>
          <w:w w:val="105"/>
        </w:rPr>
        <w:t> </w:t>
      </w:r>
      <w:r>
        <w:rPr>
          <w:w w:val="105"/>
        </w:rPr>
        <w:t>por</w:t>
      </w:r>
      <w:r>
        <w:rPr>
          <w:spacing w:val="-13"/>
          <w:w w:val="105"/>
        </w:rPr>
        <w:t> </w:t>
      </w:r>
      <w:r>
        <w:rPr>
          <w:spacing w:val="-3"/>
          <w:w w:val="105"/>
        </w:rPr>
        <w:t>ciento</w:t>
      </w:r>
      <w:r>
        <w:rPr>
          <w:spacing w:val="-13"/>
          <w:w w:val="105"/>
        </w:rPr>
        <w:t> </w:t>
      </w:r>
      <w:r>
        <w:rPr>
          <w:w w:val="105"/>
        </w:rPr>
        <w:t>se</w:t>
      </w:r>
      <w:r>
        <w:rPr>
          <w:spacing w:val="-13"/>
          <w:w w:val="105"/>
        </w:rPr>
        <w:t> </w:t>
      </w:r>
      <w:r>
        <w:rPr>
          <w:spacing w:val="-3"/>
          <w:w w:val="105"/>
        </w:rPr>
        <w:t>registró</w:t>
      </w:r>
      <w:r>
        <w:rPr>
          <w:spacing w:val="-13"/>
          <w:w w:val="105"/>
        </w:rPr>
        <w:t> </w:t>
      </w:r>
      <w:r>
        <w:rPr>
          <w:spacing w:val="-3"/>
          <w:w w:val="105"/>
        </w:rPr>
        <w:t>como</w:t>
      </w:r>
      <w:r>
        <w:rPr>
          <w:spacing w:val="-13"/>
          <w:w w:val="105"/>
        </w:rPr>
        <w:t> </w:t>
      </w:r>
      <w:r>
        <w:rPr>
          <w:w w:val="105"/>
        </w:rPr>
        <w:t>no</w:t>
      </w:r>
      <w:r>
        <w:rPr>
          <w:spacing w:val="-13"/>
          <w:w w:val="105"/>
        </w:rPr>
        <w:t> </w:t>
      </w:r>
      <w:r>
        <w:rPr>
          <w:w w:val="105"/>
        </w:rPr>
        <w:t>especificada.</w:t>
      </w:r>
    </w:p>
    <w:p>
      <w:pPr>
        <w:spacing w:after="0" w:line="288" w:lineRule="exact"/>
        <w:jc w:val="both"/>
        <w:sectPr>
          <w:pgSz w:w="9360" w:h="12480"/>
          <w:pgMar w:header="0" w:footer="0" w:top="620" w:bottom="280" w:left="1020" w:right="680"/>
        </w:sectPr>
      </w:pPr>
    </w:p>
    <w:p>
      <w:pPr>
        <w:pStyle w:val="BodyText"/>
        <w:rPr>
          <w:sz w:val="20"/>
        </w:rPr>
      </w:pPr>
    </w:p>
    <w:p>
      <w:pPr>
        <w:pStyle w:val="BodyText"/>
        <w:rPr>
          <w:sz w:val="20"/>
        </w:rPr>
      </w:pPr>
    </w:p>
    <w:p>
      <w:pPr>
        <w:pStyle w:val="BodyText"/>
        <w:spacing w:before="10" w:after="1"/>
        <w:rPr>
          <w:sz w:val="16"/>
        </w:rPr>
      </w:pPr>
    </w:p>
    <w:p>
      <w:pPr>
        <w:pStyle w:val="BodyText"/>
        <w:ind w:left="883"/>
        <w:rPr>
          <w:sz w:val="20"/>
        </w:rPr>
      </w:pPr>
      <w:r>
        <w:rPr>
          <w:sz w:val="20"/>
        </w:rPr>
        <w:pict>
          <v:group style="width:319.1pt;height:184.55pt;mso-position-horizontal-relative:char;mso-position-vertical-relative:line" coordorigin="0,0" coordsize="6382,3691">
            <v:shape style="position:absolute;left:1888;top:713;width:2606;height:2606" coordorigin="1888,713" coordsize="2606,2606" path="m1964,1576l1940,1649,1921,1722,1906,1796,1896,1869,1890,1942,1888,2016,1890,2088,1896,2160,1906,2232,1920,2302,1938,2372,1959,2440,1984,2507,2013,2572,2045,2636,2081,2698,2120,2758,2163,2815,2208,2871,2257,2924,2309,2974,2364,3022,2422,3067,2482,3109,2546,3147,2612,3182,2681,3214,2752,3242,2825,3265,2898,3285,2971,3299,3045,3310,3118,3316,3191,3318,3264,3316,3336,3310,3407,3300,3478,3286,3547,3268,3615,3247,3682,3221,3748,3193,3811,3160,3873,3125,3933,3086,3991,3043,4046,2997,4100,2949,4150,2897,4198,2842,4242,2784,4284,2724,4323,2660,4358,2594,4389,2525,4417,2454,4441,2381,4460,2308,4475,2235,4485,2161,4492,2088,4494,2015,3191,2015,1964,1576xm3191,713l3191,2015,4494,2015,4494,2015,4492,1942,4485,1870,4475,1799,4461,1728,4444,1659,4422,1590,4397,1524,4368,1458,4336,1394,4300,1333,4261,1273,4219,1215,4173,1159,4124,1106,4072,1056,4018,1008,3960,963,3899,922,3836,883,3770,848,3701,816,3629,789,3558,766,3486,747,3413,732,3340,721,3265,715,3191,713xe" filled="true" fillcolor="#7c7e81" stroked="false">
              <v:path arrowok="t"/>
              <v:fill type="solid"/>
            </v:shape>
            <v:shape style="position:absolute;left:1964;top:747;width:1227;height:1269" coordorigin="1964,747" coordsize="1227,1269" path="m2893,747l2818,767,2745,791,2673,820,2604,852,2537,888,2473,928,2411,972,2352,1019,2295,1069,2242,1123,2192,1179,2145,1239,2101,1301,2061,1366,2025,1434,1992,1504,1964,1576,3191,2015,2893,747xe" filled="true" fillcolor="#bcbec1" stroked="false">
              <v:path arrowok="t"/>
              <v:fill type="solid"/>
            </v:shape>
            <v:shape style="position:absolute;left:2893;top:713;width:298;height:1303" coordorigin="2893,713" coordsize="298,1303" path="m3191,713l3116,715,3041,721,2967,732,2893,747,3191,2015,3191,713xe" filled="true" fillcolor="#949699" stroked="false">
              <v:path arrowok="t"/>
              <v:fill type="solid"/>
            </v:shape>
            <v:rect style="position:absolute;left:6;top:6;width:6370;height:3679" filled="false" stroked="true" strokeweight=".54pt" strokecolor="#989a9d"/>
            <v:shape style="position:absolute;left:63;top:40;width:679;height:144" type="#_x0000_t202" filled="false" stroked="false">
              <v:textbox inset="0,0,0,0">
                <w:txbxContent>
                  <w:p>
                    <w:pPr>
                      <w:spacing w:line="143" w:lineRule="exact" w:before="0"/>
                      <w:ind w:left="0" w:right="-4" w:firstLine="0"/>
                      <w:jc w:val="left"/>
                      <w:rPr>
                        <w:rFonts w:ascii="Calibri" w:hAnsi="Calibri"/>
                        <w:b/>
                        <w:sz w:val="14"/>
                      </w:rPr>
                    </w:pPr>
                    <w:r>
                      <w:rPr>
                        <w:rFonts w:ascii="Calibri" w:hAnsi="Calibri"/>
                        <w:b/>
                        <w:sz w:val="14"/>
                      </w:rPr>
                      <w:t>Gráﬁca: 17.</w:t>
                    </w:r>
                  </w:p>
                </w:txbxContent>
              </v:textbox>
              <w10:wrap type="none"/>
            </v:shape>
            <v:shape style="position:absolute;left:1696;top:143;width:2987;height:2502" type="#_x0000_t202" filled="false" stroked="false">
              <v:textbox inset="0,0,0,0">
                <w:txbxContent>
                  <w:p>
                    <w:pPr>
                      <w:spacing w:line="180" w:lineRule="exact" w:before="0"/>
                      <w:ind w:left="0" w:right="0" w:firstLine="0"/>
                      <w:jc w:val="left"/>
                      <w:rPr>
                        <w:rFonts w:ascii="Calibri" w:hAnsi="Calibri"/>
                        <w:b/>
                        <w:sz w:val="17"/>
                      </w:rPr>
                    </w:pPr>
                    <w:r>
                      <w:rPr>
                        <w:rFonts w:ascii="Calibri" w:hAnsi="Calibri"/>
                        <w:b/>
                        <w:sz w:val="17"/>
                      </w:rPr>
                      <w:t>Población indígena monolingüe y bilingüe</w:t>
                    </w:r>
                  </w:p>
                  <w:p>
                    <w:pPr>
                      <w:spacing w:line="247" w:lineRule="auto" w:before="42"/>
                      <w:ind w:left="948" w:right="1257" w:firstLine="0"/>
                      <w:jc w:val="center"/>
                      <w:rPr>
                        <w:rFonts w:ascii="Calibri" w:hAnsi="Calibri"/>
                        <w:sz w:val="14"/>
                      </w:rPr>
                    </w:pPr>
                    <w:r>
                      <w:rPr>
                        <w:rFonts w:ascii="Calibri" w:hAnsi="Calibri"/>
                        <w:sz w:val="14"/>
                      </w:rPr>
                      <w:t>No especíﬁco 4%</w:t>
                    </w:r>
                  </w:p>
                  <w:p>
                    <w:pPr>
                      <w:spacing w:line="240" w:lineRule="auto" w:before="0"/>
                      <w:rPr>
                        <w:sz w:val="14"/>
                      </w:rPr>
                    </w:pPr>
                  </w:p>
                  <w:p>
                    <w:pPr>
                      <w:spacing w:line="240" w:lineRule="auto" w:before="9"/>
                      <w:rPr>
                        <w:sz w:val="12"/>
                      </w:rPr>
                    </w:pPr>
                  </w:p>
                  <w:p>
                    <w:pPr>
                      <w:spacing w:line="247" w:lineRule="auto" w:before="0"/>
                      <w:ind w:left="612" w:right="1675" w:hanging="2"/>
                      <w:jc w:val="center"/>
                      <w:rPr>
                        <w:rFonts w:ascii="Calibri" w:hAnsi="Calibri"/>
                        <w:sz w:val="14"/>
                      </w:rPr>
                    </w:pPr>
                    <w:r>
                      <w:rPr>
                        <w:rFonts w:ascii="Calibri" w:hAnsi="Calibri"/>
                        <w:sz w:val="14"/>
                      </w:rPr>
                      <w:t>Población indígena monolingüe 16%</w:t>
                    </w:r>
                  </w:p>
                  <w:p>
                    <w:pPr>
                      <w:spacing w:line="240" w:lineRule="auto" w:before="0"/>
                      <w:rPr>
                        <w:sz w:val="14"/>
                      </w:rPr>
                    </w:pPr>
                  </w:p>
                  <w:p>
                    <w:pPr>
                      <w:spacing w:line="240" w:lineRule="auto" w:before="2"/>
                      <w:rPr>
                        <w:sz w:val="13"/>
                      </w:rPr>
                    </w:pPr>
                  </w:p>
                  <w:p>
                    <w:pPr>
                      <w:spacing w:line="247" w:lineRule="auto" w:before="0"/>
                      <w:ind w:left="1562" w:right="318" w:firstLine="0"/>
                      <w:jc w:val="center"/>
                      <w:rPr>
                        <w:rFonts w:ascii="Calibri" w:hAnsi="Calibri"/>
                        <w:sz w:val="14"/>
                      </w:rPr>
                    </w:pPr>
                    <w:r>
                      <w:rPr>
                        <w:rFonts w:ascii="Calibri" w:hAnsi="Calibri"/>
                        <w:sz w:val="14"/>
                      </w:rPr>
                      <w:t>Población indígena bilingüe</w:t>
                    </w:r>
                  </w:p>
                  <w:p>
                    <w:pPr>
                      <w:spacing w:line="165" w:lineRule="exact" w:before="0"/>
                      <w:ind w:left="0" w:right="744" w:firstLine="0"/>
                      <w:jc w:val="right"/>
                      <w:rPr>
                        <w:rFonts w:ascii="Calibri"/>
                        <w:sz w:val="14"/>
                      </w:rPr>
                    </w:pPr>
                    <w:r>
                      <w:rPr>
                        <w:rFonts w:ascii="Calibri"/>
                        <w:sz w:val="14"/>
                      </w:rPr>
                      <w:t>80%</w:t>
                    </w:r>
                  </w:p>
                </w:txbxContent>
              </v:textbox>
              <w10:wrap type="none"/>
            </v:shape>
            <v:shape style="position:absolute;left:1119;top:3504;width:4937;height:144" type="#_x0000_t202" filled="false" stroked="false">
              <v:textbox inset="0,0,0,0">
                <w:txbxContent>
                  <w:p>
                    <w:pPr>
                      <w:spacing w:line="143" w:lineRule="exact" w:before="0"/>
                      <w:ind w:left="0" w:right="0" w:firstLine="0"/>
                      <w:jc w:val="left"/>
                      <w:rPr>
                        <w:rFonts w:ascii="Calibri" w:hAnsi="Calibri"/>
                        <w:sz w:val="14"/>
                      </w:rPr>
                    </w:pPr>
                    <w:r>
                      <w:rPr>
                        <w:rFonts w:ascii="Calibri" w:hAnsi="Calibri"/>
                        <w:sz w:val="14"/>
                      </w:rPr>
                      <w:t>Fuente: Elaboración propia con base en el Censo de Población y Vivienda    INEGI 2010</w:t>
                    </w:r>
                  </w:p>
                </w:txbxContent>
              </v:textbox>
              <w10:wrap type="none"/>
            </v:shape>
          </v:group>
        </w:pict>
      </w:r>
      <w:r>
        <w:rPr>
          <w:sz w:val="20"/>
        </w:rPr>
      </w:r>
    </w:p>
    <w:p>
      <w:pPr>
        <w:pStyle w:val="BodyText"/>
        <w:rPr>
          <w:sz w:val="21"/>
        </w:rPr>
      </w:pPr>
    </w:p>
    <w:p>
      <w:pPr>
        <w:pStyle w:val="BodyText"/>
        <w:spacing w:line="288" w:lineRule="exact" w:before="46"/>
        <w:ind w:left="567" w:right="111" w:firstLine="453"/>
        <w:jc w:val="both"/>
      </w:pPr>
      <w:r>
        <w:rPr>
          <w:w w:val="105"/>
        </w:rPr>
        <w:t>Se define a una persona analfabeta como aquella que no sabe leer ni escribir. en la estadística no se incluyen como analfabetas a todas aque- llas que olvidaron leer y escribir, a las que no ejercitan estas habilidades, o a las que pueden llegar a leer y no tener una mínima comprensión de la lectura. Si fueran incluidas estas personas, las cifras de la condición  de analfabetismo en México serían alarmantes. </w:t>
      </w:r>
      <w:r>
        <w:rPr>
          <w:spacing w:val="-3"/>
          <w:w w:val="105"/>
        </w:rPr>
        <w:t>Pero </w:t>
      </w:r>
      <w:r>
        <w:rPr>
          <w:w w:val="105"/>
        </w:rPr>
        <w:t>si le sumamos 36</w:t>
      </w:r>
      <w:r>
        <w:rPr>
          <w:spacing w:val="65"/>
          <w:w w:val="105"/>
        </w:rPr>
        <w:t> </w:t>
      </w:r>
      <w:r>
        <w:rPr>
          <w:w w:val="105"/>
        </w:rPr>
        <w:t>por ciento de la población nacional que no ha concluido la educación primaria, podemos afirmar que la política educativa no ha cumplido con su cometido mínimo. </w:t>
      </w:r>
      <w:r>
        <w:rPr>
          <w:spacing w:val="-3"/>
          <w:w w:val="105"/>
        </w:rPr>
        <w:t>Pero </w:t>
      </w:r>
      <w:r>
        <w:rPr>
          <w:w w:val="105"/>
        </w:rPr>
        <w:t>si observamos los índices de analfabetismo</w:t>
      </w:r>
      <w:r>
        <w:rPr>
          <w:spacing w:val="-35"/>
          <w:w w:val="105"/>
        </w:rPr>
        <w:t> </w:t>
      </w:r>
      <w:r>
        <w:rPr>
          <w:w w:val="105"/>
        </w:rPr>
        <w:t>en las comunidades indígenas, y le agregamos toda la población que alguna vez aprendió a leer y a escribir pero que no practica la lecto-escritura, y además le adicionamos 75 por ciento de la población indígena que no ha concluido la educación primaria, el panorama se nos presenta como una de las </w:t>
      </w:r>
      <w:r>
        <w:rPr>
          <w:spacing w:val="-3"/>
          <w:w w:val="105"/>
        </w:rPr>
        <w:t>mayores </w:t>
      </w:r>
      <w:r>
        <w:rPr>
          <w:w w:val="105"/>
        </w:rPr>
        <w:t>vergüenzas</w:t>
      </w:r>
      <w:r>
        <w:rPr>
          <w:spacing w:val="-33"/>
          <w:w w:val="105"/>
        </w:rPr>
        <w:t> </w:t>
      </w:r>
      <w:r>
        <w:rPr>
          <w:w w:val="105"/>
        </w:rPr>
        <w:t>nacionales.</w:t>
      </w:r>
    </w:p>
    <w:p>
      <w:pPr>
        <w:pStyle w:val="BodyText"/>
        <w:spacing w:line="288" w:lineRule="exact"/>
        <w:ind w:left="567" w:right="113" w:firstLine="453"/>
        <w:jc w:val="both"/>
      </w:pPr>
      <w:r>
        <w:rPr>
          <w:w w:val="105"/>
        </w:rPr>
        <w:t>Según los datos de la dirección General de educación indígena,</w:t>
      </w:r>
      <w:r>
        <w:rPr>
          <w:w w:val="105"/>
          <w:position w:val="8"/>
          <w:sz w:val="14"/>
        </w:rPr>
        <w:t>11 </w:t>
      </w:r>
      <w:r>
        <w:rPr>
          <w:w w:val="105"/>
        </w:rPr>
        <w:t>las escuelas de educación indígena en México suman un total de 21 663. en educación inicial 2 150; en educación preescolar 9 547; y en   educación</w:t>
      </w:r>
    </w:p>
    <w:p>
      <w:pPr>
        <w:pStyle w:val="BodyText"/>
        <w:spacing w:line="278" w:lineRule="exact"/>
        <w:ind w:left="567" w:right="35"/>
      </w:pPr>
      <w:r>
        <w:rPr>
          <w:w w:val="105"/>
        </w:rPr>
        <w:t>primaria 9 966 (ver gráfica 18).</w:t>
      </w:r>
    </w:p>
    <w:p>
      <w:pPr>
        <w:pStyle w:val="BodyText"/>
        <w:spacing w:before="1"/>
        <w:rPr>
          <w:sz w:val="14"/>
        </w:rPr>
      </w:pPr>
      <w:r>
        <w:rPr/>
        <w:pict>
          <v:line style="position:absolute;mso-position-horizontal-relative:page;mso-position-vertical-relative:paragraph;z-index:3952;mso-wrap-distance-left:0;mso-wrap-distance-right:0" from="62.362202pt,11.446075pt" to="147.401202pt,11.446075pt" stroked="true" strokeweight=".5pt" strokecolor="#000000">
            <w10:wrap type="topAndBottom"/>
          </v:line>
        </w:pict>
      </w:r>
    </w:p>
    <w:p>
      <w:pPr>
        <w:spacing w:line="216" w:lineRule="exact" w:before="9"/>
        <w:ind w:left="567" w:right="35" w:hanging="1"/>
        <w:jc w:val="left"/>
        <w:rPr>
          <w:sz w:val="18"/>
        </w:rPr>
      </w:pPr>
      <w:r>
        <w:rPr>
          <w:w w:val="110"/>
          <w:position w:val="6"/>
          <w:sz w:val="10"/>
        </w:rPr>
        <w:t>11 </w:t>
      </w:r>
      <w:r>
        <w:rPr>
          <w:w w:val="110"/>
          <w:sz w:val="18"/>
        </w:rPr>
        <w:t>dGei-inicio de curso 2009-2010. </w:t>
      </w:r>
      <w:hyperlink r:id="rId101">
        <w:r>
          <w:rPr>
            <w:w w:val="110"/>
            <w:sz w:val="18"/>
          </w:rPr>
          <w:t>http://basica.sep.gob.mx/dgei/pdf/inicio/informacion/esta-</w:t>
        </w:r>
      </w:hyperlink>
      <w:r>
        <w:rPr>
          <w:w w:val="110"/>
          <w:sz w:val="18"/>
        </w:rPr>
        <w:t> disticasdGei0910.pdf</w:t>
      </w:r>
    </w:p>
    <w:p>
      <w:pPr>
        <w:spacing w:after="0" w:line="216" w:lineRule="exact"/>
        <w:jc w:val="left"/>
        <w:rPr>
          <w:sz w:val="18"/>
        </w:rPr>
        <w:sectPr>
          <w:pgSz w:w="9360" w:h="12480"/>
          <w:pgMar w:header="0" w:footer="0" w:top="620" w:bottom="280" w:left="68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1"/>
        </w:rPr>
      </w:pPr>
    </w:p>
    <w:tbl>
      <w:tblPr>
        <w:tblW w:w="0" w:type="auto"/>
        <w:jc w:val="left"/>
        <w:tblInd w:w="96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860"/>
        <w:gridCol w:w="572"/>
        <w:gridCol w:w="859"/>
        <w:gridCol w:w="572"/>
        <w:gridCol w:w="859"/>
        <w:gridCol w:w="1001"/>
      </w:tblGrid>
      <w:tr>
        <w:trPr>
          <w:trHeight w:val="482" w:hRule="exact"/>
        </w:trPr>
        <w:tc>
          <w:tcPr>
            <w:tcW w:w="4720" w:type="dxa"/>
            <w:gridSpan w:val="5"/>
            <w:tcBorders>
              <w:top w:val="single" w:sz="4" w:space="0" w:color="989A9D"/>
              <w:left w:val="single" w:sz="4" w:space="0" w:color="989A9D"/>
              <w:bottom w:val="single" w:sz="4" w:space="0" w:color="989A9D"/>
            </w:tcBorders>
          </w:tcPr>
          <w:p>
            <w:pPr/>
          </w:p>
        </w:tc>
        <w:tc>
          <w:tcPr>
            <w:tcW w:w="1001" w:type="dxa"/>
            <w:vMerge w:val="restart"/>
            <w:tcBorders>
              <w:top w:val="single" w:sz="4" w:space="0" w:color="989A9D"/>
            </w:tcBorders>
          </w:tcPr>
          <w:p>
            <w:pPr/>
          </w:p>
        </w:tc>
      </w:tr>
      <w:tr>
        <w:trPr>
          <w:trHeight w:val="483" w:hRule="exact"/>
        </w:trPr>
        <w:tc>
          <w:tcPr>
            <w:tcW w:w="4720" w:type="dxa"/>
            <w:gridSpan w:val="5"/>
            <w:tcBorders>
              <w:top w:val="single" w:sz="4" w:space="0" w:color="989A9D"/>
              <w:left w:val="single" w:sz="4" w:space="0" w:color="989A9D"/>
              <w:bottom w:val="single" w:sz="4" w:space="0" w:color="989A9D"/>
            </w:tcBorders>
          </w:tcPr>
          <w:p>
            <w:pPr/>
          </w:p>
        </w:tc>
        <w:tc>
          <w:tcPr>
            <w:tcW w:w="1001" w:type="dxa"/>
            <w:vMerge/>
          </w:tcPr>
          <w:p>
            <w:pPr/>
          </w:p>
        </w:tc>
      </w:tr>
      <w:tr>
        <w:trPr>
          <w:trHeight w:val="482" w:hRule="exact"/>
        </w:trPr>
        <w:tc>
          <w:tcPr>
            <w:tcW w:w="4720" w:type="dxa"/>
            <w:gridSpan w:val="5"/>
            <w:tcBorders>
              <w:top w:val="single" w:sz="4" w:space="0" w:color="989A9D"/>
              <w:left w:val="single" w:sz="4" w:space="0" w:color="989A9D"/>
              <w:bottom w:val="single" w:sz="4" w:space="0" w:color="989A9D"/>
            </w:tcBorders>
          </w:tcPr>
          <w:p>
            <w:pPr/>
          </w:p>
        </w:tc>
        <w:tc>
          <w:tcPr>
            <w:tcW w:w="1001" w:type="dxa"/>
            <w:vMerge/>
          </w:tcPr>
          <w:p>
            <w:pPr/>
          </w:p>
        </w:tc>
      </w:tr>
      <w:tr>
        <w:trPr>
          <w:trHeight w:val="482" w:hRule="exact"/>
        </w:trPr>
        <w:tc>
          <w:tcPr>
            <w:tcW w:w="1860" w:type="dxa"/>
            <w:tcBorders>
              <w:top w:val="single" w:sz="4" w:space="0" w:color="989A9D"/>
              <w:left w:val="single" w:sz="4" w:space="0" w:color="989A9D"/>
              <w:bottom w:val="single" w:sz="4" w:space="0" w:color="989A9D"/>
            </w:tcBorders>
          </w:tcPr>
          <w:p>
            <w:pPr/>
          </w:p>
        </w:tc>
        <w:tc>
          <w:tcPr>
            <w:tcW w:w="572" w:type="dxa"/>
            <w:vMerge w:val="restart"/>
            <w:tcBorders>
              <w:top w:val="single" w:sz="4" w:space="0" w:color="989A9D"/>
            </w:tcBorders>
            <w:shd w:val="clear" w:color="auto" w:fill="7C7E81"/>
          </w:tcPr>
          <w:p>
            <w:pPr/>
          </w:p>
        </w:tc>
        <w:tc>
          <w:tcPr>
            <w:tcW w:w="859" w:type="dxa"/>
            <w:tcBorders>
              <w:top w:val="single" w:sz="4" w:space="0" w:color="989A9D"/>
              <w:bottom w:val="single" w:sz="4" w:space="0" w:color="989A9D"/>
            </w:tcBorders>
          </w:tcPr>
          <w:p>
            <w:pPr/>
          </w:p>
        </w:tc>
        <w:tc>
          <w:tcPr>
            <w:tcW w:w="572" w:type="dxa"/>
            <w:vMerge w:val="restart"/>
            <w:tcBorders>
              <w:top w:val="single" w:sz="4" w:space="0" w:color="989A9D"/>
            </w:tcBorders>
            <w:shd w:val="clear" w:color="auto" w:fill="7C7E81"/>
          </w:tcPr>
          <w:p>
            <w:pPr/>
          </w:p>
        </w:tc>
        <w:tc>
          <w:tcPr>
            <w:tcW w:w="859" w:type="dxa"/>
            <w:tcBorders>
              <w:top w:val="single" w:sz="4" w:space="0" w:color="989A9D"/>
              <w:bottom w:val="single" w:sz="4" w:space="0" w:color="989A9D"/>
            </w:tcBorders>
          </w:tcPr>
          <w:p>
            <w:pPr/>
          </w:p>
        </w:tc>
        <w:tc>
          <w:tcPr>
            <w:tcW w:w="1001" w:type="dxa"/>
            <w:vMerge/>
          </w:tcPr>
          <w:p>
            <w:pPr/>
          </w:p>
        </w:tc>
      </w:tr>
      <w:tr>
        <w:trPr>
          <w:trHeight w:val="483" w:hRule="exact"/>
        </w:trPr>
        <w:tc>
          <w:tcPr>
            <w:tcW w:w="1860" w:type="dxa"/>
            <w:tcBorders>
              <w:top w:val="single" w:sz="4" w:space="0" w:color="989A9D"/>
              <w:left w:val="single" w:sz="4" w:space="0" w:color="989A9D"/>
              <w:bottom w:val="single" w:sz="4" w:space="0" w:color="989A9D"/>
            </w:tcBorders>
          </w:tcPr>
          <w:p>
            <w:pPr/>
          </w:p>
        </w:tc>
        <w:tc>
          <w:tcPr>
            <w:tcW w:w="572" w:type="dxa"/>
            <w:vMerge/>
            <w:tcBorders>
              <w:bottom w:val="single" w:sz="4" w:space="0" w:color="989A9D"/>
            </w:tcBorders>
            <w:shd w:val="clear" w:color="auto" w:fill="7C7E81"/>
          </w:tcPr>
          <w:p>
            <w:pPr/>
          </w:p>
        </w:tc>
        <w:tc>
          <w:tcPr>
            <w:tcW w:w="859" w:type="dxa"/>
            <w:tcBorders>
              <w:top w:val="single" w:sz="4" w:space="0" w:color="989A9D"/>
              <w:bottom w:val="single" w:sz="4" w:space="0" w:color="989A9D"/>
            </w:tcBorders>
          </w:tcPr>
          <w:p>
            <w:pPr/>
          </w:p>
        </w:tc>
        <w:tc>
          <w:tcPr>
            <w:tcW w:w="572" w:type="dxa"/>
            <w:vMerge/>
            <w:tcBorders>
              <w:bottom w:val="single" w:sz="4" w:space="0" w:color="989A9D"/>
            </w:tcBorders>
            <w:shd w:val="clear" w:color="auto" w:fill="7C7E81"/>
          </w:tcPr>
          <w:p>
            <w:pPr/>
          </w:p>
        </w:tc>
        <w:tc>
          <w:tcPr>
            <w:tcW w:w="859" w:type="dxa"/>
            <w:tcBorders>
              <w:top w:val="single" w:sz="4" w:space="0" w:color="989A9D"/>
              <w:bottom w:val="single" w:sz="4" w:space="0" w:color="989A9D"/>
            </w:tcBorders>
          </w:tcPr>
          <w:p>
            <w:pPr/>
          </w:p>
        </w:tc>
        <w:tc>
          <w:tcPr>
            <w:tcW w:w="1001" w:type="dxa"/>
            <w:vMerge/>
            <w:tcBorders>
              <w:bottom w:val="single" w:sz="4" w:space="0" w:color="989A9D"/>
            </w:tcBorders>
          </w:tcPr>
          <w:p>
            <w:pPr/>
          </w:p>
        </w:tc>
      </w:tr>
    </w:tbl>
    <w:p>
      <w:pPr>
        <w:pStyle w:val="BodyText"/>
        <w:rPr>
          <w:sz w:val="20"/>
        </w:rPr>
      </w:pPr>
    </w:p>
    <w:p>
      <w:pPr>
        <w:pStyle w:val="BodyText"/>
        <w:rPr>
          <w:sz w:val="20"/>
        </w:rPr>
      </w:pPr>
    </w:p>
    <w:p>
      <w:pPr>
        <w:pStyle w:val="BodyText"/>
        <w:spacing w:before="1"/>
        <w:rPr>
          <w:sz w:val="21"/>
        </w:rPr>
      </w:pPr>
    </w:p>
    <w:p>
      <w:pPr>
        <w:pStyle w:val="BodyText"/>
        <w:spacing w:line="288" w:lineRule="exact" w:before="46"/>
        <w:ind w:left="113" w:right="565" w:firstLine="453"/>
        <w:jc w:val="both"/>
      </w:pPr>
      <w:r>
        <w:rPr/>
        <w:pict>
          <v:group style="position:absolute;margin-left:66.215103pt;margin-top:-183.492401pt;width:328.8pt;height:168.1pt;mso-position-horizontal-relative:page;mso-position-vertical-relative:paragraph;z-index:-235456" coordorigin="1324,-3670" coordsize="6576,3362">
            <v:shape style="position:absolute;left:5292;top:5985;width:430;height:1447" coordorigin="5292,5985" coordsize="430,1447" path="m7286,-1288l7715,-1288m7286,-1770l7715,-1770m7286,-2252l7715,-2252m7286,-2735l7715,-2735e" filled="false" stroked="true" strokeweight=".541pt" strokecolor="#989a9d">
              <v:path arrowok="t"/>
            </v:shape>
            <v:shape style="position:absolute;left:2423;top:-2895;width:4863;height:2091" coordorigin="2423,-2895" coordsize="4863,2091" path="m2995,-1012l2423,-1012,2423,-805,2995,-805,2995,-1012m7286,-2895l6714,-2895,6714,-805,7286,-805,7286,-2895e" filled="true" fillcolor="#7c7e81" stroked="false">
              <v:path arrowok="t"/>
              <v:fill type="solid"/>
            </v:shape>
            <v:rect style="position:absolute;left:1330;top:-3664;width:6563;height:3349" filled="false" stroked="true" strokeweight=".564pt" strokecolor="#989a9d"/>
            <v:shape style="position:absolute;left:1390;top:-3627;width:710;height:150" type="#_x0000_t202" filled="false" stroked="false">
              <v:textbox inset="0,0,0,0">
                <w:txbxContent>
                  <w:p>
                    <w:pPr>
                      <w:spacing w:line="150" w:lineRule="exact" w:before="0"/>
                      <w:ind w:left="0" w:right="-16" w:firstLine="0"/>
                      <w:jc w:val="left"/>
                      <w:rPr>
                        <w:rFonts w:ascii="Calibri" w:hAnsi="Calibri"/>
                        <w:b/>
                        <w:sz w:val="15"/>
                      </w:rPr>
                    </w:pPr>
                    <w:r>
                      <w:rPr>
                        <w:rFonts w:ascii="Calibri" w:hAnsi="Calibri"/>
                        <w:b/>
                        <w:sz w:val="15"/>
                      </w:rPr>
                      <w:t>Gráﬁca:</w:t>
                    </w:r>
                    <w:r>
                      <w:rPr>
                        <w:rFonts w:ascii="Calibri" w:hAnsi="Calibri"/>
                        <w:b/>
                        <w:spacing w:val="-5"/>
                        <w:sz w:val="15"/>
                      </w:rPr>
                      <w:t> </w:t>
                    </w:r>
                    <w:r>
                      <w:rPr>
                        <w:rFonts w:ascii="Calibri" w:hAnsi="Calibri"/>
                        <w:b/>
                        <w:sz w:val="15"/>
                      </w:rPr>
                      <w:t>18.</w:t>
                    </w:r>
                  </w:p>
                </w:txbxContent>
              </v:textbox>
              <w10:wrap type="none"/>
            </v:shape>
            <v:shape style="position:absolute;left:2915;top:-3465;width:3151;height:181" type="#_x0000_t202" filled="false" stroked="false">
              <v:textbox inset="0,0,0,0">
                <w:txbxContent>
                  <w:p>
                    <w:pPr>
                      <w:spacing w:line="180" w:lineRule="exact" w:before="0"/>
                      <w:ind w:left="0" w:right="0" w:firstLine="0"/>
                      <w:jc w:val="left"/>
                      <w:rPr>
                        <w:rFonts w:ascii="Calibri" w:hAnsi="Calibri"/>
                        <w:b/>
                        <w:sz w:val="18"/>
                      </w:rPr>
                    </w:pPr>
                    <w:r>
                      <w:rPr>
                        <w:rFonts w:ascii="Calibri" w:hAnsi="Calibri"/>
                        <w:b/>
                        <w:sz w:val="18"/>
                      </w:rPr>
                      <w:t>Escuelas de educación indígena en</w:t>
                    </w:r>
                    <w:r>
                      <w:rPr>
                        <w:rFonts w:ascii="Calibri" w:hAnsi="Calibri"/>
                        <w:b/>
                        <w:spacing w:val="-25"/>
                        <w:sz w:val="18"/>
                      </w:rPr>
                      <w:t> </w:t>
                    </w:r>
                    <w:r>
                      <w:rPr>
                        <w:rFonts w:ascii="Calibri" w:hAnsi="Calibri"/>
                        <w:b/>
                        <w:sz w:val="18"/>
                      </w:rPr>
                      <w:t>México</w:t>
                    </w:r>
                  </w:p>
                </w:txbxContent>
              </v:textbox>
              <w10:wrap type="none"/>
            </v:shape>
            <v:shape style="position:absolute;left:1474;top:-3290;width:381;height:2561" type="#_x0000_t202" filled="false" stroked="false">
              <v:textbox inset="0,0,0,0">
                <w:txbxContent>
                  <w:p>
                    <w:pPr>
                      <w:spacing w:line="157" w:lineRule="exact" w:before="0"/>
                      <w:ind w:left="0" w:right="-20" w:firstLine="0"/>
                      <w:jc w:val="left"/>
                      <w:rPr>
                        <w:rFonts w:ascii="Calibri"/>
                        <w:sz w:val="15"/>
                      </w:rPr>
                    </w:pPr>
                    <w:r>
                      <w:rPr>
                        <w:rFonts w:ascii="Calibri"/>
                        <w:sz w:val="15"/>
                      </w:rPr>
                      <w:t>25000</w:t>
                    </w:r>
                  </w:p>
                  <w:p>
                    <w:pPr>
                      <w:spacing w:line="240" w:lineRule="auto" w:before="0"/>
                      <w:rPr>
                        <w:sz w:val="14"/>
                      </w:rPr>
                    </w:pPr>
                  </w:p>
                  <w:p>
                    <w:pPr>
                      <w:spacing w:before="115"/>
                      <w:ind w:left="0" w:right="-20" w:firstLine="0"/>
                      <w:jc w:val="left"/>
                      <w:rPr>
                        <w:rFonts w:ascii="Calibri"/>
                        <w:sz w:val="15"/>
                      </w:rPr>
                    </w:pPr>
                    <w:r>
                      <w:rPr>
                        <w:rFonts w:ascii="Calibri"/>
                        <w:sz w:val="15"/>
                      </w:rPr>
                      <w:t>20000</w:t>
                    </w:r>
                  </w:p>
                  <w:p>
                    <w:pPr>
                      <w:spacing w:line="240" w:lineRule="auto" w:before="0"/>
                      <w:rPr>
                        <w:sz w:val="14"/>
                      </w:rPr>
                    </w:pPr>
                  </w:p>
                  <w:p>
                    <w:pPr>
                      <w:spacing w:before="116"/>
                      <w:ind w:left="0" w:right="-20" w:firstLine="0"/>
                      <w:jc w:val="left"/>
                      <w:rPr>
                        <w:rFonts w:ascii="Calibri"/>
                        <w:sz w:val="15"/>
                      </w:rPr>
                    </w:pPr>
                    <w:r>
                      <w:rPr>
                        <w:rFonts w:ascii="Calibri"/>
                        <w:sz w:val="15"/>
                      </w:rPr>
                      <w:t>15000</w:t>
                    </w:r>
                  </w:p>
                  <w:p>
                    <w:pPr>
                      <w:spacing w:line="240" w:lineRule="auto" w:before="0"/>
                      <w:rPr>
                        <w:sz w:val="14"/>
                      </w:rPr>
                    </w:pPr>
                  </w:p>
                  <w:p>
                    <w:pPr>
                      <w:spacing w:before="116"/>
                      <w:ind w:left="0" w:right="-20" w:firstLine="0"/>
                      <w:jc w:val="left"/>
                      <w:rPr>
                        <w:rFonts w:ascii="Calibri"/>
                        <w:sz w:val="15"/>
                      </w:rPr>
                    </w:pPr>
                    <w:r>
                      <w:rPr>
                        <w:rFonts w:ascii="Calibri"/>
                        <w:sz w:val="15"/>
                      </w:rPr>
                      <w:t>10000</w:t>
                    </w:r>
                  </w:p>
                  <w:p>
                    <w:pPr>
                      <w:spacing w:line="240" w:lineRule="auto" w:before="0"/>
                      <w:rPr>
                        <w:sz w:val="14"/>
                      </w:rPr>
                    </w:pPr>
                  </w:p>
                  <w:p>
                    <w:pPr>
                      <w:spacing w:before="116"/>
                      <w:ind w:left="76" w:right="-20" w:firstLine="0"/>
                      <w:jc w:val="left"/>
                      <w:rPr>
                        <w:rFonts w:ascii="Calibri"/>
                        <w:sz w:val="15"/>
                      </w:rPr>
                    </w:pPr>
                    <w:r>
                      <w:rPr>
                        <w:rFonts w:ascii="Calibri"/>
                        <w:sz w:val="15"/>
                      </w:rPr>
                      <w:t>5000</w:t>
                    </w:r>
                  </w:p>
                  <w:p>
                    <w:pPr>
                      <w:spacing w:line="240" w:lineRule="auto" w:before="0"/>
                      <w:rPr>
                        <w:sz w:val="14"/>
                      </w:rPr>
                    </w:pPr>
                  </w:p>
                  <w:p>
                    <w:pPr>
                      <w:spacing w:line="176" w:lineRule="exact" w:before="116"/>
                      <w:ind w:left="0" w:right="0" w:firstLine="0"/>
                      <w:jc w:val="right"/>
                      <w:rPr>
                        <w:rFonts w:ascii="Calibri"/>
                        <w:sz w:val="15"/>
                      </w:rPr>
                    </w:pPr>
                    <w:r>
                      <w:rPr>
                        <w:rFonts w:ascii="Calibri"/>
                        <w:w w:val="99"/>
                        <w:sz w:val="15"/>
                      </w:rPr>
                      <w:t>0</w:t>
                    </w:r>
                  </w:p>
                </w:txbxContent>
              </v:textbox>
              <w10:wrap type="none"/>
            </v:shape>
            <v:shape style="position:absolute;left:2206;top:-714;width:3979;height:150" type="#_x0000_t202" filled="false" stroked="false">
              <v:textbox inset="0,0,0,0">
                <w:txbxContent>
                  <w:p>
                    <w:pPr>
                      <w:tabs>
                        <w:tab w:pos="1303" w:val="left" w:leader="none"/>
                        <w:tab w:pos="2810" w:val="left" w:leader="none"/>
                      </w:tabs>
                      <w:spacing w:line="150" w:lineRule="exact" w:before="0"/>
                      <w:ind w:left="0" w:right="0" w:firstLine="0"/>
                      <w:jc w:val="left"/>
                      <w:rPr>
                        <w:rFonts w:ascii="Calibri" w:hAnsi="Calibri"/>
                        <w:sz w:val="15"/>
                      </w:rPr>
                    </w:pPr>
                    <w:r>
                      <w:rPr>
                        <w:rFonts w:ascii="Calibri" w:hAnsi="Calibri"/>
                        <w:sz w:val="15"/>
                      </w:rPr>
                      <w:t>Educación</w:t>
                    </w:r>
                    <w:r>
                      <w:rPr>
                        <w:rFonts w:ascii="Calibri" w:hAnsi="Calibri"/>
                        <w:spacing w:val="-5"/>
                        <w:sz w:val="15"/>
                      </w:rPr>
                      <w:t> </w:t>
                    </w:r>
                    <w:r>
                      <w:rPr>
                        <w:rFonts w:ascii="Calibri" w:hAnsi="Calibri"/>
                        <w:sz w:val="15"/>
                      </w:rPr>
                      <w:t>inicial</w:t>
                      <w:tab/>
                      <w:t>Educación</w:t>
                    </w:r>
                    <w:r>
                      <w:rPr>
                        <w:rFonts w:ascii="Calibri" w:hAnsi="Calibri"/>
                        <w:spacing w:val="-5"/>
                        <w:sz w:val="15"/>
                      </w:rPr>
                      <w:t> </w:t>
                    </w:r>
                    <w:r>
                      <w:rPr>
                        <w:rFonts w:ascii="Calibri" w:hAnsi="Calibri"/>
                        <w:sz w:val="15"/>
                      </w:rPr>
                      <w:t>preescolar</w:t>
                      <w:tab/>
                      <w:t>Educación</w:t>
                    </w:r>
                    <w:r>
                      <w:rPr>
                        <w:rFonts w:ascii="Calibri" w:hAnsi="Calibri"/>
                        <w:spacing w:val="-11"/>
                        <w:sz w:val="15"/>
                      </w:rPr>
                      <w:t> </w:t>
                    </w:r>
                    <w:r>
                      <w:rPr>
                        <w:rFonts w:ascii="Calibri" w:hAnsi="Calibri"/>
                        <w:sz w:val="15"/>
                      </w:rPr>
                      <w:t>primaria</w:t>
                    </w:r>
                  </w:p>
                </w:txbxContent>
              </v:textbox>
              <w10:wrap type="none"/>
            </v:shape>
            <v:shape style="position:absolute;left:6848;top:-714;width:308;height:150" type="#_x0000_t202" filled="false" stroked="false">
              <v:textbox inset="0,0,0,0">
                <w:txbxContent>
                  <w:p>
                    <w:pPr>
                      <w:spacing w:line="150" w:lineRule="exact" w:before="0"/>
                      <w:ind w:left="0" w:right="-16" w:firstLine="0"/>
                      <w:jc w:val="left"/>
                      <w:rPr>
                        <w:rFonts w:ascii="Calibri"/>
                        <w:sz w:val="15"/>
                      </w:rPr>
                    </w:pPr>
                    <w:r>
                      <w:rPr>
                        <w:rFonts w:ascii="Calibri"/>
                        <w:spacing w:val="-1"/>
                        <w:sz w:val="15"/>
                      </w:rPr>
                      <w:t>Total</w:t>
                    </w:r>
                  </w:p>
                </w:txbxContent>
              </v:textbox>
              <w10:wrap type="none"/>
            </v:shape>
            <v:shape style="position:absolute;left:2467;top:-482;width:4939;height:150" type="#_x0000_t202" filled="false" stroked="false">
              <v:textbox inset="0,0,0,0">
                <w:txbxContent>
                  <w:p>
                    <w:pPr>
                      <w:spacing w:line="150" w:lineRule="exact" w:before="0"/>
                      <w:ind w:left="0" w:right="-15" w:firstLine="0"/>
                      <w:jc w:val="left"/>
                      <w:rPr>
                        <w:rFonts w:ascii="Calibri" w:hAnsi="Calibri"/>
                        <w:sz w:val="15"/>
                      </w:rPr>
                    </w:pPr>
                    <w:r>
                      <w:rPr>
                        <w:rFonts w:ascii="Calibri" w:hAnsi="Calibri"/>
                        <w:sz w:val="15"/>
                      </w:rPr>
                      <w:t>Fuente: Elaboración propia con base en los datos DGEI-Inicio de curso 2009-2010</w:t>
                    </w:r>
                  </w:p>
                </w:txbxContent>
              </v:textbox>
              <w10:wrap type="none"/>
            </v:shape>
            <w10:wrap type="none"/>
          </v:group>
        </w:pict>
      </w:r>
      <w:r>
        <w:rPr>
          <w:w w:val="105"/>
        </w:rPr>
        <w:t>Los</w:t>
      </w:r>
      <w:r>
        <w:rPr>
          <w:spacing w:val="-20"/>
          <w:w w:val="105"/>
        </w:rPr>
        <w:t> </w:t>
      </w:r>
      <w:r>
        <w:rPr>
          <w:w w:val="105"/>
        </w:rPr>
        <w:t>centros</w:t>
      </w:r>
      <w:r>
        <w:rPr>
          <w:spacing w:val="-20"/>
          <w:w w:val="105"/>
        </w:rPr>
        <w:t> </w:t>
      </w:r>
      <w:r>
        <w:rPr>
          <w:w w:val="105"/>
        </w:rPr>
        <w:t>escolares</w:t>
      </w:r>
      <w:r>
        <w:rPr>
          <w:spacing w:val="-20"/>
          <w:w w:val="105"/>
        </w:rPr>
        <w:t> </w:t>
      </w:r>
      <w:r>
        <w:rPr>
          <w:w w:val="105"/>
        </w:rPr>
        <w:t>son</w:t>
      </w:r>
      <w:r>
        <w:rPr>
          <w:spacing w:val="-20"/>
          <w:w w:val="105"/>
        </w:rPr>
        <w:t> </w:t>
      </w:r>
      <w:r>
        <w:rPr>
          <w:w w:val="105"/>
        </w:rPr>
        <w:t>de</w:t>
      </w:r>
      <w:r>
        <w:rPr>
          <w:spacing w:val="-20"/>
          <w:w w:val="105"/>
        </w:rPr>
        <w:t> </w:t>
      </w:r>
      <w:r>
        <w:rPr>
          <w:w w:val="105"/>
        </w:rPr>
        <w:t>diferentes</w:t>
      </w:r>
      <w:r>
        <w:rPr>
          <w:spacing w:val="-20"/>
          <w:w w:val="105"/>
        </w:rPr>
        <w:t> </w:t>
      </w:r>
      <w:r>
        <w:rPr>
          <w:w w:val="105"/>
        </w:rPr>
        <w:t>tipos</w:t>
      </w:r>
      <w:r>
        <w:rPr>
          <w:spacing w:val="-20"/>
          <w:w w:val="105"/>
        </w:rPr>
        <w:t> </w:t>
      </w:r>
      <w:r>
        <w:rPr>
          <w:w w:val="105"/>
        </w:rPr>
        <w:t>y</w:t>
      </w:r>
      <w:r>
        <w:rPr>
          <w:spacing w:val="-20"/>
          <w:w w:val="105"/>
        </w:rPr>
        <w:t> </w:t>
      </w:r>
      <w:r>
        <w:rPr>
          <w:w w:val="105"/>
        </w:rPr>
        <w:t>van</w:t>
      </w:r>
      <w:r>
        <w:rPr>
          <w:spacing w:val="-20"/>
          <w:w w:val="105"/>
        </w:rPr>
        <w:t> </w:t>
      </w:r>
      <w:r>
        <w:rPr>
          <w:w w:val="105"/>
        </w:rPr>
        <w:t>desde</w:t>
      </w:r>
      <w:r>
        <w:rPr>
          <w:spacing w:val="-20"/>
          <w:w w:val="105"/>
        </w:rPr>
        <w:t> </w:t>
      </w:r>
      <w:r>
        <w:rPr>
          <w:w w:val="105"/>
        </w:rPr>
        <w:t>las</w:t>
      </w:r>
      <w:r>
        <w:rPr>
          <w:spacing w:val="-20"/>
          <w:w w:val="105"/>
        </w:rPr>
        <w:t> </w:t>
      </w:r>
      <w:r>
        <w:rPr>
          <w:w w:val="105"/>
        </w:rPr>
        <w:t>unitarias, pasando por las bidocentes, tridocentes, tetradocentes y pentadocentes, hasta llegar a las denominadas</w:t>
      </w:r>
      <w:r>
        <w:rPr>
          <w:spacing w:val="-19"/>
          <w:w w:val="105"/>
        </w:rPr>
        <w:t> </w:t>
      </w:r>
      <w:r>
        <w:rPr>
          <w:w w:val="105"/>
        </w:rPr>
        <w:t>completas.</w:t>
      </w:r>
    </w:p>
    <w:p>
      <w:pPr>
        <w:pStyle w:val="BodyText"/>
        <w:spacing w:before="9"/>
        <w:rPr>
          <w:sz w:val="23"/>
        </w:rPr>
      </w:pPr>
    </w:p>
    <w:tbl>
      <w:tblPr>
        <w:tblW w:w="0" w:type="auto"/>
        <w:jc w:val="left"/>
        <w:tblInd w:w="2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11"/>
        <w:gridCol w:w="1168"/>
        <w:gridCol w:w="737"/>
        <w:gridCol w:w="996"/>
        <w:gridCol w:w="737"/>
        <w:gridCol w:w="996"/>
        <w:gridCol w:w="737"/>
      </w:tblGrid>
      <w:tr>
        <w:trPr>
          <w:trHeight w:val="310" w:hRule="exact"/>
        </w:trPr>
        <w:tc>
          <w:tcPr>
            <w:tcW w:w="6783" w:type="dxa"/>
            <w:gridSpan w:val="7"/>
          </w:tcPr>
          <w:p>
            <w:pPr>
              <w:pStyle w:val="TableParagraph"/>
              <w:ind w:left="74"/>
              <w:jc w:val="left"/>
              <w:rPr>
                <w:b/>
                <w:sz w:val="20"/>
              </w:rPr>
            </w:pPr>
            <w:r>
              <w:rPr>
                <w:b/>
                <w:sz w:val="20"/>
              </w:rPr>
              <w:t>Cuadro: 20</w:t>
            </w:r>
          </w:p>
        </w:tc>
      </w:tr>
      <w:tr>
        <w:trPr>
          <w:trHeight w:val="310" w:hRule="exact"/>
        </w:trPr>
        <w:tc>
          <w:tcPr>
            <w:tcW w:w="6783" w:type="dxa"/>
            <w:gridSpan w:val="7"/>
          </w:tcPr>
          <w:p>
            <w:pPr>
              <w:pStyle w:val="TableParagraph"/>
              <w:ind w:left="571"/>
              <w:jc w:val="left"/>
              <w:rPr>
                <w:b/>
                <w:sz w:val="20"/>
              </w:rPr>
            </w:pPr>
            <w:r>
              <w:rPr>
                <w:b/>
                <w:sz w:val="20"/>
              </w:rPr>
              <w:t>Número de escuelas de educación indígena por tipo de organización</w:t>
            </w:r>
          </w:p>
        </w:tc>
      </w:tr>
      <w:tr>
        <w:trPr>
          <w:trHeight w:val="790" w:hRule="exact"/>
        </w:trPr>
        <w:tc>
          <w:tcPr>
            <w:tcW w:w="1411" w:type="dxa"/>
          </w:tcPr>
          <w:p>
            <w:pPr>
              <w:pStyle w:val="TableParagraph"/>
              <w:ind w:left="73" w:right="73"/>
              <w:rPr>
                <w:b/>
                <w:sz w:val="20"/>
              </w:rPr>
            </w:pPr>
            <w:r>
              <w:rPr>
                <w:b/>
                <w:sz w:val="20"/>
              </w:rPr>
              <w:t>N_entidad</w:t>
            </w:r>
          </w:p>
        </w:tc>
        <w:tc>
          <w:tcPr>
            <w:tcW w:w="1168" w:type="dxa"/>
          </w:tcPr>
          <w:p>
            <w:pPr>
              <w:pStyle w:val="TableParagraph"/>
              <w:spacing w:line="242" w:lineRule="exact"/>
              <w:ind w:left="110" w:right="110"/>
              <w:rPr>
                <w:b/>
                <w:sz w:val="20"/>
              </w:rPr>
            </w:pPr>
            <w:r>
              <w:rPr>
                <w:b/>
                <w:sz w:val="20"/>
              </w:rPr>
              <w:t>Centros</w:t>
            </w:r>
          </w:p>
          <w:p>
            <w:pPr>
              <w:pStyle w:val="TableParagraph"/>
              <w:spacing w:line="242" w:lineRule="exact" w:before="0"/>
              <w:ind w:left="110" w:right="110"/>
              <w:rPr>
                <w:b/>
                <w:sz w:val="20"/>
              </w:rPr>
            </w:pPr>
            <w:r>
              <w:rPr>
                <w:b/>
                <w:sz w:val="20"/>
              </w:rPr>
              <w:t>educativos</w:t>
            </w:r>
          </w:p>
        </w:tc>
        <w:tc>
          <w:tcPr>
            <w:tcW w:w="737" w:type="dxa"/>
          </w:tcPr>
          <w:p>
            <w:pPr>
              <w:pStyle w:val="TableParagraph"/>
              <w:ind w:left="0"/>
              <w:rPr>
                <w:b/>
                <w:sz w:val="20"/>
              </w:rPr>
            </w:pPr>
            <w:r>
              <w:rPr>
                <w:b/>
                <w:sz w:val="20"/>
              </w:rPr>
              <w:t>%</w:t>
            </w:r>
          </w:p>
        </w:tc>
        <w:tc>
          <w:tcPr>
            <w:tcW w:w="996" w:type="dxa"/>
          </w:tcPr>
          <w:p>
            <w:pPr>
              <w:pStyle w:val="TableParagraph"/>
              <w:ind w:left="0" w:right="123"/>
              <w:jc w:val="right"/>
              <w:rPr>
                <w:b/>
                <w:sz w:val="20"/>
              </w:rPr>
            </w:pPr>
            <w:r>
              <w:rPr>
                <w:b/>
                <w:sz w:val="20"/>
              </w:rPr>
              <w:t>Alumnos</w:t>
            </w:r>
          </w:p>
        </w:tc>
        <w:tc>
          <w:tcPr>
            <w:tcW w:w="737" w:type="dxa"/>
          </w:tcPr>
          <w:p>
            <w:pPr>
              <w:pStyle w:val="TableParagraph"/>
              <w:ind w:left="0"/>
              <w:rPr>
                <w:b/>
                <w:sz w:val="20"/>
              </w:rPr>
            </w:pPr>
            <w:r>
              <w:rPr>
                <w:b/>
                <w:sz w:val="20"/>
              </w:rPr>
              <w:t>%</w:t>
            </w:r>
          </w:p>
        </w:tc>
        <w:tc>
          <w:tcPr>
            <w:tcW w:w="996" w:type="dxa"/>
          </w:tcPr>
          <w:p>
            <w:pPr>
              <w:pStyle w:val="TableParagraph"/>
              <w:spacing w:line="240" w:lineRule="exact" w:before="33"/>
              <w:ind w:left="59" w:right="57"/>
              <w:rPr>
                <w:b/>
                <w:sz w:val="20"/>
              </w:rPr>
            </w:pPr>
            <w:r>
              <w:rPr>
                <w:b/>
                <w:sz w:val="20"/>
              </w:rPr>
              <w:t>Directivos y docen- tes</w:t>
            </w:r>
          </w:p>
        </w:tc>
        <w:tc>
          <w:tcPr>
            <w:tcW w:w="737" w:type="dxa"/>
          </w:tcPr>
          <w:p>
            <w:pPr>
              <w:pStyle w:val="TableParagraph"/>
              <w:ind w:left="0"/>
              <w:rPr>
                <w:b/>
                <w:sz w:val="20"/>
              </w:rPr>
            </w:pPr>
            <w:r>
              <w:rPr>
                <w:b/>
                <w:sz w:val="20"/>
              </w:rPr>
              <w:t>%</w:t>
            </w:r>
          </w:p>
        </w:tc>
      </w:tr>
      <w:tr>
        <w:trPr>
          <w:trHeight w:val="310" w:hRule="exact"/>
        </w:trPr>
        <w:tc>
          <w:tcPr>
            <w:tcW w:w="1411" w:type="dxa"/>
          </w:tcPr>
          <w:p>
            <w:pPr>
              <w:pStyle w:val="TableParagraph"/>
              <w:ind w:left="73" w:right="73"/>
              <w:rPr>
                <w:sz w:val="20"/>
              </w:rPr>
            </w:pPr>
            <w:r>
              <w:rPr>
                <w:sz w:val="20"/>
              </w:rPr>
              <w:t>Unitaria</w:t>
            </w:r>
          </w:p>
        </w:tc>
        <w:tc>
          <w:tcPr>
            <w:tcW w:w="1168" w:type="dxa"/>
          </w:tcPr>
          <w:p>
            <w:pPr>
              <w:pStyle w:val="TableParagraph"/>
              <w:ind w:left="110" w:right="110"/>
              <w:rPr>
                <w:sz w:val="20"/>
              </w:rPr>
            </w:pPr>
            <w:r>
              <w:rPr>
                <w:sz w:val="20"/>
              </w:rPr>
              <w:t>2, 691</w:t>
            </w:r>
          </w:p>
        </w:tc>
        <w:tc>
          <w:tcPr>
            <w:tcW w:w="737" w:type="dxa"/>
          </w:tcPr>
          <w:p>
            <w:pPr>
              <w:pStyle w:val="TableParagraph"/>
              <w:ind w:left="115" w:right="115"/>
              <w:rPr>
                <w:sz w:val="20"/>
              </w:rPr>
            </w:pPr>
            <w:r>
              <w:rPr>
                <w:sz w:val="20"/>
              </w:rPr>
              <w:t>27</w:t>
            </w:r>
          </w:p>
        </w:tc>
        <w:tc>
          <w:tcPr>
            <w:tcW w:w="996" w:type="dxa"/>
          </w:tcPr>
          <w:p>
            <w:pPr>
              <w:pStyle w:val="TableParagraph"/>
              <w:ind w:left="0" w:right="189"/>
              <w:jc w:val="right"/>
              <w:rPr>
                <w:sz w:val="20"/>
              </w:rPr>
            </w:pPr>
            <w:r>
              <w:rPr>
                <w:sz w:val="20"/>
              </w:rPr>
              <w:t>60, 695</w:t>
            </w:r>
          </w:p>
        </w:tc>
        <w:tc>
          <w:tcPr>
            <w:tcW w:w="737" w:type="dxa"/>
          </w:tcPr>
          <w:p>
            <w:pPr>
              <w:pStyle w:val="TableParagraph"/>
              <w:ind w:left="115" w:right="115"/>
              <w:rPr>
                <w:sz w:val="20"/>
              </w:rPr>
            </w:pPr>
            <w:r>
              <w:rPr>
                <w:sz w:val="20"/>
              </w:rPr>
              <w:t>7.22</w:t>
            </w:r>
          </w:p>
        </w:tc>
        <w:tc>
          <w:tcPr>
            <w:tcW w:w="996" w:type="dxa"/>
          </w:tcPr>
          <w:p>
            <w:pPr>
              <w:pStyle w:val="TableParagraph"/>
              <w:ind w:left="57" w:right="57"/>
              <w:rPr>
                <w:sz w:val="20"/>
              </w:rPr>
            </w:pPr>
            <w:r>
              <w:rPr>
                <w:sz w:val="20"/>
              </w:rPr>
              <w:t>2, 692</w:t>
            </w:r>
          </w:p>
        </w:tc>
        <w:tc>
          <w:tcPr>
            <w:tcW w:w="737" w:type="dxa"/>
          </w:tcPr>
          <w:p>
            <w:pPr>
              <w:pStyle w:val="TableParagraph"/>
              <w:ind w:left="115" w:right="115"/>
              <w:rPr>
                <w:sz w:val="20"/>
              </w:rPr>
            </w:pPr>
            <w:r>
              <w:rPr>
                <w:sz w:val="20"/>
              </w:rPr>
              <w:t>7.05</w:t>
            </w:r>
          </w:p>
        </w:tc>
      </w:tr>
      <w:tr>
        <w:trPr>
          <w:trHeight w:val="310" w:hRule="exact"/>
        </w:trPr>
        <w:tc>
          <w:tcPr>
            <w:tcW w:w="1411" w:type="dxa"/>
          </w:tcPr>
          <w:p>
            <w:pPr>
              <w:pStyle w:val="TableParagraph"/>
              <w:ind w:left="73" w:right="73"/>
              <w:rPr>
                <w:sz w:val="20"/>
              </w:rPr>
            </w:pPr>
            <w:r>
              <w:rPr>
                <w:sz w:val="20"/>
              </w:rPr>
              <w:t>Bidocente</w:t>
            </w:r>
          </w:p>
        </w:tc>
        <w:tc>
          <w:tcPr>
            <w:tcW w:w="1168" w:type="dxa"/>
          </w:tcPr>
          <w:p>
            <w:pPr>
              <w:pStyle w:val="TableParagraph"/>
              <w:ind w:left="110" w:right="110"/>
              <w:rPr>
                <w:sz w:val="20"/>
              </w:rPr>
            </w:pPr>
            <w:r>
              <w:rPr>
                <w:sz w:val="20"/>
              </w:rPr>
              <w:t>2, 311</w:t>
            </w:r>
          </w:p>
        </w:tc>
        <w:tc>
          <w:tcPr>
            <w:tcW w:w="737" w:type="dxa"/>
          </w:tcPr>
          <w:p>
            <w:pPr>
              <w:pStyle w:val="TableParagraph"/>
              <w:ind w:left="135" w:right="-20"/>
              <w:jc w:val="left"/>
              <w:rPr>
                <w:sz w:val="20"/>
              </w:rPr>
            </w:pPr>
            <w:r>
              <w:rPr>
                <w:sz w:val="20"/>
              </w:rPr>
              <w:t>23.19</w:t>
            </w:r>
          </w:p>
        </w:tc>
        <w:tc>
          <w:tcPr>
            <w:tcW w:w="996" w:type="dxa"/>
          </w:tcPr>
          <w:p>
            <w:pPr>
              <w:pStyle w:val="TableParagraph"/>
              <w:ind w:left="0" w:right="139"/>
              <w:jc w:val="right"/>
              <w:rPr>
                <w:sz w:val="20"/>
              </w:rPr>
            </w:pPr>
            <w:r>
              <w:rPr>
                <w:sz w:val="20"/>
              </w:rPr>
              <w:t>100, 656</w:t>
            </w:r>
          </w:p>
        </w:tc>
        <w:tc>
          <w:tcPr>
            <w:tcW w:w="737" w:type="dxa"/>
          </w:tcPr>
          <w:p>
            <w:pPr>
              <w:pStyle w:val="TableParagraph"/>
              <w:ind w:left="115" w:right="115"/>
              <w:rPr>
                <w:sz w:val="20"/>
              </w:rPr>
            </w:pPr>
            <w:r>
              <w:rPr>
                <w:sz w:val="20"/>
              </w:rPr>
              <w:t>11.97</w:t>
            </w:r>
          </w:p>
        </w:tc>
        <w:tc>
          <w:tcPr>
            <w:tcW w:w="996" w:type="dxa"/>
          </w:tcPr>
          <w:p>
            <w:pPr>
              <w:pStyle w:val="TableParagraph"/>
              <w:ind w:left="57" w:right="57"/>
              <w:rPr>
                <w:sz w:val="20"/>
              </w:rPr>
            </w:pPr>
            <w:r>
              <w:rPr>
                <w:sz w:val="20"/>
              </w:rPr>
              <w:t>4, 628</w:t>
            </w:r>
          </w:p>
        </w:tc>
        <w:tc>
          <w:tcPr>
            <w:tcW w:w="737" w:type="dxa"/>
          </w:tcPr>
          <w:p>
            <w:pPr>
              <w:pStyle w:val="TableParagraph"/>
              <w:ind w:left="115" w:right="115"/>
              <w:rPr>
                <w:sz w:val="20"/>
              </w:rPr>
            </w:pPr>
            <w:r>
              <w:rPr>
                <w:sz w:val="20"/>
              </w:rPr>
              <w:t>12.12</w:t>
            </w:r>
          </w:p>
        </w:tc>
      </w:tr>
      <w:tr>
        <w:trPr>
          <w:trHeight w:val="310" w:hRule="exact"/>
        </w:trPr>
        <w:tc>
          <w:tcPr>
            <w:tcW w:w="1411" w:type="dxa"/>
          </w:tcPr>
          <w:p>
            <w:pPr>
              <w:pStyle w:val="TableParagraph"/>
              <w:ind w:left="73" w:right="73"/>
              <w:rPr>
                <w:sz w:val="20"/>
              </w:rPr>
            </w:pPr>
            <w:r>
              <w:rPr>
                <w:sz w:val="20"/>
              </w:rPr>
              <w:t>Tridocente</w:t>
            </w:r>
          </w:p>
        </w:tc>
        <w:tc>
          <w:tcPr>
            <w:tcW w:w="1168" w:type="dxa"/>
          </w:tcPr>
          <w:p>
            <w:pPr>
              <w:pStyle w:val="TableParagraph"/>
              <w:ind w:left="110" w:right="110"/>
              <w:rPr>
                <w:sz w:val="20"/>
              </w:rPr>
            </w:pPr>
            <w:r>
              <w:rPr>
                <w:sz w:val="20"/>
              </w:rPr>
              <w:t>1, 607</w:t>
            </w:r>
          </w:p>
        </w:tc>
        <w:tc>
          <w:tcPr>
            <w:tcW w:w="737" w:type="dxa"/>
          </w:tcPr>
          <w:p>
            <w:pPr>
              <w:pStyle w:val="TableParagraph"/>
              <w:ind w:left="135" w:right="-20"/>
              <w:jc w:val="left"/>
              <w:rPr>
                <w:sz w:val="20"/>
              </w:rPr>
            </w:pPr>
            <w:r>
              <w:rPr>
                <w:sz w:val="20"/>
              </w:rPr>
              <w:t>16.12</w:t>
            </w:r>
          </w:p>
        </w:tc>
        <w:tc>
          <w:tcPr>
            <w:tcW w:w="996" w:type="dxa"/>
          </w:tcPr>
          <w:p>
            <w:pPr>
              <w:pStyle w:val="TableParagraph"/>
              <w:ind w:left="0" w:right="139"/>
              <w:jc w:val="right"/>
              <w:rPr>
                <w:sz w:val="20"/>
              </w:rPr>
            </w:pPr>
            <w:r>
              <w:rPr>
                <w:sz w:val="20"/>
              </w:rPr>
              <w:t>110, 239</w:t>
            </w:r>
          </w:p>
        </w:tc>
        <w:tc>
          <w:tcPr>
            <w:tcW w:w="737" w:type="dxa"/>
          </w:tcPr>
          <w:p>
            <w:pPr>
              <w:pStyle w:val="TableParagraph"/>
              <w:ind w:left="115" w:right="115"/>
              <w:rPr>
                <w:sz w:val="20"/>
              </w:rPr>
            </w:pPr>
            <w:r>
              <w:rPr>
                <w:sz w:val="20"/>
              </w:rPr>
              <w:t>13.11</w:t>
            </w:r>
          </w:p>
        </w:tc>
        <w:tc>
          <w:tcPr>
            <w:tcW w:w="996" w:type="dxa"/>
          </w:tcPr>
          <w:p>
            <w:pPr>
              <w:pStyle w:val="TableParagraph"/>
              <w:ind w:left="57" w:right="57"/>
              <w:rPr>
                <w:sz w:val="20"/>
              </w:rPr>
            </w:pPr>
            <w:r>
              <w:rPr>
                <w:sz w:val="20"/>
              </w:rPr>
              <w:t>4, 848</w:t>
            </w:r>
          </w:p>
        </w:tc>
        <w:tc>
          <w:tcPr>
            <w:tcW w:w="737" w:type="dxa"/>
          </w:tcPr>
          <w:p>
            <w:pPr>
              <w:pStyle w:val="TableParagraph"/>
              <w:ind w:left="115" w:right="115"/>
              <w:rPr>
                <w:sz w:val="20"/>
              </w:rPr>
            </w:pPr>
            <w:r>
              <w:rPr>
                <w:sz w:val="20"/>
              </w:rPr>
              <w:t>12.7</w:t>
            </w:r>
          </w:p>
        </w:tc>
      </w:tr>
      <w:tr>
        <w:trPr>
          <w:trHeight w:val="310" w:hRule="exact"/>
        </w:trPr>
        <w:tc>
          <w:tcPr>
            <w:tcW w:w="1411" w:type="dxa"/>
          </w:tcPr>
          <w:p>
            <w:pPr>
              <w:pStyle w:val="TableParagraph"/>
              <w:ind w:left="73" w:right="73"/>
              <w:rPr>
                <w:sz w:val="20"/>
              </w:rPr>
            </w:pPr>
            <w:r>
              <w:rPr>
                <w:sz w:val="20"/>
              </w:rPr>
              <w:t>Tetradocentes</w:t>
            </w:r>
          </w:p>
        </w:tc>
        <w:tc>
          <w:tcPr>
            <w:tcW w:w="1168" w:type="dxa"/>
          </w:tcPr>
          <w:p>
            <w:pPr>
              <w:pStyle w:val="TableParagraph"/>
              <w:ind w:left="110" w:right="110"/>
              <w:rPr>
                <w:sz w:val="20"/>
              </w:rPr>
            </w:pPr>
            <w:r>
              <w:rPr>
                <w:sz w:val="20"/>
              </w:rPr>
              <w:t>662</w:t>
            </w:r>
          </w:p>
        </w:tc>
        <w:tc>
          <w:tcPr>
            <w:tcW w:w="737" w:type="dxa"/>
          </w:tcPr>
          <w:p>
            <w:pPr>
              <w:pStyle w:val="TableParagraph"/>
              <w:ind w:left="185" w:right="-20"/>
              <w:jc w:val="left"/>
              <w:rPr>
                <w:sz w:val="20"/>
              </w:rPr>
            </w:pPr>
            <w:r>
              <w:rPr>
                <w:sz w:val="20"/>
              </w:rPr>
              <w:t>6.64</w:t>
            </w:r>
          </w:p>
        </w:tc>
        <w:tc>
          <w:tcPr>
            <w:tcW w:w="996" w:type="dxa"/>
          </w:tcPr>
          <w:p>
            <w:pPr>
              <w:pStyle w:val="TableParagraph"/>
              <w:ind w:left="0" w:right="190"/>
              <w:jc w:val="right"/>
              <w:rPr>
                <w:sz w:val="20"/>
              </w:rPr>
            </w:pPr>
            <w:r>
              <w:rPr>
                <w:sz w:val="20"/>
              </w:rPr>
              <w:t>62, 135</w:t>
            </w:r>
          </w:p>
        </w:tc>
        <w:tc>
          <w:tcPr>
            <w:tcW w:w="737" w:type="dxa"/>
          </w:tcPr>
          <w:p>
            <w:pPr>
              <w:pStyle w:val="TableParagraph"/>
              <w:ind w:left="115" w:right="115"/>
              <w:rPr>
                <w:sz w:val="20"/>
              </w:rPr>
            </w:pPr>
            <w:r>
              <w:rPr>
                <w:sz w:val="20"/>
              </w:rPr>
              <w:t>7.39</w:t>
            </w:r>
          </w:p>
        </w:tc>
        <w:tc>
          <w:tcPr>
            <w:tcW w:w="996" w:type="dxa"/>
          </w:tcPr>
          <w:p>
            <w:pPr>
              <w:pStyle w:val="TableParagraph"/>
              <w:ind w:left="57" w:right="57"/>
              <w:rPr>
                <w:sz w:val="20"/>
              </w:rPr>
            </w:pPr>
            <w:r>
              <w:rPr>
                <w:sz w:val="20"/>
              </w:rPr>
              <w:t>2, 702</w:t>
            </w:r>
          </w:p>
        </w:tc>
        <w:tc>
          <w:tcPr>
            <w:tcW w:w="737" w:type="dxa"/>
          </w:tcPr>
          <w:p>
            <w:pPr>
              <w:pStyle w:val="TableParagraph"/>
              <w:ind w:left="115" w:right="115"/>
              <w:rPr>
                <w:sz w:val="20"/>
              </w:rPr>
            </w:pPr>
            <w:r>
              <w:rPr>
                <w:sz w:val="20"/>
              </w:rPr>
              <w:t>7.08</w:t>
            </w:r>
          </w:p>
        </w:tc>
      </w:tr>
      <w:tr>
        <w:trPr>
          <w:trHeight w:val="310" w:hRule="exact"/>
        </w:trPr>
        <w:tc>
          <w:tcPr>
            <w:tcW w:w="1411" w:type="dxa"/>
          </w:tcPr>
          <w:p>
            <w:pPr>
              <w:pStyle w:val="TableParagraph"/>
              <w:ind w:left="73" w:right="73"/>
              <w:rPr>
                <w:sz w:val="20"/>
              </w:rPr>
            </w:pPr>
            <w:r>
              <w:rPr>
                <w:sz w:val="20"/>
              </w:rPr>
              <w:t>Pentadocentes</w:t>
            </w:r>
          </w:p>
        </w:tc>
        <w:tc>
          <w:tcPr>
            <w:tcW w:w="1168" w:type="dxa"/>
          </w:tcPr>
          <w:p>
            <w:pPr>
              <w:pStyle w:val="TableParagraph"/>
              <w:ind w:left="110" w:right="110"/>
              <w:rPr>
                <w:sz w:val="20"/>
              </w:rPr>
            </w:pPr>
            <w:r>
              <w:rPr>
                <w:sz w:val="20"/>
              </w:rPr>
              <w:t>462</w:t>
            </w:r>
          </w:p>
        </w:tc>
        <w:tc>
          <w:tcPr>
            <w:tcW w:w="737" w:type="dxa"/>
          </w:tcPr>
          <w:p>
            <w:pPr>
              <w:pStyle w:val="TableParagraph"/>
              <w:ind w:left="185" w:right="-20"/>
              <w:jc w:val="left"/>
              <w:rPr>
                <w:sz w:val="20"/>
              </w:rPr>
            </w:pPr>
            <w:r>
              <w:rPr>
                <w:sz w:val="20"/>
              </w:rPr>
              <w:t>4.64</w:t>
            </w:r>
          </w:p>
        </w:tc>
        <w:tc>
          <w:tcPr>
            <w:tcW w:w="996" w:type="dxa"/>
          </w:tcPr>
          <w:p>
            <w:pPr>
              <w:pStyle w:val="TableParagraph"/>
              <w:ind w:left="0" w:right="189"/>
              <w:jc w:val="right"/>
              <w:rPr>
                <w:sz w:val="20"/>
              </w:rPr>
            </w:pPr>
            <w:r>
              <w:rPr>
                <w:sz w:val="20"/>
              </w:rPr>
              <w:t>52, 220</w:t>
            </w:r>
          </w:p>
        </w:tc>
        <w:tc>
          <w:tcPr>
            <w:tcW w:w="737" w:type="dxa"/>
          </w:tcPr>
          <w:p>
            <w:pPr>
              <w:pStyle w:val="TableParagraph"/>
              <w:ind w:left="115" w:right="115"/>
              <w:rPr>
                <w:sz w:val="20"/>
              </w:rPr>
            </w:pPr>
            <w:r>
              <w:rPr>
                <w:sz w:val="20"/>
              </w:rPr>
              <w:t>6.21</w:t>
            </w:r>
          </w:p>
        </w:tc>
        <w:tc>
          <w:tcPr>
            <w:tcW w:w="996" w:type="dxa"/>
          </w:tcPr>
          <w:p>
            <w:pPr>
              <w:pStyle w:val="TableParagraph"/>
              <w:ind w:left="57" w:right="57"/>
              <w:rPr>
                <w:sz w:val="20"/>
              </w:rPr>
            </w:pPr>
            <w:r>
              <w:rPr>
                <w:sz w:val="20"/>
              </w:rPr>
              <w:t>2, 382</w:t>
            </w:r>
          </w:p>
        </w:tc>
        <w:tc>
          <w:tcPr>
            <w:tcW w:w="737" w:type="dxa"/>
          </w:tcPr>
          <w:p>
            <w:pPr>
              <w:pStyle w:val="TableParagraph"/>
              <w:ind w:left="115" w:right="115"/>
              <w:rPr>
                <w:sz w:val="20"/>
              </w:rPr>
            </w:pPr>
            <w:r>
              <w:rPr>
                <w:sz w:val="20"/>
              </w:rPr>
              <w:t>6.24</w:t>
            </w:r>
          </w:p>
        </w:tc>
      </w:tr>
      <w:tr>
        <w:trPr>
          <w:trHeight w:val="310" w:hRule="exact"/>
        </w:trPr>
        <w:tc>
          <w:tcPr>
            <w:tcW w:w="1411" w:type="dxa"/>
          </w:tcPr>
          <w:p>
            <w:pPr>
              <w:pStyle w:val="TableParagraph"/>
              <w:ind w:left="73" w:right="73"/>
              <w:rPr>
                <w:sz w:val="20"/>
              </w:rPr>
            </w:pPr>
            <w:r>
              <w:rPr>
                <w:sz w:val="20"/>
              </w:rPr>
              <w:t>Completas</w:t>
            </w:r>
          </w:p>
        </w:tc>
        <w:tc>
          <w:tcPr>
            <w:tcW w:w="1168" w:type="dxa"/>
          </w:tcPr>
          <w:p>
            <w:pPr>
              <w:pStyle w:val="TableParagraph"/>
              <w:ind w:left="110" w:right="110"/>
              <w:rPr>
                <w:sz w:val="20"/>
              </w:rPr>
            </w:pPr>
            <w:r>
              <w:rPr>
                <w:sz w:val="20"/>
              </w:rPr>
              <w:t>2, 233</w:t>
            </w:r>
          </w:p>
        </w:tc>
        <w:tc>
          <w:tcPr>
            <w:tcW w:w="737" w:type="dxa"/>
          </w:tcPr>
          <w:p>
            <w:pPr>
              <w:pStyle w:val="TableParagraph"/>
              <w:ind w:left="135" w:right="-20"/>
              <w:jc w:val="left"/>
              <w:rPr>
                <w:sz w:val="20"/>
              </w:rPr>
            </w:pPr>
            <w:r>
              <w:rPr>
                <w:sz w:val="20"/>
              </w:rPr>
              <w:t>22.41</w:t>
            </w:r>
          </w:p>
        </w:tc>
        <w:tc>
          <w:tcPr>
            <w:tcW w:w="996" w:type="dxa"/>
          </w:tcPr>
          <w:p>
            <w:pPr>
              <w:pStyle w:val="TableParagraph"/>
              <w:ind w:left="0" w:right="139"/>
              <w:jc w:val="right"/>
              <w:rPr>
                <w:sz w:val="20"/>
              </w:rPr>
            </w:pPr>
            <w:r>
              <w:rPr>
                <w:sz w:val="20"/>
              </w:rPr>
              <w:t>454, 738</w:t>
            </w:r>
          </w:p>
        </w:tc>
        <w:tc>
          <w:tcPr>
            <w:tcW w:w="737" w:type="dxa"/>
          </w:tcPr>
          <w:p>
            <w:pPr>
              <w:pStyle w:val="TableParagraph"/>
              <w:ind w:left="115" w:right="115"/>
              <w:rPr>
                <w:sz w:val="20"/>
              </w:rPr>
            </w:pPr>
            <w:r>
              <w:rPr>
                <w:sz w:val="20"/>
              </w:rPr>
              <w:t>54.09</w:t>
            </w:r>
          </w:p>
        </w:tc>
        <w:tc>
          <w:tcPr>
            <w:tcW w:w="996" w:type="dxa"/>
          </w:tcPr>
          <w:p>
            <w:pPr>
              <w:pStyle w:val="TableParagraph"/>
              <w:ind w:left="57" w:right="57"/>
              <w:rPr>
                <w:sz w:val="20"/>
              </w:rPr>
            </w:pPr>
            <w:r>
              <w:rPr>
                <w:sz w:val="20"/>
              </w:rPr>
              <w:t>20, 928</w:t>
            </w:r>
          </w:p>
        </w:tc>
        <w:tc>
          <w:tcPr>
            <w:tcW w:w="737" w:type="dxa"/>
          </w:tcPr>
          <w:p>
            <w:pPr>
              <w:pStyle w:val="TableParagraph"/>
              <w:ind w:left="115" w:right="115"/>
              <w:rPr>
                <w:sz w:val="20"/>
              </w:rPr>
            </w:pPr>
            <w:r>
              <w:rPr>
                <w:sz w:val="20"/>
              </w:rPr>
              <w:t>54.81</w:t>
            </w:r>
          </w:p>
        </w:tc>
      </w:tr>
      <w:tr>
        <w:trPr>
          <w:trHeight w:val="310" w:hRule="exact"/>
        </w:trPr>
        <w:tc>
          <w:tcPr>
            <w:tcW w:w="1411" w:type="dxa"/>
          </w:tcPr>
          <w:p>
            <w:pPr>
              <w:pStyle w:val="TableParagraph"/>
              <w:ind w:left="73" w:right="73"/>
              <w:rPr>
                <w:sz w:val="20"/>
              </w:rPr>
            </w:pPr>
            <w:r>
              <w:rPr>
                <w:sz w:val="20"/>
              </w:rPr>
              <w:t>TOTAL</w:t>
            </w:r>
          </w:p>
        </w:tc>
        <w:tc>
          <w:tcPr>
            <w:tcW w:w="1168" w:type="dxa"/>
          </w:tcPr>
          <w:p>
            <w:pPr>
              <w:pStyle w:val="TableParagraph"/>
              <w:ind w:left="110" w:right="110"/>
              <w:rPr>
                <w:sz w:val="20"/>
              </w:rPr>
            </w:pPr>
            <w:r>
              <w:rPr>
                <w:sz w:val="20"/>
              </w:rPr>
              <w:t>9, 966</w:t>
            </w:r>
          </w:p>
        </w:tc>
        <w:tc>
          <w:tcPr>
            <w:tcW w:w="737" w:type="dxa"/>
          </w:tcPr>
          <w:p>
            <w:pPr>
              <w:pStyle w:val="TableParagraph"/>
              <w:ind w:left="211" w:right="-20"/>
              <w:jc w:val="left"/>
              <w:rPr>
                <w:sz w:val="20"/>
              </w:rPr>
            </w:pPr>
            <w:r>
              <w:rPr>
                <w:sz w:val="20"/>
              </w:rPr>
              <w:t>100</w:t>
            </w:r>
          </w:p>
        </w:tc>
        <w:tc>
          <w:tcPr>
            <w:tcW w:w="996" w:type="dxa"/>
          </w:tcPr>
          <w:p>
            <w:pPr>
              <w:pStyle w:val="TableParagraph"/>
              <w:ind w:left="0" w:right="161"/>
              <w:jc w:val="right"/>
              <w:rPr>
                <w:sz w:val="20"/>
              </w:rPr>
            </w:pPr>
            <w:r>
              <w:rPr>
                <w:sz w:val="20"/>
              </w:rPr>
              <w:t>840,683</w:t>
            </w:r>
          </w:p>
        </w:tc>
        <w:tc>
          <w:tcPr>
            <w:tcW w:w="737" w:type="dxa"/>
          </w:tcPr>
          <w:p>
            <w:pPr>
              <w:pStyle w:val="TableParagraph"/>
              <w:ind w:left="115" w:right="115"/>
              <w:rPr>
                <w:sz w:val="20"/>
              </w:rPr>
            </w:pPr>
            <w:r>
              <w:rPr>
                <w:sz w:val="20"/>
              </w:rPr>
              <w:t>100</w:t>
            </w:r>
          </w:p>
        </w:tc>
        <w:tc>
          <w:tcPr>
            <w:tcW w:w="996" w:type="dxa"/>
          </w:tcPr>
          <w:p>
            <w:pPr>
              <w:pStyle w:val="TableParagraph"/>
              <w:ind w:left="57" w:right="57"/>
              <w:rPr>
                <w:sz w:val="20"/>
              </w:rPr>
            </w:pPr>
            <w:r>
              <w:rPr>
                <w:sz w:val="20"/>
              </w:rPr>
              <w:t>38,180</w:t>
            </w:r>
          </w:p>
        </w:tc>
        <w:tc>
          <w:tcPr>
            <w:tcW w:w="737" w:type="dxa"/>
          </w:tcPr>
          <w:p>
            <w:pPr>
              <w:pStyle w:val="TableParagraph"/>
              <w:ind w:left="115" w:right="115"/>
              <w:rPr>
                <w:sz w:val="20"/>
              </w:rPr>
            </w:pPr>
            <w:r>
              <w:rPr>
                <w:sz w:val="20"/>
              </w:rPr>
              <w:t>100</w:t>
            </w:r>
          </w:p>
        </w:tc>
      </w:tr>
      <w:tr>
        <w:trPr>
          <w:trHeight w:val="288" w:hRule="exact"/>
        </w:trPr>
        <w:tc>
          <w:tcPr>
            <w:tcW w:w="6783" w:type="dxa"/>
            <w:gridSpan w:val="7"/>
          </w:tcPr>
          <w:p>
            <w:pPr>
              <w:pStyle w:val="TableParagraph"/>
              <w:spacing w:before="40"/>
              <w:ind w:left="74"/>
              <w:jc w:val="left"/>
              <w:rPr>
                <w:sz w:val="17"/>
              </w:rPr>
            </w:pPr>
            <w:r>
              <w:rPr>
                <w:sz w:val="17"/>
              </w:rPr>
              <w:t>Fuente: Elaboración propia con base en los datos DGEI-Inicio de Curso 2009-2010.</w:t>
            </w:r>
          </w:p>
        </w:tc>
      </w:tr>
    </w:tbl>
    <w:p>
      <w:pPr>
        <w:pStyle w:val="BodyText"/>
        <w:spacing w:before="10"/>
        <w:rPr>
          <w:sz w:val="16"/>
        </w:rPr>
      </w:pPr>
    </w:p>
    <w:p>
      <w:pPr>
        <w:pStyle w:val="BodyText"/>
        <w:spacing w:line="288" w:lineRule="exact" w:before="46"/>
        <w:ind w:left="113" w:right="565" w:firstLine="453"/>
        <w:jc w:val="both"/>
      </w:pPr>
      <w:r>
        <w:rPr>
          <w:w w:val="105"/>
        </w:rPr>
        <w:t>Los maestros de educación indígena suman un total de 58 623, dis- tribuidos de la siguiente manera: en educación primaria hay 38 087 que equivalen</w:t>
      </w:r>
      <w:r>
        <w:rPr>
          <w:spacing w:val="-6"/>
          <w:w w:val="105"/>
        </w:rPr>
        <w:t> </w:t>
      </w:r>
      <w:r>
        <w:rPr>
          <w:w w:val="105"/>
        </w:rPr>
        <w:t>a</w:t>
      </w:r>
      <w:r>
        <w:rPr>
          <w:spacing w:val="-6"/>
          <w:w w:val="105"/>
        </w:rPr>
        <w:t> </w:t>
      </w:r>
      <w:r>
        <w:rPr>
          <w:w w:val="105"/>
        </w:rPr>
        <w:t>64.96</w:t>
      </w:r>
      <w:r>
        <w:rPr>
          <w:spacing w:val="-6"/>
          <w:w w:val="105"/>
        </w:rPr>
        <w:t> </w:t>
      </w:r>
      <w:r>
        <w:rPr>
          <w:w w:val="105"/>
        </w:rPr>
        <w:t>por</w:t>
      </w:r>
      <w:r>
        <w:rPr>
          <w:spacing w:val="-6"/>
          <w:w w:val="105"/>
        </w:rPr>
        <w:t> </w:t>
      </w:r>
      <w:r>
        <w:rPr>
          <w:w w:val="105"/>
        </w:rPr>
        <w:t>ciento;</w:t>
      </w:r>
      <w:r>
        <w:rPr>
          <w:spacing w:val="-6"/>
          <w:w w:val="105"/>
        </w:rPr>
        <w:t> </w:t>
      </w:r>
      <w:r>
        <w:rPr>
          <w:w w:val="105"/>
        </w:rPr>
        <w:t>en</w:t>
      </w:r>
      <w:r>
        <w:rPr>
          <w:spacing w:val="-6"/>
          <w:w w:val="105"/>
        </w:rPr>
        <w:t> </w:t>
      </w:r>
      <w:r>
        <w:rPr>
          <w:w w:val="105"/>
        </w:rPr>
        <w:t>preescolar</w:t>
      </w:r>
      <w:r>
        <w:rPr>
          <w:spacing w:val="-6"/>
          <w:w w:val="105"/>
        </w:rPr>
        <w:t> </w:t>
      </w:r>
      <w:r>
        <w:rPr>
          <w:w w:val="105"/>
        </w:rPr>
        <w:t>17</w:t>
      </w:r>
      <w:r>
        <w:rPr>
          <w:spacing w:val="-6"/>
          <w:w w:val="105"/>
        </w:rPr>
        <w:t> </w:t>
      </w:r>
      <w:r>
        <w:rPr>
          <w:w w:val="105"/>
        </w:rPr>
        <w:t>838</w:t>
      </w:r>
      <w:r>
        <w:rPr>
          <w:spacing w:val="-6"/>
          <w:w w:val="105"/>
        </w:rPr>
        <w:t> </w:t>
      </w:r>
      <w:r>
        <w:rPr>
          <w:w w:val="105"/>
        </w:rPr>
        <w:t>profesores</w:t>
      </w:r>
      <w:r>
        <w:rPr>
          <w:spacing w:val="-6"/>
          <w:w w:val="105"/>
        </w:rPr>
        <w:t> </w:t>
      </w:r>
      <w:r>
        <w:rPr>
          <w:w w:val="105"/>
        </w:rPr>
        <w:t>que</w:t>
      </w:r>
      <w:r>
        <w:rPr>
          <w:spacing w:val="-6"/>
          <w:w w:val="105"/>
        </w:rPr>
        <w:t> </w:t>
      </w:r>
      <w:r>
        <w:rPr>
          <w:w w:val="105"/>
        </w:rPr>
        <w:t>corres-</w:t>
      </w:r>
    </w:p>
    <w:p>
      <w:pPr>
        <w:spacing w:after="0" w:line="288" w:lineRule="exact"/>
        <w:jc w:val="both"/>
        <w:sectPr>
          <w:pgSz w:w="9360" w:h="12480"/>
          <w:pgMar w:header="0" w:footer="0" w:top="620" w:bottom="280" w:left="1020" w:right="680"/>
        </w:sectPr>
      </w:pPr>
    </w:p>
    <w:p>
      <w:pPr>
        <w:pStyle w:val="BodyText"/>
        <w:rPr>
          <w:sz w:val="20"/>
        </w:rPr>
      </w:pPr>
    </w:p>
    <w:p>
      <w:pPr>
        <w:pStyle w:val="BodyText"/>
        <w:spacing w:line="288" w:lineRule="exact" w:before="189"/>
        <w:ind w:left="567" w:right="35"/>
      </w:pPr>
      <w:r>
        <w:rPr>
          <w:w w:val="105"/>
        </w:rPr>
        <w:t>ponden</w:t>
      </w:r>
      <w:r>
        <w:rPr>
          <w:spacing w:val="-10"/>
          <w:w w:val="105"/>
        </w:rPr>
        <w:t> </w:t>
      </w:r>
      <w:r>
        <w:rPr>
          <w:w w:val="105"/>
        </w:rPr>
        <w:t>a</w:t>
      </w:r>
      <w:r>
        <w:rPr>
          <w:spacing w:val="-10"/>
          <w:w w:val="105"/>
        </w:rPr>
        <w:t> </w:t>
      </w:r>
      <w:r>
        <w:rPr>
          <w:w w:val="105"/>
        </w:rPr>
        <w:t>30.42</w:t>
      </w:r>
      <w:r>
        <w:rPr>
          <w:spacing w:val="-10"/>
          <w:w w:val="105"/>
        </w:rPr>
        <w:t> </w:t>
      </w:r>
      <w:r>
        <w:rPr>
          <w:w w:val="105"/>
        </w:rPr>
        <w:t>por</w:t>
      </w:r>
      <w:r>
        <w:rPr>
          <w:spacing w:val="-10"/>
          <w:w w:val="105"/>
        </w:rPr>
        <w:t> </w:t>
      </w:r>
      <w:r>
        <w:rPr>
          <w:w w:val="105"/>
        </w:rPr>
        <w:t>ciento;</w:t>
      </w:r>
      <w:r>
        <w:rPr>
          <w:spacing w:val="-10"/>
          <w:w w:val="105"/>
        </w:rPr>
        <w:t> </w:t>
      </w:r>
      <w:r>
        <w:rPr>
          <w:w w:val="105"/>
        </w:rPr>
        <w:t>y</w:t>
      </w:r>
      <w:r>
        <w:rPr>
          <w:spacing w:val="-10"/>
          <w:w w:val="105"/>
        </w:rPr>
        <w:t> </w:t>
      </w:r>
      <w:r>
        <w:rPr>
          <w:w w:val="105"/>
        </w:rPr>
        <w:t>en</w:t>
      </w:r>
      <w:r>
        <w:rPr>
          <w:spacing w:val="-10"/>
          <w:w w:val="105"/>
        </w:rPr>
        <w:t> </w:t>
      </w:r>
      <w:r>
        <w:rPr>
          <w:w w:val="105"/>
        </w:rPr>
        <w:t>educación</w:t>
      </w:r>
      <w:r>
        <w:rPr>
          <w:spacing w:val="-10"/>
          <w:w w:val="105"/>
        </w:rPr>
        <w:t> </w:t>
      </w:r>
      <w:r>
        <w:rPr>
          <w:w w:val="105"/>
        </w:rPr>
        <w:t>inicial</w:t>
      </w:r>
      <w:r>
        <w:rPr>
          <w:spacing w:val="-10"/>
          <w:w w:val="105"/>
        </w:rPr>
        <w:t> </w:t>
      </w:r>
      <w:r>
        <w:rPr>
          <w:w w:val="105"/>
        </w:rPr>
        <w:t>2</w:t>
      </w:r>
      <w:r>
        <w:rPr>
          <w:spacing w:val="-10"/>
          <w:w w:val="105"/>
        </w:rPr>
        <w:t> </w:t>
      </w:r>
      <w:r>
        <w:rPr>
          <w:w w:val="105"/>
        </w:rPr>
        <w:t>698</w:t>
      </w:r>
      <w:r>
        <w:rPr>
          <w:spacing w:val="-10"/>
          <w:w w:val="105"/>
        </w:rPr>
        <w:t> </w:t>
      </w:r>
      <w:r>
        <w:rPr>
          <w:w w:val="105"/>
        </w:rPr>
        <w:t>que</w:t>
      </w:r>
      <w:r>
        <w:rPr>
          <w:spacing w:val="-10"/>
          <w:w w:val="105"/>
        </w:rPr>
        <w:t> </w:t>
      </w:r>
      <w:r>
        <w:rPr>
          <w:w w:val="105"/>
        </w:rPr>
        <w:t>significan</w:t>
      </w:r>
      <w:r>
        <w:rPr>
          <w:spacing w:val="-10"/>
          <w:w w:val="105"/>
        </w:rPr>
        <w:t> </w:t>
      </w:r>
      <w:r>
        <w:rPr>
          <w:w w:val="105"/>
        </w:rPr>
        <w:t>4.6 por ciento (ver gráfica</w:t>
      </w:r>
      <w:r>
        <w:rPr>
          <w:spacing w:val="-43"/>
          <w:w w:val="105"/>
        </w:rPr>
        <w:t> </w:t>
      </w:r>
      <w:r>
        <w:rPr>
          <w:w w:val="105"/>
        </w:rPr>
        <w:t>19).</w:t>
      </w:r>
    </w:p>
    <w:p>
      <w:pPr>
        <w:pStyle w:val="BodyText"/>
        <w:spacing w:before="2"/>
        <w:rPr>
          <w:sz w:val="19"/>
        </w:rPr>
      </w:pPr>
      <w:r>
        <w:rPr/>
        <w:pict>
          <v:group style="position:absolute;margin-left:71.318001pt;margin-top:14.519098pt;width:330.75pt;height:164.9pt;mso-position-horizontal-relative:page;mso-position-vertical-relative:paragraph;z-index:4168;mso-wrap-distance-left:0;mso-wrap-distance-right:0" coordorigin="1426,290" coordsize="6615,3298">
            <v:shape style="position:absolute;left:4734;top:1016;width:316;height:1107" coordorigin="4734,1016" coordsize="316,1107" path="m4734,1016l4734,2122,5049,1062,4972,1042,4893,1027,4813,1019,4734,1016xe" filled="true" fillcolor="#7c7e81" stroked="false">
              <v:path arrowok="t"/>
              <v:fill type="solid"/>
            </v:shape>
            <v:shape style="position:absolute;left:4734;top:1062;width:1107;height:1713" coordorigin="4734,1062" coordsize="1107,1713" path="m5049,1062l4734,2122,5628,2774,5671,2712,5708,2647,5741,2581,5769,2514,5793,2445,5812,2375,5826,2305,5835,2234,5840,2163,5840,2092,5836,2022,5827,1951,5814,1882,5797,1813,5775,1746,5749,1680,5718,1615,5683,1553,5644,1492,5601,1434,5553,1378,5502,1325,5446,1275,5386,1229,5324,1186,5258,1148,5191,1115,5121,1086,5049,1062xe" filled="true" fillcolor="#bcbec1" stroked="false">
              <v:path arrowok="t"/>
              <v:fill type="solid"/>
            </v:shape>
            <v:shape style="position:absolute;left:3626;top:1016;width:2002;height:2213" coordorigin="3626,1016" coordsize="2002,2213" path="m4734,1016l4658,1018,4583,1026,4510,1038,4439,1055,4370,1077,4303,1103,4237,1133,4175,1167,4114,1205,4057,1246,4002,1292,3951,1340,3902,1392,3857,1446,3815,1504,3777,1564,3743,1627,3713,1692,3687,1759,3666,1828,3649,1899,3636,1972,3629,2046,3626,2122,3629,2198,3636,2272,3649,2345,3666,2416,3687,2486,3713,2553,3743,2618,3777,2681,3815,2741,3857,2798,3902,2853,3951,2904,4002,2953,4057,2998,4114,3040,4175,3077,4237,3112,4303,3142,4370,3167,4439,3189,4510,3206,4583,3218,4658,3226,4734,3229,4815,3226,4895,3217,4974,3202,5051,3182,5126,3157,5199,3126,5270,3090,5338,3049,5403,3003,5465,2953,5523,2898,5578,2838,5628,2774,4734,2122,4734,1016xe" filled="true" fillcolor="#949699" stroked="false">
              <v:path arrowok="t"/>
              <v:fill type="solid"/>
            </v:shape>
            <v:shape style="position:absolute;left:4893;top:942;width:259;height:86" coordorigin="4893,942" coordsize="259,86" path="m4893,1027l5082,942,5152,942e" filled="false" stroked="true" strokeweight=".581pt" strokecolor="#000000">
              <v:path arrowok="t"/>
            </v:shape>
            <v:shape style="position:absolute;left:1432;top:296;width:6603;height:3286" type="#_x0000_t202" filled="false" stroked="true" strokeweight=".581pt" strokecolor="#989a9d">
              <v:textbox inset="0,0,0,0">
                <w:txbxContent>
                  <w:p>
                    <w:pPr>
                      <w:spacing w:line="168" w:lineRule="exact" w:before="20"/>
                      <w:ind w:left="68" w:right="1634" w:firstLine="0"/>
                      <w:jc w:val="left"/>
                      <w:rPr>
                        <w:rFonts w:ascii="Calibri" w:hAnsi="Calibri"/>
                        <w:b/>
                        <w:sz w:val="15"/>
                      </w:rPr>
                    </w:pPr>
                    <w:r>
                      <w:rPr>
                        <w:rFonts w:ascii="Calibri" w:hAnsi="Calibri"/>
                        <w:b/>
                        <w:w w:val="105"/>
                        <w:sz w:val="15"/>
                      </w:rPr>
                      <w:t>Gráﬁca: 19.</w:t>
                    </w:r>
                  </w:p>
                  <w:p>
                    <w:pPr>
                      <w:spacing w:line="204" w:lineRule="exact" w:before="0"/>
                      <w:ind w:left="1637" w:right="1634" w:firstLine="0"/>
                      <w:jc w:val="left"/>
                      <w:rPr>
                        <w:rFonts w:ascii="Calibri" w:hAnsi="Calibri"/>
                        <w:b/>
                        <w:sz w:val="18"/>
                      </w:rPr>
                    </w:pPr>
                    <w:r>
                      <w:rPr>
                        <w:rFonts w:ascii="Calibri" w:hAnsi="Calibri"/>
                        <w:b/>
                        <w:w w:val="105"/>
                        <w:sz w:val="18"/>
                      </w:rPr>
                      <w:t>Maestros de educación indígena</w:t>
                    </w:r>
                  </w:p>
                  <w:p>
                    <w:pPr>
                      <w:spacing w:line="249" w:lineRule="auto" w:before="104"/>
                      <w:ind w:left="4163" w:right="1634" w:hanging="425"/>
                      <w:jc w:val="left"/>
                      <w:rPr>
                        <w:rFonts w:ascii="Calibri" w:hAnsi="Calibri"/>
                        <w:sz w:val="15"/>
                      </w:rPr>
                    </w:pPr>
                    <w:r>
                      <w:rPr>
                        <w:rFonts w:ascii="Calibri" w:hAnsi="Calibri"/>
                        <w:w w:val="105"/>
                        <w:sz w:val="15"/>
                      </w:rPr>
                      <w:t>Educación inicial 5%</w:t>
                    </w:r>
                  </w:p>
                  <w:p>
                    <w:pPr>
                      <w:spacing w:line="240" w:lineRule="auto" w:before="0"/>
                      <w:rPr>
                        <w:sz w:val="14"/>
                      </w:rPr>
                    </w:pPr>
                  </w:p>
                  <w:p>
                    <w:pPr>
                      <w:spacing w:line="240" w:lineRule="auto" w:before="0"/>
                      <w:rPr>
                        <w:sz w:val="14"/>
                      </w:rPr>
                    </w:pPr>
                  </w:p>
                  <w:p>
                    <w:pPr>
                      <w:spacing w:line="240" w:lineRule="auto" w:before="5"/>
                      <w:rPr>
                        <w:sz w:val="11"/>
                      </w:rPr>
                    </w:pPr>
                  </w:p>
                  <w:p>
                    <w:pPr>
                      <w:spacing w:line="249" w:lineRule="auto" w:before="0"/>
                      <w:ind w:left="3598" w:right="2332" w:hanging="2"/>
                      <w:jc w:val="center"/>
                      <w:rPr>
                        <w:rFonts w:ascii="Calibri" w:hAnsi="Calibri"/>
                        <w:sz w:val="15"/>
                      </w:rPr>
                    </w:pPr>
                    <w:r>
                      <w:rPr>
                        <w:rFonts w:ascii="Calibri" w:hAnsi="Calibri"/>
                        <w:sz w:val="15"/>
                      </w:rPr>
                      <w:t>Educación preescolar </w:t>
                    </w:r>
                    <w:r>
                      <w:rPr>
                        <w:rFonts w:ascii="Calibri" w:hAnsi="Calibri"/>
                        <w:w w:val="105"/>
                        <w:sz w:val="15"/>
                      </w:rPr>
                      <w:t>30%</w:t>
                    </w:r>
                  </w:p>
                  <w:p>
                    <w:pPr>
                      <w:spacing w:line="249" w:lineRule="auto" w:before="34"/>
                      <w:ind w:left="2305" w:right="3641" w:firstLine="0"/>
                      <w:jc w:val="center"/>
                      <w:rPr>
                        <w:rFonts w:ascii="Calibri" w:hAnsi="Calibri"/>
                        <w:sz w:val="15"/>
                      </w:rPr>
                    </w:pPr>
                    <w:r>
                      <w:rPr>
                        <w:rFonts w:ascii="Calibri" w:hAnsi="Calibri"/>
                        <w:sz w:val="15"/>
                      </w:rPr>
                      <w:t>Educación </w:t>
                    </w:r>
                    <w:r>
                      <w:rPr>
                        <w:rFonts w:ascii="Calibri" w:hAnsi="Calibri"/>
                        <w:w w:val="105"/>
                        <w:sz w:val="15"/>
                      </w:rPr>
                      <w:t>primaria 65%</w:t>
                    </w:r>
                  </w:p>
                  <w:p>
                    <w:pPr>
                      <w:spacing w:line="240" w:lineRule="auto" w:before="0"/>
                      <w:rPr>
                        <w:sz w:val="14"/>
                      </w:rPr>
                    </w:pPr>
                  </w:p>
                  <w:p>
                    <w:pPr>
                      <w:spacing w:line="240" w:lineRule="auto" w:before="0"/>
                      <w:rPr>
                        <w:sz w:val="14"/>
                      </w:rPr>
                    </w:pPr>
                  </w:p>
                  <w:p>
                    <w:pPr>
                      <w:spacing w:line="240" w:lineRule="auto" w:before="1"/>
                      <w:rPr>
                        <w:sz w:val="12"/>
                      </w:rPr>
                    </w:pPr>
                  </w:p>
                  <w:p>
                    <w:pPr>
                      <w:spacing w:line="181" w:lineRule="exact" w:before="1"/>
                      <w:ind w:left="955" w:right="0" w:firstLine="0"/>
                      <w:jc w:val="left"/>
                      <w:rPr>
                        <w:rFonts w:ascii="Calibri" w:hAnsi="Calibri"/>
                        <w:sz w:val="15"/>
                      </w:rPr>
                    </w:pPr>
                    <w:r>
                      <w:rPr>
                        <w:rFonts w:ascii="Calibri" w:hAnsi="Calibri"/>
                        <w:w w:val="105"/>
                        <w:sz w:val="15"/>
                      </w:rPr>
                      <w:t>Fuente: Elaboración propia con base en los datos DGEI-Inicio de curso 2009-2010</w:t>
                    </w:r>
                  </w:p>
                </w:txbxContent>
              </v:textbox>
              <w10:wrap type="none"/>
            </v:shape>
            <w10:wrap type="topAndBottom"/>
          </v:group>
        </w:pict>
      </w:r>
    </w:p>
    <w:p>
      <w:pPr>
        <w:pStyle w:val="BodyText"/>
        <w:spacing w:before="9"/>
      </w:pPr>
    </w:p>
    <w:p>
      <w:pPr>
        <w:pStyle w:val="BodyText"/>
        <w:spacing w:line="288" w:lineRule="exact" w:before="46"/>
        <w:ind w:left="567" w:right="111" w:firstLine="453"/>
        <w:jc w:val="both"/>
      </w:pPr>
      <w:r>
        <w:rPr>
          <w:w w:val="110"/>
        </w:rPr>
        <w:t>La</w:t>
      </w:r>
      <w:r>
        <w:rPr>
          <w:spacing w:val="-40"/>
          <w:w w:val="110"/>
        </w:rPr>
        <w:t> </w:t>
      </w:r>
      <w:r>
        <w:rPr>
          <w:w w:val="110"/>
        </w:rPr>
        <w:t>población</w:t>
      </w:r>
      <w:r>
        <w:rPr>
          <w:spacing w:val="-40"/>
          <w:w w:val="110"/>
        </w:rPr>
        <w:t> </w:t>
      </w:r>
      <w:r>
        <w:rPr>
          <w:w w:val="110"/>
        </w:rPr>
        <w:t>infantil</w:t>
      </w:r>
      <w:r>
        <w:rPr>
          <w:spacing w:val="-40"/>
          <w:w w:val="110"/>
        </w:rPr>
        <w:t> </w:t>
      </w:r>
      <w:r>
        <w:rPr>
          <w:w w:val="110"/>
        </w:rPr>
        <w:t>atendida</w:t>
      </w:r>
      <w:r>
        <w:rPr>
          <w:spacing w:val="-40"/>
          <w:w w:val="110"/>
        </w:rPr>
        <w:t> </w:t>
      </w:r>
      <w:r>
        <w:rPr>
          <w:w w:val="110"/>
        </w:rPr>
        <w:t>en</w:t>
      </w:r>
      <w:r>
        <w:rPr>
          <w:spacing w:val="-40"/>
          <w:w w:val="110"/>
        </w:rPr>
        <w:t> </w:t>
      </w:r>
      <w:r>
        <w:rPr>
          <w:w w:val="110"/>
        </w:rPr>
        <w:t>educación</w:t>
      </w:r>
      <w:r>
        <w:rPr>
          <w:spacing w:val="-40"/>
          <w:w w:val="110"/>
        </w:rPr>
        <w:t> </w:t>
      </w:r>
      <w:r>
        <w:rPr>
          <w:w w:val="110"/>
        </w:rPr>
        <w:t>indígena</w:t>
      </w:r>
      <w:r>
        <w:rPr>
          <w:spacing w:val="-40"/>
          <w:w w:val="110"/>
        </w:rPr>
        <w:t> </w:t>
      </w:r>
      <w:r>
        <w:rPr>
          <w:w w:val="110"/>
        </w:rPr>
        <w:t>en</w:t>
      </w:r>
      <w:r>
        <w:rPr>
          <w:spacing w:val="-40"/>
          <w:w w:val="110"/>
        </w:rPr>
        <w:t> </w:t>
      </w:r>
      <w:r>
        <w:rPr>
          <w:w w:val="110"/>
        </w:rPr>
        <w:t>todo</w:t>
      </w:r>
      <w:r>
        <w:rPr>
          <w:spacing w:val="-40"/>
          <w:w w:val="110"/>
        </w:rPr>
        <w:t> </w:t>
      </w:r>
      <w:r>
        <w:rPr>
          <w:w w:val="110"/>
        </w:rPr>
        <w:t>el</w:t>
      </w:r>
      <w:r>
        <w:rPr>
          <w:spacing w:val="-40"/>
          <w:w w:val="110"/>
        </w:rPr>
        <w:t> </w:t>
      </w:r>
      <w:r>
        <w:rPr>
          <w:w w:val="110"/>
        </w:rPr>
        <w:t>país, suma</w:t>
      </w:r>
      <w:r>
        <w:rPr>
          <w:spacing w:val="-20"/>
          <w:w w:val="110"/>
        </w:rPr>
        <w:t> </w:t>
      </w:r>
      <w:r>
        <w:rPr>
          <w:w w:val="110"/>
        </w:rPr>
        <w:t>un</w:t>
      </w:r>
      <w:r>
        <w:rPr>
          <w:spacing w:val="-20"/>
          <w:w w:val="110"/>
        </w:rPr>
        <w:t> </w:t>
      </w:r>
      <w:r>
        <w:rPr>
          <w:w w:val="110"/>
        </w:rPr>
        <w:t>total</w:t>
      </w:r>
      <w:r>
        <w:rPr>
          <w:spacing w:val="-20"/>
          <w:w w:val="110"/>
        </w:rPr>
        <w:t> </w:t>
      </w:r>
      <w:r>
        <w:rPr>
          <w:w w:val="110"/>
        </w:rPr>
        <w:t>de</w:t>
      </w:r>
      <w:r>
        <w:rPr>
          <w:spacing w:val="-20"/>
          <w:w w:val="110"/>
        </w:rPr>
        <w:t> </w:t>
      </w:r>
      <w:r>
        <w:rPr>
          <w:w w:val="110"/>
        </w:rPr>
        <w:t>1</w:t>
      </w:r>
      <w:r>
        <w:rPr>
          <w:spacing w:val="-20"/>
          <w:w w:val="110"/>
        </w:rPr>
        <w:t> </w:t>
      </w:r>
      <w:r>
        <w:rPr>
          <w:w w:val="110"/>
        </w:rPr>
        <w:t>290</w:t>
      </w:r>
      <w:r>
        <w:rPr>
          <w:spacing w:val="-20"/>
          <w:w w:val="110"/>
        </w:rPr>
        <w:t> </w:t>
      </w:r>
      <w:r>
        <w:rPr>
          <w:w w:val="110"/>
        </w:rPr>
        <w:t>371,</w:t>
      </w:r>
      <w:r>
        <w:rPr>
          <w:spacing w:val="-20"/>
          <w:w w:val="110"/>
        </w:rPr>
        <w:t> </w:t>
      </w:r>
      <w:r>
        <w:rPr>
          <w:w w:val="110"/>
        </w:rPr>
        <w:t>distribuidos</w:t>
      </w:r>
      <w:r>
        <w:rPr>
          <w:spacing w:val="-20"/>
          <w:w w:val="110"/>
        </w:rPr>
        <w:t> </w:t>
      </w:r>
      <w:r>
        <w:rPr>
          <w:w w:val="110"/>
        </w:rPr>
        <w:t>de</w:t>
      </w:r>
      <w:r>
        <w:rPr>
          <w:spacing w:val="-20"/>
          <w:w w:val="110"/>
        </w:rPr>
        <w:t> </w:t>
      </w:r>
      <w:r>
        <w:rPr>
          <w:w w:val="110"/>
        </w:rPr>
        <w:t>la</w:t>
      </w:r>
      <w:r>
        <w:rPr>
          <w:spacing w:val="-20"/>
          <w:w w:val="110"/>
        </w:rPr>
        <w:t> </w:t>
      </w:r>
      <w:r>
        <w:rPr>
          <w:w w:val="110"/>
        </w:rPr>
        <w:t>siguiente</w:t>
      </w:r>
      <w:r>
        <w:rPr>
          <w:spacing w:val="-20"/>
          <w:w w:val="110"/>
        </w:rPr>
        <w:t> </w:t>
      </w:r>
      <w:r>
        <w:rPr>
          <w:w w:val="110"/>
        </w:rPr>
        <w:t>manera:</w:t>
      </w:r>
      <w:r>
        <w:rPr>
          <w:spacing w:val="-20"/>
          <w:w w:val="110"/>
        </w:rPr>
        <w:t> </w:t>
      </w:r>
      <w:r>
        <w:rPr>
          <w:w w:val="110"/>
        </w:rPr>
        <w:t>en</w:t>
      </w:r>
      <w:r>
        <w:rPr>
          <w:spacing w:val="-20"/>
          <w:w w:val="110"/>
        </w:rPr>
        <w:t> </w:t>
      </w:r>
      <w:r>
        <w:rPr>
          <w:w w:val="110"/>
        </w:rPr>
        <w:t>edu- cación</w:t>
      </w:r>
      <w:r>
        <w:rPr>
          <w:spacing w:val="-9"/>
          <w:w w:val="110"/>
        </w:rPr>
        <w:t> </w:t>
      </w:r>
      <w:r>
        <w:rPr>
          <w:w w:val="110"/>
        </w:rPr>
        <w:t>primaria</w:t>
      </w:r>
      <w:r>
        <w:rPr>
          <w:spacing w:val="-9"/>
          <w:w w:val="110"/>
        </w:rPr>
        <w:t> </w:t>
      </w:r>
      <w:r>
        <w:rPr>
          <w:w w:val="110"/>
        </w:rPr>
        <w:t>se</w:t>
      </w:r>
      <w:r>
        <w:rPr>
          <w:spacing w:val="-9"/>
          <w:w w:val="110"/>
        </w:rPr>
        <w:t> </w:t>
      </w:r>
      <w:r>
        <w:rPr>
          <w:w w:val="110"/>
        </w:rPr>
        <w:t>encuentra</w:t>
      </w:r>
      <w:r>
        <w:rPr>
          <w:spacing w:val="-9"/>
          <w:w w:val="110"/>
        </w:rPr>
        <w:t> </w:t>
      </w:r>
      <w:r>
        <w:rPr>
          <w:w w:val="110"/>
        </w:rPr>
        <w:t>65.18</w:t>
      </w:r>
      <w:r>
        <w:rPr>
          <w:spacing w:val="-9"/>
          <w:w w:val="110"/>
        </w:rPr>
        <w:t> </w:t>
      </w:r>
      <w:r>
        <w:rPr>
          <w:w w:val="110"/>
        </w:rPr>
        <w:t>por</w:t>
      </w:r>
      <w:r>
        <w:rPr>
          <w:spacing w:val="-9"/>
          <w:w w:val="110"/>
        </w:rPr>
        <w:t> </w:t>
      </w:r>
      <w:r>
        <w:rPr>
          <w:w w:val="110"/>
        </w:rPr>
        <w:t>ciento;</w:t>
      </w:r>
      <w:r>
        <w:rPr>
          <w:spacing w:val="-9"/>
          <w:w w:val="110"/>
        </w:rPr>
        <w:t> </w:t>
      </w:r>
      <w:r>
        <w:rPr>
          <w:w w:val="110"/>
        </w:rPr>
        <w:t>en</w:t>
      </w:r>
      <w:r>
        <w:rPr>
          <w:spacing w:val="-9"/>
          <w:w w:val="110"/>
        </w:rPr>
        <w:t> </w:t>
      </w:r>
      <w:r>
        <w:rPr>
          <w:w w:val="110"/>
        </w:rPr>
        <w:t>preescolar</w:t>
      </w:r>
      <w:r>
        <w:rPr>
          <w:spacing w:val="-9"/>
          <w:w w:val="110"/>
        </w:rPr>
        <w:t> </w:t>
      </w:r>
      <w:r>
        <w:rPr>
          <w:w w:val="110"/>
        </w:rPr>
        <w:t>29.68</w:t>
      </w:r>
      <w:r>
        <w:rPr>
          <w:spacing w:val="-9"/>
          <w:w w:val="110"/>
        </w:rPr>
        <w:t> </w:t>
      </w:r>
      <w:r>
        <w:rPr>
          <w:w w:val="110"/>
        </w:rPr>
        <w:t>por ciento;</w:t>
      </w:r>
      <w:r>
        <w:rPr>
          <w:spacing w:val="-37"/>
          <w:w w:val="110"/>
        </w:rPr>
        <w:t> </w:t>
      </w:r>
      <w:r>
        <w:rPr>
          <w:w w:val="110"/>
        </w:rPr>
        <w:t>y</w:t>
      </w:r>
      <w:r>
        <w:rPr>
          <w:spacing w:val="-37"/>
          <w:w w:val="110"/>
        </w:rPr>
        <w:t> </w:t>
      </w:r>
      <w:r>
        <w:rPr>
          <w:w w:val="110"/>
        </w:rPr>
        <w:t>el</w:t>
      </w:r>
      <w:r>
        <w:rPr>
          <w:spacing w:val="-37"/>
          <w:w w:val="110"/>
        </w:rPr>
        <w:t> </w:t>
      </w:r>
      <w:r>
        <w:rPr>
          <w:w w:val="110"/>
        </w:rPr>
        <w:t>restante</w:t>
      </w:r>
      <w:r>
        <w:rPr>
          <w:spacing w:val="-37"/>
          <w:w w:val="110"/>
        </w:rPr>
        <w:t> </w:t>
      </w:r>
      <w:r>
        <w:rPr>
          <w:w w:val="110"/>
        </w:rPr>
        <w:t>5.13</w:t>
      </w:r>
      <w:r>
        <w:rPr>
          <w:spacing w:val="-37"/>
          <w:w w:val="110"/>
        </w:rPr>
        <w:t> </w:t>
      </w:r>
      <w:r>
        <w:rPr>
          <w:w w:val="110"/>
        </w:rPr>
        <w:t>por</w:t>
      </w:r>
      <w:r>
        <w:rPr>
          <w:spacing w:val="-37"/>
          <w:w w:val="110"/>
        </w:rPr>
        <w:t> </w:t>
      </w:r>
      <w:r>
        <w:rPr>
          <w:w w:val="110"/>
        </w:rPr>
        <w:t>ciento</w:t>
      </w:r>
      <w:r>
        <w:rPr>
          <w:spacing w:val="-37"/>
          <w:w w:val="110"/>
        </w:rPr>
        <w:t> </w:t>
      </w:r>
      <w:r>
        <w:rPr>
          <w:w w:val="110"/>
        </w:rPr>
        <w:t>en</w:t>
      </w:r>
      <w:r>
        <w:rPr>
          <w:spacing w:val="-37"/>
          <w:w w:val="110"/>
        </w:rPr>
        <w:t> </w:t>
      </w:r>
      <w:r>
        <w:rPr>
          <w:w w:val="110"/>
        </w:rPr>
        <w:t>educación</w:t>
      </w:r>
      <w:r>
        <w:rPr>
          <w:spacing w:val="-37"/>
          <w:w w:val="110"/>
        </w:rPr>
        <w:t> </w:t>
      </w:r>
      <w:r>
        <w:rPr>
          <w:w w:val="110"/>
        </w:rPr>
        <w:t>inicial.</w:t>
      </w:r>
    </w:p>
    <w:p>
      <w:pPr>
        <w:pStyle w:val="BodyText"/>
        <w:spacing w:before="5"/>
        <w:rPr>
          <w:sz w:val="19"/>
        </w:rPr>
      </w:pPr>
      <w:r>
        <w:rPr/>
        <w:pict>
          <v:group style="position:absolute;margin-left:71.163101pt;margin-top:14.675515pt;width:331.25pt;height:160.2pt;mso-position-horizontal-relative:page;mso-position-vertical-relative:paragraph;z-index:4216;mso-wrap-distance-left:0;mso-wrap-distance-right:0" coordorigin="1423,294" coordsize="6625,3204">
            <v:shape style="position:absolute;left:4735;top:1005;width:340;height:1072" coordorigin="4735,1005" coordsize="340,1072" path="m4735,1005l4735,2076,5075,1060,4992,1036,4907,1018,4822,1008,4735,1005xe" filled="true" fillcolor="#7c7e81" stroked="false">
              <v:path arrowok="t"/>
              <v:fill type="solid"/>
            </v:shape>
            <v:shape style="position:absolute;left:4735;top:1060;width:1071;height:1636" coordorigin="4735,1060" coordsize="1071,1636" path="m5075,1060l4735,2076,5609,2695,5651,2631,5688,2565,5719,2498,5746,2429,5768,2359,5785,2288,5797,2217,5804,2145,5806,2073,5803,2002,5796,1931,5784,1860,5767,1791,5746,1722,5720,1655,5690,1590,5655,1527,5615,1466,5572,1407,5524,1351,5471,1298,5415,1248,5354,1202,5288,1158,5220,1120,5148,1087,5075,1060xe" filled="true" fillcolor="#bcbec1" stroked="false">
              <v:path arrowok="t"/>
              <v:fill type="solid"/>
            </v:shape>
            <v:shape style="position:absolute;left:3665;top:1005;width:1944;height:2143" coordorigin="3665,1005" coordsize="1944,2143" path="m4735,1005l4659,1007,4584,1015,4511,1028,4439,1046,4370,1069,4302,1096,4237,1127,4175,1163,4115,1203,4058,1246,4004,1293,3954,1344,3907,1398,3863,1455,3824,1515,3788,1577,3756,1642,3729,1710,3707,1779,3689,1851,3676,1924,3668,1999,3665,2076,3668,2152,3676,2227,3689,2301,3707,2372,3729,2442,3756,2509,3788,2574,3824,2637,3863,2697,3907,2754,3954,2808,4004,2858,4058,2905,4115,2949,4175,2988,4237,3024,4302,3056,4370,3083,4439,3105,4511,3123,4584,3136,4659,3144,4735,3147,4815,3144,4894,3135,4971,3121,5047,3101,5121,3075,5192,3044,5261,3009,5328,2968,5391,2922,5451,2872,5508,2817,5560,2758,5609,2695,4735,2076,4735,1005xe" filled="true" fillcolor="#949699" stroked="false">
              <v:path arrowok="t"/>
              <v:fill type="solid"/>
            </v:shape>
            <v:shape style="position:absolute;left:4908;top:1001;width:154;height:19" coordorigin="4908,1001" coordsize="154,19" path="m4908,1019l4992,1001,5061,1001e" filled="false" stroked="true" strokeweight=".572pt" strokecolor="#000000">
              <v:path arrowok="t"/>
            </v:shape>
            <v:shape style="position:absolute;left:1429;top:300;width:6613;height:3192" type="#_x0000_t202" filled="false" stroked="true" strokeweight=".572pt" strokecolor="#989a9d">
              <v:textbox inset="0,0,0,0">
                <w:txbxContent>
                  <w:p>
                    <w:pPr>
                      <w:spacing w:line="164" w:lineRule="exact" w:before="7"/>
                      <w:ind w:left="54" w:right="0" w:firstLine="0"/>
                      <w:jc w:val="left"/>
                      <w:rPr>
                        <w:rFonts w:ascii="Calibri" w:hAnsi="Calibri"/>
                        <w:b/>
                        <w:sz w:val="15"/>
                      </w:rPr>
                    </w:pPr>
                    <w:r>
                      <w:rPr>
                        <w:rFonts w:ascii="Calibri" w:hAnsi="Calibri"/>
                        <w:b/>
                        <w:sz w:val="15"/>
                      </w:rPr>
                      <w:t>Gráﬁca: 20.</w:t>
                    </w:r>
                  </w:p>
                  <w:p>
                    <w:pPr>
                      <w:spacing w:line="198" w:lineRule="exact" w:before="0"/>
                      <w:ind w:left="2192" w:right="2347" w:firstLine="0"/>
                      <w:jc w:val="center"/>
                      <w:rPr>
                        <w:rFonts w:ascii="Calibri" w:hAnsi="Calibri"/>
                        <w:b/>
                        <w:sz w:val="18"/>
                      </w:rPr>
                    </w:pPr>
                    <w:r>
                      <w:rPr>
                        <w:rFonts w:ascii="Calibri" w:hAnsi="Calibri"/>
                        <w:b/>
                        <w:sz w:val="18"/>
                      </w:rPr>
                      <w:t>Población infantil indígena</w:t>
                    </w:r>
                  </w:p>
                  <w:p>
                    <w:pPr>
                      <w:spacing w:line="244" w:lineRule="auto" w:before="0"/>
                      <w:ind w:left="3231" w:right="2347" w:firstLine="0"/>
                      <w:jc w:val="center"/>
                      <w:rPr>
                        <w:rFonts w:ascii="Calibri" w:hAnsi="Calibri"/>
                        <w:sz w:val="15"/>
                      </w:rPr>
                    </w:pPr>
                    <w:r>
                      <w:rPr>
                        <w:rFonts w:ascii="Calibri" w:hAnsi="Calibri"/>
                        <w:sz w:val="15"/>
                      </w:rPr>
                      <w:t>Educación inicial 5%</w:t>
                    </w:r>
                  </w:p>
                  <w:p>
                    <w:pPr>
                      <w:spacing w:line="240" w:lineRule="auto" w:before="0"/>
                      <w:rPr>
                        <w:sz w:val="14"/>
                      </w:rPr>
                    </w:pPr>
                  </w:p>
                  <w:p>
                    <w:pPr>
                      <w:spacing w:line="240" w:lineRule="auto" w:before="0"/>
                      <w:rPr>
                        <w:sz w:val="14"/>
                      </w:rPr>
                    </w:pPr>
                  </w:p>
                  <w:p>
                    <w:pPr>
                      <w:spacing w:line="240" w:lineRule="auto" w:before="4"/>
                      <w:rPr>
                        <w:sz w:val="19"/>
                      </w:rPr>
                    </w:pPr>
                  </w:p>
                  <w:p>
                    <w:pPr>
                      <w:spacing w:line="244" w:lineRule="auto" w:before="0"/>
                      <w:ind w:left="3578" w:right="2373" w:hanging="2"/>
                      <w:jc w:val="center"/>
                      <w:rPr>
                        <w:rFonts w:ascii="Calibri" w:hAnsi="Calibri"/>
                        <w:sz w:val="15"/>
                      </w:rPr>
                    </w:pPr>
                    <w:r>
                      <w:rPr>
                        <w:rFonts w:ascii="Calibri" w:hAnsi="Calibri"/>
                        <w:sz w:val="15"/>
                      </w:rPr>
                      <w:t>Educación preescolar 30%</w:t>
                    </w:r>
                  </w:p>
                  <w:p>
                    <w:pPr>
                      <w:spacing w:line="244" w:lineRule="auto" w:before="11"/>
                      <w:ind w:left="2352" w:right="3615" w:firstLine="0"/>
                      <w:jc w:val="center"/>
                      <w:rPr>
                        <w:rFonts w:ascii="Calibri" w:hAnsi="Calibri"/>
                        <w:sz w:val="15"/>
                      </w:rPr>
                    </w:pPr>
                    <w:r>
                      <w:rPr>
                        <w:rFonts w:ascii="Calibri" w:hAnsi="Calibri"/>
                        <w:sz w:val="15"/>
                      </w:rPr>
                      <w:t>Educación primaria 65%</w:t>
                    </w:r>
                  </w:p>
                  <w:p>
                    <w:pPr>
                      <w:spacing w:line="240" w:lineRule="auto" w:before="0"/>
                      <w:rPr>
                        <w:sz w:val="14"/>
                      </w:rPr>
                    </w:pPr>
                  </w:p>
                  <w:p>
                    <w:pPr>
                      <w:spacing w:line="240" w:lineRule="auto" w:before="0"/>
                      <w:rPr>
                        <w:sz w:val="14"/>
                      </w:rPr>
                    </w:pPr>
                  </w:p>
                  <w:p>
                    <w:pPr>
                      <w:spacing w:line="240" w:lineRule="auto" w:before="11"/>
                      <w:rPr>
                        <w:sz w:val="10"/>
                      </w:rPr>
                    </w:pPr>
                  </w:p>
                  <w:p>
                    <w:pPr>
                      <w:spacing w:line="181" w:lineRule="exact" w:before="0"/>
                      <w:ind w:left="1074" w:right="0" w:firstLine="0"/>
                      <w:jc w:val="left"/>
                      <w:rPr>
                        <w:rFonts w:ascii="Calibri" w:hAnsi="Calibri"/>
                        <w:sz w:val="15"/>
                      </w:rPr>
                    </w:pPr>
                    <w:r>
                      <w:rPr>
                        <w:rFonts w:ascii="Calibri" w:hAnsi="Calibri"/>
                        <w:sz w:val="15"/>
                      </w:rPr>
                      <w:t>Fuente: Elaboración propia con base en los datos DGEI-Inicio de curso  2009-2010</w:t>
                    </w:r>
                  </w:p>
                </w:txbxContent>
              </v:textbox>
              <w10:wrap type="none"/>
            </v:shape>
            <w10:wrap type="topAndBottom"/>
          </v:group>
        </w:pict>
      </w:r>
    </w:p>
    <w:p>
      <w:pPr>
        <w:spacing w:after="0"/>
        <w:rPr>
          <w:sz w:val="19"/>
        </w:rPr>
        <w:sectPr>
          <w:headerReference w:type="default" r:id="rId102"/>
          <w:headerReference w:type="even" r:id="rId103"/>
          <w:pgSz w:w="9360" w:h="12480"/>
          <w:pgMar w:header="0" w:footer="0" w:top="620" w:bottom="280" w:left="680" w:right="1020"/>
        </w:sectPr>
      </w:pPr>
    </w:p>
    <w:p>
      <w:pPr>
        <w:pStyle w:val="BodyText"/>
        <w:rPr>
          <w:sz w:val="20"/>
        </w:rPr>
      </w:pPr>
    </w:p>
    <w:p>
      <w:pPr>
        <w:pStyle w:val="BodyText"/>
        <w:spacing w:line="288" w:lineRule="exact" w:before="189"/>
        <w:ind w:left="113" w:right="552" w:firstLine="453"/>
        <w:jc w:val="both"/>
      </w:pPr>
      <w:r>
        <w:rPr>
          <w:w w:val="105"/>
        </w:rPr>
        <w:t>La población infantil atendida en educación indígena por sexo, de acuerdo a los datos de la dGei, suma un total de 1 290 371 de los cuales 655 645 (50.82 por ciento) son niños y 634 726 (49.18  por ciento) niñas</w:t>
      </w:r>
    </w:p>
    <w:p>
      <w:pPr>
        <w:pStyle w:val="BodyText"/>
        <w:spacing w:line="278" w:lineRule="exact"/>
        <w:ind w:left="113" w:right="35"/>
      </w:pPr>
      <w:r>
        <w:rPr/>
        <w:t>(ver gráficas 21 y 22).</w:t>
      </w:r>
    </w:p>
    <w:p>
      <w:pPr>
        <w:pStyle w:val="BodyText"/>
        <w:spacing w:before="7"/>
        <w:rPr>
          <w:sz w:val="19"/>
        </w:rPr>
      </w:pPr>
      <w:r>
        <w:rPr/>
        <w:pict>
          <v:group style="position:absolute;margin-left:65.740501pt;margin-top:14.767485pt;width:331.2pt;height:161.6pt;mso-position-horizontal-relative:page;mso-position-vertical-relative:paragraph;z-index:4408;mso-wrap-distance-left:0;mso-wrap-distance-right:0" coordorigin="1315,295" coordsize="6624,3232">
            <v:line style="position:absolute" from="7203,2735" to="7757,2735" stroked="true" strokeweight=".539pt" strokecolor="#989a9d"/>
            <v:line style="position:absolute" from="5360,2735" to="6466,2735" stroked="true" strokeweight=".539pt" strokecolor="#989a9d"/>
            <v:line style="position:absolute" from="3516,2735" to="4621,2735" stroked="true" strokeweight=".539pt" strokecolor="#989a9d"/>
            <v:line style="position:absolute" from="2225,2735" to="2779,2735" stroked="true" strokeweight=".539pt" strokecolor="#989a9d"/>
            <v:line style="position:absolute" from="3516,2399" to="4621,2399" stroked="true" strokeweight=".539pt" strokecolor="#989a9d"/>
            <v:line style="position:absolute" from="2225,2399" to="2779,2399" stroked="true" strokeweight=".539pt" strokecolor="#989a9d"/>
            <v:line style="position:absolute" from="3516,2063" to="4621,2063" stroked="true" strokeweight=".539pt" strokecolor="#989a9d"/>
            <v:line style="position:absolute" from="2225,2063" to="2779,2063" stroked="true" strokeweight=".539pt" strokecolor="#989a9d"/>
            <v:rect style="position:absolute;left:2779;top:1970;width:737;height:1100" filled="true" fillcolor="#7c7e81" stroked="false">
              <v:fill type="solid"/>
            </v:rect>
            <v:line style="position:absolute" from="5360,2399" to="6466,2399" stroked="true" strokeweight=".539pt" strokecolor="#989a9d"/>
            <v:line style="position:absolute" from="5360,2063" to="6466,2063" stroked="true" strokeweight=".539pt" strokecolor="#989a9d"/>
            <v:rect style="position:absolute;left:4621;top:2004;width:739;height:1066" filled="true" fillcolor="#7c7e81" stroked="false">
              <v:fill type="solid"/>
            </v:rect>
            <v:line style="position:absolute" from="7203,2399" to="7757,2399" stroked="true" strokeweight=".539pt" strokecolor="#989a9d"/>
            <v:line style="position:absolute" from="7203,2063" to="7757,2063" stroked="true" strokeweight=".539pt" strokecolor="#989a9d"/>
            <v:line style="position:absolute" from="7203,1727" to="7757,1727" stroked="true" strokeweight=".539pt" strokecolor="#989a9d"/>
            <v:line style="position:absolute" from="2225,1727" to="6466,1727" stroked="true" strokeweight=".539pt" strokecolor="#989a9d"/>
            <v:line style="position:absolute" from="7203,1391" to="7757,1391" stroked="true" strokeweight=".539pt" strokecolor="#989a9d"/>
            <v:line style="position:absolute" from="2225,1391" to="6466,1391" stroked="true" strokeweight=".539pt" strokecolor="#989a9d"/>
            <v:line style="position:absolute" from="7203,1055" to="7757,1055" stroked="true" strokeweight=".539pt" strokecolor="#989a9d"/>
            <v:line style="position:absolute" from="2225,1055" to="6466,1055" stroked="true" strokeweight=".539pt" strokecolor="#989a9d"/>
            <v:rect style="position:absolute;left:6466;top:902;width:737;height:2168" filled="true" fillcolor="#7c7e81" stroked="false">
              <v:fill type="solid"/>
            </v:rect>
            <v:line style="position:absolute" from="2225,718" to="7757,718" stroked="true" strokeweight=".539pt" strokecolor="#989a9d"/>
            <v:line style="position:absolute" from="2225,3070" to="2225,718" stroked="true" strokeweight=".539pt" strokecolor="#989a9d"/>
            <v:line style="position:absolute" from="2225,3070" to="7757,3070" stroked="true" strokeweight=".539pt" strokecolor="#989a9d"/>
            <v:rect style="position:absolute;left:1321;top:301;width:6612;height:3220" filled="false" stroked="true" strokeweight=".562pt" strokecolor="#989a9d"/>
            <v:shape style="position:absolute;left:1380;top:338;width:706;height:150" type="#_x0000_t202" filled="false" stroked="false">
              <v:textbox inset="0,0,0,0">
                <w:txbxContent>
                  <w:p>
                    <w:pPr>
                      <w:spacing w:line="149" w:lineRule="exact" w:before="0"/>
                      <w:ind w:left="0" w:right="-16" w:firstLine="0"/>
                      <w:jc w:val="left"/>
                      <w:rPr>
                        <w:rFonts w:ascii="Calibri" w:hAnsi="Calibri"/>
                        <w:b/>
                        <w:sz w:val="15"/>
                      </w:rPr>
                    </w:pPr>
                    <w:r>
                      <w:rPr>
                        <w:rFonts w:ascii="Calibri" w:hAnsi="Calibri"/>
                        <w:b/>
                        <w:sz w:val="15"/>
                      </w:rPr>
                      <w:t>Gráﬁca:</w:t>
                    </w:r>
                    <w:r>
                      <w:rPr>
                        <w:rFonts w:ascii="Calibri" w:hAnsi="Calibri"/>
                        <w:b/>
                        <w:spacing w:val="-9"/>
                        <w:sz w:val="15"/>
                      </w:rPr>
                      <w:t> </w:t>
                    </w:r>
                    <w:r>
                      <w:rPr>
                        <w:rFonts w:ascii="Calibri" w:hAnsi="Calibri"/>
                        <w:b/>
                        <w:sz w:val="15"/>
                      </w:rPr>
                      <w:t>21.</w:t>
                    </w:r>
                  </w:p>
                </w:txbxContent>
              </v:textbox>
              <w10:wrap type="none"/>
            </v:shape>
            <v:shape style="position:absolute;left:2272;top:456;width:4374;height:180" type="#_x0000_t202" filled="false" stroked="false">
              <v:textbox inset="0,0,0,0">
                <w:txbxContent>
                  <w:p>
                    <w:pPr>
                      <w:spacing w:line="180" w:lineRule="exact" w:before="0"/>
                      <w:ind w:left="0" w:right="0" w:firstLine="0"/>
                      <w:jc w:val="left"/>
                      <w:rPr>
                        <w:rFonts w:ascii="Calibri" w:hAnsi="Calibri"/>
                        <w:b/>
                        <w:sz w:val="18"/>
                      </w:rPr>
                    </w:pPr>
                    <w:r>
                      <w:rPr>
                        <w:rFonts w:ascii="Calibri" w:hAnsi="Calibri"/>
                        <w:b/>
                        <w:sz w:val="18"/>
                      </w:rPr>
                      <w:t>Población</w:t>
                    </w:r>
                    <w:r>
                      <w:rPr>
                        <w:rFonts w:ascii="Calibri" w:hAnsi="Calibri"/>
                        <w:b/>
                        <w:spacing w:val="-10"/>
                        <w:sz w:val="18"/>
                      </w:rPr>
                      <w:t> </w:t>
                    </w:r>
                    <w:r>
                      <w:rPr>
                        <w:rFonts w:ascii="Calibri" w:hAnsi="Calibri"/>
                        <w:b/>
                        <w:sz w:val="18"/>
                      </w:rPr>
                      <w:t>infantil</w:t>
                    </w:r>
                    <w:r>
                      <w:rPr>
                        <w:rFonts w:ascii="Calibri" w:hAnsi="Calibri"/>
                        <w:b/>
                        <w:spacing w:val="-8"/>
                        <w:sz w:val="18"/>
                      </w:rPr>
                      <w:t> </w:t>
                    </w:r>
                    <w:r>
                      <w:rPr>
                        <w:rFonts w:ascii="Calibri" w:hAnsi="Calibri"/>
                        <w:b/>
                        <w:sz w:val="18"/>
                      </w:rPr>
                      <w:t>atendida</w:t>
                    </w:r>
                    <w:r>
                      <w:rPr>
                        <w:rFonts w:ascii="Calibri" w:hAnsi="Calibri"/>
                        <w:b/>
                        <w:spacing w:val="-7"/>
                        <w:sz w:val="18"/>
                      </w:rPr>
                      <w:t> </w:t>
                    </w:r>
                    <w:r>
                      <w:rPr>
                        <w:rFonts w:ascii="Calibri" w:hAnsi="Calibri"/>
                        <w:b/>
                        <w:sz w:val="18"/>
                      </w:rPr>
                      <w:t>en</w:t>
                    </w:r>
                    <w:r>
                      <w:rPr>
                        <w:rFonts w:ascii="Calibri" w:hAnsi="Calibri"/>
                        <w:b/>
                        <w:spacing w:val="-5"/>
                        <w:sz w:val="18"/>
                      </w:rPr>
                      <w:t> </w:t>
                    </w:r>
                    <w:r>
                      <w:rPr>
                        <w:rFonts w:ascii="Calibri" w:hAnsi="Calibri"/>
                        <w:b/>
                        <w:sz w:val="18"/>
                      </w:rPr>
                      <w:t>educación</w:t>
                    </w:r>
                    <w:r>
                      <w:rPr>
                        <w:rFonts w:ascii="Calibri" w:hAnsi="Calibri"/>
                        <w:b/>
                        <w:spacing w:val="-6"/>
                        <w:sz w:val="18"/>
                      </w:rPr>
                      <w:t> </w:t>
                    </w:r>
                    <w:r>
                      <w:rPr>
                        <w:rFonts w:ascii="Calibri" w:hAnsi="Calibri"/>
                        <w:b/>
                        <w:sz w:val="18"/>
                      </w:rPr>
                      <w:t>indígena</w:t>
                    </w:r>
                    <w:r>
                      <w:rPr>
                        <w:rFonts w:ascii="Calibri" w:hAnsi="Calibri"/>
                        <w:b/>
                        <w:spacing w:val="-9"/>
                        <w:sz w:val="18"/>
                      </w:rPr>
                      <w:t> </w:t>
                    </w:r>
                    <w:r>
                      <w:rPr>
                        <w:rFonts w:ascii="Calibri" w:hAnsi="Calibri"/>
                        <w:b/>
                        <w:sz w:val="18"/>
                      </w:rPr>
                      <w:t>por</w:t>
                    </w:r>
                    <w:r>
                      <w:rPr>
                        <w:rFonts w:ascii="Calibri" w:hAnsi="Calibri"/>
                        <w:b/>
                        <w:spacing w:val="-6"/>
                        <w:sz w:val="18"/>
                      </w:rPr>
                      <w:t> </w:t>
                    </w:r>
                    <w:r>
                      <w:rPr>
                        <w:rFonts w:ascii="Calibri" w:hAnsi="Calibri"/>
                        <w:b/>
                        <w:spacing w:val="-3"/>
                        <w:sz w:val="18"/>
                      </w:rPr>
                      <w:t>sexo</w:t>
                    </w:r>
                  </w:p>
                </w:txbxContent>
              </v:textbox>
              <w10:wrap type="none"/>
            </v:shape>
            <v:shape style="position:absolute;left:1482;top:644;width:606;height:2503" type="#_x0000_t202" filled="false" stroked="false">
              <v:textbox inset="0,0,0,0">
                <w:txbxContent>
                  <w:p>
                    <w:pPr>
                      <w:spacing w:line="157" w:lineRule="exact" w:before="0"/>
                      <w:ind w:left="0" w:right="1" w:firstLine="0"/>
                      <w:jc w:val="center"/>
                      <w:rPr>
                        <w:rFonts w:ascii="Calibri"/>
                        <w:sz w:val="15"/>
                      </w:rPr>
                    </w:pPr>
                    <w:r>
                      <w:rPr>
                        <w:rFonts w:ascii="Calibri"/>
                        <w:w w:val="95"/>
                        <w:sz w:val="15"/>
                      </w:rPr>
                      <w:t>1,400,000</w:t>
                    </w:r>
                  </w:p>
                  <w:p>
                    <w:pPr>
                      <w:spacing w:line="240" w:lineRule="auto" w:before="9"/>
                      <w:rPr>
                        <w:sz w:val="11"/>
                      </w:rPr>
                    </w:pPr>
                  </w:p>
                  <w:p>
                    <w:pPr>
                      <w:spacing w:before="0"/>
                      <w:ind w:left="0" w:right="1" w:firstLine="0"/>
                      <w:jc w:val="center"/>
                      <w:rPr>
                        <w:rFonts w:ascii="Calibri"/>
                        <w:sz w:val="15"/>
                      </w:rPr>
                    </w:pPr>
                    <w:r>
                      <w:rPr>
                        <w:rFonts w:ascii="Calibri"/>
                        <w:w w:val="95"/>
                        <w:sz w:val="15"/>
                      </w:rPr>
                      <w:t>1,200,000</w:t>
                    </w:r>
                  </w:p>
                  <w:p>
                    <w:pPr>
                      <w:spacing w:line="240" w:lineRule="auto" w:before="9"/>
                      <w:rPr>
                        <w:sz w:val="11"/>
                      </w:rPr>
                    </w:pPr>
                  </w:p>
                  <w:p>
                    <w:pPr>
                      <w:spacing w:before="0"/>
                      <w:ind w:left="0" w:right="1" w:firstLine="0"/>
                      <w:jc w:val="center"/>
                      <w:rPr>
                        <w:rFonts w:ascii="Calibri"/>
                        <w:sz w:val="15"/>
                      </w:rPr>
                    </w:pPr>
                    <w:r>
                      <w:rPr>
                        <w:rFonts w:ascii="Calibri"/>
                        <w:w w:val="95"/>
                        <w:sz w:val="15"/>
                      </w:rPr>
                      <w:t>1,000,000</w:t>
                    </w:r>
                  </w:p>
                  <w:p>
                    <w:pPr>
                      <w:spacing w:line="240" w:lineRule="auto" w:before="8"/>
                      <w:rPr>
                        <w:sz w:val="11"/>
                      </w:rPr>
                    </w:pPr>
                  </w:p>
                  <w:p>
                    <w:pPr>
                      <w:spacing w:before="1"/>
                      <w:ind w:left="110" w:right="0" w:firstLine="0"/>
                      <w:jc w:val="center"/>
                      <w:rPr>
                        <w:rFonts w:ascii="Calibri"/>
                        <w:sz w:val="15"/>
                      </w:rPr>
                    </w:pPr>
                    <w:r>
                      <w:rPr>
                        <w:rFonts w:ascii="Calibri"/>
                        <w:w w:val="95"/>
                        <w:sz w:val="15"/>
                      </w:rPr>
                      <w:t>800,000</w:t>
                    </w:r>
                  </w:p>
                  <w:p>
                    <w:pPr>
                      <w:spacing w:line="240" w:lineRule="auto" w:before="9"/>
                      <w:rPr>
                        <w:sz w:val="11"/>
                      </w:rPr>
                    </w:pPr>
                  </w:p>
                  <w:p>
                    <w:pPr>
                      <w:spacing w:before="0"/>
                      <w:ind w:left="110" w:right="0" w:firstLine="0"/>
                      <w:jc w:val="center"/>
                      <w:rPr>
                        <w:rFonts w:ascii="Calibri"/>
                        <w:sz w:val="15"/>
                      </w:rPr>
                    </w:pPr>
                    <w:r>
                      <w:rPr>
                        <w:rFonts w:ascii="Calibri"/>
                        <w:w w:val="95"/>
                        <w:sz w:val="15"/>
                      </w:rPr>
                      <w:t>600,000</w:t>
                    </w:r>
                  </w:p>
                  <w:p>
                    <w:pPr>
                      <w:spacing w:line="240" w:lineRule="auto" w:before="9"/>
                      <w:rPr>
                        <w:sz w:val="11"/>
                      </w:rPr>
                    </w:pPr>
                  </w:p>
                  <w:p>
                    <w:pPr>
                      <w:spacing w:before="0"/>
                      <w:ind w:left="110" w:right="0" w:firstLine="0"/>
                      <w:jc w:val="center"/>
                      <w:rPr>
                        <w:rFonts w:ascii="Calibri"/>
                        <w:sz w:val="15"/>
                      </w:rPr>
                    </w:pPr>
                    <w:r>
                      <w:rPr>
                        <w:rFonts w:ascii="Calibri"/>
                        <w:w w:val="95"/>
                        <w:sz w:val="15"/>
                      </w:rPr>
                      <w:t>400,000</w:t>
                    </w:r>
                  </w:p>
                  <w:p>
                    <w:pPr>
                      <w:spacing w:line="240" w:lineRule="auto" w:before="9"/>
                      <w:rPr>
                        <w:sz w:val="11"/>
                      </w:rPr>
                    </w:pPr>
                  </w:p>
                  <w:p>
                    <w:pPr>
                      <w:spacing w:before="0"/>
                      <w:ind w:left="110" w:right="0" w:firstLine="0"/>
                      <w:jc w:val="center"/>
                      <w:rPr>
                        <w:rFonts w:ascii="Calibri"/>
                        <w:sz w:val="15"/>
                      </w:rPr>
                    </w:pPr>
                    <w:r>
                      <w:rPr>
                        <w:rFonts w:ascii="Calibri"/>
                        <w:w w:val="95"/>
                        <w:sz w:val="15"/>
                      </w:rPr>
                      <w:t>200,000</w:t>
                    </w:r>
                  </w:p>
                  <w:p>
                    <w:pPr>
                      <w:spacing w:line="240" w:lineRule="auto" w:before="9"/>
                      <w:rPr>
                        <w:sz w:val="11"/>
                      </w:rPr>
                    </w:pPr>
                  </w:p>
                  <w:p>
                    <w:pPr>
                      <w:spacing w:line="176" w:lineRule="exact" w:before="0"/>
                      <w:ind w:left="0" w:right="0" w:firstLine="0"/>
                      <w:jc w:val="right"/>
                      <w:rPr>
                        <w:rFonts w:ascii="Calibri"/>
                        <w:sz w:val="15"/>
                      </w:rPr>
                    </w:pPr>
                    <w:r>
                      <w:rPr>
                        <w:rFonts w:ascii="Calibri"/>
                        <w:w w:val="99"/>
                        <w:sz w:val="15"/>
                      </w:rPr>
                      <w:t>0</w:t>
                    </w:r>
                  </w:p>
                </w:txbxContent>
              </v:textbox>
              <w10:wrap type="none"/>
            </v:shape>
            <v:shape style="position:absolute;left:2974;top:3192;width:348;height:150" type="#_x0000_t202" filled="false" stroked="false">
              <v:textbox inset="0,0,0,0">
                <w:txbxContent>
                  <w:p>
                    <w:pPr>
                      <w:spacing w:line="149" w:lineRule="exact" w:before="0"/>
                      <w:ind w:left="0" w:right="-3" w:firstLine="0"/>
                      <w:jc w:val="left"/>
                      <w:rPr>
                        <w:rFonts w:ascii="Calibri" w:hAnsi="Calibri"/>
                        <w:sz w:val="15"/>
                      </w:rPr>
                    </w:pPr>
                    <w:r>
                      <w:rPr>
                        <w:rFonts w:ascii="Calibri" w:hAnsi="Calibri"/>
                        <w:w w:val="95"/>
                        <w:sz w:val="15"/>
                      </w:rPr>
                      <w:t>Niños</w:t>
                    </w:r>
                  </w:p>
                </w:txbxContent>
              </v:textbox>
              <w10:wrap type="none"/>
            </v:shape>
            <v:shape style="position:absolute;left:4822;top:3192;width:340;height:150" type="#_x0000_t202" filled="false" stroked="false">
              <v:textbox inset="0,0,0,0">
                <w:txbxContent>
                  <w:p>
                    <w:pPr>
                      <w:spacing w:line="149" w:lineRule="exact" w:before="0"/>
                      <w:ind w:left="0" w:right="-4" w:firstLine="0"/>
                      <w:jc w:val="left"/>
                      <w:rPr>
                        <w:rFonts w:ascii="Calibri" w:hAnsi="Calibri"/>
                        <w:sz w:val="15"/>
                      </w:rPr>
                    </w:pPr>
                    <w:r>
                      <w:rPr>
                        <w:rFonts w:ascii="Calibri" w:hAnsi="Calibri"/>
                        <w:w w:val="95"/>
                        <w:sz w:val="15"/>
                      </w:rPr>
                      <w:t>Niñas</w:t>
                    </w:r>
                  </w:p>
                </w:txbxContent>
              </v:textbox>
              <w10:wrap type="none"/>
            </v:shape>
            <v:shape style="position:absolute;left:6682;top:3192;width:307;height:150" type="#_x0000_t202" filled="false" stroked="false">
              <v:textbox inset="0,0,0,0">
                <w:txbxContent>
                  <w:p>
                    <w:pPr>
                      <w:spacing w:line="149" w:lineRule="exact" w:before="0"/>
                      <w:ind w:left="0" w:right="-17" w:firstLine="0"/>
                      <w:jc w:val="left"/>
                      <w:rPr>
                        <w:rFonts w:ascii="Calibri"/>
                        <w:sz w:val="15"/>
                      </w:rPr>
                    </w:pPr>
                    <w:r>
                      <w:rPr>
                        <w:rFonts w:ascii="Calibri"/>
                        <w:spacing w:val="-1"/>
                        <w:sz w:val="15"/>
                      </w:rPr>
                      <w:t>Total</w:t>
                    </w:r>
                  </w:p>
                </w:txbxContent>
              </v:textbox>
              <w10:wrap type="none"/>
            </v:shape>
            <v:shape style="position:absolute;left:2479;top:3362;width:4923;height:150" type="#_x0000_t202" filled="false" stroked="false">
              <v:textbox inset="0,0,0,0">
                <w:txbxContent>
                  <w:p>
                    <w:pPr>
                      <w:spacing w:line="149" w:lineRule="exact" w:before="0"/>
                      <w:ind w:left="0" w:right="0" w:firstLine="0"/>
                      <w:jc w:val="left"/>
                      <w:rPr>
                        <w:rFonts w:ascii="Calibri" w:hAnsi="Calibri"/>
                        <w:sz w:val="15"/>
                      </w:rPr>
                    </w:pPr>
                    <w:r>
                      <w:rPr>
                        <w:rFonts w:ascii="Calibri" w:hAnsi="Calibri"/>
                        <w:sz w:val="15"/>
                      </w:rPr>
                      <w:t>Fuente:</w:t>
                    </w:r>
                    <w:r>
                      <w:rPr>
                        <w:rFonts w:ascii="Calibri" w:hAnsi="Calibri"/>
                        <w:spacing w:val="-4"/>
                        <w:sz w:val="15"/>
                      </w:rPr>
                      <w:t> </w:t>
                    </w:r>
                    <w:r>
                      <w:rPr>
                        <w:rFonts w:ascii="Calibri" w:hAnsi="Calibri"/>
                        <w:sz w:val="15"/>
                      </w:rPr>
                      <w:t>Elaboración</w:t>
                    </w:r>
                    <w:r>
                      <w:rPr>
                        <w:rFonts w:ascii="Calibri" w:hAnsi="Calibri"/>
                        <w:spacing w:val="-4"/>
                        <w:sz w:val="15"/>
                      </w:rPr>
                      <w:t> </w:t>
                    </w:r>
                    <w:r>
                      <w:rPr>
                        <w:rFonts w:ascii="Calibri" w:hAnsi="Calibri"/>
                        <w:sz w:val="15"/>
                      </w:rPr>
                      <w:t>propia</w:t>
                    </w:r>
                    <w:r>
                      <w:rPr>
                        <w:rFonts w:ascii="Calibri" w:hAnsi="Calibri"/>
                        <w:spacing w:val="-3"/>
                        <w:sz w:val="15"/>
                      </w:rPr>
                      <w:t> </w:t>
                    </w:r>
                    <w:r>
                      <w:rPr>
                        <w:rFonts w:ascii="Calibri" w:hAnsi="Calibri"/>
                        <w:sz w:val="15"/>
                      </w:rPr>
                      <w:t>con</w:t>
                    </w:r>
                    <w:r>
                      <w:rPr>
                        <w:rFonts w:ascii="Calibri" w:hAnsi="Calibri"/>
                        <w:spacing w:val="-3"/>
                        <w:sz w:val="15"/>
                      </w:rPr>
                      <w:t> </w:t>
                    </w:r>
                    <w:r>
                      <w:rPr>
                        <w:rFonts w:ascii="Calibri" w:hAnsi="Calibri"/>
                        <w:sz w:val="15"/>
                      </w:rPr>
                      <w:t>base</w:t>
                    </w:r>
                    <w:r>
                      <w:rPr>
                        <w:rFonts w:ascii="Calibri" w:hAnsi="Calibri"/>
                        <w:spacing w:val="-4"/>
                        <w:sz w:val="15"/>
                      </w:rPr>
                      <w:t> </w:t>
                    </w:r>
                    <w:r>
                      <w:rPr>
                        <w:rFonts w:ascii="Calibri" w:hAnsi="Calibri"/>
                        <w:sz w:val="15"/>
                      </w:rPr>
                      <w:t>en</w:t>
                    </w:r>
                    <w:r>
                      <w:rPr>
                        <w:rFonts w:ascii="Calibri" w:hAnsi="Calibri"/>
                        <w:spacing w:val="-3"/>
                        <w:sz w:val="15"/>
                      </w:rPr>
                      <w:t> </w:t>
                    </w:r>
                    <w:r>
                      <w:rPr>
                        <w:rFonts w:ascii="Calibri" w:hAnsi="Calibri"/>
                        <w:sz w:val="15"/>
                      </w:rPr>
                      <w:t>los</w:t>
                    </w:r>
                    <w:r>
                      <w:rPr>
                        <w:rFonts w:ascii="Calibri" w:hAnsi="Calibri"/>
                        <w:spacing w:val="-2"/>
                        <w:sz w:val="15"/>
                      </w:rPr>
                      <w:t> </w:t>
                    </w:r>
                    <w:r>
                      <w:rPr>
                        <w:rFonts w:ascii="Calibri" w:hAnsi="Calibri"/>
                        <w:sz w:val="15"/>
                      </w:rPr>
                      <w:t>datos</w:t>
                    </w:r>
                    <w:r>
                      <w:rPr>
                        <w:rFonts w:ascii="Calibri" w:hAnsi="Calibri"/>
                        <w:spacing w:val="-4"/>
                        <w:sz w:val="15"/>
                      </w:rPr>
                      <w:t> </w:t>
                    </w:r>
                    <w:r>
                      <w:rPr>
                        <w:rFonts w:ascii="Calibri" w:hAnsi="Calibri"/>
                        <w:sz w:val="15"/>
                      </w:rPr>
                      <w:t>DGEI-Inicio</w:t>
                    </w:r>
                    <w:r>
                      <w:rPr>
                        <w:rFonts w:ascii="Calibri" w:hAnsi="Calibri"/>
                        <w:spacing w:val="-1"/>
                        <w:sz w:val="15"/>
                      </w:rPr>
                      <w:t> </w:t>
                    </w:r>
                    <w:r>
                      <w:rPr>
                        <w:rFonts w:ascii="Calibri" w:hAnsi="Calibri"/>
                        <w:sz w:val="15"/>
                      </w:rPr>
                      <w:t>de</w:t>
                    </w:r>
                    <w:r>
                      <w:rPr>
                        <w:rFonts w:ascii="Calibri" w:hAnsi="Calibri"/>
                        <w:spacing w:val="-4"/>
                        <w:sz w:val="15"/>
                      </w:rPr>
                      <w:t> </w:t>
                    </w:r>
                    <w:r>
                      <w:rPr>
                        <w:rFonts w:ascii="Calibri" w:hAnsi="Calibri"/>
                        <w:sz w:val="15"/>
                      </w:rPr>
                      <w:t>curso</w:t>
                    </w:r>
                    <w:r>
                      <w:rPr>
                        <w:rFonts w:ascii="Calibri" w:hAnsi="Calibri"/>
                        <w:spacing w:val="-4"/>
                        <w:sz w:val="15"/>
                      </w:rPr>
                      <w:t> </w:t>
                    </w:r>
                    <w:r>
                      <w:rPr>
                        <w:rFonts w:ascii="Calibri" w:hAnsi="Calibri"/>
                        <w:sz w:val="15"/>
                      </w:rPr>
                      <w:t>2009-2010</w:t>
                    </w:r>
                  </w:p>
                </w:txbxContent>
              </v:textbox>
              <w10:wrap type="none"/>
            </v:shape>
            <w10:wrap type="topAndBottom"/>
          </v:group>
        </w:pict>
      </w:r>
      <w:r>
        <w:rPr/>
        <w:pict>
          <v:group style="position:absolute;margin-left:66.494202pt;margin-top:195.246887pt;width:331.25pt;height:163.4pt;mso-position-horizontal-relative:page;mso-position-vertical-relative:paragraph;z-index:4552;mso-wrap-distance-left:0;mso-wrap-distance-right:0" coordorigin="1330,3905" coordsize="6625,3268">
            <v:shape style="position:absolute;left:4642;top:4610;width:1081;height:2160" coordorigin="4642,4610" coordsize="1081,2160" path="m4642,4610l4642,5690,4698,6769,4775,6762,4850,6750,4923,6734,4994,6712,5063,6685,5130,6655,5194,6619,5255,6580,5313,6537,5368,6490,5420,6440,5468,6387,5513,6330,5554,6270,5590,6208,5623,6143,5652,6076,5675,6007,5695,5935,5709,5862,5718,5788,5722,5712,5721,5634,5715,5560,5703,5488,5688,5417,5667,5348,5642,5281,5613,5216,5580,5154,5543,5094,5503,5037,5459,4982,5411,4931,5360,4883,5307,4838,5250,4797,5191,4759,5129,4726,5065,4696,4999,4670,4931,4649,4861,4632,4790,4620,4716,4612,4642,4610xe" filled="true" fillcolor="#7c7e81" stroked="false">
              <v:path arrowok="t"/>
              <v:fill type="solid"/>
            </v:shape>
            <v:shape style="position:absolute;left:3562;top:4610;width:1137;height:2161" coordorigin="3562,4610" coordsize="1137,2161" path="m4642,4610l4565,4612,4489,4620,4415,4633,4343,4652,4273,4674,4205,4702,4139,4734,4076,4770,4016,4810,3958,4853,3904,4901,3853,4952,3806,5006,3762,5064,3722,5124,3686,5187,3654,5253,3626,5321,3604,5391,3585,5463,3572,5537,3564,5613,3562,5690,3564,5767,3572,5843,3585,5917,3604,5989,3626,6059,3654,6127,3686,6193,3722,6256,3762,6316,3806,6374,3853,6428,3904,6479,3958,6527,4016,6571,4076,6611,4139,6647,4205,6678,4273,6706,4343,6729,4415,6747,4489,6760,4565,6768,4642,6771,4656,6770,4670,6770,4684,6770,4698,6769,4642,5690,4642,4610xe" filled="true" fillcolor="#bcbec1" stroked="false">
              <v:path arrowok="t"/>
              <v:fill type="solid"/>
            </v:shape>
            <v:rect style="position:absolute;left:1336;top:3911;width:6612;height:3256" filled="false" stroked="true" strokeweight=".563pt" strokecolor="#989a9d"/>
            <v:shape style="position:absolute;left:1395;top:3947;width:707;height:150" type="#_x0000_t202" filled="false" stroked="false">
              <v:textbox inset="0,0,0,0">
                <w:txbxContent>
                  <w:p>
                    <w:pPr>
                      <w:spacing w:line="149" w:lineRule="exact" w:before="0"/>
                      <w:ind w:left="0" w:right="-16" w:firstLine="0"/>
                      <w:jc w:val="left"/>
                      <w:rPr>
                        <w:rFonts w:ascii="Calibri" w:hAnsi="Calibri"/>
                        <w:b/>
                        <w:sz w:val="15"/>
                      </w:rPr>
                    </w:pPr>
                    <w:r>
                      <w:rPr>
                        <w:rFonts w:ascii="Calibri" w:hAnsi="Calibri"/>
                        <w:b/>
                        <w:sz w:val="15"/>
                      </w:rPr>
                      <w:t>Gráﬁca:</w:t>
                    </w:r>
                    <w:r>
                      <w:rPr>
                        <w:rFonts w:ascii="Calibri" w:hAnsi="Calibri"/>
                        <w:b/>
                        <w:spacing w:val="-8"/>
                        <w:sz w:val="15"/>
                      </w:rPr>
                      <w:t> </w:t>
                    </w:r>
                    <w:r>
                      <w:rPr>
                        <w:rFonts w:ascii="Calibri" w:hAnsi="Calibri"/>
                        <w:b/>
                        <w:sz w:val="15"/>
                      </w:rPr>
                      <w:t>22.</w:t>
                    </w:r>
                  </w:p>
                </w:txbxContent>
              </v:textbox>
              <w10:wrap type="none"/>
            </v:shape>
            <v:shape style="position:absolute;left:2300;top:4240;width:4381;height:181" type="#_x0000_t202" filled="false" stroked="false">
              <v:textbox inset="0,0,0,0">
                <w:txbxContent>
                  <w:p>
                    <w:pPr>
                      <w:spacing w:line="180" w:lineRule="exact" w:before="0"/>
                      <w:ind w:left="0" w:right="0" w:firstLine="0"/>
                      <w:jc w:val="left"/>
                      <w:rPr>
                        <w:rFonts w:ascii="Calibri" w:hAnsi="Calibri"/>
                        <w:b/>
                        <w:sz w:val="18"/>
                      </w:rPr>
                    </w:pPr>
                    <w:r>
                      <w:rPr>
                        <w:rFonts w:ascii="Calibri" w:hAnsi="Calibri"/>
                        <w:b/>
                        <w:sz w:val="18"/>
                      </w:rPr>
                      <w:t>Población</w:t>
                    </w:r>
                    <w:r>
                      <w:rPr>
                        <w:rFonts w:ascii="Calibri" w:hAnsi="Calibri"/>
                        <w:b/>
                        <w:spacing w:val="-9"/>
                        <w:sz w:val="18"/>
                      </w:rPr>
                      <w:t> </w:t>
                    </w:r>
                    <w:r>
                      <w:rPr>
                        <w:rFonts w:ascii="Calibri" w:hAnsi="Calibri"/>
                        <w:b/>
                        <w:sz w:val="18"/>
                      </w:rPr>
                      <w:t>infantil</w:t>
                    </w:r>
                    <w:r>
                      <w:rPr>
                        <w:rFonts w:ascii="Calibri" w:hAnsi="Calibri"/>
                        <w:b/>
                        <w:spacing w:val="-7"/>
                        <w:sz w:val="18"/>
                      </w:rPr>
                      <w:t> </w:t>
                    </w:r>
                    <w:r>
                      <w:rPr>
                        <w:rFonts w:ascii="Calibri" w:hAnsi="Calibri"/>
                        <w:b/>
                        <w:sz w:val="18"/>
                      </w:rPr>
                      <w:t>atendida</w:t>
                    </w:r>
                    <w:r>
                      <w:rPr>
                        <w:rFonts w:ascii="Calibri" w:hAnsi="Calibri"/>
                        <w:b/>
                        <w:spacing w:val="-6"/>
                        <w:sz w:val="18"/>
                      </w:rPr>
                      <w:t> </w:t>
                    </w:r>
                    <w:r>
                      <w:rPr>
                        <w:rFonts w:ascii="Calibri" w:hAnsi="Calibri"/>
                        <w:b/>
                        <w:sz w:val="18"/>
                      </w:rPr>
                      <w:t>en</w:t>
                    </w:r>
                    <w:r>
                      <w:rPr>
                        <w:rFonts w:ascii="Calibri" w:hAnsi="Calibri"/>
                        <w:b/>
                        <w:spacing w:val="-4"/>
                        <w:sz w:val="18"/>
                      </w:rPr>
                      <w:t> </w:t>
                    </w:r>
                    <w:r>
                      <w:rPr>
                        <w:rFonts w:ascii="Calibri" w:hAnsi="Calibri"/>
                        <w:b/>
                        <w:sz w:val="18"/>
                      </w:rPr>
                      <w:t>educación</w:t>
                    </w:r>
                    <w:r>
                      <w:rPr>
                        <w:rFonts w:ascii="Calibri" w:hAnsi="Calibri"/>
                        <w:b/>
                        <w:spacing w:val="-5"/>
                        <w:sz w:val="18"/>
                      </w:rPr>
                      <w:t> </w:t>
                    </w:r>
                    <w:r>
                      <w:rPr>
                        <w:rFonts w:ascii="Calibri" w:hAnsi="Calibri"/>
                        <w:b/>
                        <w:sz w:val="18"/>
                      </w:rPr>
                      <w:t>indígena</w:t>
                    </w:r>
                    <w:r>
                      <w:rPr>
                        <w:rFonts w:ascii="Calibri" w:hAnsi="Calibri"/>
                        <w:b/>
                        <w:spacing w:val="-8"/>
                        <w:sz w:val="18"/>
                      </w:rPr>
                      <w:t> </w:t>
                    </w:r>
                    <w:r>
                      <w:rPr>
                        <w:rFonts w:ascii="Calibri" w:hAnsi="Calibri"/>
                        <w:b/>
                        <w:sz w:val="18"/>
                      </w:rPr>
                      <w:t>por</w:t>
                    </w:r>
                    <w:r>
                      <w:rPr>
                        <w:rFonts w:ascii="Calibri" w:hAnsi="Calibri"/>
                        <w:b/>
                        <w:spacing w:val="-5"/>
                        <w:sz w:val="18"/>
                      </w:rPr>
                      <w:t> </w:t>
                    </w:r>
                    <w:r>
                      <w:rPr>
                        <w:rFonts w:ascii="Calibri" w:hAnsi="Calibri"/>
                        <w:b/>
                        <w:spacing w:val="-3"/>
                        <w:sz w:val="18"/>
                      </w:rPr>
                      <w:t>sexo</w:t>
                    </w:r>
                  </w:p>
                </w:txbxContent>
              </v:textbox>
              <w10:wrap type="none"/>
            </v:shape>
            <v:shape style="position:absolute;left:3610;top:5727;width:348;height:334" type="#_x0000_t202" filled="false" stroked="false">
              <v:textbox inset="0,0,0,0">
                <w:txbxContent>
                  <w:p>
                    <w:pPr>
                      <w:spacing w:line="157" w:lineRule="exact" w:before="0"/>
                      <w:ind w:left="45" w:right="-19" w:hanging="46"/>
                      <w:jc w:val="left"/>
                      <w:rPr>
                        <w:rFonts w:ascii="Calibri" w:hAnsi="Calibri"/>
                        <w:sz w:val="15"/>
                      </w:rPr>
                    </w:pPr>
                    <w:r>
                      <w:rPr>
                        <w:rFonts w:ascii="Calibri" w:hAnsi="Calibri"/>
                        <w:sz w:val="15"/>
                      </w:rPr>
                      <w:t>Niños</w:t>
                    </w:r>
                  </w:p>
                  <w:p>
                    <w:pPr>
                      <w:spacing w:line="176" w:lineRule="exact" w:before="0"/>
                      <w:ind w:left="45" w:right="-3" w:firstLine="0"/>
                      <w:jc w:val="left"/>
                      <w:rPr>
                        <w:rFonts w:ascii="Calibri"/>
                        <w:sz w:val="15"/>
                      </w:rPr>
                    </w:pPr>
                    <w:r>
                      <w:rPr>
                        <w:rFonts w:ascii="Calibri"/>
                        <w:sz w:val="15"/>
                      </w:rPr>
                      <w:t>51%</w:t>
                    </w:r>
                  </w:p>
                </w:txbxContent>
              </v:textbox>
              <w10:wrap type="none"/>
            </v:shape>
            <v:shape style="position:absolute;left:5276;top:5513;width:341;height:334" type="#_x0000_t202" filled="false" stroked="false">
              <v:textbox inset="0,0,0,0">
                <w:txbxContent>
                  <w:p>
                    <w:pPr>
                      <w:spacing w:line="157" w:lineRule="exact" w:before="0"/>
                      <w:ind w:left="41" w:right="-19" w:hanging="42"/>
                      <w:jc w:val="left"/>
                      <w:rPr>
                        <w:rFonts w:ascii="Calibri" w:hAnsi="Calibri"/>
                        <w:sz w:val="15"/>
                      </w:rPr>
                    </w:pPr>
                    <w:r>
                      <w:rPr>
                        <w:rFonts w:ascii="Calibri" w:hAnsi="Calibri"/>
                        <w:sz w:val="15"/>
                      </w:rPr>
                      <w:t>Niñas</w:t>
                    </w:r>
                  </w:p>
                  <w:p>
                    <w:pPr>
                      <w:spacing w:line="176" w:lineRule="exact" w:before="0"/>
                      <w:ind w:left="41" w:right="-19" w:firstLine="0"/>
                      <w:jc w:val="left"/>
                      <w:rPr>
                        <w:rFonts w:ascii="Calibri"/>
                        <w:sz w:val="15"/>
                      </w:rPr>
                    </w:pPr>
                    <w:r>
                      <w:rPr>
                        <w:rFonts w:ascii="Calibri"/>
                        <w:sz w:val="15"/>
                      </w:rPr>
                      <w:t>49%</w:t>
                    </w:r>
                  </w:p>
                </w:txbxContent>
              </v:textbox>
              <w10:wrap type="none"/>
            </v:shape>
            <v:shape style="position:absolute;left:2496;top:6966;width:4931;height:150" type="#_x0000_t202" filled="false" stroked="false">
              <v:textbox inset="0,0,0,0">
                <w:txbxContent>
                  <w:p>
                    <w:pPr>
                      <w:spacing w:line="149" w:lineRule="exact" w:before="0"/>
                      <w:ind w:left="0" w:right="0" w:firstLine="0"/>
                      <w:jc w:val="left"/>
                      <w:rPr>
                        <w:rFonts w:ascii="Calibri" w:hAnsi="Calibri"/>
                        <w:sz w:val="15"/>
                      </w:rPr>
                    </w:pPr>
                    <w:r>
                      <w:rPr>
                        <w:rFonts w:ascii="Calibri" w:hAnsi="Calibri"/>
                        <w:sz w:val="15"/>
                      </w:rPr>
                      <w:t>Fuente:</w:t>
                    </w:r>
                    <w:r>
                      <w:rPr>
                        <w:rFonts w:ascii="Calibri" w:hAnsi="Calibri"/>
                        <w:spacing w:val="-4"/>
                        <w:sz w:val="15"/>
                      </w:rPr>
                      <w:t> </w:t>
                    </w:r>
                    <w:r>
                      <w:rPr>
                        <w:rFonts w:ascii="Calibri" w:hAnsi="Calibri"/>
                        <w:sz w:val="15"/>
                      </w:rPr>
                      <w:t>Elaboración</w:t>
                    </w:r>
                    <w:r>
                      <w:rPr>
                        <w:rFonts w:ascii="Calibri" w:hAnsi="Calibri"/>
                        <w:spacing w:val="-4"/>
                        <w:sz w:val="15"/>
                      </w:rPr>
                      <w:t> </w:t>
                    </w:r>
                    <w:r>
                      <w:rPr>
                        <w:rFonts w:ascii="Calibri" w:hAnsi="Calibri"/>
                        <w:sz w:val="15"/>
                      </w:rPr>
                      <w:t>propia</w:t>
                    </w:r>
                    <w:r>
                      <w:rPr>
                        <w:rFonts w:ascii="Calibri" w:hAnsi="Calibri"/>
                        <w:spacing w:val="-3"/>
                        <w:sz w:val="15"/>
                      </w:rPr>
                      <w:t> </w:t>
                    </w:r>
                    <w:r>
                      <w:rPr>
                        <w:rFonts w:ascii="Calibri" w:hAnsi="Calibri"/>
                        <w:sz w:val="15"/>
                      </w:rPr>
                      <w:t>con</w:t>
                    </w:r>
                    <w:r>
                      <w:rPr>
                        <w:rFonts w:ascii="Calibri" w:hAnsi="Calibri"/>
                        <w:spacing w:val="-3"/>
                        <w:sz w:val="15"/>
                      </w:rPr>
                      <w:t> </w:t>
                    </w:r>
                    <w:r>
                      <w:rPr>
                        <w:rFonts w:ascii="Calibri" w:hAnsi="Calibri"/>
                        <w:sz w:val="15"/>
                      </w:rPr>
                      <w:t>base</w:t>
                    </w:r>
                    <w:r>
                      <w:rPr>
                        <w:rFonts w:ascii="Calibri" w:hAnsi="Calibri"/>
                        <w:spacing w:val="-4"/>
                        <w:sz w:val="15"/>
                      </w:rPr>
                      <w:t> </w:t>
                    </w:r>
                    <w:r>
                      <w:rPr>
                        <w:rFonts w:ascii="Calibri" w:hAnsi="Calibri"/>
                        <w:sz w:val="15"/>
                      </w:rPr>
                      <w:t>en</w:t>
                    </w:r>
                    <w:r>
                      <w:rPr>
                        <w:rFonts w:ascii="Calibri" w:hAnsi="Calibri"/>
                        <w:spacing w:val="-3"/>
                        <w:sz w:val="15"/>
                      </w:rPr>
                      <w:t> </w:t>
                    </w:r>
                    <w:r>
                      <w:rPr>
                        <w:rFonts w:ascii="Calibri" w:hAnsi="Calibri"/>
                        <w:sz w:val="15"/>
                      </w:rPr>
                      <w:t>los</w:t>
                    </w:r>
                    <w:r>
                      <w:rPr>
                        <w:rFonts w:ascii="Calibri" w:hAnsi="Calibri"/>
                        <w:spacing w:val="-2"/>
                        <w:sz w:val="15"/>
                      </w:rPr>
                      <w:t> </w:t>
                    </w:r>
                    <w:r>
                      <w:rPr>
                        <w:rFonts w:ascii="Calibri" w:hAnsi="Calibri"/>
                        <w:sz w:val="15"/>
                      </w:rPr>
                      <w:t>datos</w:t>
                    </w:r>
                    <w:r>
                      <w:rPr>
                        <w:rFonts w:ascii="Calibri" w:hAnsi="Calibri"/>
                        <w:spacing w:val="-4"/>
                        <w:sz w:val="15"/>
                      </w:rPr>
                      <w:t> </w:t>
                    </w:r>
                    <w:r>
                      <w:rPr>
                        <w:rFonts w:ascii="Calibri" w:hAnsi="Calibri"/>
                        <w:sz w:val="15"/>
                      </w:rPr>
                      <w:t>DGEI-Inicio</w:t>
                    </w:r>
                    <w:r>
                      <w:rPr>
                        <w:rFonts w:ascii="Calibri" w:hAnsi="Calibri"/>
                        <w:spacing w:val="-1"/>
                        <w:sz w:val="15"/>
                      </w:rPr>
                      <w:t> </w:t>
                    </w:r>
                    <w:r>
                      <w:rPr>
                        <w:rFonts w:ascii="Calibri" w:hAnsi="Calibri"/>
                        <w:sz w:val="15"/>
                      </w:rPr>
                      <w:t>de</w:t>
                    </w:r>
                    <w:r>
                      <w:rPr>
                        <w:rFonts w:ascii="Calibri" w:hAnsi="Calibri"/>
                        <w:spacing w:val="-4"/>
                        <w:sz w:val="15"/>
                      </w:rPr>
                      <w:t> </w:t>
                    </w:r>
                    <w:r>
                      <w:rPr>
                        <w:rFonts w:ascii="Calibri" w:hAnsi="Calibri"/>
                        <w:sz w:val="15"/>
                      </w:rPr>
                      <w:t>curso</w:t>
                    </w:r>
                    <w:r>
                      <w:rPr>
                        <w:rFonts w:ascii="Calibri" w:hAnsi="Calibri"/>
                        <w:spacing w:val="-4"/>
                        <w:sz w:val="15"/>
                      </w:rPr>
                      <w:t> </w:t>
                    </w:r>
                    <w:r>
                      <w:rPr>
                        <w:rFonts w:ascii="Calibri" w:hAnsi="Calibri"/>
                        <w:sz w:val="15"/>
                      </w:rPr>
                      <w:t>2009-2010</w:t>
                    </w:r>
                  </w:p>
                </w:txbxContent>
              </v:textbox>
              <w10:wrap type="none"/>
            </v:shape>
            <w10:wrap type="topAndBottom"/>
          </v:group>
        </w:pict>
      </w:r>
    </w:p>
    <w:p>
      <w:pPr>
        <w:pStyle w:val="BodyText"/>
        <w:spacing w:before="8"/>
        <w:rPr>
          <w:sz w:val="23"/>
        </w:rPr>
      </w:pPr>
    </w:p>
    <w:p>
      <w:pPr>
        <w:pStyle w:val="BodyText"/>
        <w:spacing w:before="5"/>
        <w:rPr>
          <w:sz w:val="21"/>
        </w:rPr>
      </w:pPr>
    </w:p>
    <w:p>
      <w:pPr>
        <w:pStyle w:val="BodyText"/>
        <w:spacing w:line="288" w:lineRule="exact" w:before="45"/>
        <w:ind w:left="113" w:right="553" w:firstLine="453"/>
        <w:jc w:val="both"/>
      </w:pPr>
      <w:r>
        <w:rPr>
          <w:w w:val="105"/>
        </w:rPr>
        <w:t>La población infantil atendida en educación indígena por nivel edu- </w:t>
      </w:r>
      <w:r>
        <w:rPr>
          <w:spacing w:val="-3"/>
          <w:w w:val="105"/>
        </w:rPr>
        <w:t>cativo,</w:t>
      </w:r>
      <w:r>
        <w:rPr>
          <w:spacing w:val="-20"/>
          <w:w w:val="105"/>
        </w:rPr>
        <w:t> </w:t>
      </w:r>
      <w:r>
        <w:rPr>
          <w:w w:val="105"/>
        </w:rPr>
        <w:t>se</w:t>
      </w:r>
      <w:r>
        <w:rPr>
          <w:spacing w:val="-20"/>
          <w:w w:val="105"/>
        </w:rPr>
        <w:t> </w:t>
      </w:r>
      <w:r>
        <w:rPr>
          <w:w w:val="105"/>
        </w:rPr>
        <w:t>distribuye</w:t>
      </w:r>
      <w:r>
        <w:rPr>
          <w:spacing w:val="-20"/>
          <w:w w:val="105"/>
        </w:rPr>
        <w:t> </w:t>
      </w:r>
      <w:r>
        <w:rPr>
          <w:w w:val="105"/>
        </w:rPr>
        <w:t>de</w:t>
      </w:r>
      <w:r>
        <w:rPr>
          <w:spacing w:val="-20"/>
          <w:w w:val="105"/>
        </w:rPr>
        <w:t> </w:t>
      </w:r>
      <w:r>
        <w:rPr>
          <w:w w:val="105"/>
        </w:rPr>
        <w:t>la</w:t>
      </w:r>
      <w:r>
        <w:rPr>
          <w:spacing w:val="-20"/>
          <w:w w:val="105"/>
        </w:rPr>
        <w:t> </w:t>
      </w:r>
      <w:r>
        <w:rPr>
          <w:w w:val="105"/>
        </w:rPr>
        <w:t>siguiente</w:t>
      </w:r>
      <w:r>
        <w:rPr>
          <w:spacing w:val="-20"/>
          <w:w w:val="105"/>
        </w:rPr>
        <w:t> </w:t>
      </w:r>
      <w:r>
        <w:rPr>
          <w:w w:val="105"/>
        </w:rPr>
        <w:t>manera:</w:t>
      </w:r>
      <w:r>
        <w:rPr>
          <w:spacing w:val="-20"/>
          <w:w w:val="105"/>
        </w:rPr>
        <w:t> </w:t>
      </w:r>
      <w:r>
        <w:rPr>
          <w:w w:val="105"/>
        </w:rPr>
        <w:t>educación</w:t>
      </w:r>
      <w:r>
        <w:rPr>
          <w:spacing w:val="-20"/>
          <w:w w:val="105"/>
        </w:rPr>
        <w:t> </w:t>
      </w:r>
      <w:r>
        <w:rPr>
          <w:w w:val="105"/>
        </w:rPr>
        <w:t>inicial:</w:t>
      </w:r>
      <w:r>
        <w:rPr>
          <w:spacing w:val="-20"/>
          <w:w w:val="105"/>
        </w:rPr>
        <w:t> </w:t>
      </w:r>
      <w:r>
        <w:rPr>
          <w:w w:val="105"/>
        </w:rPr>
        <w:t>66</w:t>
      </w:r>
      <w:r>
        <w:rPr>
          <w:spacing w:val="-20"/>
          <w:w w:val="105"/>
        </w:rPr>
        <w:t> </w:t>
      </w:r>
      <w:r>
        <w:rPr>
          <w:w w:val="105"/>
        </w:rPr>
        <w:t>214;</w:t>
      </w:r>
      <w:r>
        <w:rPr>
          <w:spacing w:val="-20"/>
          <w:w w:val="105"/>
        </w:rPr>
        <w:t> </w:t>
      </w:r>
      <w:r>
        <w:rPr>
          <w:w w:val="105"/>
        </w:rPr>
        <w:t>edu- cación</w:t>
      </w:r>
      <w:r>
        <w:rPr>
          <w:spacing w:val="-12"/>
          <w:w w:val="105"/>
        </w:rPr>
        <w:t> </w:t>
      </w:r>
      <w:r>
        <w:rPr>
          <w:w w:val="105"/>
        </w:rPr>
        <w:t>preescolar</w:t>
      </w:r>
      <w:r>
        <w:rPr>
          <w:spacing w:val="-12"/>
          <w:w w:val="105"/>
        </w:rPr>
        <w:t> </w:t>
      </w:r>
      <w:r>
        <w:rPr>
          <w:w w:val="105"/>
        </w:rPr>
        <w:t>383</w:t>
      </w:r>
      <w:r>
        <w:rPr>
          <w:spacing w:val="-12"/>
          <w:w w:val="105"/>
        </w:rPr>
        <w:t> </w:t>
      </w:r>
      <w:r>
        <w:rPr>
          <w:w w:val="105"/>
        </w:rPr>
        <w:t>006;</w:t>
      </w:r>
      <w:r>
        <w:rPr>
          <w:spacing w:val="-12"/>
          <w:w w:val="105"/>
        </w:rPr>
        <w:t> </w:t>
      </w:r>
      <w:r>
        <w:rPr>
          <w:w w:val="105"/>
        </w:rPr>
        <w:t>y</w:t>
      </w:r>
      <w:r>
        <w:rPr>
          <w:spacing w:val="-12"/>
          <w:w w:val="105"/>
        </w:rPr>
        <w:t> </w:t>
      </w:r>
      <w:r>
        <w:rPr>
          <w:w w:val="105"/>
        </w:rPr>
        <w:t>educación</w:t>
      </w:r>
      <w:r>
        <w:rPr>
          <w:spacing w:val="-12"/>
          <w:w w:val="105"/>
        </w:rPr>
        <w:t> </w:t>
      </w:r>
      <w:r>
        <w:rPr>
          <w:w w:val="105"/>
        </w:rPr>
        <w:t>primaria</w:t>
      </w:r>
      <w:r>
        <w:rPr>
          <w:spacing w:val="-12"/>
          <w:w w:val="105"/>
        </w:rPr>
        <w:t> </w:t>
      </w:r>
      <w:r>
        <w:rPr>
          <w:w w:val="105"/>
        </w:rPr>
        <w:t>841</w:t>
      </w:r>
      <w:r>
        <w:rPr>
          <w:spacing w:val="-12"/>
          <w:w w:val="105"/>
        </w:rPr>
        <w:t> </w:t>
      </w:r>
      <w:r>
        <w:rPr>
          <w:w w:val="105"/>
        </w:rPr>
        <w:t>151.</w:t>
      </w:r>
    </w:p>
    <w:p>
      <w:pPr>
        <w:spacing w:after="0" w:line="288" w:lineRule="exact"/>
        <w:jc w:val="both"/>
        <w:sectPr>
          <w:pgSz w:w="9360" w:h="12480"/>
          <w:pgMar w:header="0" w:footer="0" w:top="620" w:bottom="280" w:left="1020" w:right="680"/>
        </w:sectPr>
      </w:pPr>
    </w:p>
    <w:p>
      <w:pPr>
        <w:pStyle w:val="BodyText"/>
        <w:rPr>
          <w:sz w:val="20"/>
        </w:rPr>
      </w:pPr>
    </w:p>
    <w:p>
      <w:pPr>
        <w:pStyle w:val="BodyText"/>
        <w:rPr>
          <w:sz w:val="20"/>
        </w:rPr>
      </w:pPr>
    </w:p>
    <w:p>
      <w:pPr>
        <w:pStyle w:val="BodyText"/>
        <w:rPr>
          <w:sz w:val="20"/>
        </w:rPr>
      </w:pPr>
    </w:p>
    <w:p>
      <w:pPr>
        <w:pStyle w:val="BodyText"/>
        <w:spacing w:before="10"/>
        <w:rPr>
          <w:sz w:val="25"/>
        </w:rPr>
      </w:pPr>
    </w:p>
    <w:tbl>
      <w:tblPr>
        <w:tblW w:w="0" w:type="auto"/>
        <w:jc w:val="left"/>
        <w:tblInd w:w="1915" w:type="dxa"/>
        <w:tblBorders>
          <w:top w:val="single" w:sz="4" w:space="0" w:color="989A9D"/>
          <w:left w:val="single" w:sz="4" w:space="0" w:color="989A9D"/>
          <w:bottom w:val="single" w:sz="4" w:space="0" w:color="989A9D"/>
          <w:right w:val="single" w:sz="4" w:space="0" w:color="989A9D"/>
          <w:insideH w:val="single" w:sz="4" w:space="0" w:color="989A9D"/>
          <w:insideV w:val="single" w:sz="4" w:space="0" w:color="989A9D"/>
        </w:tblBorders>
        <w:tblLayout w:type="fixed"/>
        <w:tblCellMar>
          <w:top w:w="0" w:type="dxa"/>
          <w:left w:w="0" w:type="dxa"/>
          <w:bottom w:w="0" w:type="dxa"/>
          <w:right w:w="0" w:type="dxa"/>
        </w:tblCellMar>
        <w:tblLook w:val="01E0"/>
      </w:tblPr>
      <w:tblGrid>
        <w:gridCol w:w="2149"/>
        <w:gridCol w:w="662"/>
        <w:gridCol w:w="992"/>
        <w:gridCol w:w="1158"/>
      </w:tblGrid>
      <w:tr>
        <w:trPr>
          <w:trHeight w:val="208" w:hRule="exact"/>
        </w:trPr>
        <w:tc>
          <w:tcPr>
            <w:tcW w:w="3803" w:type="dxa"/>
            <w:gridSpan w:val="3"/>
            <w:tcBorders>
              <w:right w:val="nil"/>
            </w:tcBorders>
          </w:tcPr>
          <w:p>
            <w:pPr/>
          </w:p>
        </w:tc>
        <w:tc>
          <w:tcPr>
            <w:tcW w:w="1158" w:type="dxa"/>
            <w:vMerge w:val="restart"/>
            <w:tcBorders>
              <w:left w:val="nil"/>
              <w:right w:val="nil"/>
            </w:tcBorders>
          </w:tcPr>
          <w:p>
            <w:pPr/>
          </w:p>
        </w:tc>
      </w:tr>
      <w:tr>
        <w:trPr>
          <w:trHeight w:val="208" w:hRule="exact"/>
        </w:trPr>
        <w:tc>
          <w:tcPr>
            <w:tcW w:w="3803" w:type="dxa"/>
            <w:gridSpan w:val="3"/>
            <w:tcBorders>
              <w:right w:val="nil"/>
            </w:tcBorders>
          </w:tcPr>
          <w:p>
            <w:pPr/>
          </w:p>
        </w:tc>
        <w:tc>
          <w:tcPr>
            <w:tcW w:w="1158" w:type="dxa"/>
            <w:vMerge/>
            <w:tcBorders>
              <w:left w:val="nil"/>
              <w:right w:val="nil"/>
            </w:tcBorders>
          </w:tcPr>
          <w:p>
            <w:pPr/>
          </w:p>
        </w:tc>
      </w:tr>
      <w:tr>
        <w:trPr>
          <w:trHeight w:val="210" w:hRule="exact"/>
        </w:trPr>
        <w:tc>
          <w:tcPr>
            <w:tcW w:w="3803" w:type="dxa"/>
            <w:gridSpan w:val="3"/>
            <w:tcBorders>
              <w:right w:val="nil"/>
            </w:tcBorders>
          </w:tcPr>
          <w:p>
            <w:pPr/>
          </w:p>
        </w:tc>
        <w:tc>
          <w:tcPr>
            <w:tcW w:w="1158" w:type="dxa"/>
            <w:vMerge/>
            <w:tcBorders>
              <w:left w:val="nil"/>
              <w:right w:val="nil"/>
            </w:tcBorders>
          </w:tcPr>
          <w:p>
            <w:pPr/>
          </w:p>
        </w:tc>
      </w:tr>
      <w:tr>
        <w:trPr>
          <w:trHeight w:val="208" w:hRule="exact"/>
        </w:trPr>
        <w:tc>
          <w:tcPr>
            <w:tcW w:w="3803" w:type="dxa"/>
            <w:gridSpan w:val="3"/>
            <w:tcBorders>
              <w:right w:val="nil"/>
            </w:tcBorders>
          </w:tcPr>
          <w:p>
            <w:pPr/>
          </w:p>
        </w:tc>
        <w:tc>
          <w:tcPr>
            <w:tcW w:w="1158" w:type="dxa"/>
            <w:vMerge/>
            <w:tcBorders>
              <w:left w:val="nil"/>
              <w:right w:val="nil"/>
            </w:tcBorders>
          </w:tcPr>
          <w:p>
            <w:pPr/>
          </w:p>
        </w:tc>
      </w:tr>
      <w:tr>
        <w:trPr>
          <w:trHeight w:val="208" w:hRule="exact"/>
        </w:trPr>
        <w:tc>
          <w:tcPr>
            <w:tcW w:w="3803" w:type="dxa"/>
            <w:gridSpan w:val="3"/>
            <w:tcBorders>
              <w:right w:val="nil"/>
            </w:tcBorders>
          </w:tcPr>
          <w:p>
            <w:pPr/>
          </w:p>
        </w:tc>
        <w:tc>
          <w:tcPr>
            <w:tcW w:w="1158" w:type="dxa"/>
            <w:vMerge/>
            <w:tcBorders>
              <w:left w:val="nil"/>
              <w:right w:val="nil"/>
            </w:tcBorders>
          </w:tcPr>
          <w:p>
            <w:pPr/>
          </w:p>
        </w:tc>
      </w:tr>
      <w:tr>
        <w:trPr>
          <w:trHeight w:val="208" w:hRule="exact"/>
        </w:trPr>
        <w:tc>
          <w:tcPr>
            <w:tcW w:w="2149" w:type="dxa"/>
            <w:tcBorders>
              <w:right w:val="nil"/>
            </w:tcBorders>
          </w:tcPr>
          <w:p>
            <w:pPr/>
          </w:p>
        </w:tc>
        <w:tc>
          <w:tcPr>
            <w:tcW w:w="662" w:type="dxa"/>
            <w:vMerge w:val="restart"/>
            <w:tcBorders>
              <w:left w:val="nil"/>
              <w:right w:val="nil"/>
            </w:tcBorders>
            <w:shd w:val="clear" w:color="auto" w:fill="7C7E81"/>
          </w:tcPr>
          <w:p>
            <w:pPr/>
          </w:p>
        </w:tc>
        <w:tc>
          <w:tcPr>
            <w:tcW w:w="992" w:type="dxa"/>
            <w:tcBorders>
              <w:left w:val="nil"/>
              <w:right w:val="nil"/>
            </w:tcBorders>
          </w:tcPr>
          <w:p>
            <w:pPr/>
          </w:p>
        </w:tc>
        <w:tc>
          <w:tcPr>
            <w:tcW w:w="1158" w:type="dxa"/>
            <w:vMerge/>
            <w:tcBorders>
              <w:left w:val="nil"/>
              <w:right w:val="nil"/>
            </w:tcBorders>
          </w:tcPr>
          <w:p>
            <w:pPr/>
          </w:p>
        </w:tc>
      </w:tr>
      <w:tr>
        <w:trPr>
          <w:trHeight w:val="210" w:hRule="exact"/>
        </w:trPr>
        <w:tc>
          <w:tcPr>
            <w:tcW w:w="2149" w:type="dxa"/>
            <w:tcBorders>
              <w:right w:val="nil"/>
            </w:tcBorders>
          </w:tcPr>
          <w:p>
            <w:pPr/>
          </w:p>
        </w:tc>
        <w:tc>
          <w:tcPr>
            <w:tcW w:w="662" w:type="dxa"/>
            <w:vMerge/>
            <w:tcBorders>
              <w:left w:val="nil"/>
              <w:right w:val="nil"/>
            </w:tcBorders>
            <w:shd w:val="clear" w:color="auto" w:fill="7C7E81"/>
          </w:tcPr>
          <w:p>
            <w:pPr/>
          </w:p>
        </w:tc>
        <w:tc>
          <w:tcPr>
            <w:tcW w:w="992" w:type="dxa"/>
            <w:tcBorders>
              <w:left w:val="nil"/>
              <w:right w:val="nil"/>
            </w:tcBorders>
          </w:tcPr>
          <w:p>
            <w:pPr/>
          </w:p>
        </w:tc>
        <w:tc>
          <w:tcPr>
            <w:tcW w:w="1158" w:type="dxa"/>
            <w:vMerge/>
            <w:tcBorders>
              <w:left w:val="nil"/>
              <w:right w:val="nil"/>
            </w:tcBorders>
          </w:tcPr>
          <w:p>
            <w:pPr/>
          </w:p>
        </w:tc>
      </w:tr>
      <w:tr>
        <w:trPr>
          <w:trHeight w:val="208" w:hRule="exact"/>
        </w:trPr>
        <w:tc>
          <w:tcPr>
            <w:tcW w:w="2149" w:type="dxa"/>
            <w:tcBorders>
              <w:right w:val="nil"/>
            </w:tcBorders>
          </w:tcPr>
          <w:p>
            <w:pPr/>
          </w:p>
        </w:tc>
        <w:tc>
          <w:tcPr>
            <w:tcW w:w="662" w:type="dxa"/>
            <w:vMerge/>
            <w:tcBorders>
              <w:left w:val="nil"/>
              <w:right w:val="nil"/>
            </w:tcBorders>
            <w:shd w:val="clear" w:color="auto" w:fill="7C7E81"/>
          </w:tcPr>
          <w:p>
            <w:pPr/>
          </w:p>
        </w:tc>
        <w:tc>
          <w:tcPr>
            <w:tcW w:w="992" w:type="dxa"/>
            <w:tcBorders>
              <w:left w:val="nil"/>
              <w:right w:val="nil"/>
            </w:tcBorders>
          </w:tcPr>
          <w:p>
            <w:pPr/>
          </w:p>
        </w:tc>
        <w:tc>
          <w:tcPr>
            <w:tcW w:w="1158" w:type="dxa"/>
            <w:vMerge/>
            <w:tcBorders>
              <w:left w:val="nil"/>
              <w:right w:val="nil"/>
            </w:tcBorders>
          </w:tcPr>
          <w:p>
            <w:pPr/>
          </w:p>
        </w:tc>
      </w:tr>
      <w:tr>
        <w:trPr>
          <w:trHeight w:val="208" w:hRule="exact"/>
        </w:trPr>
        <w:tc>
          <w:tcPr>
            <w:tcW w:w="2149" w:type="dxa"/>
            <w:tcBorders>
              <w:right w:val="nil"/>
            </w:tcBorders>
          </w:tcPr>
          <w:p>
            <w:pPr/>
          </w:p>
        </w:tc>
        <w:tc>
          <w:tcPr>
            <w:tcW w:w="662" w:type="dxa"/>
            <w:vMerge/>
            <w:tcBorders>
              <w:left w:val="nil"/>
              <w:right w:val="nil"/>
            </w:tcBorders>
            <w:shd w:val="clear" w:color="auto" w:fill="7C7E81"/>
          </w:tcPr>
          <w:p>
            <w:pPr/>
          </w:p>
        </w:tc>
        <w:tc>
          <w:tcPr>
            <w:tcW w:w="992" w:type="dxa"/>
            <w:tcBorders>
              <w:left w:val="nil"/>
              <w:right w:val="nil"/>
            </w:tcBorders>
          </w:tcPr>
          <w:p>
            <w:pPr/>
          </w:p>
        </w:tc>
        <w:tc>
          <w:tcPr>
            <w:tcW w:w="1158" w:type="dxa"/>
            <w:vMerge/>
            <w:tcBorders>
              <w:left w:val="nil"/>
              <w:right w:val="nil"/>
            </w:tcBorders>
          </w:tcPr>
          <w:p>
            <w:pPr/>
          </w:p>
        </w:tc>
      </w:tr>
    </w:tbl>
    <w:p>
      <w:pPr>
        <w:pStyle w:val="BodyText"/>
        <w:rPr>
          <w:sz w:val="20"/>
        </w:rPr>
      </w:pPr>
    </w:p>
    <w:p>
      <w:pPr>
        <w:pStyle w:val="BodyText"/>
        <w:rPr>
          <w:sz w:val="20"/>
        </w:rPr>
      </w:pPr>
    </w:p>
    <w:p>
      <w:pPr>
        <w:pStyle w:val="BodyText"/>
        <w:spacing w:before="6"/>
        <w:rPr>
          <w:sz w:val="22"/>
        </w:rPr>
      </w:pPr>
    </w:p>
    <w:p>
      <w:pPr>
        <w:pStyle w:val="BodyText"/>
        <w:spacing w:line="288" w:lineRule="exact" w:before="45"/>
        <w:ind w:left="567" w:right="111" w:firstLine="453"/>
        <w:jc w:val="both"/>
      </w:pPr>
      <w:r>
        <w:rPr/>
        <w:pict>
          <v:group style="position:absolute;margin-left:89.5pt;margin-top:-164.654099pt;width:297.95pt;height:146.25pt;mso-position-horizontal-relative:page;mso-position-vertical-relative:paragraph;z-index:-234784" coordorigin="1790,-3293" coordsize="5959,2925">
            <v:shape style="position:absolute;left:4464;top:6559;width:496;height:1460" coordorigin="4464,6559" coordsize="496,1460" path="m7065,-1031l7561,-1031m7065,-1239l7561,-1239m7065,-1449l7561,-1449m7065,-1657l7561,-1657m7065,-1865l7561,-1865m7065,-2073l7561,-2073m7065,-2283l7561,-2283m7065,-2491l7561,-2491e" filled="false" stroked="true" strokeweight=".488pt" strokecolor="#989a9d">
              <v:path arrowok="t"/>
            </v:shape>
            <v:shape style="position:absolute;left:3096;top:-2577;width:3969;height:1755" coordorigin="3096,-2577" coordsize="3969,1755" path="m3758,-961l3096,-961,3096,-823,3758,-823,3758,-961m7065,-2577l6403,-2577,6403,-823,7065,-823,7065,-2577e" filled="true" fillcolor="#7c7e81" stroked="false">
              <v:path arrowok="t"/>
              <v:fill type="solid"/>
            </v:shape>
            <v:rect style="position:absolute;left:1796;top:-3288;width:5947;height:2913" filled="false" stroked="true" strokeweight=".508pt" strokecolor="#989a9d"/>
            <v:shape style="position:absolute;left:1838;top:-3264;width:639;height:135" type="#_x0000_t202" filled="false" stroked="false">
              <v:textbox inset="0,0,0,0">
                <w:txbxContent>
                  <w:p>
                    <w:pPr>
                      <w:spacing w:line="135" w:lineRule="exact" w:before="0"/>
                      <w:ind w:left="0" w:right="-17" w:firstLine="0"/>
                      <w:jc w:val="left"/>
                      <w:rPr>
                        <w:rFonts w:ascii="Calibri" w:hAnsi="Calibri"/>
                        <w:b/>
                        <w:sz w:val="13"/>
                      </w:rPr>
                    </w:pPr>
                    <w:r>
                      <w:rPr>
                        <w:rFonts w:ascii="Calibri" w:hAnsi="Calibri"/>
                        <w:b/>
                        <w:w w:val="105"/>
                        <w:sz w:val="13"/>
                      </w:rPr>
                      <w:t>Gráﬁca:</w:t>
                    </w:r>
                    <w:r>
                      <w:rPr>
                        <w:rFonts w:ascii="Calibri" w:hAnsi="Calibri"/>
                        <w:b/>
                        <w:spacing w:val="-11"/>
                        <w:w w:val="105"/>
                        <w:sz w:val="13"/>
                      </w:rPr>
                      <w:t> </w:t>
                    </w:r>
                    <w:r>
                      <w:rPr>
                        <w:rFonts w:ascii="Calibri" w:hAnsi="Calibri"/>
                        <w:b/>
                        <w:w w:val="105"/>
                        <w:sz w:val="13"/>
                      </w:rPr>
                      <w:t>23.</w:t>
                    </w:r>
                  </w:p>
                </w:txbxContent>
              </v:textbox>
              <w10:wrap type="none"/>
            </v:shape>
            <v:shape style="position:absolute;left:2502;top:-3120;width:3978;height:359" type="#_x0000_t202" filled="false" stroked="false">
              <v:textbox inset="0,0,0,0">
                <w:txbxContent>
                  <w:p>
                    <w:pPr>
                      <w:spacing w:line="170" w:lineRule="exact" w:before="0"/>
                      <w:ind w:left="1" w:right="1" w:firstLine="0"/>
                      <w:jc w:val="center"/>
                      <w:rPr>
                        <w:rFonts w:ascii="Calibri" w:hAnsi="Calibri"/>
                        <w:b/>
                        <w:sz w:val="16"/>
                      </w:rPr>
                    </w:pPr>
                    <w:r>
                      <w:rPr>
                        <w:rFonts w:ascii="Calibri" w:hAnsi="Calibri"/>
                        <w:b/>
                        <w:sz w:val="16"/>
                      </w:rPr>
                      <w:t>Población infantil atendida en educación indígena por nivel</w:t>
                    </w:r>
                  </w:p>
                  <w:p>
                    <w:pPr>
                      <w:spacing w:line="186" w:lineRule="exact" w:before="3"/>
                      <w:ind w:left="14" w:right="1" w:firstLine="0"/>
                      <w:jc w:val="center"/>
                      <w:rPr>
                        <w:rFonts w:ascii="Calibri"/>
                        <w:b/>
                        <w:sz w:val="16"/>
                      </w:rPr>
                    </w:pPr>
                    <w:r>
                      <w:rPr>
                        <w:rFonts w:ascii="Calibri"/>
                        <w:b/>
                        <w:sz w:val="16"/>
                      </w:rPr>
                      <w:t>educativo</w:t>
                    </w:r>
                  </w:p>
                </w:txbxContent>
              </v:textbox>
              <w10:wrap type="none"/>
            </v:shape>
            <v:shape style="position:absolute;left:2029;top:-2766;width:446;height:2012" type="#_x0000_t202" filled="false" stroked="false">
              <v:textbox inset="0,0,0,0">
                <w:txbxContent>
                  <w:p>
                    <w:pPr>
                      <w:spacing w:line="140" w:lineRule="exact" w:before="0"/>
                      <w:ind w:left="0" w:right="-2" w:firstLine="0"/>
                      <w:jc w:val="left"/>
                      <w:rPr>
                        <w:rFonts w:ascii="Calibri"/>
                        <w:sz w:val="13"/>
                      </w:rPr>
                    </w:pPr>
                    <w:r>
                      <w:rPr>
                        <w:rFonts w:ascii="Calibri"/>
                        <w:sz w:val="13"/>
                      </w:rPr>
                      <w:t>900,000</w:t>
                    </w:r>
                  </w:p>
                  <w:p>
                    <w:pPr>
                      <w:spacing w:before="50"/>
                      <w:ind w:left="0" w:right="-2" w:firstLine="0"/>
                      <w:jc w:val="left"/>
                      <w:rPr>
                        <w:rFonts w:ascii="Calibri"/>
                        <w:sz w:val="13"/>
                      </w:rPr>
                    </w:pPr>
                    <w:r>
                      <w:rPr>
                        <w:rFonts w:ascii="Calibri"/>
                        <w:sz w:val="13"/>
                      </w:rPr>
                      <w:t>800,000</w:t>
                    </w:r>
                  </w:p>
                  <w:p>
                    <w:pPr>
                      <w:spacing w:before="49"/>
                      <w:ind w:left="0" w:right="-2" w:firstLine="0"/>
                      <w:jc w:val="left"/>
                      <w:rPr>
                        <w:rFonts w:ascii="Calibri"/>
                        <w:sz w:val="13"/>
                      </w:rPr>
                    </w:pPr>
                    <w:r>
                      <w:rPr>
                        <w:rFonts w:ascii="Calibri"/>
                        <w:sz w:val="13"/>
                      </w:rPr>
                      <w:t>700,000</w:t>
                    </w:r>
                  </w:p>
                  <w:p>
                    <w:pPr>
                      <w:spacing w:before="49"/>
                      <w:ind w:left="0" w:right="-2" w:firstLine="0"/>
                      <w:jc w:val="left"/>
                      <w:rPr>
                        <w:rFonts w:ascii="Calibri"/>
                        <w:sz w:val="13"/>
                      </w:rPr>
                    </w:pPr>
                    <w:r>
                      <w:rPr>
                        <w:rFonts w:ascii="Calibri"/>
                        <w:sz w:val="13"/>
                      </w:rPr>
                      <w:t>600,000</w:t>
                    </w:r>
                  </w:p>
                  <w:p>
                    <w:pPr>
                      <w:spacing w:before="49"/>
                      <w:ind w:left="0" w:right="-2" w:firstLine="0"/>
                      <w:jc w:val="left"/>
                      <w:rPr>
                        <w:rFonts w:ascii="Calibri"/>
                        <w:sz w:val="13"/>
                      </w:rPr>
                    </w:pPr>
                    <w:r>
                      <w:rPr>
                        <w:rFonts w:ascii="Calibri"/>
                        <w:sz w:val="13"/>
                      </w:rPr>
                      <w:t>500,000</w:t>
                    </w:r>
                  </w:p>
                  <w:p>
                    <w:pPr>
                      <w:spacing w:before="49"/>
                      <w:ind w:left="0" w:right="-2" w:firstLine="0"/>
                      <w:jc w:val="left"/>
                      <w:rPr>
                        <w:rFonts w:ascii="Calibri"/>
                        <w:sz w:val="13"/>
                      </w:rPr>
                    </w:pPr>
                    <w:r>
                      <w:rPr>
                        <w:rFonts w:ascii="Calibri"/>
                        <w:sz w:val="13"/>
                      </w:rPr>
                      <w:t>400,000</w:t>
                    </w:r>
                  </w:p>
                  <w:p>
                    <w:pPr>
                      <w:spacing w:before="49"/>
                      <w:ind w:left="0" w:right="-2" w:firstLine="0"/>
                      <w:jc w:val="left"/>
                      <w:rPr>
                        <w:rFonts w:ascii="Calibri"/>
                        <w:sz w:val="13"/>
                      </w:rPr>
                    </w:pPr>
                    <w:r>
                      <w:rPr>
                        <w:rFonts w:ascii="Calibri"/>
                        <w:sz w:val="13"/>
                      </w:rPr>
                      <w:t>300,000</w:t>
                    </w:r>
                  </w:p>
                  <w:p>
                    <w:pPr>
                      <w:spacing w:before="50"/>
                      <w:ind w:left="0" w:right="-2" w:firstLine="0"/>
                      <w:jc w:val="left"/>
                      <w:rPr>
                        <w:rFonts w:ascii="Calibri"/>
                        <w:sz w:val="13"/>
                      </w:rPr>
                    </w:pPr>
                    <w:r>
                      <w:rPr>
                        <w:rFonts w:ascii="Calibri"/>
                        <w:sz w:val="13"/>
                      </w:rPr>
                      <w:t>200,000</w:t>
                    </w:r>
                  </w:p>
                  <w:p>
                    <w:pPr>
                      <w:spacing w:before="49"/>
                      <w:ind w:left="0" w:right="-2" w:firstLine="0"/>
                      <w:jc w:val="left"/>
                      <w:rPr>
                        <w:rFonts w:ascii="Calibri"/>
                        <w:sz w:val="13"/>
                      </w:rPr>
                    </w:pPr>
                    <w:r>
                      <w:rPr>
                        <w:rFonts w:ascii="Calibri"/>
                        <w:sz w:val="13"/>
                      </w:rPr>
                      <w:t>100,000</w:t>
                    </w:r>
                  </w:p>
                  <w:p>
                    <w:pPr>
                      <w:spacing w:line="153" w:lineRule="exact" w:before="49"/>
                      <w:ind w:left="0" w:right="0" w:firstLine="0"/>
                      <w:jc w:val="right"/>
                      <w:rPr>
                        <w:rFonts w:ascii="Calibri"/>
                        <w:sz w:val="13"/>
                      </w:rPr>
                    </w:pPr>
                    <w:r>
                      <w:rPr>
                        <w:rFonts w:ascii="Calibri"/>
                        <w:w w:val="103"/>
                        <w:sz w:val="13"/>
                      </w:rPr>
                      <w:t>0</w:t>
                    </w:r>
                  </w:p>
                </w:txbxContent>
              </v:textbox>
              <w10:wrap type="none"/>
            </v:shape>
            <v:shape style="position:absolute;left:2973;top:-713;width:906;height:135" type="#_x0000_t202" filled="false" stroked="false">
              <v:textbox inset="0,0,0,0">
                <w:txbxContent>
                  <w:p>
                    <w:pPr>
                      <w:spacing w:line="135" w:lineRule="exact" w:before="0"/>
                      <w:ind w:left="0" w:right="-14" w:firstLine="0"/>
                      <w:jc w:val="left"/>
                      <w:rPr>
                        <w:rFonts w:ascii="Calibri" w:hAnsi="Calibri"/>
                        <w:sz w:val="13"/>
                      </w:rPr>
                    </w:pPr>
                    <w:r>
                      <w:rPr>
                        <w:rFonts w:ascii="Calibri" w:hAnsi="Calibri"/>
                        <w:w w:val="105"/>
                        <w:sz w:val="13"/>
                      </w:rPr>
                      <w:t>Educación</w:t>
                    </w:r>
                    <w:r>
                      <w:rPr>
                        <w:rFonts w:ascii="Calibri" w:hAnsi="Calibri"/>
                        <w:spacing w:val="-17"/>
                        <w:w w:val="105"/>
                        <w:sz w:val="13"/>
                      </w:rPr>
                      <w:t> </w:t>
                    </w:r>
                    <w:r>
                      <w:rPr>
                        <w:rFonts w:ascii="Calibri" w:hAnsi="Calibri"/>
                        <w:w w:val="105"/>
                        <w:sz w:val="13"/>
                      </w:rPr>
                      <w:t>inicial</w:t>
                    </w:r>
                  </w:p>
                </w:txbxContent>
              </v:textbox>
              <w10:wrap type="none"/>
            </v:shape>
            <v:shape style="position:absolute;left:4498;top:-713;width:1165;height:135" type="#_x0000_t202" filled="false" stroked="false">
              <v:textbox inset="0,0,0,0">
                <w:txbxContent>
                  <w:p>
                    <w:pPr>
                      <w:spacing w:line="135" w:lineRule="exact" w:before="0"/>
                      <w:ind w:left="0" w:right="-14" w:firstLine="0"/>
                      <w:jc w:val="left"/>
                      <w:rPr>
                        <w:rFonts w:ascii="Calibri" w:hAnsi="Calibri"/>
                        <w:sz w:val="13"/>
                      </w:rPr>
                    </w:pPr>
                    <w:r>
                      <w:rPr>
                        <w:rFonts w:ascii="Calibri" w:hAnsi="Calibri"/>
                        <w:w w:val="105"/>
                        <w:sz w:val="13"/>
                      </w:rPr>
                      <w:t>Educación</w:t>
                    </w:r>
                    <w:r>
                      <w:rPr>
                        <w:rFonts w:ascii="Calibri" w:hAnsi="Calibri"/>
                        <w:spacing w:val="-21"/>
                        <w:w w:val="105"/>
                        <w:sz w:val="13"/>
                      </w:rPr>
                      <w:t> </w:t>
                    </w:r>
                    <w:r>
                      <w:rPr>
                        <w:rFonts w:ascii="Calibri" w:hAnsi="Calibri"/>
                        <w:w w:val="105"/>
                        <w:sz w:val="13"/>
                      </w:rPr>
                      <w:t>preescolar</w:t>
                    </w:r>
                  </w:p>
                </w:txbxContent>
              </v:textbox>
              <w10:wrap type="none"/>
            </v:shape>
            <v:shape style="position:absolute;left:6208;top:-713;width:1054;height:135" type="#_x0000_t202" filled="false" stroked="false">
              <v:textbox inset="0,0,0,0">
                <w:txbxContent>
                  <w:p>
                    <w:pPr>
                      <w:spacing w:line="135" w:lineRule="exact" w:before="0"/>
                      <w:ind w:left="0" w:right="-13" w:firstLine="0"/>
                      <w:jc w:val="left"/>
                      <w:rPr>
                        <w:rFonts w:ascii="Calibri" w:hAnsi="Calibri"/>
                        <w:sz w:val="13"/>
                      </w:rPr>
                    </w:pPr>
                    <w:r>
                      <w:rPr>
                        <w:rFonts w:ascii="Calibri" w:hAnsi="Calibri"/>
                        <w:w w:val="105"/>
                        <w:sz w:val="13"/>
                      </w:rPr>
                      <w:t>Educación</w:t>
                    </w:r>
                    <w:r>
                      <w:rPr>
                        <w:rFonts w:ascii="Calibri" w:hAnsi="Calibri"/>
                        <w:spacing w:val="-20"/>
                        <w:w w:val="105"/>
                        <w:sz w:val="13"/>
                      </w:rPr>
                      <w:t> </w:t>
                    </w:r>
                    <w:r>
                      <w:rPr>
                        <w:rFonts w:ascii="Calibri" w:hAnsi="Calibri"/>
                        <w:w w:val="105"/>
                        <w:sz w:val="13"/>
                      </w:rPr>
                      <w:t>primaria</w:t>
                    </w:r>
                  </w:p>
                </w:txbxContent>
              </v:textbox>
              <w10:wrap type="none"/>
            </v:shape>
            <v:shape style="position:absolute;left:2635;top:-535;width:4684;height:144" type="#_x0000_t202" filled="false" stroked="false">
              <v:textbox inset="0,0,0,0">
                <w:txbxContent>
                  <w:p>
                    <w:pPr>
                      <w:spacing w:line="143" w:lineRule="exact" w:before="0"/>
                      <w:ind w:left="0" w:right="0" w:firstLine="0"/>
                      <w:jc w:val="left"/>
                      <w:rPr>
                        <w:rFonts w:ascii="Calibri" w:hAnsi="Calibri"/>
                        <w:sz w:val="14"/>
                      </w:rPr>
                    </w:pPr>
                    <w:r>
                      <w:rPr>
                        <w:rFonts w:ascii="Calibri" w:hAnsi="Calibri"/>
                        <w:sz w:val="14"/>
                      </w:rPr>
                      <w:t>Fuente: Elaboración propia con base en los datos DGEI-Inicio de curso  2009-2010</w:t>
                    </w:r>
                  </w:p>
                </w:txbxContent>
              </v:textbox>
              <w10:wrap type="none"/>
            </v:shape>
            <w10:wrap type="none"/>
          </v:group>
        </w:pict>
      </w:r>
      <w:r>
        <w:rPr>
          <w:w w:val="105"/>
        </w:rPr>
        <w:t>en educación inicial indígena, de acuerdo a la dGei, son atendidas 47</w:t>
      </w:r>
      <w:r>
        <w:rPr>
          <w:spacing w:val="-15"/>
          <w:w w:val="105"/>
        </w:rPr>
        <w:t> </w:t>
      </w:r>
      <w:r>
        <w:rPr>
          <w:w w:val="105"/>
        </w:rPr>
        <w:t>lenguas</w:t>
      </w:r>
      <w:r>
        <w:rPr>
          <w:spacing w:val="-15"/>
          <w:w w:val="105"/>
        </w:rPr>
        <w:t> </w:t>
      </w:r>
      <w:r>
        <w:rPr>
          <w:w w:val="105"/>
        </w:rPr>
        <w:t>con</w:t>
      </w:r>
      <w:r>
        <w:rPr>
          <w:spacing w:val="-15"/>
          <w:w w:val="105"/>
        </w:rPr>
        <w:t> </w:t>
      </w:r>
      <w:r>
        <w:rPr>
          <w:w w:val="105"/>
        </w:rPr>
        <w:t>un</w:t>
      </w:r>
      <w:r>
        <w:rPr>
          <w:spacing w:val="-15"/>
          <w:w w:val="105"/>
        </w:rPr>
        <w:t> </w:t>
      </w:r>
      <w:r>
        <w:rPr>
          <w:w w:val="105"/>
        </w:rPr>
        <w:t>total</w:t>
      </w:r>
      <w:r>
        <w:rPr>
          <w:spacing w:val="-15"/>
          <w:w w:val="105"/>
        </w:rPr>
        <w:t> </w:t>
      </w:r>
      <w:r>
        <w:rPr>
          <w:w w:val="105"/>
        </w:rPr>
        <w:t>de</w:t>
      </w:r>
      <w:r>
        <w:rPr>
          <w:spacing w:val="-15"/>
          <w:w w:val="105"/>
        </w:rPr>
        <w:t> </w:t>
      </w:r>
      <w:r>
        <w:rPr>
          <w:w w:val="105"/>
        </w:rPr>
        <w:t>66</w:t>
      </w:r>
      <w:r>
        <w:rPr>
          <w:spacing w:val="-15"/>
          <w:w w:val="105"/>
        </w:rPr>
        <w:t> </w:t>
      </w:r>
      <w:r>
        <w:rPr>
          <w:w w:val="105"/>
        </w:rPr>
        <w:t>214</w:t>
      </w:r>
      <w:r>
        <w:rPr>
          <w:spacing w:val="-15"/>
          <w:w w:val="105"/>
        </w:rPr>
        <w:t> </w:t>
      </w:r>
      <w:r>
        <w:rPr>
          <w:w w:val="105"/>
        </w:rPr>
        <w:t>niños</w:t>
      </w:r>
      <w:r>
        <w:rPr>
          <w:spacing w:val="-15"/>
          <w:w w:val="105"/>
        </w:rPr>
        <w:t> </w:t>
      </w:r>
      <w:r>
        <w:rPr>
          <w:w w:val="105"/>
        </w:rPr>
        <w:t>entre</w:t>
      </w:r>
      <w:r>
        <w:rPr>
          <w:spacing w:val="-15"/>
          <w:w w:val="105"/>
        </w:rPr>
        <w:t> </w:t>
      </w:r>
      <w:r>
        <w:rPr>
          <w:w w:val="105"/>
        </w:rPr>
        <w:t>cero</w:t>
      </w:r>
      <w:r>
        <w:rPr>
          <w:spacing w:val="-15"/>
          <w:w w:val="105"/>
        </w:rPr>
        <w:t> </w:t>
      </w:r>
      <w:r>
        <w:rPr>
          <w:w w:val="105"/>
        </w:rPr>
        <w:t>y</w:t>
      </w:r>
      <w:r>
        <w:rPr>
          <w:spacing w:val="-15"/>
          <w:w w:val="105"/>
        </w:rPr>
        <w:t> </w:t>
      </w:r>
      <w:r>
        <w:rPr>
          <w:w w:val="105"/>
        </w:rPr>
        <w:t>tres</w:t>
      </w:r>
      <w:r>
        <w:rPr>
          <w:spacing w:val="-15"/>
          <w:w w:val="105"/>
        </w:rPr>
        <w:t> </w:t>
      </w:r>
      <w:r>
        <w:rPr>
          <w:w w:val="105"/>
        </w:rPr>
        <w:t>años,</w:t>
      </w:r>
      <w:r>
        <w:rPr>
          <w:spacing w:val="-15"/>
          <w:w w:val="105"/>
        </w:rPr>
        <w:t> </w:t>
      </w:r>
      <w:r>
        <w:rPr>
          <w:w w:val="105"/>
        </w:rPr>
        <w:t>teniendo</w:t>
      </w:r>
      <w:r>
        <w:rPr>
          <w:spacing w:val="-15"/>
          <w:w w:val="105"/>
        </w:rPr>
        <w:t> </w:t>
      </w:r>
      <w:r>
        <w:rPr>
          <w:w w:val="105"/>
        </w:rPr>
        <w:t>un promedio de 24 alumnos por maestro. en educación preescolar indígena son atendidas 45 lenguas con un promedio de 21 alumnos por maestro. en educación primaria indígena 51 lenguas son atendidas con un prome- dio de 22 alumnos por</w:t>
      </w:r>
      <w:r>
        <w:rPr>
          <w:spacing w:val="10"/>
          <w:w w:val="105"/>
        </w:rPr>
        <w:t> </w:t>
      </w:r>
      <w:r>
        <w:rPr>
          <w:w w:val="105"/>
        </w:rPr>
        <w:t>maestro.</w:t>
      </w:r>
    </w:p>
    <w:p>
      <w:pPr>
        <w:pStyle w:val="BodyText"/>
        <w:spacing w:before="5"/>
        <w:rPr>
          <w:sz w:val="19"/>
        </w:rPr>
      </w:pPr>
      <w:r>
        <w:rPr/>
        <w:pict>
          <v:group style="position:absolute;margin-left:71.887001pt;margin-top:14.654296pt;width:332.1pt;height:157.950pt;mso-position-horizontal-relative:page;mso-position-vertical-relative:paragraph;z-index:4600;mso-wrap-distance-left:0;mso-wrap-distance-right:0" coordorigin="1438,293" coordsize="6642,3159">
            <v:shape style="position:absolute;left:4758;top:994;width:327;height:1057" coordorigin="4758,994" coordsize="327,1057" path="m4758,994l4758,2050,5085,1046,5005,1023,4924,1007,4841,997,4758,994xe" filled="true" fillcolor="#7c7e81" stroked="false">
              <v:path arrowok="t"/>
              <v:fill type="solid"/>
            </v:shape>
            <v:shape style="position:absolute;left:4758;top:1046;width:1057;height:1626" coordorigin="4758,1046" coordsize="1057,1626" path="m5085,1046l4758,2050,5613,2671,5655,2608,5692,2544,5724,2478,5751,2410,5774,2342,5791,2272,5804,2202,5811,2132,5814,2061,5813,1990,5806,1920,5795,1850,5780,1782,5760,1714,5735,1648,5706,1583,5672,1520,5634,1459,5592,1401,5545,1345,5494,1292,5439,1242,5379,1196,5310,1150,5238,1109,5163,1075,5085,1046xe" filled="true" fillcolor="#bcbec1" stroked="false">
              <v:path arrowok="t"/>
              <v:fill type="solid"/>
            </v:shape>
            <v:shape style="position:absolute;left:3702;top:994;width:1911;height:2113" coordorigin="3702,994" coordsize="1911,2113" path="m4758,994l4683,997,4609,1005,4537,1017,4466,1035,4397,1057,4331,1084,4267,1115,4205,1151,4146,1190,4090,1233,4037,1279,3987,1329,3941,1382,3898,1438,3859,1497,3823,1559,3792,1623,3766,1689,3743,1758,3726,1828,3713,1901,3705,1975,3702,2050,3705,2126,3713,2200,3726,2272,3743,2343,3766,2411,3792,2478,3823,2542,3859,2604,3898,2663,3941,2719,3987,2772,4037,2822,4090,2868,4146,2911,4205,2950,4267,2985,4331,3016,4397,3043,4466,3065,4537,3083,4609,3096,4683,3104,4758,3106,4836,3104,4913,3095,4988,3081,5062,3062,5134,3037,5204,3008,5271,2973,5336,2934,5398,2890,5457,2842,5513,2789,5565,2732,5613,2671,4758,2050,4758,994xe" filled="true" fillcolor="#949699" stroked="false">
              <v:path arrowok="t"/>
              <v:fill type="solid"/>
            </v:shape>
            <v:shape style="position:absolute;left:1444;top:299;width:6630;height:3147" type="#_x0000_t202" filled="false" stroked="true" strokeweight=".564pt" strokecolor="#989a9d">
              <v:textbox inset="0,0,0,0">
                <w:txbxContent>
                  <w:p>
                    <w:pPr>
                      <w:spacing w:line="170" w:lineRule="exact" w:before="20"/>
                      <w:ind w:left="53" w:right="0" w:firstLine="0"/>
                      <w:jc w:val="left"/>
                      <w:rPr>
                        <w:rFonts w:ascii="Calibri" w:hAnsi="Calibri"/>
                        <w:b/>
                        <w:sz w:val="15"/>
                      </w:rPr>
                    </w:pPr>
                    <w:r>
                      <w:rPr>
                        <w:rFonts w:ascii="Calibri" w:hAnsi="Calibri"/>
                        <w:b/>
                        <w:sz w:val="15"/>
                      </w:rPr>
                      <w:t>Gráﬁca: 24.</w:t>
                    </w:r>
                  </w:p>
                  <w:p>
                    <w:pPr>
                      <w:spacing w:line="207" w:lineRule="exact" w:before="0"/>
                      <w:ind w:left="1216" w:right="0" w:firstLine="0"/>
                      <w:jc w:val="left"/>
                      <w:rPr>
                        <w:rFonts w:ascii="Calibri" w:hAnsi="Calibri"/>
                        <w:b/>
                        <w:sz w:val="18"/>
                      </w:rPr>
                    </w:pPr>
                    <w:r>
                      <w:rPr>
                        <w:rFonts w:ascii="Calibri" w:hAnsi="Calibri"/>
                        <w:b/>
                        <w:sz w:val="18"/>
                      </w:rPr>
                      <w:t>Maestros de educación indígena por nivel educativo</w:t>
                    </w:r>
                  </w:p>
                  <w:p>
                    <w:pPr>
                      <w:spacing w:before="52"/>
                      <w:ind w:left="3259" w:right="2350" w:firstLine="0"/>
                      <w:jc w:val="center"/>
                      <w:rPr>
                        <w:rFonts w:ascii="Calibri" w:hAnsi="Calibri"/>
                        <w:sz w:val="15"/>
                      </w:rPr>
                    </w:pPr>
                    <w:r>
                      <w:rPr>
                        <w:rFonts w:ascii="Calibri" w:hAnsi="Calibri"/>
                        <w:sz w:val="15"/>
                      </w:rPr>
                      <w:t>Educación inicial 5%</w:t>
                    </w:r>
                  </w:p>
                  <w:p>
                    <w:pPr>
                      <w:spacing w:line="240" w:lineRule="auto" w:before="0"/>
                      <w:rPr>
                        <w:sz w:val="14"/>
                      </w:rPr>
                    </w:pPr>
                  </w:p>
                  <w:p>
                    <w:pPr>
                      <w:spacing w:line="240" w:lineRule="auto" w:before="0"/>
                      <w:rPr>
                        <w:sz w:val="14"/>
                      </w:rPr>
                    </w:pPr>
                  </w:p>
                  <w:p>
                    <w:pPr>
                      <w:spacing w:line="240" w:lineRule="auto" w:before="8"/>
                      <w:rPr>
                        <w:sz w:val="12"/>
                      </w:rPr>
                    </w:pPr>
                  </w:p>
                  <w:p>
                    <w:pPr>
                      <w:spacing w:before="0"/>
                      <w:ind w:left="3583" w:right="2393" w:hanging="2"/>
                      <w:jc w:val="center"/>
                      <w:rPr>
                        <w:rFonts w:ascii="Calibri" w:hAnsi="Calibri"/>
                        <w:sz w:val="15"/>
                      </w:rPr>
                    </w:pPr>
                    <w:r>
                      <w:rPr>
                        <w:rFonts w:ascii="Calibri" w:hAnsi="Calibri"/>
                        <w:sz w:val="15"/>
                      </w:rPr>
                      <w:t>Educación preescolar 30%</w:t>
                    </w:r>
                  </w:p>
                  <w:p>
                    <w:pPr>
                      <w:spacing w:line="143" w:lineRule="exact" w:before="0"/>
                      <w:ind w:left="1085" w:right="2350" w:firstLine="0"/>
                      <w:jc w:val="center"/>
                      <w:rPr>
                        <w:rFonts w:ascii="Calibri" w:hAnsi="Calibri"/>
                        <w:sz w:val="15"/>
                      </w:rPr>
                    </w:pPr>
                    <w:r>
                      <w:rPr>
                        <w:rFonts w:ascii="Calibri" w:hAnsi="Calibri"/>
                        <w:sz w:val="15"/>
                      </w:rPr>
                      <w:t>Educación</w:t>
                    </w:r>
                  </w:p>
                  <w:p>
                    <w:pPr>
                      <w:spacing w:before="1"/>
                      <w:ind w:left="2351" w:right="3615" w:firstLine="0"/>
                      <w:jc w:val="center"/>
                      <w:rPr>
                        <w:rFonts w:ascii="Calibri"/>
                        <w:sz w:val="15"/>
                      </w:rPr>
                    </w:pPr>
                    <w:r>
                      <w:rPr>
                        <w:rFonts w:ascii="Calibri"/>
                        <w:sz w:val="15"/>
                      </w:rPr>
                      <w:t>primaria 65%</w:t>
                    </w:r>
                  </w:p>
                  <w:p>
                    <w:pPr>
                      <w:spacing w:line="240" w:lineRule="auto" w:before="0"/>
                      <w:rPr>
                        <w:sz w:val="14"/>
                      </w:rPr>
                    </w:pPr>
                  </w:p>
                  <w:p>
                    <w:pPr>
                      <w:spacing w:line="240" w:lineRule="auto" w:before="0"/>
                      <w:rPr>
                        <w:sz w:val="14"/>
                      </w:rPr>
                    </w:pPr>
                  </w:p>
                  <w:p>
                    <w:pPr>
                      <w:spacing w:line="240" w:lineRule="auto" w:before="2"/>
                      <w:rPr>
                        <w:sz w:val="11"/>
                      </w:rPr>
                    </w:pPr>
                  </w:p>
                  <w:p>
                    <w:pPr>
                      <w:spacing w:before="1"/>
                      <w:ind w:left="1144" w:right="0" w:firstLine="0"/>
                      <w:jc w:val="left"/>
                      <w:rPr>
                        <w:rFonts w:ascii="Calibri" w:hAnsi="Calibri"/>
                        <w:sz w:val="15"/>
                      </w:rPr>
                    </w:pPr>
                    <w:r>
                      <w:rPr>
                        <w:rFonts w:ascii="Calibri" w:hAnsi="Calibri"/>
                        <w:sz w:val="15"/>
                      </w:rPr>
                      <w:t>Fuente: Elaboración propia con base en los datos DGEI-Inicio de curso 2009-2010</w:t>
                    </w:r>
                  </w:p>
                </w:txbxContent>
              </v:textbox>
              <w10:wrap type="none"/>
            </v:shape>
            <w10:wrap type="topAndBottom"/>
          </v:group>
        </w:pict>
      </w:r>
    </w:p>
    <w:p>
      <w:pPr>
        <w:pStyle w:val="BodyText"/>
        <w:spacing w:before="10"/>
        <w:rPr>
          <w:sz w:val="21"/>
        </w:rPr>
      </w:pPr>
    </w:p>
    <w:p>
      <w:pPr>
        <w:pStyle w:val="BodyText"/>
        <w:spacing w:line="288" w:lineRule="exact" w:before="46"/>
        <w:ind w:left="567" w:right="110" w:firstLine="453"/>
        <w:jc w:val="both"/>
      </w:pPr>
      <w:r>
        <w:rPr>
          <w:w w:val="105"/>
        </w:rPr>
        <w:t>el número de Maestros de educación indígena por nivel educativo  se</w:t>
      </w:r>
      <w:r>
        <w:rPr>
          <w:spacing w:val="-6"/>
          <w:w w:val="105"/>
        </w:rPr>
        <w:t> </w:t>
      </w:r>
      <w:r>
        <w:rPr>
          <w:w w:val="105"/>
        </w:rPr>
        <w:t>integra</w:t>
      </w:r>
      <w:r>
        <w:rPr>
          <w:spacing w:val="-6"/>
          <w:w w:val="105"/>
        </w:rPr>
        <w:t> </w:t>
      </w:r>
      <w:r>
        <w:rPr>
          <w:w w:val="105"/>
        </w:rPr>
        <w:t>de</w:t>
      </w:r>
      <w:r>
        <w:rPr>
          <w:spacing w:val="-6"/>
          <w:w w:val="105"/>
        </w:rPr>
        <w:t> </w:t>
      </w:r>
      <w:r>
        <w:rPr>
          <w:w w:val="105"/>
        </w:rPr>
        <w:t>la</w:t>
      </w:r>
      <w:r>
        <w:rPr>
          <w:spacing w:val="-6"/>
          <w:w w:val="105"/>
        </w:rPr>
        <w:t> </w:t>
      </w:r>
      <w:r>
        <w:rPr>
          <w:w w:val="105"/>
        </w:rPr>
        <w:t>siguiente</w:t>
      </w:r>
      <w:r>
        <w:rPr>
          <w:spacing w:val="-6"/>
          <w:w w:val="105"/>
        </w:rPr>
        <w:t> </w:t>
      </w:r>
      <w:r>
        <w:rPr>
          <w:w w:val="105"/>
        </w:rPr>
        <w:t>manera:</w:t>
      </w:r>
      <w:r>
        <w:rPr>
          <w:spacing w:val="-6"/>
          <w:w w:val="105"/>
        </w:rPr>
        <w:t> </w:t>
      </w:r>
      <w:r>
        <w:rPr>
          <w:w w:val="105"/>
        </w:rPr>
        <w:t>educación</w:t>
      </w:r>
      <w:r>
        <w:rPr>
          <w:spacing w:val="-6"/>
          <w:w w:val="105"/>
        </w:rPr>
        <w:t> </w:t>
      </w:r>
      <w:r>
        <w:rPr>
          <w:w w:val="105"/>
        </w:rPr>
        <w:t>inicial</w:t>
      </w:r>
      <w:r>
        <w:rPr>
          <w:spacing w:val="-6"/>
          <w:w w:val="105"/>
        </w:rPr>
        <w:t> </w:t>
      </w:r>
      <w:r>
        <w:rPr>
          <w:w w:val="105"/>
        </w:rPr>
        <w:t>2</w:t>
      </w:r>
      <w:r>
        <w:rPr>
          <w:spacing w:val="-6"/>
          <w:w w:val="105"/>
        </w:rPr>
        <w:t> </w:t>
      </w:r>
      <w:r>
        <w:rPr>
          <w:w w:val="105"/>
        </w:rPr>
        <w:t>698;</w:t>
      </w:r>
      <w:r>
        <w:rPr>
          <w:spacing w:val="-6"/>
          <w:w w:val="105"/>
        </w:rPr>
        <w:t> </w:t>
      </w:r>
      <w:r>
        <w:rPr>
          <w:w w:val="105"/>
        </w:rPr>
        <w:t>educación</w:t>
      </w:r>
      <w:r>
        <w:rPr>
          <w:spacing w:val="-6"/>
          <w:w w:val="105"/>
        </w:rPr>
        <w:t> </w:t>
      </w:r>
      <w:r>
        <w:rPr>
          <w:w w:val="105"/>
        </w:rPr>
        <w:t>pre- escolar</w:t>
      </w:r>
      <w:r>
        <w:rPr>
          <w:spacing w:val="-11"/>
          <w:w w:val="105"/>
        </w:rPr>
        <w:t> </w:t>
      </w:r>
      <w:r>
        <w:rPr>
          <w:w w:val="105"/>
        </w:rPr>
        <w:t>17</w:t>
      </w:r>
      <w:r>
        <w:rPr>
          <w:spacing w:val="-11"/>
          <w:w w:val="105"/>
        </w:rPr>
        <w:t> </w:t>
      </w:r>
      <w:r>
        <w:rPr>
          <w:w w:val="105"/>
        </w:rPr>
        <w:t>838;</w:t>
      </w:r>
      <w:r>
        <w:rPr>
          <w:spacing w:val="-11"/>
          <w:w w:val="105"/>
        </w:rPr>
        <w:t> </w:t>
      </w:r>
      <w:r>
        <w:rPr>
          <w:w w:val="105"/>
        </w:rPr>
        <w:t>y</w:t>
      </w:r>
      <w:r>
        <w:rPr>
          <w:spacing w:val="-11"/>
          <w:w w:val="105"/>
        </w:rPr>
        <w:t> </w:t>
      </w:r>
      <w:r>
        <w:rPr>
          <w:w w:val="105"/>
        </w:rPr>
        <w:t>educación</w:t>
      </w:r>
      <w:r>
        <w:rPr>
          <w:spacing w:val="-11"/>
          <w:w w:val="105"/>
        </w:rPr>
        <w:t> </w:t>
      </w:r>
      <w:r>
        <w:rPr>
          <w:w w:val="105"/>
        </w:rPr>
        <w:t>primaria</w:t>
      </w:r>
      <w:r>
        <w:rPr>
          <w:spacing w:val="-11"/>
          <w:w w:val="105"/>
        </w:rPr>
        <w:t> </w:t>
      </w:r>
      <w:r>
        <w:rPr>
          <w:w w:val="105"/>
        </w:rPr>
        <w:t>38</w:t>
      </w:r>
      <w:r>
        <w:rPr>
          <w:spacing w:val="-11"/>
          <w:w w:val="105"/>
        </w:rPr>
        <w:t> </w:t>
      </w:r>
      <w:r>
        <w:rPr>
          <w:w w:val="105"/>
        </w:rPr>
        <w:t>087,</w:t>
      </w:r>
      <w:r>
        <w:rPr>
          <w:spacing w:val="-11"/>
          <w:w w:val="105"/>
        </w:rPr>
        <w:t> </w:t>
      </w:r>
      <w:r>
        <w:rPr>
          <w:w w:val="105"/>
        </w:rPr>
        <w:t>sumando</w:t>
      </w:r>
      <w:r>
        <w:rPr>
          <w:spacing w:val="-11"/>
          <w:w w:val="105"/>
        </w:rPr>
        <w:t> </w:t>
      </w:r>
      <w:r>
        <w:rPr>
          <w:w w:val="105"/>
        </w:rPr>
        <w:t>un</w:t>
      </w:r>
      <w:r>
        <w:rPr>
          <w:spacing w:val="-11"/>
          <w:w w:val="105"/>
        </w:rPr>
        <w:t> </w:t>
      </w:r>
      <w:r>
        <w:rPr>
          <w:w w:val="105"/>
        </w:rPr>
        <w:t>total</w:t>
      </w:r>
      <w:r>
        <w:rPr>
          <w:spacing w:val="-11"/>
          <w:w w:val="105"/>
        </w:rPr>
        <w:t> </w:t>
      </w:r>
      <w:r>
        <w:rPr>
          <w:w w:val="105"/>
        </w:rPr>
        <w:t>de</w:t>
      </w:r>
      <w:r>
        <w:rPr>
          <w:spacing w:val="-11"/>
          <w:w w:val="105"/>
        </w:rPr>
        <w:t> </w:t>
      </w:r>
      <w:r>
        <w:rPr>
          <w:w w:val="105"/>
        </w:rPr>
        <w:t>58</w:t>
      </w:r>
      <w:r>
        <w:rPr>
          <w:spacing w:val="-11"/>
          <w:w w:val="105"/>
        </w:rPr>
        <w:t> </w:t>
      </w:r>
      <w:r>
        <w:rPr>
          <w:w w:val="105"/>
        </w:rPr>
        <w:t>623. el 26.5 por ciento de la totalidad de profesores en educación indígena</w:t>
      </w:r>
      <w:r>
        <w:rPr>
          <w:spacing w:val="14"/>
          <w:w w:val="105"/>
        </w:rPr>
        <w:t> </w:t>
      </w:r>
      <w:r>
        <w:rPr>
          <w:w w:val="105"/>
        </w:rPr>
        <w:t>no</w:t>
      </w:r>
    </w:p>
    <w:p>
      <w:pPr>
        <w:spacing w:after="0" w:line="288" w:lineRule="exact"/>
        <w:jc w:val="both"/>
        <w:sectPr>
          <w:headerReference w:type="even" r:id="rId104"/>
          <w:headerReference w:type="default" r:id="rId105"/>
          <w:pgSz w:w="9360" w:h="12480"/>
          <w:pgMar w:header="0" w:footer="0" w:top="620" w:bottom="280" w:left="680" w:right="1020"/>
          <w:pgNumType w:start="92"/>
        </w:sectPr>
      </w:pPr>
    </w:p>
    <w:p>
      <w:pPr>
        <w:pStyle w:val="BodyText"/>
        <w:rPr>
          <w:sz w:val="20"/>
        </w:rPr>
      </w:pPr>
      <w:r>
        <w:rPr/>
        <w:pict>
          <v:line style="position:absolute;mso-position-horizontal-relative:page;mso-position-vertical-relative:page;z-index:-234712" from="352.311005pt,197.127014pt" to="356.496005pt,197.127014pt" stroked="true" strokeweight="4.184pt" strokecolor="#7c7e81">
            <w10:wrap type="none"/>
          </v:line>
        </w:pict>
      </w:r>
      <w:r>
        <w:rPr/>
        <w:pict>
          <v:line style="position:absolute;mso-position-horizontal-relative:page;mso-position-vertical-relative:page;z-index:-234688" from="352.311005pt,210.571014pt" to="356.496005pt,210.571014pt" stroked="true" strokeweight="4.184pt" strokecolor="#bcbec1">
            <w10:wrap type="none"/>
          </v:line>
        </w:pict>
      </w:r>
    </w:p>
    <w:p>
      <w:pPr>
        <w:pStyle w:val="BodyText"/>
        <w:spacing w:line="301" w:lineRule="exact" w:before="153"/>
        <w:ind w:left="113" w:right="35"/>
      </w:pPr>
      <w:r>
        <w:rPr>
          <w:w w:val="105"/>
        </w:rPr>
        <w:t>tiene formación; 49.6 por ciento tiene formación docente incompleta    y</w:t>
      </w:r>
    </w:p>
    <w:p>
      <w:pPr>
        <w:pStyle w:val="BodyText"/>
        <w:spacing w:line="301" w:lineRule="exact"/>
        <w:ind w:left="113" w:right="35"/>
      </w:pPr>
      <w:r>
        <w:rPr>
          <w:w w:val="110"/>
        </w:rPr>
        <w:t>23.6 por ciento tiene formación docente completa.</w:t>
      </w:r>
    </w:p>
    <w:p>
      <w:pPr>
        <w:pStyle w:val="BodyText"/>
        <w:spacing w:before="1"/>
        <w:rPr>
          <w:sz w:val="20"/>
        </w:rPr>
      </w:pPr>
      <w:r>
        <w:rPr/>
        <w:pict>
          <v:group style="position:absolute;margin-left:65.336304pt;margin-top:15.129673pt;width:331.1pt;height:195.45pt;mso-position-horizontal-relative:page;mso-position-vertical-relative:paragraph;z-index:4840;mso-wrap-distance-left:0;mso-wrap-distance-right:0" coordorigin="1307,303" coordsize="6622,3909">
            <v:line style="position:absolute" from="6592,3052" to="6806,3052" stroked="true" strokeweight=".534pt" strokecolor="#989a9d"/>
            <v:line style="position:absolute" from="5595,3052" to="6022,3052" stroked="true" strokeweight=".534pt" strokecolor="#989a9d"/>
            <v:line style="position:absolute" from="5595,2588" to="6022,2588" stroked="true" strokeweight=".534pt" strokecolor="#989a9d"/>
            <v:line style="position:absolute" from="5595,2125" to="6022,2125" stroked="true" strokeweight=".534pt" strokecolor="#989a9d"/>
            <v:line style="position:absolute" from="5595,1662" to="6022,1662" stroked="true" strokeweight=".534pt" strokecolor="#989a9d"/>
            <v:rect style="position:absolute;left:6022;top:1432;width:285;height:2083" filled="true" fillcolor="#7c7e81" stroked="false">
              <v:fill type="solid"/>
            </v:rect>
            <v:line style="position:absolute" from="4600,3052" to="5025,3052" stroked="true" strokeweight=".534pt" strokecolor="#989a9d"/>
            <v:line style="position:absolute" from="4600,2588" to="5025,2588" stroked="true" strokeweight=".534pt" strokecolor="#989a9d"/>
            <v:line style="position:absolute" from="4600,2125" to="5025,2125" stroked="true" strokeweight=".534pt" strokecolor="#989a9d"/>
            <v:line style="position:absolute" from="4600,1662" to="5025,1662" stroked="true" strokeweight=".534pt" strokecolor="#989a9d"/>
            <v:rect style="position:absolute;left:5025;top:1478;width:285;height:2037" filled="true" fillcolor="#7c7e81" stroked="false">
              <v:fill type="solid"/>
            </v:rect>
            <v:line style="position:absolute" from="3603,3052" to="4030,3052" stroked="true" strokeweight=".534pt" strokecolor="#989a9d"/>
            <v:line style="position:absolute" from="3603,2588" to="4030,2588" stroked="true" strokeweight=".534pt" strokecolor="#989a9d"/>
            <v:line style="position:absolute" from="3603,2125" to="4030,2125" stroked="true" strokeweight=".534pt" strokecolor="#989a9d"/>
            <v:line style="position:absolute" from="3603,1662" to="4030,1662" stroked="true" strokeweight=".534pt" strokecolor="#989a9d"/>
            <v:rect style="position:absolute;left:4030;top:1516;width:285;height:2000" filled="true" fillcolor="#7c7e81" stroked="false">
              <v:fill type="solid"/>
            </v:rect>
            <v:line style="position:absolute" from="2605,3052" to="3033,3052" stroked="true" strokeweight=".534pt" strokecolor="#989a9d"/>
            <v:line style="position:absolute" from="2605,2588" to="3033,2588" stroked="true" strokeweight=".534pt" strokecolor="#989a9d"/>
            <v:line style="position:absolute" from="2605,2125" to="3033,2125" stroked="true" strokeweight=".534pt" strokecolor="#989a9d"/>
            <v:line style="position:absolute" from="2605,1662" to="3033,1662" stroked="true" strokeweight=".534pt" strokecolor="#989a9d"/>
            <v:rect style="position:absolute;left:3033;top:1559;width:285;height:1957" filled="true" fillcolor="#7c7e81" stroked="false">
              <v:fill type="solid"/>
            </v:rect>
            <v:line style="position:absolute" from="1822,3052" to="2036,3052" stroked="true" strokeweight=".534pt" strokecolor="#989a9d"/>
            <v:line style="position:absolute" from="1822,2588" to="2036,2588" stroked="true" strokeweight=".534pt" strokecolor="#989a9d"/>
            <v:line style="position:absolute" from="1822,2125" to="2036,2125" stroked="true" strokeweight=".534pt" strokecolor="#989a9d"/>
            <v:line style="position:absolute" from="1822,1662" to="2036,1662" stroked="true" strokeweight=".534pt" strokecolor="#989a9d"/>
            <v:rect style="position:absolute;left:2036;top:1528;width:285;height:1987" filled="true" fillcolor="#7c7e81" stroked="false">
              <v:fill type="solid"/>
            </v:rect>
            <v:line style="position:absolute" from="1822,1199" to="3318,1199" stroked="true" strokeweight=".534pt" strokecolor="#989a9d"/>
            <v:rect style="position:absolute;left:2321;top:1211;width:285;height:2304" filled="true" fillcolor="#bcbec1" stroked="false">
              <v:fill type="solid"/>
            </v:rect>
            <v:line style="position:absolute" from="3603,1199" to="4315,1199" stroked="true" strokeweight=".534pt" strokecolor="#989a9d"/>
            <v:rect style="position:absolute;left:3318;top:1167;width:285;height:2349" filled="true" fillcolor="#bcbec1" stroked="false">
              <v:fill type="solid"/>
            </v:rect>
            <v:line style="position:absolute" from="4600,1199" to="5310,1199" stroked="true" strokeweight=".534pt" strokecolor="#989a9d"/>
            <v:rect style="position:absolute;left:4315;top:1153;width:285;height:2363" filled="true" fillcolor="#bcbec1" stroked="false">
              <v:fill type="solid"/>
            </v:rect>
            <v:line style="position:absolute" from="5595,1199" to="6307,1199" stroked="true" strokeweight=".534pt" strokecolor="#989a9d"/>
            <v:rect style="position:absolute;left:5310;top:1108;width:285;height:2407" filled="true" fillcolor="#bcbec1" stroked="false">
              <v:fill type="solid"/>
            </v:rect>
            <v:line style="position:absolute" from="6592,2588" to="6806,2588" stroked="true" strokeweight=".534pt" strokecolor="#989a9d"/>
            <v:line style="position:absolute" from="6592,2125" to="6806,2125" stroked="true" strokeweight=".534pt" strokecolor="#989a9d"/>
            <v:line style="position:absolute" from="6592,1662" to="6806,1662" stroked="true" strokeweight=".534pt" strokecolor="#989a9d"/>
            <v:line style="position:absolute" from="6592,1199" to="6806,1199" stroked="true" strokeweight=".534pt" strokecolor="#989a9d"/>
            <v:rect style="position:absolute;left:6307;top:1076;width:285;height:2439" filled="true" fillcolor="#bcbec1" stroked="false">
              <v:fill type="solid"/>
            </v:rect>
            <v:line style="position:absolute" from="1822,736" to="6806,736" stroked="true" strokeweight=".534pt" strokecolor="#989a9d"/>
            <v:line style="position:absolute" from="1822,3515" to="1822,736" stroked="true" strokeweight=".534pt" strokecolor="#989a9d"/>
            <v:line style="position:absolute" from="1822,3515" to="6806,3515" stroked="true" strokeweight=".534pt" strokecolor="#989a9d"/>
            <v:shape style="position:absolute;left:1313;top:309;width:6610;height:3897" type="#_x0000_t202" filled="false" stroked="true" strokeweight=".556pt" strokecolor="#989a9d">
              <v:textbox inset="0,0,0,0">
                <w:txbxContent>
                  <w:p>
                    <w:pPr>
                      <w:spacing w:line="164" w:lineRule="exact" w:before="16"/>
                      <w:ind w:left="101" w:right="0" w:firstLine="0"/>
                      <w:jc w:val="left"/>
                      <w:rPr>
                        <w:rFonts w:ascii="Calibri" w:hAnsi="Calibri"/>
                        <w:b/>
                        <w:sz w:val="14"/>
                      </w:rPr>
                    </w:pPr>
                    <w:r>
                      <w:rPr>
                        <w:rFonts w:ascii="Calibri" w:hAnsi="Calibri"/>
                        <w:b/>
                        <w:w w:val="105"/>
                        <w:sz w:val="14"/>
                      </w:rPr>
                      <w:t>Gráﬁca: 25.</w:t>
                    </w:r>
                  </w:p>
                  <w:p>
                    <w:pPr>
                      <w:spacing w:line="181" w:lineRule="exact" w:before="0"/>
                      <w:ind w:left="810" w:right="0" w:firstLine="0"/>
                      <w:jc w:val="left"/>
                      <w:rPr>
                        <w:rFonts w:ascii="Calibri" w:hAnsi="Calibri"/>
                        <w:b/>
                        <w:sz w:val="18"/>
                      </w:rPr>
                    </w:pPr>
                    <w:r>
                      <w:rPr>
                        <w:rFonts w:ascii="Calibri" w:hAnsi="Calibri"/>
                        <w:b/>
                        <w:sz w:val="18"/>
                      </w:rPr>
                      <w:t>Resultados comparativos de la Prueba ENLACE de matemáticas</w:t>
                    </w:r>
                  </w:p>
                  <w:p>
                    <w:pPr>
                      <w:spacing w:line="140" w:lineRule="exact" w:before="0"/>
                      <w:ind w:left="141" w:right="0" w:firstLine="0"/>
                      <w:jc w:val="left"/>
                      <w:rPr>
                        <w:rFonts w:ascii="Calibri"/>
                        <w:sz w:val="14"/>
                      </w:rPr>
                    </w:pPr>
                    <w:r>
                      <w:rPr>
                        <w:rFonts w:ascii="Calibri"/>
                        <w:w w:val="105"/>
                        <w:sz w:val="14"/>
                      </w:rPr>
                      <w:t>600</w:t>
                    </w:r>
                  </w:p>
                  <w:p>
                    <w:pPr>
                      <w:spacing w:line="240" w:lineRule="auto" w:before="0"/>
                      <w:rPr>
                        <w:sz w:val="14"/>
                      </w:rPr>
                    </w:pPr>
                  </w:p>
                  <w:p>
                    <w:pPr>
                      <w:spacing w:before="109"/>
                      <w:ind w:left="141" w:right="0" w:firstLine="0"/>
                      <w:jc w:val="left"/>
                      <w:rPr>
                        <w:rFonts w:ascii="Calibri"/>
                        <w:sz w:val="14"/>
                      </w:rPr>
                    </w:pPr>
                    <w:r>
                      <w:rPr>
                        <w:rFonts w:ascii="Calibri"/>
                        <w:w w:val="105"/>
                        <w:sz w:val="14"/>
                      </w:rPr>
                      <w:t>500</w:t>
                    </w:r>
                  </w:p>
                  <w:p>
                    <w:pPr>
                      <w:spacing w:line="240" w:lineRule="auto" w:before="0"/>
                      <w:rPr>
                        <w:sz w:val="14"/>
                      </w:rPr>
                    </w:pPr>
                  </w:p>
                  <w:p>
                    <w:pPr>
                      <w:spacing w:before="109"/>
                      <w:ind w:left="141" w:right="0" w:firstLine="0"/>
                      <w:jc w:val="left"/>
                      <w:rPr>
                        <w:rFonts w:ascii="Calibri"/>
                        <w:sz w:val="14"/>
                      </w:rPr>
                    </w:pPr>
                    <w:r>
                      <w:rPr>
                        <w:rFonts w:ascii="Calibri"/>
                        <w:w w:val="105"/>
                        <w:sz w:val="14"/>
                      </w:rPr>
                      <w:t>400</w:t>
                    </w:r>
                  </w:p>
                  <w:p>
                    <w:pPr>
                      <w:spacing w:line="240" w:lineRule="auto" w:before="0"/>
                      <w:rPr>
                        <w:sz w:val="14"/>
                      </w:rPr>
                    </w:pPr>
                  </w:p>
                  <w:p>
                    <w:pPr>
                      <w:spacing w:before="109"/>
                      <w:ind w:left="141" w:right="0" w:firstLine="0"/>
                      <w:jc w:val="left"/>
                      <w:rPr>
                        <w:rFonts w:ascii="Calibri"/>
                        <w:sz w:val="14"/>
                      </w:rPr>
                    </w:pPr>
                    <w:r>
                      <w:rPr>
                        <w:rFonts w:ascii="Calibri"/>
                        <w:w w:val="105"/>
                        <w:sz w:val="14"/>
                      </w:rPr>
                      <w:t>300</w:t>
                    </w:r>
                  </w:p>
                  <w:p>
                    <w:pPr>
                      <w:spacing w:before="2"/>
                      <w:ind w:left="0" w:right="142" w:firstLine="0"/>
                      <w:jc w:val="right"/>
                      <w:rPr>
                        <w:rFonts w:ascii="Calibri" w:hAnsi="Calibri"/>
                        <w:sz w:val="14"/>
                      </w:rPr>
                    </w:pPr>
                    <w:r>
                      <w:rPr>
                        <w:rFonts w:ascii="Calibri" w:hAnsi="Calibri"/>
                        <w:w w:val="105"/>
                        <w:sz w:val="14"/>
                      </w:rPr>
                      <w:t>INDÍGENA</w:t>
                    </w:r>
                  </w:p>
                  <w:p>
                    <w:pPr>
                      <w:tabs>
                        <w:tab w:pos="5845" w:val="left" w:leader="none"/>
                      </w:tabs>
                      <w:spacing w:before="97"/>
                      <w:ind w:left="141" w:right="0" w:firstLine="0"/>
                      <w:jc w:val="left"/>
                      <w:rPr>
                        <w:rFonts w:ascii="Calibri"/>
                        <w:sz w:val="14"/>
                      </w:rPr>
                    </w:pPr>
                    <w:r>
                      <w:rPr>
                        <w:rFonts w:ascii="Calibri"/>
                        <w:w w:val="105"/>
                        <w:position w:val="-1"/>
                        <w:sz w:val="14"/>
                      </w:rPr>
                      <w:t>200</w:t>
                      <w:tab/>
                    </w:r>
                    <w:r>
                      <w:rPr>
                        <w:rFonts w:ascii="Calibri"/>
                        <w:w w:val="105"/>
                        <w:sz w:val="14"/>
                      </w:rPr>
                      <w:t>GENERAL</w:t>
                    </w:r>
                  </w:p>
                  <w:p>
                    <w:pPr>
                      <w:spacing w:line="240" w:lineRule="auto" w:before="6"/>
                      <w:rPr>
                        <w:sz w:val="22"/>
                      </w:rPr>
                    </w:pPr>
                  </w:p>
                  <w:p>
                    <w:pPr>
                      <w:spacing w:before="0"/>
                      <w:ind w:left="141" w:right="0" w:firstLine="0"/>
                      <w:jc w:val="left"/>
                      <w:rPr>
                        <w:rFonts w:ascii="Calibri"/>
                        <w:sz w:val="14"/>
                      </w:rPr>
                    </w:pPr>
                    <w:r>
                      <w:rPr>
                        <w:rFonts w:ascii="Calibri"/>
                        <w:w w:val="105"/>
                        <w:sz w:val="14"/>
                      </w:rPr>
                      <w:t>100</w:t>
                    </w:r>
                  </w:p>
                  <w:p>
                    <w:pPr>
                      <w:spacing w:line="240" w:lineRule="auto" w:before="0"/>
                      <w:rPr>
                        <w:sz w:val="14"/>
                      </w:rPr>
                    </w:pPr>
                  </w:p>
                  <w:p>
                    <w:pPr>
                      <w:spacing w:before="109"/>
                      <w:ind w:left="0" w:right="5937" w:firstLine="0"/>
                      <w:jc w:val="center"/>
                      <w:rPr>
                        <w:rFonts w:ascii="Calibri"/>
                        <w:sz w:val="14"/>
                      </w:rPr>
                    </w:pPr>
                    <w:r>
                      <w:rPr>
                        <w:rFonts w:ascii="Calibri"/>
                        <w:w w:val="105"/>
                        <w:sz w:val="14"/>
                      </w:rPr>
                      <w:t>0</w:t>
                    </w:r>
                  </w:p>
                  <w:p>
                    <w:pPr>
                      <w:tabs>
                        <w:tab w:pos="1850" w:val="left" w:leader="none"/>
                        <w:tab w:pos="2847" w:val="left" w:leader="none"/>
                        <w:tab w:pos="3843" w:val="left" w:leader="none"/>
                        <w:tab w:pos="4840" w:val="left" w:leader="none"/>
                      </w:tabs>
                      <w:spacing w:before="22"/>
                      <w:ind w:left="853" w:right="0" w:firstLine="0"/>
                      <w:jc w:val="left"/>
                      <w:rPr>
                        <w:rFonts w:ascii="Calibri"/>
                        <w:sz w:val="14"/>
                      </w:rPr>
                    </w:pPr>
                    <w:r>
                      <w:rPr>
                        <w:rFonts w:ascii="Calibri"/>
                        <w:w w:val="105"/>
                        <w:sz w:val="14"/>
                      </w:rPr>
                      <w:t>2006</w:t>
                      <w:tab/>
                      <w:t>2007</w:t>
                      <w:tab/>
                      <w:t>2008</w:t>
                      <w:tab/>
                      <w:t>2009</w:t>
                      <w:tab/>
                      <w:t>2010</w:t>
                    </w:r>
                  </w:p>
                  <w:p>
                    <w:pPr>
                      <w:spacing w:before="50"/>
                      <w:ind w:left="0" w:right="379" w:firstLine="0"/>
                      <w:jc w:val="right"/>
                      <w:rPr>
                        <w:rFonts w:ascii="Calibri" w:hAnsi="Calibri"/>
                        <w:sz w:val="14"/>
                      </w:rPr>
                    </w:pPr>
                    <w:r>
                      <w:rPr>
                        <w:rFonts w:ascii="Calibri" w:hAnsi="Calibri"/>
                        <w:w w:val="105"/>
                        <w:sz w:val="14"/>
                      </w:rPr>
                      <w:t>Fuente:  Elaboración propia con base en los datos de Resultados ENLACE</w:t>
                    </w:r>
                  </w:p>
                  <w:p>
                    <w:pPr>
                      <w:spacing w:before="6"/>
                      <w:ind w:left="0" w:right="411" w:firstLine="0"/>
                      <w:jc w:val="right"/>
                      <w:rPr>
                        <w:rFonts w:ascii="Calibri"/>
                        <w:sz w:val="13"/>
                      </w:rPr>
                    </w:pPr>
                    <w:hyperlink r:id="rId106">
                      <w:r>
                        <w:rPr>
                          <w:rFonts w:ascii="Calibri"/>
                          <w:sz w:val="13"/>
                        </w:rPr>
                        <w:t>http://www.sep.gob.mx</w:t>
                      </w:r>
                    </w:hyperlink>
                  </w:p>
                </w:txbxContent>
              </v:textbox>
              <w10:wrap type="none"/>
            </v:shape>
            <w10:wrap type="topAndBottom"/>
          </v:group>
        </w:pict>
      </w:r>
    </w:p>
    <w:p>
      <w:pPr>
        <w:pStyle w:val="BodyText"/>
        <w:rPr>
          <w:sz w:val="20"/>
        </w:rPr>
      </w:pPr>
    </w:p>
    <w:p>
      <w:pPr>
        <w:pStyle w:val="BodyText"/>
        <w:spacing w:before="10"/>
        <w:rPr>
          <w:sz w:val="10"/>
        </w:rPr>
      </w:pPr>
    </w:p>
    <w:tbl>
      <w:tblPr>
        <w:tblW w:w="0" w:type="auto"/>
        <w:jc w:val="left"/>
        <w:tblInd w:w="2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57"/>
        <w:gridCol w:w="872"/>
        <w:gridCol w:w="794"/>
        <w:gridCol w:w="794"/>
        <w:gridCol w:w="794"/>
        <w:gridCol w:w="794"/>
        <w:gridCol w:w="794"/>
        <w:gridCol w:w="794"/>
      </w:tblGrid>
      <w:tr>
        <w:trPr>
          <w:trHeight w:val="310" w:hRule="exact"/>
        </w:trPr>
        <w:tc>
          <w:tcPr>
            <w:tcW w:w="6790" w:type="dxa"/>
            <w:gridSpan w:val="8"/>
          </w:tcPr>
          <w:p>
            <w:pPr>
              <w:pStyle w:val="TableParagraph"/>
              <w:ind w:left="75"/>
              <w:jc w:val="left"/>
              <w:rPr>
                <w:b/>
                <w:sz w:val="20"/>
              </w:rPr>
            </w:pPr>
            <w:r>
              <w:rPr>
                <w:b/>
                <w:sz w:val="20"/>
              </w:rPr>
              <w:t>Cuadro: 21.</w:t>
            </w:r>
          </w:p>
        </w:tc>
      </w:tr>
      <w:tr>
        <w:trPr>
          <w:trHeight w:val="295" w:hRule="exact"/>
        </w:trPr>
        <w:tc>
          <w:tcPr>
            <w:tcW w:w="6790" w:type="dxa"/>
            <w:gridSpan w:val="8"/>
          </w:tcPr>
          <w:p>
            <w:pPr>
              <w:pStyle w:val="TableParagraph"/>
              <w:spacing w:before="38"/>
              <w:ind w:left="1687"/>
              <w:jc w:val="left"/>
              <w:rPr>
                <w:b/>
                <w:sz w:val="18"/>
              </w:rPr>
            </w:pPr>
            <w:r>
              <w:rPr>
                <w:b/>
                <w:sz w:val="18"/>
              </w:rPr>
              <w:t>Análisis de una década de Educación Indígena</w:t>
            </w:r>
          </w:p>
        </w:tc>
      </w:tr>
      <w:tr>
        <w:trPr>
          <w:trHeight w:val="511" w:hRule="exact"/>
        </w:trPr>
        <w:tc>
          <w:tcPr>
            <w:tcW w:w="1157" w:type="dxa"/>
          </w:tcPr>
          <w:p>
            <w:pPr/>
          </w:p>
        </w:tc>
        <w:tc>
          <w:tcPr>
            <w:tcW w:w="872" w:type="dxa"/>
          </w:tcPr>
          <w:p>
            <w:pPr/>
          </w:p>
        </w:tc>
        <w:tc>
          <w:tcPr>
            <w:tcW w:w="794" w:type="dxa"/>
          </w:tcPr>
          <w:p>
            <w:pPr>
              <w:pStyle w:val="TableParagraph"/>
              <w:spacing w:line="218" w:lineRule="exact" w:before="38"/>
              <w:ind w:left="181"/>
              <w:jc w:val="left"/>
              <w:rPr>
                <w:b/>
                <w:sz w:val="18"/>
              </w:rPr>
            </w:pPr>
            <w:r>
              <w:rPr>
                <w:b/>
                <w:sz w:val="18"/>
              </w:rPr>
              <w:t>2004-</w:t>
            </w:r>
          </w:p>
          <w:p>
            <w:pPr>
              <w:pStyle w:val="TableParagraph"/>
              <w:spacing w:line="218" w:lineRule="exact" w:before="0"/>
              <w:ind w:left="209"/>
              <w:jc w:val="left"/>
              <w:rPr>
                <w:b/>
                <w:sz w:val="18"/>
              </w:rPr>
            </w:pPr>
            <w:r>
              <w:rPr>
                <w:b/>
                <w:sz w:val="18"/>
              </w:rPr>
              <w:t>2005</w:t>
            </w:r>
          </w:p>
        </w:tc>
        <w:tc>
          <w:tcPr>
            <w:tcW w:w="794" w:type="dxa"/>
          </w:tcPr>
          <w:p>
            <w:pPr>
              <w:pStyle w:val="TableParagraph"/>
              <w:spacing w:line="218" w:lineRule="exact" w:before="38"/>
              <w:ind w:left="181"/>
              <w:jc w:val="left"/>
              <w:rPr>
                <w:b/>
                <w:sz w:val="18"/>
              </w:rPr>
            </w:pPr>
            <w:r>
              <w:rPr>
                <w:b/>
                <w:sz w:val="18"/>
              </w:rPr>
              <w:t>2005-</w:t>
            </w:r>
          </w:p>
          <w:p>
            <w:pPr>
              <w:pStyle w:val="TableParagraph"/>
              <w:spacing w:line="218" w:lineRule="exact" w:before="0"/>
              <w:ind w:left="209"/>
              <w:jc w:val="left"/>
              <w:rPr>
                <w:b/>
                <w:sz w:val="18"/>
              </w:rPr>
            </w:pPr>
            <w:r>
              <w:rPr>
                <w:b/>
                <w:sz w:val="18"/>
              </w:rPr>
              <w:t>2006</w:t>
            </w:r>
          </w:p>
        </w:tc>
        <w:tc>
          <w:tcPr>
            <w:tcW w:w="794" w:type="dxa"/>
          </w:tcPr>
          <w:p>
            <w:pPr>
              <w:pStyle w:val="TableParagraph"/>
              <w:spacing w:line="218" w:lineRule="exact" w:before="38"/>
              <w:ind w:left="181"/>
              <w:jc w:val="left"/>
              <w:rPr>
                <w:b/>
                <w:sz w:val="18"/>
              </w:rPr>
            </w:pPr>
            <w:r>
              <w:rPr>
                <w:b/>
                <w:sz w:val="18"/>
              </w:rPr>
              <w:t>2006-</w:t>
            </w:r>
          </w:p>
          <w:p>
            <w:pPr>
              <w:pStyle w:val="TableParagraph"/>
              <w:spacing w:line="218" w:lineRule="exact" w:before="0"/>
              <w:ind w:left="209"/>
              <w:jc w:val="left"/>
              <w:rPr>
                <w:b/>
                <w:sz w:val="18"/>
              </w:rPr>
            </w:pPr>
            <w:r>
              <w:rPr>
                <w:b/>
                <w:sz w:val="18"/>
              </w:rPr>
              <w:t>2007</w:t>
            </w:r>
          </w:p>
        </w:tc>
        <w:tc>
          <w:tcPr>
            <w:tcW w:w="794" w:type="dxa"/>
          </w:tcPr>
          <w:p>
            <w:pPr>
              <w:pStyle w:val="TableParagraph"/>
              <w:spacing w:line="218" w:lineRule="exact" w:before="38"/>
              <w:ind w:left="181"/>
              <w:jc w:val="left"/>
              <w:rPr>
                <w:b/>
                <w:sz w:val="18"/>
              </w:rPr>
            </w:pPr>
            <w:r>
              <w:rPr>
                <w:b/>
                <w:sz w:val="18"/>
              </w:rPr>
              <w:t>2007-</w:t>
            </w:r>
          </w:p>
          <w:p>
            <w:pPr>
              <w:pStyle w:val="TableParagraph"/>
              <w:spacing w:line="218" w:lineRule="exact" w:before="0"/>
              <w:ind w:left="209"/>
              <w:jc w:val="left"/>
              <w:rPr>
                <w:b/>
                <w:sz w:val="18"/>
              </w:rPr>
            </w:pPr>
            <w:r>
              <w:rPr>
                <w:b/>
                <w:sz w:val="18"/>
              </w:rPr>
              <w:t>2008</w:t>
            </w:r>
          </w:p>
        </w:tc>
        <w:tc>
          <w:tcPr>
            <w:tcW w:w="794" w:type="dxa"/>
          </w:tcPr>
          <w:p>
            <w:pPr>
              <w:pStyle w:val="TableParagraph"/>
              <w:spacing w:line="218" w:lineRule="exact" w:before="38"/>
              <w:ind w:left="181"/>
              <w:jc w:val="left"/>
              <w:rPr>
                <w:b/>
                <w:sz w:val="18"/>
              </w:rPr>
            </w:pPr>
            <w:r>
              <w:rPr>
                <w:b/>
                <w:sz w:val="18"/>
              </w:rPr>
              <w:t>2008-</w:t>
            </w:r>
          </w:p>
          <w:p>
            <w:pPr>
              <w:pStyle w:val="TableParagraph"/>
              <w:spacing w:line="218" w:lineRule="exact" w:before="0"/>
              <w:ind w:left="209"/>
              <w:jc w:val="left"/>
              <w:rPr>
                <w:b/>
                <w:sz w:val="18"/>
              </w:rPr>
            </w:pPr>
            <w:r>
              <w:rPr>
                <w:b/>
                <w:sz w:val="18"/>
              </w:rPr>
              <w:t>2009</w:t>
            </w:r>
          </w:p>
        </w:tc>
        <w:tc>
          <w:tcPr>
            <w:tcW w:w="794" w:type="dxa"/>
          </w:tcPr>
          <w:p>
            <w:pPr>
              <w:pStyle w:val="TableParagraph"/>
              <w:spacing w:line="218" w:lineRule="exact" w:before="38"/>
              <w:ind w:left="181"/>
              <w:jc w:val="left"/>
              <w:rPr>
                <w:b/>
                <w:sz w:val="18"/>
              </w:rPr>
            </w:pPr>
            <w:r>
              <w:rPr>
                <w:b/>
                <w:sz w:val="18"/>
              </w:rPr>
              <w:t>2009-</w:t>
            </w:r>
          </w:p>
          <w:p>
            <w:pPr>
              <w:pStyle w:val="TableParagraph"/>
              <w:spacing w:line="218" w:lineRule="exact" w:before="0"/>
              <w:ind w:left="209"/>
              <w:jc w:val="left"/>
              <w:rPr>
                <w:b/>
                <w:sz w:val="18"/>
              </w:rPr>
            </w:pPr>
            <w:r>
              <w:rPr>
                <w:b/>
                <w:sz w:val="18"/>
              </w:rPr>
              <w:t>2010</w:t>
            </w:r>
          </w:p>
        </w:tc>
      </w:tr>
      <w:tr>
        <w:trPr>
          <w:trHeight w:val="295" w:hRule="exact"/>
        </w:trPr>
        <w:tc>
          <w:tcPr>
            <w:tcW w:w="1157" w:type="dxa"/>
          </w:tcPr>
          <w:p>
            <w:pPr>
              <w:pStyle w:val="TableParagraph"/>
              <w:spacing w:before="38"/>
              <w:ind w:left="78" w:right="79"/>
              <w:rPr>
                <w:b/>
                <w:sz w:val="18"/>
              </w:rPr>
            </w:pPr>
            <w:r>
              <w:rPr>
                <w:b/>
                <w:sz w:val="18"/>
              </w:rPr>
              <w:t>Deserción</w:t>
            </w:r>
          </w:p>
        </w:tc>
        <w:tc>
          <w:tcPr>
            <w:tcW w:w="872" w:type="dxa"/>
          </w:tcPr>
          <w:p>
            <w:pPr>
              <w:pStyle w:val="TableParagraph"/>
              <w:spacing w:before="38"/>
              <w:ind w:left="115"/>
              <w:jc w:val="left"/>
              <w:rPr>
                <w:sz w:val="18"/>
              </w:rPr>
            </w:pPr>
            <w:r>
              <w:rPr>
                <w:sz w:val="18"/>
              </w:rPr>
              <w:t>Indígena</w:t>
            </w:r>
          </w:p>
        </w:tc>
        <w:tc>
          <w:tcPr>
            <w:tcW w:w="794" w:type="dxa"/>
          </w:tcPr>
          <w:p>
            <w:pPr>
              <w:pStyle w:val="TableParagraph"/>
              <w:spacing w:before="38"/>
              <w:ind w:left="277"/>
              <w:jc w:val="left"/>
              <w:rPr>
                <w:sz w:val="18"/>
              </w:rPr>
            </w:pPr>
            <w:r>
              <w:rPr>
                <w:sz w:val="18"/>
              </w:rPr>
              <w:t>3.1</w:t>
            </w:r>
          </w:p>
        </w:tc>
        <w:tc>
          <w:tcPr>
            <w:tcW w:w="794" w:type="dxa"/>
          </w:tcPr>
          <w:p>
            <w:pPr>
              <w:pStyle w:val="TableParagraph"/>
              <w:spacing w:before="38"/>
              <w:ind w:left="210" w:right="211"/>
              <w:rPr>
                <w:sz w:val="18"/>
              </w:rPr>
            </w:pPr>
            <w:r>
              <w:rPr>
                <w:sz w:val="18"/>
              </w:rPr>
              <w:t>2.4</w:t>
            </w:r>
          </w:p>
        </w:tc>
        <w:tc>
          <w:tcPr>
            <w:tcW w:w="794" w:type="dxa"/>
          </w:tcPr>
          <w:p>
            <w:pPr>
              <w:pStyle w:val="TableParagraph"/>
              <w:spacing w:before="38"/>
              <w:ind w:left="0" w:right="1"/>
              <w:rPr>
                <w:sz w:val="18"/>
              </w:rPr>
            </w:pPr>
            <w:r>
              <w:rPr>
                <w:sz w:val="18"/>
              </w:rPr>
              <w:t>3</w:t>
            </w:r>
          </w:p>
        </w:tc>
        <w:tc>
          <w:tcPr>
            <w:tcW w:w="794" w:type="dxa"/>
          </w:tcPr>
          <w:p>
            <w:pPr>
              <w:pStyle w:val="TableParagraph"/>
              <w:spacing w:before="38"/>
              <w:ind w:left="0" w:right="1"/>
              <w:rPr>
                <w:sz w:val="18"/>
              </w:rPr>
            </w:pPr>
            <w:r>
              <w:rPr>
                <w:sz w:val="18"/>
              </w:rPr>
              <w:t>3</w:t>
            </w:r>
          </w:p>
        </w:tc>
        <w:tc>
          <w:tcPr>
            <w:tcW w:w="794" w:type="dxa"/>
          </w:tcPr>
          <w:p>
            <w:pPr>
              <w:pStyle w:val="TableParagraph"/>
              <w:spacing w:before="38"/>
              <w:ind w:left="0" w:right="1"/>
              <w:rPr>
                <w:sz w:val="18"/>
              </w:rPr>
            </w:pPr>
            <w:r>
              <w:rPr>
                <w:sz w:val="18"/>
              </w:rPr>
              <w:t>3</w:t>
            </w:r>
          </w:p>
        </w:tc>
        <w:tc>
          <w:tcPr>
            <w:tcW w:w="794" w:type="dxa"/>
          </w:tcPr>
          <w:p>
            <w:pPr>
              <w:pStyle w:val="TableParagraph"/>
              <w:spacing w:before="38"/>
              <w:ind w:left="210" w:right="211"/>
              <w:rPr>
                <w:sz w:val="18"/>
              </w:rPr>
            </w:pPr>
            <w:r>
              <w:rPr>
                <w:sz w:val="18"/>
              </w:rPr>
              <w:t>2.29</w:t>
            </w:r>
          </w:p>
        </w:tc>
      </w:tr>
      <w:tr>
        <w:trPr>
          <w:trHeight w:val="295" w:hRule="exact"/>
        </w:trPr>
        <w:tc>
          <w:tcPr>
            <w:tcW w:w="1157" w:type="dxa"/>
          </w:tcPr>
          <w:p>
            <w:pPr/>
          </w:p>
        </w:tc>
        <w:tc>
          <w:tcPr>
            <w:tcW w:w="872" w:type="dxa"/>
          </w:tcPr>
          <w:p>
            <w:pPr>
              <w:pStyle w:val="TableParagraph"/>
              <w:spacing w:before="38"/>
              <w:ind w:left="111"/>
              <w:jc w:val="left"/>
              <w:rPr>
                <w:sz w:val="18"/>
              </w:rPr>
            </w:pPr>
            <w:r>
              <w:rPr>
                <w:sz w:val="18"/>
              </w:rPr>
              <w:t>Nacional</w:t>
            </w:r>
          </w:p>
        </w:tc>
        <w:tc>
          <w:tcPr>
            <w:tcW w:w="794" w:type="dxa"/>
          </w:tcPr>
          <w:p>
            <w:pPr>
              <w:pStyle w:val="TableParagraph"/>
              <w:spacing w:before="38"/>
              <w:ind w:left="277"/>
              <w:jc w:val="left"/>
              <w:rPr>
                <w:sz w:val="18"/>
              </w:rPr>
            </w:pPr>
            <w:r>
              <w:rPr>
                <w:sz w:val="18"/>
              </w:rPr>
              <w:t>1.4</w:t>
            </w:r>
          </w:p>
        </w:tc>
        <w:tc>
          <w:tcPr>
            <w:tcW w:w="794" w:type="dxa"/>
          </w:tcPr>
          <w:p>
            <w:pPr>
              <w:pStyle w:val="TableParagraph"/>
              <w:spacing w:before="38"/>
              <w:ind w:left="210" w:right="211"/>
              <w:rPr>
                <w:sz w:val="18"/>
              </w:rPr>
            </w:pPr>
            <w:r>
              <w:rPr>
                <w:sz w:val="18"/>
              </w:rPr>
              <w:t>1.3</w:t>
            </w:r>
          </w:p>
        </w:tc>
        <w:tc>
          <w:tcPr>
            <w:tcW w:w="794" w:type="dxa"/>
          </w:tcPr>
          <w:p>
            <w:pPr>
              <w:pStyle w:val="TableParagraph"/>
              <w:spacing w:before="38"/>
              <w:ind w:left="0" w:right="276"/>
              <w:jc w:val="right"/>
              <w:rPr>
                <w:sz w:val="18"/>
              </w:rPr>
            </w:pPr>
            <w:r>
              <w:rPr>
                <w:sz w:val="18"/>
              </w:rPr>
              <w:t>1.5</w:t>
            </w:r>
          </w:p>
        </w:tc>
        <w:tc>
          <w:tcPr>
            <w:tcW w:w="794" w:type="dxa"/>
          </w:tcPr>
          <w:p>
            <w:pPr>
              <w:pStyle w:val="TableParagraph"/>
              <w:spacing w:before="38"/>
              <w:ind w:left="210" w:right="211"/>
              <w:rPr>
                <w:sz w:val="18"/>
              </w:rPr>
            </w:pPr>
            <w:r>
              <w:rPr>
                <w:sz w:val="18"/>
              </w:rPr>
              <w:t>1.1</w:t>
            </w:r>
          </w:p>
        </w:tc>
        <w:tc>
          <w:tcPr>
            <w:tcW w:w="794" w:type="dxa"/>
          </w:tcPr>
          <w:p>
            <w:pPr>
              <w:pStyle w:val="TableParagraph"/>
              <w:spacing w:before="38"/>
              <w:ind w:left="210" w:right="210"/>
              <w:rPr>
                <w:sz w:val="18"/>
              </w:rPr>
            </w:pPr>
            <w:r>
              <w:rPr>
                <w:sz w:val="18"/>
              </w:rPr>
              <w:t>1.1</w:t>
            </w:r>
          </w:p>
        </w:tc>
        <w:tc>
          <w:tcPr>
            <w:tcW w:w="794" w:type="dxa"/>
          </w:tcPr>
          <w:p>
            <w:pPr>
              <w:pStyle w:val="TableParagraph"/>
              <w:spacing w:before="38"/>
              <w:ind w:left="210" w:right="210"/>
              <w:rPr>
                <w:sz w:val="18"/>
              </w:rPr>
            </w:pPr>
            <w:r>
              <w:rPr>
                <w:sz w:val="18"/>
              </w:rPr>
              <w:t>0.9</w:t>
            </w:r>
          </w:p>
        </w:tc>
      </w:tr>
      <w:tr>
        <w:trPr>
          <w:trHeight w:val="295" w:hRule="exact"/>
        </w:trPr>
        <w:tc>
          <w:tcPr>
            <w:tcW w:w="1157" w:type="dxa"/>
          </w:tcPr>
          <w:p>
            <w:pPr>
              <w:pStyle w:val="TableParagraph"/>
              <w:spacing w:before="38"/>
              <w:ind w:left="78" w:right="79"/>
              <w:rPr>
                <w:b/>
                <w:sz w:val="18"/>
              </w:rPr>
            </w:pPr>
            <w:r>
              <w:rPr>
                <w:b/>
                <w:sz w:val="18"/>
              </w:rPr>
              <w:t>Reprobación</w:t>
            </w:r>
          </w:p>
        </w:tc>
        <w:tc>
          <w:tcPr>
            <w:tcW w:w="872" w:type="dxa"/>
          </w:tcPr>
          <w:p>
            <w:pPr>
              <w:pStyle w:val="TableParagraph"/>
              <w:spacing w:before="38"/>
              <w:ind w:left="114"/>
              <w:jc w:val="left"/>
              <w:rPr>
                <w:sz w:val="18"/>
              </w:rPr>
            </w:pPr>
            <w:r>
              <w:rPr>
                <w:sz w:val="18"/>
              </w:rPr>
              <w:t>Indígena</w:t>
            </w:r>
          </w:p>
        </w:tc>
        <w:tc>
          <w:tcPr>
            <w:tcW w:w="794" w:type="dxa"/>
          </w:tcPr>
          <w:p>
            <w:pPr>
              <w:pStyle w:val="TableParagraph"/>
              <w:spacing w:before="38"/>
              <w:ind w:left="276"/>
              <w:jc w:val="left"/>
              <w:rPr>
                <w:sz w:val="18"/>
              </w:rPr>
            </w:pPr>
            <w:r>
              <w:rPr>
                <w:sz w:val="18"/>
              </w:rPr>
              <w:t>9.8</w:t>
            </w:r>
          </w:p>
        </w:tc>
        <w:tc>
          <w:tcPr>
            <w:tcW w:w="794" w:type="dxa"/>
          </w:tcPr>
          <w:p>
            <w:pPr>
              <w:pStyle w:val="TableParagraph"/>
              <w:spacing w:before="38"/>
              <w:ind w:left="210" w:right="210"/>
              <w:rPr>
                <w:sz w:val="18"/>
              </w:rPr>
            </w:pPr>
            <w:r>
              <w:rPr>
                <w:sz w:val="18"/>
              </w:rPr>
              <w:t>9.2</w:t>
            </w:r>
          </w:p>
        </w:tc>
        <w:tc>
          <w:tcPr>
            <w:tcW w:w="794" w:type="dxa"/>
          </w:tcPr>
          <w:p>
            <w:pPr>
              <w:pStyle w:val="TableParagraph"/>
              <w:spacing w:before="38"/>
              <w:ind w:left="0" w:right="277"/>
              <w:jc w:val="right"/>
              <w:rPr>
                <w:sz w:val="18"/>
              </w:rPr>
            </w:pPr>
            <w:r>
              <w:rPr>
                <w:w w:val="95"/>
                <w:sz w:val="18"/>
              </w:rPr>
              <w:t>8.4</w:t>
            </w:r>
          </w:p>
        </w:tc>
        <w:tc>
          <w:tcPr>
            <w:tcW w:w="794" w:type="dxa"/>
          </w:tcPr>
          <w:p>
            <w:pPr>
              <w:pStyle w:val="TableParagraph"/>
              <w:spacing w:before="38"/>
              <w:ind w:left="210" w:right="211"/>
              <w:rPr>
                <w:sz w:val="18"/>
              </w:rPr>
            </w:pPr>
            <w:r>
              <w:rPr>
                <w:sz w:val="18"/>
              </w:rPr>
              <w:t>8.4</w:t>
            </w:r>
          </w:p>
        </w:tc>
        <w:tc>
          <w:tcPr>
            <w:tcW w:w="794" w:type="dxa"/>
          </w:tcPr>
          <w:p>
            <w:pPr>
              <w:pStyle w:val="TableParagraph"/>
              <w:spacing w:before="38"/>
              <w:ind w:left="210" w:right="211"/>
              <w:rPr>
                <w:sz w:val="18"/>
              </w:rPr>
            </w:pPr>
            <w:r>
              <w:rPr>
                <w:sz w:val="18"/>
              </w:rPr>
              <w:t>7.8</w:t>
            </w:r>
          </w:p>
        </w:tc>
        <w:tc>
          <w:tcPr>
            <w:tcW w:w="794" w:type="dxa"/>
          </w:tcPr>
          <w:p>
            <w:pPr>
              <w:pStyle w:val="TableParagraph"/>
              <w:spacing w:before="38"/>
              <w:ind w:left="210" w:right="211"/>
              <w:rPr>
                <w:sz w:val="18"/>
              </w:rPr>
            </w:pPr>
            <w:r>
              <w:rPr>
                <w:sz w:val="18"/>
              </w:rPr>
              <w:t>7.3</w:t>
            </w:r>
          </w:p>
        </w:tc>
      </w:tr>
      <w:tr>
        <w:trPr>
          <w:trHeight w:val="295" w:hRule="exact"/>
        </w:trPr>
        <w:tc>
          <w:tcPr>
            <w:tcW w:w="1157" w:type="dxa"/>
          </w:tcPr>
          <w:p>
            <w:pPr/>
          </w:p>
        </w:tc>
        <w:tc>
          <w:tcPr>
            <w:tcW w:w="872" w:type="dxa"/>
          </w:tcPr>
          <w:p>
            <w:pPr>
              <w:pStyle w:val="TableParagraph"/>
              <w:spacing w:before="38"/>
              <w:ind w:left="110"/>
              <w:jc w:val="left"/>
              <w:rPr>
                <w:sz w:val="18"/>
              </w:rPr>
            </w:pPr>
            <w:r>
              <w:rPr>
                <w:sz w:val="18"/>
              </w:rPr>
              <w:t>Nacional</w:t>
            </w:r>
          </w:p>
        </w:tc>
        <w:tc>
          <w:tcPr>
            <w:tcW w:w="794" w:type="dxa"/>
          </w:tcPr>
          <w:p>
            <w:pPr>
              <w:pStyle w:val="TableParagraph"/>
              <w:spacing w:before="38"/>
              <w:ind w:left="276"/>
              <w:jc w:val="left"/>
              <w:rPr>
                <w:sz w:val="18"/>
              </w:rPr>
            </w:pPr>
            <w:r>
              <w:rPr>
                <w:sz w:val="18"/>
              </w:rPr>
              <w:t>4.7</w:t>
            </w:r>
          </w:p>
        </w:tc>
        <w:tc>
          <w:tcPr>
            <w:tcW w:w="794" w:type="dxa"/>
          </w:tcPr>
          <w:p>
            <w:pPr>
              <w:pStyle w:val="TableParagraph"/>
              <w:spacing w:before="38"/>
              <w:ind w:left="210" w:right="211"/>
              <w:rPr>
                <w:sz w:val="18"/>
              </w:rPr>
            </w:pPr>
            <w:r>
              <w:rPr>
                <w:sz w:val="18"/>
              </w:rPr>
              <w:t>4.3</w:t>
            </w:r>
          </w:p>
        </w:tc>
        <w:tc>
          <w:tcPr>
            <w:tcW w:w="794" w:type="dxa"/>
          </w:tcPr>
          <w:p>
            <w:pPr>
              <w:pStyle w:val="TableParagraph"/>
              <w:spacing w:before="38"/>
              <w:ind w:left="0" w:right="277"/>
              <w:jc w:val="right"/>
              <w:rPr>
                <w:sz w:val="18"/>
              </w:rPr>
            </w:pPr>
            <w:r>
              <w:rPr>
                <w:w w:val="95"/>
                <w:sz w:val="18"/>
              </w:rPr>
              <w:t>4.2</w:t>
            </w:r>
          </w:p>
        </w:tc>
        <w:tc>
          <w:tcPr>
            <w:tcW w:w="794" w:type="dxa"/>
          </w:tcPr>
          <w:p>
            <w:pPr>
              <w:pStyle w:val="TableParagraph"/>
              <w:spacing w:before="38"/>
              <w:ind w:left="210" w:right="211"/>
              <w:rPr>
                <w:sz w:val="18"/>
              </w:rPr>
            </w:pPr>
            <w:r>
              <w:rPr>
                <w:sz w:val="18"/>
              </w:rPr>
              <w:t>4.2</w:t>
            </w:r>
          </w:p>
        </w:tc>
        <w:tc>
          <w:tcPr>
            <w:tcW w:w="794" w:type="dxa"/>
          </w:tcPr>
          <w:p>
            <w:pPr>
              <w:pStyle w:val="TableParagraph"/>
              <w:spacing w:before="38"/>
              <w:ind w:left="210" w:right="212"/>
              <w:rPr>
                <w:sz w:val="18"/>
              </w:rPr>
            </w:pPr>
            <w:r>
              <w:rPr>
                <w:sz w:val="18"/>
              </w:rPr>
              <w:t>3.8</w:t>
            </w:r>
          </w:p>
        </w:tc>
        <w:tc>
          <w:tcPr>
            <w:tcW w:w="794" w:type="dxa"/>
          </w:tcPr>
          <w:p>
            <w:pPr>
              <w:pStyle w:val="TableParagraph"/>
              <w:spacing w:before="38"/>
              <w:ind w:left="210" w:right="212"/>
              <w:rPr>
                <w:sz w:val="18"/>
              </w:rPr>
            </w:pPr>
            <w:r>
              <w:rPr>
                <w:sz w:val="18"/>
              </w:rPr>
              <w:t>3.5</w:t>
            </w:r>
          </w:p>
        </w:tc>
      </w:tr>
      <w:tr>
        <w:trPr>
          <w:trHeight w:val="511" w:hRule="exact"/>
        </w:trPr>
        <w:tc>
          <w:tcPr>
            <w:tcW w:w="1157" w:type="dxa"/>
          </w:tcPr>
          <w:p>
            <w:pPr>
              <w:pStyle w:val="TableParagraph"/>
              <w:spacing w:line="216" w:lineRule="exact" w:before="37"/>
              <w:ind w:left="253" w:hanging="32"/>
              <w:jc w:val="left"/>
              <w:rPr>
                <w:b/>
                <w:sz w:val="18"/>
              </w:rPr>
            </w:pPr>
            <w:r>
              <w:rPr>
                <w:b/>
                <w:sz w:val="18"/>
              </w:rPr>
              <w:t>Eficiencia terminal</w:t>
            </w:r>
          </w:p>
        </w:tc>
        <w:tc>
          <w:tcPr>
            <w:tcW w:w="872" w:type="dxa"/>
          </w:tcPr>
          <w:p>
            <w:pPr>
              <w:pStyle w:val="TableParagraph"/>
              <w:spacing w:before="38"/>
              <w:ind w:left="114"/>
              <w:jc w:val="left"/>
              <w:rPr>
                <w:sz w:val="18"/>
              </w:rPr>
            </w:pPr>
            <w:r>
              <w:rPr>
                <w:sz w:val="18"/>
              </w:rPr>
              <w:t>Indígena</w:t>
            </w:r>
          </w:p>
        </w:tc>
        <w:tc>
          <w:tcPr>
            <w:tcW w:w="794" w:type="dxa"/>
          </w:tcPr>
          <w:p>
            <w:pPr>
              <w:pStyle w:val="TableParagraph"/>
              <w:spacing w:before="38"/>
              <w:ind w:left="230"/>
              <w:jc w:val="left"/>
              <w:rPr>
                <w:sz w:val="18"/>
              </w:rPr>
            </w:pPr>
            <w:r>
              <w:rPr>
                <w:sz w:val="18"/>
              </w:rPr>
              <w:t>83.8</w:t>
            </w:r>
          </w:p>
        </w:tc>
        <w:tc>
          <w:tcPr>
            <w:tcW w:w="794" w:type="dxa"/>
          </w:tcPr>
          <w:p>
            <w:pPr>
              <w:pStyle w:val="TableParagraph"/>
              <w:spacing w:before="38"/>
              <w:ind w:left="210" w:right="212"/>
              <w:rPr>
                <w:sz w:val="18"/>
              </w:rPr>
            </w:pPr>
            <w:r>
              <w:rPr>
                <w:sz w:val="18"/>
              </w:rPr>
              <w:t>85.1</w:t>
            </w:r>
          </w:p>
        </w:tc>
        <w:tc>
          <w:tcPr>
            <w:tcW w:w="794" w:type="dxa"/>
          </w:tcPr>
          <w:p>
            <w:pPr>
              <w:pStyle w:val="TableParagraph"/>
              <w:spacing w:before="38"/>
              <w:ind w:left="0" w:right="232"/>
              <w:jc w:val="right"/>
              <w:rPr>
                <w:sz w:val="18"/>
              </w:rPr>
            </w:pPr>
            <w:r>
              <w:rPr>
                <w:sz w:val="18"/>
              </w:rPr>
              <w:t>82.2</w:t>
            </w:r>
          </w:p>
        </w:tc>
        <w:tc>
          <w:tcPr>
            <w:tcW w:w="794" w:type="dxa"/>
          </w:tcPr>
          <w:p>
            <w:pPr>
              <w:pStyle w:val="TableParagraph"/>
              <w:spacing w:before="38"/>
              <w:ind w:left="210" w:right="212"/>
              <w:rPr>
                <w:sz w:val="18"/>
              </w:rPr>
            </w:pPr>
            <w:r>
              <w:rPr>
                <w:sz w:val="18"/>
              </w:rPr>
              <w:t>84</w:t>
            </w:r>
          </w:p>
        </w:tc>
        <w:tc>
          <w:tcPr>
            <w:tcW w:w="794" w:type="dxa"/>
          </w:tcPr>
          <w:p>
            <w:pPr>
              <w:pStyle w:val="TableParagraph"/>
              <w:spacing w:before="38"/>
              <w:ind w:left="210" w:right="212"/>
              <w:rPr>
                <w:sz w:val="18"/>
              </w:rPr>
            </w:pPr>
            <w:r>
              <w:rPr>
                <w:sz w:val="18"/>
              </w:rPr>
              <w:t>84</w:t>
            </w:r>
          </w:p>
        </w:tc>
        <w:tc>
          <w:tcPr>
            <w:tcW w:w="794" w:type="dxa"/>
          </w:tcPr>
          <w:p>
            <w:pPr>
              <w:pStyle w:val="TableParagraph"/>
              <w:spacing w:before="38"/>
              <w:ind w:left="210" w:right="212"/>
              <w:rPr>
                <w:sz w:val="18"/>
              </w:rPr>
            </w:pPr>
            <w:r>
              <w:rPr>
                <w:sz w:val="18"/>
              </w:rPr>
              <w:t>89.2</w:t>
            </w:r>
          </w:p>
        </w:tc>
      </w:tr>
      <w:tr>
        <w:trPr>
          <w:trHeight w:val="295" w:hRule="exact"/>
        </w:trPr>
        <w:tc>
          <w:tcPr>
            <w:tcW w:w="1157" w:type="dxa"/>
          </w:tcPr>
          <w:p>
            <w:pPr/>
          </w:p>
        </w:tc>
        <w:tc>
          <w:tcPr>
            <w:tcW w:w="872" w:type="dxa"/>
          </w:tcPr>
          <w:p>
            <w:pPr>
              <w:pStyle w:val="TableParagraph"/>
              <w:spacing w:before="38"/>
              <w:ind w:left="110"/>
              <w:jc w:val="left"/>
              <w:rPr>
                <w:sz w:val="18"/>
              </w:rPr>
            </w:pPr>
            <w:r>
              <w:rPr>
                <w:sz w:val="18"/>
              </w:rPr>
              <w:t>Nacional</w:t>
            </w:r>
          </w:p>
        </w:tc>
        <w:tc>
          <w:tcPr>
            <w:tcW w:w="794" w:type="dxa"/>
          </w:tcPr>
          <w:p>
            <w:pPr>
              <w:pStyle w:val="TableParagraph"/>
              <w:spacing w:before="38"/>
              <w:ind w:left="298"/>
              <w:jc w:val="left"/>
              <w:rPr>
                <w:sz w:val="18"/>
              </w:rPr>
            </w:pPr>
            <w:r>
              <w:rPr>
                <w:sz w:val="18"/>
              </w:rPr>
              <w:t>90</w:t>
            </w:r>
          </w:p>
        </w:tc>
        <w:tc>
          <w:tcPr>
            <w:tcW w:w="794" w:type="dxa"/>
          </w:tcPr>
          <w:p>
            <w:pPr>
              <w:pStyle w:val="TableParagraph"/>
              <w:spacing w:before="38"/>
              <w:ind w:left="210" w:right="212"/>
              <w:rPr>
                <w:sz w:val="18"/>
              </w:rPr>
            </w:pPr>
            <w:r>
              <w:rPr>
                <w:sz w:val="18"/>
              </w:rPr>
              <w:t>91.8</w:t>
            </w:r>
          </w:p>
        </w:tc>
        <w:tc>
          <w:tcPr>
            <w:tcW w:w="794" w:type="dxa"/>
          </w:tcPr>
          <w:p>
            <w:pPr>
              <w:pStyle w:val="TableParagraph"/>
              <w:spacing w:before="38"/>
              <w:ind w:left="0" w:right="232"/>
              <w:jc w:val="right"/>
              <w:rPr>
                <w:sz w:val="18"/>
              </w:rPr>
            </w:pPr>
            <w:r>
              <w:rPr>
                <w:sz w:val="18"/>
              </w:rPr>
              <w:t>91.7</w:t>
            </w:r>
          </w:p>
        </w:tc>
        <w:tc>
          <w:tcPr>
            <w:tcW w:w="794" w:type="dxa"/>
          </w:tcPr>
          <w:p>
            <w:pPr>
              <w:pStyle w:val="TableParagraph"/>
              <w:spacing w:before="38"/>
              <w:ind w:left="210" w:right="212"/>
              <w:rPr>
                <w:sz w:val="18"/>
              </w:rPr>
            </w:pPr>
            <w:r>
              <w:rPr>
                <w:sz w:val="18"/>
              </w:rPr>
              <w:t>92.4</w:t>
            </w:r>
          </w:p>
        </w:tc>
        <w:tc>
          <w:tcPr>
            <w:tcW w:w="794" w:type="dxa"/>
          </w:tcPr>
          <w:p>
            <w:pPr>
              <w:pStyle w:val="TableParagraph"/>
              <w:spacing w:before="38"/>
              <w:ind w:left="210" w:right="212"/>
              <w:rPr>
                <w:sz w:val="18"/>
              </w:rPr>
            </w:pPr>
            <w:r>
              <w:rPr>
                <w:sz w:val="18"/>
              </w:rPr>
              <w:t>93.8</w:t>
            </w:r>
          </w:p>
        </w:tc>
        <w:tc>
          <w:tcPr>
            <w:tcW w:w="794" w:type="dxa"/>
          </w:tcPr>
          <w:p>
            <w:pPr>
              <w:pStyle w:val="TableParagraph"/>
              <w:spacing w:before="38"/>
              <w:ind w:left="209" w:right="212"/>
              <w:rPr>
                <w:sz w:val="18"/>
              </w:rPr>
            </w:pPr>
            <w:r>
              <w:rPr>
                <w:sz w:val="18"/>
              </w:rPr>
              <w:t>94.3</w:t>
            </w:r>
          </w:p>
        </w:tc>
      </w:tr>
      <w:tr>
        <w:trPr>
          <w:trHeight w:val="288" w:hRule="exact"/>
        </w:trPr>
        <w:tc>
          <w:tcPr>
            <w:tcW w:w="6790" w:type="dxa"/>
            <w:gridSpan w:val="8"/>
          </w:tcPr>
          <w:p>
            <w:pPr>
              <w:pStyle w:val="TableParagraph"/>
              <w:spacing w:before="40"/>
              <w:ind w:left="75"/>
              <w:jc w:val="left"/>
              <w:rPr>
                <w:sz w:val="17"/>
              </w:rPr>
            </w:pPr>
            <w:r>
              <w:rPr>
                <w:sz w:val="17"/>
              </w:rPr>
              <w:t>Fuente: elaboración propia con base en los datos DGEI-Inicio de Curso 2009-2010.</w:t>
            </w:r>
          </w:p>
        </w:tc>
      </w:tr>
    </w:tbl>
    <w:p>
      <w:pPr>
        <w:spacing w:after="0"/>
        <w:jc w:val="left"/>
        <w:rPr>
          <w:sz w:val="17"/>
        </w:rPr>
        <w:sectPr>
          <w:pgSz w:w="9360" w:h="12480"/>
          <w:pgMar w:header="0" w:footer="0" w:top="620" w:bottom="280" w:left="1020" w:right="680"/>
        </w:sectPr>
      </w:pPr>
    </w:p>
    <w:p>
      <w:pPr>
        <w:pStyle w:val="BodyText"/>
        <w:rPr>
          <w:sz w:val="20"/>
        </w:rPr>
      </w:pPr>
    </w:p>
    <w:p>
      <w:pPr>
        <w:pStyle w:val="Heading2"/>
        <w:spacing w:before="141"/>
        <w:ind w:left="1134" w:right="-11"/>
      </w:pPr>
      <w:r>
        <w:rPr>
          <w:w w:val="95"/>
        </w:rPr>
        <w:t>La medición en la educación primaria indígena</w:t>
      </w:r>
    </w:p>
    <w:p>
      <w:pPr>
        <w:pStyle w:val="BodyText"/>
        <w:spacing w:line="288" w:lineRule="exact" w:before="250"/>
        <w:ind w:left="567" w:right="110"/>
        <w:jc w:val="both"/>
      </w:pPr>
      <w:r>
        <w:rPr>
          <w:w w:val="105"/>
        </w:rPr>
        <w:t>el </w:t>
      </w:r>
      <w:r>
        <w:rPr>
          <w:spacing w:val="-3"/>
          <w:w w:val="105"/>
        </w:rPr>
        <w:t>principal </w:t>
      </w:r>
      <w:r>
        <w:rPr>
          <w:spacing w:val="-4"/>
          <w:w w:val="105"/>
        </w:rPr>
        <w:t>instrumento </w:t>
      </w:r>
      <w:r>
        <w:rPr>
          <w:w w:val="105"/>
        </w:rPr>
        <w:t>de </w:t>
      </w:r>
      <w:r>
        <w:rPr>
          <w:spacing w:val="-3"/>
          <w:w w:val="105"/>
        </w:rPr>
        <w:t>medición </w:t>
      </w:r>
      <w:r>
        <w:rPr>
          <w:spacing w:val="-4"/>
          <w:w w:val="105"/>
        </w:rPr>
        <w:t>educativa </w:t>
      </w:r>
      <w:r>
        <w:rPr>
          <w:spacing w:val="-3"/>
          <w:w w:val="105"/>
        </w:rPr>
        <w:t>que opera </w:t>
      </w:r>
      <w:r>
        <w:rPr>
          <w:w w:val="105"/>
        </w:rPr>
        <w:t>la </w:t>
      </w:r>
      <w:r>
        <w:rPr>
          <w:spacing w:val="-3"/>
          <w:w w:val="105"/>
        </w:rPr>
        <w:t>Secretaría de </w:t>
      </w:r>
      <w:r>
        <w:rPr>
          <w:spacing w:val="-4"/>
          <w:w w:val="105"/>
        </w:rPr>
        <w:t>educación </w:t>
      </w:r>
      <w:r>
        <w:rPr>
          <w:spacing w:val="-3"/>
          <w:w w:val="105"/>
        </w:rPr>
        <w:t>Pública SeP </w:t>
      </w:r>
      <w:r>
        <w:rPr>
          <w:w w:val="105"/>
        </w:rPr>
        <w:t>en </w:t>
      </w:r>
      <w:r>
        <w:rPr>
          <w:spacing w:val="-4"/>
          <w:w w:val="105"/>
        </w:rPr>
        <w:t>México </w:t>
      </w:r>
      <w:r>
        <w:rPr>
          <w:w w:val="105"/>
        </w:rPr>
        <w:t>es la </w:t>
      </w:r>
      <w:r>
        <w:rPr>
          <w:spacing w:val="-4"/>
          <w:w w:val="105"/>
        </w:rPr>
        <w:t>evaluación nacional </w:t>
      </w:r>
      <w:r>
        <w:rPr>
          <w:w w:val="105"/>
        </w:rPr>
        <w:t>de </w:t>
      </w:r>
      <w:r>
        <w:rPr>
          <w:spacing w:val="-3"/>
          <w:w w:val="105"/>
        </w:rPr>
        <w:t>Logro </w:t>
      </w:r>
      <w:r>
        <w:rPr>
          <w:spacing w:val="-4"/>
          <w:w w:val="105"/>
        </w:rPr>
        <w:t>Aca- </w:t>
      </w:r>
      <w:r>
        <w:rPr>
          <w:spacing w:val="-3"/>
          <w:w w:val="105"/>
        </w:rPr>
        <w:t>démico </w:t>
      </w:r>
      <w:r>
        <w:rPr>
          <w:w w:val="105"/>
        </w:rPr>
        <w:t>en </w:t>
      </w:r>
      <w:r>
        <w:rPr>
          <w:spacing w:val="-3"/>
          <w:w w:val="105"/>
        </w:rPr>
        <w:t>centros escolares </w:t>
      </w:r>
      <w:r>
        <w:rPr>
          <w:spacing w:val="-4"/>
          <w:w w:val="105"/>
        </w:rPr>
        <w:t>(enLAce), </w:t>
      </w:r>
      <w:r>
        <w:rPr>
          <w:spacing w:val="-3"/>
          <w:w w:val="105"/>
        </w:rPr>
        <w:t>que </w:t>
      </w:r>
      <w:r>
        <w:rPr>
          <w:w w:val="105"/>
        </w:rPr>
        <w:t>según la </w:t>
      </w:r>
      <w:r>
        <w:rPr>
          <w:spacing w:val="-4"/>
          <w:w w:val="105"/>
        </w:rPr>
        <w:t>declaración </w:t>
      </w:r>
      <w:r>
        <w:rPr>
          <w:spacing w:val="-3"/>
          <w:w w:val="105"/>
        </w:rPr>
        <w:t>oficial </w:t>
      </w:r>
      <w:r>
        <w:rPr>
          <w:spacing w:val="-4"/>
          <w:w w:val="105"/>
        </w:rPr>
        <w:t>pretende contribuir </w:t>
      </w:r>
      <w:r>
        <w:rPr>
          <w:w w:val="105"/>
        </w:rPr>
        <w:t>al </w:t>
      </w:r>
      <w:r>
        <w:rPr>
          <w:spacing w:val="-4"/>
          <w:w w:val="105"/>
        </w:rPr>
        <w:t>avance educativo </w:t>
      </w:r>
      <w:r>
        <w:rPr>
          <w:w w:val="105"/>
        </w:rPr>
        <w:t>de los </w:t>
      </w:r>
      <w:r>
        <w:rPr>
          <w:spacing w:val="-3"/>
          <w:w w:val="105"/>
        </w:rPr>
        <w:t>alumnos, </w:t>
      </w:r>
      <w:r>
        <w:rPr>
          <w:w w:val="105"/>
        </w:rPr>
        <w:t>de los </w:t>
      </w:r>
      <w:r>
        <w:rPr>
          <w:spacing w:val="-4"/>
          <w:w w:val="105"/>
        </w:rPr>
        <w:t>centros </w:t>
      </w:r>
      <w:r>
        <w:rPr>
          <w:spacing w:val="-3"/>
          <w:w w:val="105"/>
        </w:rPr>
        <w:t>edu- </w:t>
      </w:r>
      <w:r>
        <w:rPr>
          <w:spacing w:val="-2"/>
          <w:w w:val="101"/>
        </w:rPr>
        <w:t>c</w:t>
      </w:r>
      <w:r>
        <w:rPr>
          <w:spacing w:val="-7"/>
          <w:w w:val="105"/>
        </w:rPr>
        <w:t>a</w:t>
      </w:r>
      <w:r>
        <w:rPr>
          <w:spacing w:val="-2"/>
          <w:w w:val="116"/>
        </w:rPr>
        <w:t>t</w:t>
      </w:r>
      <w:r>
        <w:rPr>
          <w:spacing w:val="-5"/>
          <w:w w:val="102"/>
        </w:rPr>
        <w:t>i</w:t>
      </w:r>
      <w:r>
        <w:rPr>
          <w:spacing w:val="-5"/>
          <w:w w:val="98"/>
        </w:rPr>
        <w:t>v</w:t>
      </w:r>
      <w:r>
        <w:rPr>
          <w:spacing w:val="-3"/>
          <w:w w:val="105"/>
        </w:rPr>
        <w:t>o</w:t>
      </w:r>
      <w:r>
        <w:rPr>
          <w:w w:val="105"/>
        </w:rPr>
        <w:t>s</w:t>
      </w:r>
      <w:r>
        <w:rPr>
          <w:spacing w:val="-13"/>
        </w:rPr>
        <w:t> </w:t>
      </w:r>
      <w:r>
        <w:rPr>
          <w:w w:val="97"/>
        </w:rPr>
        <w:t>y</w:t>
      </w:r>
      <w:r>
        <w:rPr>
          <w:spacing w:val="-13"/>
        </w:rPr>
        <w:t> </w:t>
      </w:r>
      <w:r>
        <w:rPr>
          <w:spacing w:val="-3"/>
          <w:w w:val="107"/>
        </w:rPr>
        <w:t>d</w:t>
      </w:r>
      <w:r>
        <w:rPr>
          <w:spacing w:val="-4"/>
          <w:w w:val="107"/>
        </w:rPr>
        <w:t>e</w:t>
      </w:r>
      <w:r>
        <w:rPr>
          <w:w w:val="97"/>
        </w:rPr>
        <w:t>l</w:t>
      </w:r>
      <w:r>
        <w:rPr>
          <w:spacing w:val="-13"/>
        </w:rPr>
        <w:t> </w:t>
      </w:r>
      <w:r>
        <w:rPr>
          <w:spacing w:val="-2"/>
          <w:w w:val="111"/>
        </w:rPr>
        <w:t>p</w:t>
      </w:r>
      <w:r>
        <w:rPr>
          <w:spacing w:val="-5"/>
          <w:w w:val="105"/>
        </w:rPr>
        <w:t>a</w:t>
      </w:r>
      <w:r>
        <w:rPr>
          <w:spacing w:val="-4"/>
          <w:w w:val="92"/>
        </w:rPr>
        <w:t>í</w:t>
      </w:r>
      <w:r>
        <w:rPr>
          <w:w w:val="100"/>
        </w:rPr>
        <w:t>s</w:t>
      </w:r>
      <w:r>
        <w:rPr>
          <w:spacing w:val="-13"/>
        </w:rPr>
        <w:t> </w:t>
      </w:r>
      <w:r>
        <w:rPr>
          <w:spacing w:val="-3"/>
          <w:w w:val="109"/>
        </w:rPr>
        <w:t>e</w:t>
      </w:r>
      <w:r>
        <w:rPr>
          <w:w w:val="109"/>
        </w:rPr>
        <w:t>n</w:t>
      </w:r>
      <w:r>
        <w:rPr>
          <w:spacing w:val="-13"/>
        </w:rPr>
        <w:t> </w:t>
      </w:r>
      <w:r>
        <w:rPr>
          <w:spacing w:val="-5"/>
          <w:w w:val="99"/>
        </w:rPr>
        <w:t>g</w:t>
      </w:r>
      <w:r>
        <w:rPr>
          <w:spacing w:val="-3"/>
          <w:w w:val="109"/>
        </w:rPr>
        <w:t>e</w:t>
      </w:r>
      <w:r>
        <w:rPr>
          <w:spacing w:val="-4"/>
          <w:w w:val="109"/>
        </w:rPr>
        <w:t>n</w:t>
      </w:r>
      <w:r>
        <w:rPr>
          <w:spacing w:val="-3"/>
          <w:w w:val="107"/>
        </w:rPr>
        <w:t>er</w:t>
      </w:r>
      <w:r>
        <w:rPr>
          <w:spacing w:val="-2"/>
          <w:w w:val="107"/>
        </w:rPr>
        <w:t>a</w:t>
      </w:r>
      <w:r>
        <w:rPr>
          <w:spacing w:val="-4"/>
          <w:w w:val="97"/>
        </w:rPr>
        <w:t>l</w:t>
      </w:r>
      <w:r>
        <w:rPr>
          <w:w w:val="96"/>
        </w:rPr>
        <w:t>,</w:t>
      </w:r>
      <w:r>
        <w:rPr>
          <w:spacing w:val="-13"/>
        </w:rPr>
        <w:t> </w:t>
      </w:r>
      <w:r>
        <w:rPr>
          <w:spacing w:val="-2"/>
          <w:w w:val="111"/>
        </w:rPr>
        <w:t>p</w:t>
      </w:r>
      <w:r>
        <w:rPr>
          <w:spacing w:val="-5"/>
          <w:w w:val="105"/>
        </w:rPr>
        <w:t>a</w:t>
      </w:r>
      <w:r>
        <w:rPr>
          <w:spacing w:val="-3"/>
          <w:w w:val="110"/>
        </w:rPr>
        <w:t>r</w:t>
      </w:r>
      <w:r>
        <w:rPr>
          <w:w w:val="110"/>
        </w:rPr>
        <w:t>a</w:t>
      </w:r>
      <w:r>
        <w:rPr>
          <w:spacing w:val="-13"/>
        </w:rPr>
        <w:t> </w:t>
      </w:r>
      <w:r>
        <w:rPr>
          <w:spacing w:val="-3"/>
          <w:w w:val="63"/>
        </w:rPr>
        <w:t>“</w:t>
      </w:r>
      <w:r>
        <w:rPr>
          <w:spacing w:val="-4"/>
          <w:w w:val="63"/>
        </w:rPr>
        <w:t>h</w:t>
      </w:r>
      <w:r>
        <w:rPr>
          <w:spacing w:val="-3"/>
          <w:w w:val="105"/>
        </w:rPr>
        <w:t>ace</w:t>
      </w:r>
      <w:r>
        <w:rPr>
          <w:w w:val="105"/>
        </w:rPr>
        <w:t>r</w:t>
      </w:r>
      <w:r>
        <w:rPr>
          <w:spacing w:val="-13"/>
        </w:rPr>
        <w:t> </w:t>
      </w:r>
      <w:r>
        <w:rPr>
          <w:spacing w:val="-3"/>
          <w:w w:val="108"/>
        </w:rPr>
        <w:t>c</w:t>
      </w:r>
      <w:r>
        <w:rPr>
          <w:spacing w:val="-6"/>
          <w:w w:val="108"/>
        </w:rPr>
        <w:t>r</w:t>
      </w:r>
      <w:r>
        <w:rPr>
          <w:spacing w:val="-2"/>
          <w:w w:val="101"/>
        </w:rPr>
        <w:t>e</w:t>
      </w:r>
      <w:r>
        <w:rPr>
          <w:spacing w:val="-3"/>
          <w:w w:val="106"/>
        </w:rPr>
        <w:t>ce</w:t>
      </w:r>
      <w:r>
        <w:rPr>
          <w:w w:val="106"/>
        </w:rPr>
        <w:t>r</w:t>
      </w:r>
      <w:r>
        <w:rPr>
          <w:spacing w:val="-13"/>
        </w:rPr>
        <w:t> </w:t>
      </w:r>
      <w:r>
        <w:rPr>
          <w:w w:val="105"/>
        </w:rPr>
        <w:t>a</w:t>
      </w:r>
      <w:r>
        <w:rPr>
          <w:spacing w:val="-13"/>
        </w:rPr>
        <w:t> </w:t>
      </w:r>
      <w:r>
        <w:rPr>
          <w:spacing w:val="-9"/>
          <w:w w:val="106"/>
        </w:rPr>
        <w:t>M</w:t>
      </w:r>
      <w:r>
        <w:rPr>
          <w:spacing w:val="-3"/>
          <w:w w:val="102"/>
        </w:rPr>
        <w:t>éxic</w:t>
      </w:r>
      <w:r>
        <w:rPr>
          <w:spacing w:val="-20"/>
          <w:w w:val="102"/>
        </w:rPr>
        <w:t>o</w:t>
      </w:r>
      <w:r>
        <w:rPr>
          <w:spacing w:val="-41"/>
          <w:w w:val="40"/>
        </w:rPr>
        <w:t>”</w:t>
      </w:r>
      <w:r>
        <w:rPr>
          <w:w w:val="96"/>
        </w:rPr>
        <w:t>.</w:t>
      </w:r>
      <w:r>
        <w:rPr>
          <w:spacing w:val="-13"/>
        </w:rPr>
        <w:t> </w:t>
      </w:r>
      <w:r>
        <w:rPr>
          <w:spacing w:val="-11"/>
          <w:w w:val="107"/>
        </w:rPr>
        <w:t>P</w:t>
      </w:r>
      <w:r>
        <w:rPr>
          <w:spacing w:val="-6"/>
          <w:w w:val="108"/>
        </w:rPr>
        <w:t>o</w:t>
      </w:r>
      <w:r>
        <w:rPr>
          <w:w w:val="118"/>
        </w:rPr>
        <w:t>r</w:t>
      </w:r>
      <w:r>
        <w:rPr>
          <w:spacing w:val="-13"/>
        </w:rPr>
        <w:t> </w:t>
      </w:r>
      <w:r>
        <w:rPr>
          <w:spacing w:val="-4"/>
          <w:w w:val="100"/>
        </w:rPr>
        <w:t>s</w:t>
      </w:r>
      <w:r>
        <w:rPr>
          <w:w w:val="113"/>
        </w:rPr>
        <w:t>u</w:t>
      </w:r>
      <w:r>
        <w:rPr>
          <w:spacing w:val="-13"/>
        </w:rPr>
        <w:t> </w:t>
      </w:r>
      <w:r>
        <w:rPr>
          <w:spacing w:val="-3"/>
          <w:w w:val="105"/>
        </w:rPr>
        <w:t>c</w:t>
      </w:r>
      <w:r>
        <w:rPr>
          <w:spacing w:val="-4"/>
          <w:w w:val="105"/>
        </w:rPr>
        <w:t>o</w:t>
      </w:r>
      <w:r>
        <w:rPr>
          <w:spacing w:val="-1"/>
          <w:w w:val="108"/>
        </w:rPr>
        <w:t>b</w:t>
      </w:r>
      <w:r>
        <w:rPr>
          <w:spacing w:val="-3"/>
          <w:w w:val="108"/>
        </w:rPr>
        <w:t>e</w:t>
      </w:r>
      <w:r>
        <w:rPr>
          <w:spacing w:val="-1"/>
          <w:w w:val="108"/>
        </w:rPr>
        <w:t>r</w:t>
      </w:r>
      <w:r>
        <w:rPr>
          <w:spacing w:val="-5"/>
          <w:w w:val="116"/>
        </w:rPr>
        <w:t>t</w:t>
      </w:r>
      <w:r>
        <w:rPr>
          <w:spacing w:val="-3"/>
          <w:w w:val="111"/>
        </w:rPr>
        <w:t>ura </w:t>
      </w:r>
      <w:r>
        <w:rPr>
          <w:w w:val="105"/>
        </w:rPr>
        <w:t>y </w:t>
      </w:r>
      <w:r>
        <w:rPr>
          <w:spacing w:val="-3"/>
          <w:w w:val="105"/>
        </w:rPr>
        <w:t>por </w:t>
      </w:r>
      <w:r>
        <w:rPr>
          <w:w w:val="105"/>
        </w:rPr>
        <w:t>la </w:t>
      </w:r>
      <w:r>
        <w:rPr>
          <w:spacing w:val="-3"/>
          <w:w w:val="105"/>
        </w:rPr>
        <w:t>cantidad </w:t>
      </w:r>
      <w:r>
        <w:rPr>
          <w:w w:val="105"/>
        </w:rPr>
        <w:t>de </w:t>
      </w:r>
      <w:r>
        <w:rPr>
          <w:spacing w:val="-3"/>
          <w:w w:val="105"/>
        </w:rPr>
        <w:t>pruebas </w:t>
      </w:r>
      <w:r>
        <w:rPr>
          <w:spacing w:val="-4"/>
          <w:w w:val="105"/>
        </w:rPr>
        <w:t>aplicadas, </w:t>
      </w:r>
      <w:r>
        <w:rPr>
          <w:w w:val="105"/>
        </w:rPr>
        <w:t>es el </w:t>
      </w:r>
      <w:r>
        <w:rPr>
          <w:spacing w:val="-3"/>
          <w:w w:val="105"/>
        </w:rPr>
        <w:t>principal </w:t>
      </w:r>
      <w:r>
        <w:rPr>
          <w:spacing w:val="-4"/>
          <w:w w:val="105"/>
        </w:rPr>
        <w:t>instrumento, </w:t>
      </w:r>
      <w:r>
        <w:rPr>
          <w:w w:val="105"/>
        </w:rPr>
        <w:t>no </w:t>
      </w:r>
      <w:r>
        <w:rPr>
          <w:spacing w:val="-3"/>
          <w:w w:val="105"/>
        </w:rPr>
        <w:t>de evaluación, sino </w:t>
      </w:r>
      <w:r>
        <w:rPr>
          <w:w w:val="105"/>
        </w:rPr>
        <w:t>de </w:t>
      </w:r>
      <w:r>
        <w:rPr>
          <w:spacing w:val="-3"/>
          <w:w w:val="105"/>
        </w:rPr>
        <w:t>medición del </w:t>
      </w:r>
      <w:r>
        <w:rPr>
          <w:spacing w:val="-4"/>
          <w:w w:val="105"/>
        </w:rPr>
        <w:t>Sistema educativo </w:t>
      </w:r>
      <w:r>
        <w:rPr>
          <w:spacing w:val="5"/>
          <w:w w:val="105"/>
        </w:rPr>
        <w:t> </w:t>
      </w:r>
      <w:r>
        <w:rPr>
          <w:spacing w:val="-4"/>
          <w:w w:val="105"/>
        </w:rPr>
        <w:t>nacional.</w:t>
      </w:r>
    </w:p>
    <w:p>
      <w:pPr>
        <w:pStyle w:val="BodyText"/>
        <w:spacing w:line="288" w:lineRule="exact"/>
        <w:ind w:left="567" w:right="111" w:firstLine="453"/>
        <w:jc w:val="both"/>
      </w:pPr>
      <w:r>
        <w:rPr>
          <w:w w:val="105"/>
        </w:rPr>
        <w:t>Los resultados de la prueba enlace aplicada a los estudiantes indíge- nas en español muestran, en 2010, que se encuentran 78.9 puntos por de- bajo de la evaluación global. en matemáticas, los resultados de la prueba muestran que los estudiantes indígenas están 79.7 puntos por debajo con respecto a la evaluación global.</w:t>
      </w:r>
    </w:p>
    <w:p>
      <w:pPr>
        <w:pStyle w:val="BodyText"/>
        <w:spacing w:before="9"/>
        <w:rPr>
          <w:sz w:val="23"/>
        </w:rPr>
      </w:pPr>
    </w:p>
    <w:tbl>
      <w:tblPr>
        <w:tblW w:w="0" w:type="auto"/>
        <w:jc w:val="left"/>
        <w:tblInd w:w="5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62"/>
        <w:gridCol w:w="1162"/>
        <w:gridCol w:w="1162"/>
        <w:gridCol w:w="1162"/>
        <w:gridCol w:w="1162"/>
        <w:gridCol w:w="1162"/>
      </w:tblGrid>
      <w:tr>
        <w:trPr>
          <w:trHeight w:val="310" w:hRule="exact"/>
        </w:trPr>
        <w:tc>
          <w:tcPr>
            <w:tcW w:w="6973" w:type="dxa"/>
            <w:gridSpan w:val="6"/>
          </w:tcPr>
          <w:p>
            <w:pPr>
              <w:pStyle w:val="TableParagraph"/>
              <w:ind w:left="75" w:right="80"/>
              <w:jc w:val="left"/>
              <w:rPr>
                <w:b/>
                <w:sz w:val="20"/>
              </w:rPr>
            </w:pPr>
            <w:r>
              <w:rPr>
                <w:b/>
                <w:sz w:val="20"/>
              </w:rPr>
              <w:t>Cuadro: 22.</w:t>
            </w:r>
          </w:p>
        </w:tc>
      </w:tr>
      <w:tr>
        <w:trPr>
          <w:trHeight w:val="310" w:hRule="exact"/>
        </w:trPr>
        <w:tc>
          <w:tcPr>
            <w:tcW w:w="6973" w:type="dxa"/>
            <w:gridSpan w:val="6"/>
          </w:tcPr>
          <w:p>
            <w:pPr>
              <w:pStyle w:val="TableParagraph"/>
              <w:ind w:left="881" w:right="80"/>
              <w:jc w:val="left"/>
              <w:rPr>
                <w:b/>
                <w:sz w:val="20"/>
              </w:rPr>
            </w:pPr>
            <w:r>
              <w:rPr>
                <w:b/>
                <w:sz w:val="20"/>
              </w:rPr>
              <w:t>Resultados comparativos de la Prueba ENLACE de matemáticas</w:t>
            </w:r>
          </w:p>
        </w:tc>
      </w:tr>
      <w:tr>
        <w:trPr>
          <w:trHeight w:val="310" w:hRule="exact"/>
        </w:trPr>
        <w:tc>
          <w:tcPr>
            <w:tcW w:w="1162" w:type="dxa"/>
          </w:tcPr>
          <w:p>
            <w:pPr/>
          </w:p>
        </w:tc>
        <w:tc>
          <w:tcPr>
            <w:tcW w:w="1162" w:type="dxa"/>
          </w:tcPr>
          <w:p>
            <w:pPr>
              <w:pStyle w:val="TableParagraph"/>
              <w:ind w:left="154" w:right="154"/>
              <w:rPr>
                <w:b/>
                <w:sz w:val="20"/>
              </w:rPr>
            </w:pPr>
            <w:r>
              <w:rPr>
                <w:b/>
                <w:sz w:val="20"/>
              </w:rPr>
              <w:t>2006</w:t>
            </w:r>
          </w:p>
        </w:tc>
        <w:tc>
          <w:tcPr>
            <w:tcW w:w="1162" w:type="dxa"/>
          </w:tcPr>
          <w:p>
            <w:pPr>
              <w:pStyle w:val="TableParagraph"/>
              <w:ind w:left="373"/>
              <w:jc w:val="left"/>
              <w:rPr>
                <w:b/>
                <w:sz w:val="20"/>
              </w:rPr>
            </w:pPr>
            <w:r>
              <w:rPr>
                <w:b/>
                <w:sz w:val="20"/>
              </w:rPr>
              <w:t>2007</w:t>
            </w:r>
          </w:p>
        </w:tc>
        <w:tc>
          <w:tcPr>
            <w:tcW w:w="1162" w:type="dxa"/>
          </w:tcPr>
          <w:p>
            <w:pPr>
              <w:pStyle w:val="TableParagraph"/>
              <w:ind w:left="154" w:right="154"/>
              <w:rPr>
                <w:b/>
                <w:sz w:val="20"/>
              </w:rPr>
            </w:pPr>
            <w:r>
              <w:rPr>
                <w:b/>
                <w:sz w:val="20"/>
              </w:rPr>
              <w:t>2008</w:t>
            </w:r>
          </w:p>
        </w:tc>
        <w:tc>
          <w:tcPr>
            <w:tcW w:w="1162" w:type="dxa"/>
          </w:tcPr>
          <w:p>
            <w:pPr>
              <w:pStyle w:val="TableParagraph"/>
              <w:ind w:left="154" w:right="154"/>
              <w:rPr>
                <w:b/>
                <w:sz w:val="20"/>
              </w:rPr>
            </w:pPr>
            <w:r>
              <w:rPr>
                <w:b/>
                <w:sz w:val="20"/>
              </w:rPr>
              <w:t>2009</w:t>
            </w:r>
          </w:p>
        </w:tc>
        <w:tc>
          <w:tcPr>
            <w:tcW w:w="1162" w:type="dxa"/>
          </w:tcPr>
          <w:p>
            <w:pPr>
              <w:pStyle w:val="TableParagraph"/>
              <w:ind w:left="154" w:right="154"/>
              <w:rPr>
                <w:b/>
                <w:sz w:val="20"/>
              </w:rPr>
            </w:pPr>
            <w:r>
              <w:rPr>
                <w:b/>
                <w:sz w:val="20"/>
              </w:rPr>
              <w:t>2010</w:t>
            </w:r>
          </w:p>
        </w:tc>
      </w:tr>
      <w:tr>
        <w:trPr>
          <w:trHeight w:val="310" w:hRule="exact"/>
        </w:trPr>
        <w:tc>
          <w:tcPr>
            <w:tcW w:w="1162" w:type="dxa"/>
          </w:tcPr>
          <w:p>
            <w:pPr>
              <w:pStyle w:val="TableParagraph"/>
              <w:ind w:left="217"/>
              <w:jc w:val="left"/>
              <w:rPr>
                <w:b/>
                <w:sz w:val="20"/>
              </w:rPr>
            </w:pPr>
            <w:r>
              <w:rPr>
                <w:b/>
                <w:sz w:val="20"/>
              </w:rPr>
              <w:t>Indígena</w:t>
            </w:r>
          </w:p>
        </w:tc>
        <w:tc>
          <w:tcPr>
            <w:tcW w:w="1162" w:type="dxa"/>
          </w:tcPr>
          <w:p>
            <w:pPr>
              <w:pStyle w:val="TableParagraph"/>
              <w:ind w:left="154" w:right="154"/>
              <w:rPr>
                <w:sz w:val="20"/>
              </w:rPr>
            </w:pPr>
            <w:r>
              <w:rPr>
                <w:sz w:val="20"/>
              </w:rPr>
              <w:t>429</w:t>
            </w:r>
          </w:p>
        </w:tc>
        <w:tc>
          <w:tcPr>
            <w:tcW w:w="1162" w:type="dxa"/>
          </w:tcPr>
          <w:p>
            <w:pPr>
              <w:pStyle w:val="TableParagraph"/>
              <w:ind w:left="347"/>
              <w:jc w:val="left"/>
              <w:rPr>
                <w:sz w:val="20"/>
              </w:rPr>
            </w:pPr>
            <w:r>
              <w:rPr>
                <w:sz w:val="20"/>
              </w:rPr>
              <w:t>422.5</w:t>
            </w:r>
          </w:p>
        </w:tc>
        <w:tc>
          <w:tcPr>
            <w:tcW w:w="1162" w:type="dxa"/>
          </w:tcPr>
          <w:p>
            <w:pPr>
              <w:pStyle w:val="TableParagraph"/>
              <w:ind w:left="154" w:right="154"/>
              <w:rPr>
                <w:sz w:val="20"/>
              </w:rPr>
            </w:pPr>
            <w:r>
              <w:rPr>
                <w:sz w:val="20"/>
              </w:rPr>
              <w:t>431.6</w:t>
            </w:r>
          </w:p>
        </w:tc>
        <w:tc>
          <w:tcPr>
            <w:tcW w:w="1162" w:type="dxa"/>
          </w:tcPr>
          <w:p>
            <w:pPr>
              <w:pStyle w:val="TableParagraph"/>
              <w:ind w:left="154" w:right="154"/>
              <w:rPr>
                <w:sz w:val="20"/>
              </w:rPr>
            </w:pPr>
            <w:r>
              <w:rPr>
                <w:sz w:val="20"/>
              </w:rPr>
              <w:t>439.8</w:t>
            </w:r>
          </w:p>
        </w:tc>
        <w:tc>
          <w:tcPr>
            <w:tcW w:w="1162" w:type="dxa"/>
          </w:tcPr>
          <w:p>
            <w:pPr>
              <w:pStyle w:val="TableParagraph"/>
              <w:ind w:left="154" w:right="154"/>
              <w:rPr>
                <w:sz w:val="20"/>
              </w:rPr>
            </w:pPr>
            <w:r>
              <w:rPr>
                <w:sz w:val="20"/>
              </w:rPr>
              <w:t>449.8</w:t>
            </w:r>
          </w:p>
        </w:tc>
      </w:tr>
      <w:tr>
        <w:trPr>
          <w:trHeight w:val="310" w:hRule="exact"/>
        </w:trPr>
        <w:tc>
          <w:tcPr>
            <w:tcW w:w="1162" w:type="dxa"/>
          </w:tcPr>
          <w:p>
            <w:pPr>
              <w:pStyle w:val="TableParagraph"/>
              <w:ind w:left="250"/>
              <w:jc w:val="left"/>
              <w:rPr>
                <w:b/>
                <w:sz w:val="20"/>
              </w:rPr>
            </w:pPr>
            <w:r>
              <w:rPr>
                <w:b/>
                <w:sz w:val="20"/>
              </w:rPr>
              <w:t>General</w:t>
            </w:r>
          </w:p>
        </w:tc>
        <w:tc>
          <w:tcPr>
            <w:tcW w:w="1162" w:type="dxa"/>
          </w:tcPr>
          <w:p>
            <w:pPr>
              <w:pStyle w:val="TableParagraph"/>
              <w:ind w:left="154" w:right="154"/>
              <w:rPr>
                <w:sz w:val="20"/>
              </w:rPr>
            </w:pPr>
            <w:r>
              <w:rPr>
                <w:sz w:val="20"/>
              </w:rPr>
              <w:t>497.5</w:t>
            </w:r>
          </w:p>
        </w:tc>
        <w:tc>
          <w:tcPr>
            <w:tcW w:w="1162" w:type="dxa"/>
          </w:tcPr>
          <w:p>
            <w:pPr>
              <w:pStyle w:val="TableParagraph"/>
              <w:ind w:left="347"/>
              <w:jc w:val="left"/>
              <w:rPr>
                <w:sz w:val="20"/>
              </w:rPr>
            </w:pPr>
            <w:r>
              <w:rPr>
                <w:sz w:val="20"/>
              </w:rPr>
              <w:t>507.1</w:t>
            </w:r>
          </w:p>
        </w:tc>
        <w:tc>
          <w:tcPr>
            <w:tcW w:w="1162" w:type="dxa"/>
          </w:tcPr>
          <w:p>
            <w:pPr>
              <w:pStyle w:val="TableParagraph"/>
              <w:ind w:left="154" w:right="154"/>
              <w:rPr>
                <w:sz w:val="20"/>
              </w:rPr>
            </w:pPr>
            <w:r>
              <w:rPr>
                <w:sz w:val="20"/>
              </w:rPr>
              <w:t>510.1</w:t>
            </w:r>
          </w:p>
        </w:tc>
        <w:tc>
          <w:tcPr>
            <w:tcW w:w="1162" w:type="dxa"/>
          </w:tcPr>
          <w:p>
            <w:pPr>
              <w:pStyle w:val="TableParagraph"/>
              <w:ind w:left="154" w:right="154"/>
              <w:rPr>
                <w:sz w:val="20"/>
              </w:rPr>
            </w:pPr>
            <w:r>
              <w:rPr>
                <w:sz w:val="20"/>
              </w:rPr>
              <w:t>519.6</w:t>
            </w:r>
          </w:p>
        </w:tc>
        <w:tc>
          <w:tcPr>
            <w:tcW w:w="1162" w:type="dxa"/>
          </w:tcPr>
          <w:p>
            <w:pPr>
              <w:pStyle w:val="TableParagraph"/>
              <w:ind w:left="154" w:right="154"/>
              <w:rPr>
                <w:sz w:val="20"/>
              </w:rPr>
            </w:pPr>
            <w:r>
              <w:rPr>
                <w:sz w:val="20"/>
              </w:rPr>
              <w:t>526.7</w:t>
            </w:r>
          </w:p>
        </w:tc>
      </w:tr>
      <w:tr>
        <w:trPr>
          <w:trHeight w:val="491" w:hRule="exact"/>
        </w:trPr>
        <w:tc>
          <w:tcPr>
            <w:tcW w:w="6973" w:type="dxa"/>
            <w:gridSpan w:val="6"/>
          </w:tcPr>
          <w:p>
            <w:pPr>
              <w:pStyle w:val="TableParagraph"/>
              <w:spacing w:line="204" w:lineRule="exact" w:before="39"/>
              <w:ind w:left="75" w:right="80"/>
              <w:jc w:val="left"/>
              <w:rPr>
                <w:sz w:val="17"/>
              </w:rPr>
            </w:pPr>
            <w:r>
              <w:rPr>
                <w:sz w:val="17"/>
              </w:rPr>
              <w:t>“Fuente. Elaboración propia con base en los datos de Resultados ENLACE </w:t>
            </w:r>
            <w:hyperlink r:id="rId107">
              <w:r>
                <w:rPr>
                  <w:sz w:val="17"/>
                </w:rPr>
                <w:t>http://www.sep.gob.mxf</w:t>
              </w:r>
            </w:hyperlink>
            <w:r>
              <w:rPr>
                <w:sz w:val="17"/>
              </w:rPr>
              <w:t>”</w:t>
            </w:r>
          </w:p>
        </w:tc>
      </w:tr>
    </w:tbl>
    <w:p>
      <w:pPr>
        <w:pStyle w:val="BodyText"/>
        <w:rPr>
          <w:sz w:val="20"/>
        </w:rPr>
      </w:pPr>
    </w:p>
    <w:p>
      <w:pPr>
        <w:pStyle w:val="BodyText"/>
        <w:spacing w:before="2"/>
        <w:rPr>
          <w:sz w:val="15"/>
        </w:rPr>
      </w:pPr>
    </w:p>
    <w:p>
      <w:pPr>
        <w:pStyle w:val="BodyText"/>
        <w:spacing w:line="288" w:lineRule="exact" w:before="45"/>
        <w:ind w:left="567" w:right="110" w:firstLine="453"/>
        <w:jc w:val="both"/>
      </w:pPr>
      <w:r>
        <w:rPr>
          <w:w w:val="105"/>
        </w:rPr>
        <w:t>en cuanto a la producción de textos, existe un retraso en la produc- ción de libros para educación indígena editados en sus lenguas o en sus variantes</w:t>
      </w:r>
      <w:r>
        <w:rPr>
          <w:spacing w:val="-20"/>
          <w:w w:val="105"/>
        </w:rPr>
        <w:t> </w:t>
      </w:r>
      <w:r>
        <w:rPr>
          <w:w w:val="105"/>
        </w:rPr>
        <w:t>dialectales,</w:t>
      </w:r>
      <w:r>
        <w:rPr>
          <w:spacing w:val="-20"/>
          <w:w w:val="105"/>
        </w:rPr>
        <w:t> </w:t>
      </w:r>
      <w:r>
        <w:rPr>
          <w:w w:val="105"/>
        </w:rPr>
        <w:t>ya</w:t>
      </w:r>
      <w:r>
        <w:rPr>
          <w:spacing w:val="-20"/>
          <w:w w:val="105"/>
        </w:rPr>
        <w:t> </w:t>
      </w:r>
      <w:r>
        <w:rPr>
          <w:w w:val="105"/>
        </w:rPr>
        <w:t>que</w:t>
      </w:r>
      <w:r>
        <w:rPr>
          <w:spacing w:val="-20"/>
          <w:w w:val="105"/>
        </w:rPr>
        <w:t> </w:t>
      </w:r>
      <w:r>
        <w:rPr>
          <w:w w:val="105"/>
        </w:rPr>
        <w:t>de</w:t>
      </w:r>
      <w:r>
        <w:rPr>
          <w:spacing w:val="-20"/>
          <w:w w:val="105"/>
        </w:rPr>
        <w:t> </w:t>
      </w:r>
      <w:r>
        <w:rPr>
          <w:w w:val="105"/>
        </w:rPr>
        <w:t>las</w:t>
      </w:r>
      <w:r>
        <w:rPr>
          <w:spacing w:val="-20"/>
          <w:w w:val="105"/>
        </w:rPr>
        <w:t> </w:t>
      </w:r>
      <w:r>
        <w:rPr>
          <w:w w:val="105"/>
        </w:rPr>
        <w:t>84</w:t>
      </w:r>
      <w:r>
        <w:rPr>
          <w:spacing w:val="-20"/>
          <w:w w:val="105"/>
        </w:rPr>
        <w:t> </w:t>
      </w:r>
      <w:r>
        <w:rPr>
          <w:w w:val="105"/>
        </w:rPr>
        <w:t>lenguas</w:t>
      </w:r>
      <w:r>
        <w:rPr>
          <w:spacing w:val="-20"/>
          <w:w w:val="105"/>
        </w:rPr>
        <w:t> </w:t>
      </w:r>
      <w:r>
        <w:rPr>
          <w:w w:val="105"/>
        </w:rPr>
        <w:t>indígenas</w:t>
      </w:r>
      <w:r>
        <w:rPr>
          <w:spacing w:val="-20"/>
          <w:w w:val="105"/>
        </w:rPr>
        <w:t> </w:t>
      </w:r>
      <w:r>
        <w:rPr>
          <w:w w:val="105"/>
        </w:rPr>
        <w:t>solo</w:t>
      </w:r>
      <w:r>
        <w:rPr>
          <w:spacing w:val="-20"/>
          <w:w w:val="105"/>
        </w:rPr>
        <w:t> </w:t>
      </w:r>
      <w:r>
        <w:rPr>
          <w:w w:val="105"/>
        </w:rPr>
        <w:t>33</w:t>
      </w:r>
      <w:r>
        <w:rPr>
          <w:spacing w:val="-20"/>
          <w:w w:val="105"/>
        </w:rPr>
        <w:t> </w:t>
      </w:r>
      <w:r>
        <w:rPr>
          <w:w w:val="105"/>
        </w:rPr>
        <w:t>tienen</w:t>
      </w:r>
      <w:r>
        <w:rPr>
          <w:spacing w:val="-20"/>
          <w:w w:val="105"/>
        </w:rPr>
        <w:t> </w:t>
      </w:r>
      <w:r>
        <w:rPr>
          <w:w w:val="105"/>
        </w:rPr>
        <w:t>este material,</w:t>
      </w:r>
      <w:r>
        <w:rPr>
          <w:spacing w:val="-16"/>
          <w:w w:val="105"/>
        </w:rPr>
        <w:t> </w:t>
      </w:r>
      <w:r>
        <w:rPr>
          <w:w w:val="105"/>
        </w:rPr>
        <w:t>y</w:t>
      </w:r>
      <w:r>
        <w:rPr>
          <w:spacing w:val="-16"/>
          <w:w w:val="105"/>
        </w:rPr>
        <w:t> </w:t>
      </w:r>
      <w:r>
        <w:rPr>
          <w:w w:val="105"/>
        </w:rPr>
        <w:t>para</w:t>
      </w:r>
      <w:r>
        <w:rPr>
          <w:spacing w:val="-16"/>
          <w:w w:val="105"/>
        </w:rPr>
        <w:t> </w:t>
      </w:r>
      <w:r>
        <w:rPr>
          <w:w w:val="105"/>
        </w:rPr>
        <w:t>las</w:t>
      </w:r>
      <w:r>
        <w:rPr>
          <w:spacing w:val="-16"/>
          <w:w w:val="105"/>
        </w:rPr>
        <w:t> </w:t>
      </w:r>
      <w:r>
        <w:rPr>
          <w:w w:val="105"/>
        </w:rPr>
        <w:t>variantes</w:t>
      </w:r>
      <w:r>
        <w:rPr>
          <w:spacing w:val="-16"/>
          <w:w w:val="105"/>
        </w:rPr>
        <w:t> </w:t>
      </w:r>
      <w:r>
        <w:rPr>
          <w:w w:val="105"/>
        </w:rPr>
        <w:t>dialectales</w:t>
      </w:r>
      <w:r>
        <w:rPr>
          <w:spacing w:val="-16"/>
          <w:w w:val="105"/>
        </w:rPr>
        <w:t> </w:t>
      </w:r>
      <w:r>
        <w:rPr>
          <w:w w:val="105"/>
        </w:rPr>
        <w:t>solo</w:t>
      </w:r>
      <w:r>
        <w:rPr>
          <w:spacing w:val="-16"/>
          <w:w w:val="105"/>
        </w:rPr>
        <w:t> </w:t>
      </w:r>
      <w:r>
        <w:rPr>
          <w:w w:val="105"/>
        </w:rPr>
        <w:t>55,</w:t>
      </w:r>
      <w:r>
        <w:rPr>
          <w:spacing w:val="-16"/>
          <w:w w:val="105"/>
        </w:rPr>
        <w:t> </w:t>
      </w:r>
      <w:r>
        <w:rPr>
          <w:w w:val="105"/>
        </w:rPr>
        <w:t>de</w:t>
      </w:r>
      <w:r>
        <w:rPr>
          <w:spacing w:val="-16"/>
          <w:w w:val="105"/>
        </w:rPr>
        <w:t> </w:t>
      </w:r>
      <w:r>
        <w:rPr>
          <w:w w:val="105"/>
        </w:rPr>
        <w:t>las</w:t>
      </w:r>
      <w:r>
        <w:rPr>
          <w:spacing w:val="-16"/>
          <w:w w:val="105"/>
        </w:rPr>
        <w:t> </w:t>
      </w:r>
      <w:r>
        <w:rPr>
          <w:w w:val="105"/>
        </w:rPr>
        <w:t>80</w:t>
      </w:r>
      <w:r>
        <w:rPr>
          <w:spacing w:val="-16"/>
          <w:w w:val="105"/>
        </w:rPr>
        <w:t> </w:t>
      </w:r>
      <w:r>
        <w:rPr>
          <w:w w:val="105"/>
        </w:rPr>
        <w:t>existentes</w:t>
      </w:r>
      <w:r>
        <w:rPr>
          <w:spacing w:val="-16"/>
          <w:w w:val="105"/>
        </w:rPr>
        <w:t> </w:t>
      </w:r>
      <w:r>
        <w:rPr>
          <w:w w:val="105"/>
        </w:rPr>
        <w:t>cuen- tan con libros especializados. Asimismo se puede mencionar que existen un total de 189</w:t>
      </w:r>
      <w:r>
        <w:rPr>
          <w:spacing w:val="-14"/>
          <w:w w:val="105"/>
        </w:rPr>
        <w:t> </w:t>
      </w:r>
      <w:r>
        <w:rPr>
          <w:w w:val="105"/>
        </w:rPr>
        <w:t>títulos.</w:t>
      </w:r>
    </w:p>
    <w:p>
      <w:pPr>
        <w:spacing w:after="0" w:line="288" w:lineRule="exact"/>
        <w:jc w:val="both"/>
        <w:sectPr>
          <w:pgSz w:w="9360" w:h="12480"/>
          <w:pgMar w:header="0" w:footer="0" w:top="620" w:bottom="280" w:left="680" w:right="1020"/>
        </w:sectPr>
      </w:pPr>
    </w:p>
    <w:p>
      <w:pPr>
        <w:pStyle w:val="BodyText"/>
        <w:rPr>
          <w:sz w:val="20"/>
        </w:rPr>
      </w:pPr>
      <w:r>
        <w:rPr/>
        <w:pict>
          <v:line style="position:absolute;mso-position-horizontal-relative:page;mso-position-vertical-relative:page;z-index:-234616" from="352.294006pt,157.138016pt" to="356.448006pt,157.138016pt" stroked="true" strokeweight="4.152pt" strokecolor="#7c7e81">
            <w10:wrap type="none"/>
          </v:line>
        </w:pict>
      </w:r>
      <w:r>
        <w:rPr/>
        <w:pict>
          <v:line style="position:absolute;mso-position-horizontal-relative:page;mso-position-vertical-relative:page;z-index:-234592" from="352.294006pt,170.436508pt" to="356.448006pt,170.436508pt" stroked="true" strokeweight="4.065000pt" strokecolor="#bcbec1">
            <w10:wrap type="none"/>
          </v:line>
        </w:pict>
      </w:r>
    </w:p>
    <w:p>
      <w:pPr>
        <w:pStyle w:val="BodyText"/>
        <w:spacing w:before="6" w:after="1"/>
        <w:rPr>
          <w:sz w:val="22"/>
        </w:rPr>
      </w:pPr>
    </w:p>
    <w:p>
      <w:pPr>
        <w:pStyle w:val="BodyText"/>
        <w:ind w:left="341"/>
        <w:rPr>
          <w:sz w:val="20"/>
        </w:rPr>
      </w:pPr>
      <w:r>
        <w:rPr>
          <w:sz w:val="20"/>
        </w:rPr>
        <w:pict>
          <v:group style="width:325pt;height:193.6pt;mso-position-horizontal-relative:char;mso-position-vertical-relative:line" coordorigin="0,0" coordsize="6500,3872">
            <v:line style="position:absolute" from="5158,2828" to="5366,2828" stroked="true" strokeweight=".53pt" strokecolor="#989a9d"/>
            <v:line style="position:absolute" from="4184,2828" to="4601,2828" stroked="true" strokeweight=".53pt" strokecolor="#989a9d"/>
            <v:line style="position:absolute" from="4184,2383" to="4601,2383" stroked="true" strokeweight=".53pt" strokecolor="#989a9d"/>
            <v:line style="position:absolute" from="4184,1939" to="4601,1939" stroked="true" strokeweight=".53pt" strokecolor="#989a9d"/>
            <v:line style="position:absolute" from="4184,1494" to="4601,1494" stroked="true" strokeweight=".53pt" strokecolor="#989a9d"/>
            <v:rect style="position:absolute;left:4601;top:1257;width:279;height:2015" filled="true" fillcolor="#7c7e81" stroked="false">
              <v:fill type="solid"/>
            </v:rect>
            <v:line style="position:absolute" from="3210,2828" to="3627,2828" stroked="true" strokeweight=".53pt" strokecolor="#989a9d"/>
            <v:line style="position:absolute" from="3210,2383" to="3627,2383" stroked="true" strokeweight=".53pt" strokecolor="#989a9d"/>
            <v:line style="position:absolute" from="3210,1939" to="3627,1939" stroked="true" strokeweight=".53pt" strokecolor="#989a9d"/>
            <v:line style="position:absolute" from="3210,1494" to="3627,1494" stroked="true" strokeweight=".53pt" strokecolor="#989a9d"/>
            <v:rect style="position:absolute;left:3627;top:1353;width:277;height:1919" filled="true" fillcolor="#7c7e81" stroked="false">
              <v:fill type="solid"/>
            </v:rect>
            <v:line style="position:absolute" from="2236,2828" to="2653,2828" stroked="true" strokeweight=".53pt" strokecolor="#989a9d"/>
            <v:line style="position:absolute" from="2236,2383" to="2653,2383" stroked="true" strokeweight=".53pt" strokecolor="#989a9d"/>
            <v:line style="position:absolute" from="2236,1939" to="2653,1939" stroked="true" strokeweight=".53pt" strokecolor="#989a9d"/>
            <v:line style="position:absolute" from="2236,1494" to="2653,1494" stroked="true" strokeweight=".53pt" strokecolor="#989a9d"/>
            <v:rect style="position:absolute;left:2653;top:1370;width:277;height:1902" filled="true" fillcolor="#7c7e81" stroked="false">
              <v:fill type="solid"/>
            </v:rect>
            <v:line style="position:absolute" from="1261,2828" to="1680,2828" stroked="true" strokeweight=".53pt" strokecolor="#989a9d"/>
            <v:line style="position:absolute" from="1261,2383" to="1680,2383" stroked="true" strokeweight=".53pt" strokecolor="#989a9d"/>
            <v:line style="position:absolute" from="1261,1939" to="1680,1939" stroked="true" strokeweight=".53pt" strokecolor="#989a9d"/>
            <v:line style="position:absolute" from="1261,1494" to="1680,1494" stroked="true" strokeweight=".53pt" strokecolor="#989a9d"/>
            <v:rect style="position:absolute;left:1680;top:1434;width:277;height:1838" filled="true" fillcolor="#7c7e81" stroked="false">
              <v:fill type="solid"/>
            </v:rect>
            <v:line style="position:absolute" from="496,2828" to="704,2828" stroked="true" strokeweight=".53pt" strokecolor="#989a9d"/>
            <v:line style="position:absolute" from="496,2383" to="704,2383" stroked="true" strokeweight=".53pt" strokecolor="#989a9d"/>
            <v:line style="position:absolute" from="496,1939" to="704,1939" stroked="true" strokeweight=".53pt" strokecolor="#989a9d"/>
            <v:line style="position:absolute" from="496,1494" to="704,1494" stroked="true" strokeweight=".53pt" strokecolor="#989a9d"/>
            <v:rect style="position:absolute;left:704;top:1406;width:279;height:1866" filled="true" fillcolor="#7c7e81" stroked="false">
              <v:fill type="solid"/>
            </v:rect>
            <v:line style="position:absolute" from="496,1050" to="2931,1050" stroked="true" strokeweight=".53pt" strokecolor="#989a9d"/>
            <v:rect style="position:absolute;left:983;top:1065;width:277;height:2207" filled="true" fillcolor="#bcbec1" stroked="false">
              <v:fill type="solid"/>
            </v:rect>
            <v:rect style="position:absolute;left:1957;top:1029;width:279;height:2243" filled="true" fillcolor="#bcbec1" stroked="false">
              <v:fill type="solid"/>
            </v:rect>
            <v:line style="position:absolute" from="3210,1050" to="3905,1050" stroked="true" strokeweight=".53pt" strokecolor="#989a9d"/>
            <v:rect style="position:absolute;left:2931;top:1005;width:279;height:2267" filled="true" fillcolor="#bcbec1" stroked="false">
              <v:fill type="solid"/>
            </v:rect>
            <v:line style="position:absolute" from="4184,1050" to="4880,1050" stroked="true" strokeweight=".53pt" strokecolor="#989a9d"/>
            <v:rect style="position:absolute;left:3905;top:976;width:279;height:2296" filled="true" fillcolor="#bcbec1" stroked="false">
              <v:fill type="solid"/>
            </v:rect>
            <v:line style="position:absolute" from="5158,2383" to="5366,2383" stroked="true" strokeweight=".53pt" strokecolor="#989a9d"/>
            <v:line style="position:absolute" from="5158,1939" to="5366,1939" stroked="true" strokeweight=".53pt" strokecolor="#989a9d"/>
            <v:line style="position:absolute" from="5158,1494" to="5366,1494" stroked="true" strokeweight=".53pt" strokecolor="#989a9d"/>
            <v:line style="position:absolute" from="5158,1050" to="5366,1050" stroked="true" strokeweight=".53pt" strokecolor="#989a9d"/>
            <v:rect style="position:absolute;left:4880;top:927;width:277;height:2345" filled="true" fillcolor="#bcbec1" stroked="false">
              <v:fill type="solid"/>
            </v:rect>
            <v:line style="position:absolute" from="496,605" to="5366,605" stroked="true" strokeweight=".53pt" strokecolor="#989a9d"/>
            <v:line style="position:absolute" from="496,3272" to="496,605" stroked="true" strokeweight=".53pt" strokecolor="#989a9d"/>
            <v:line style="position:absolute" from="496,3272" to="5366,3272" stroked="true" strokeweight=".53pt" strokecolor="#989a9d"/>
            <v:shape style="position:absolute;left:6;top:6;width:6488;height:3860" type="#_x0000_t202" filled="false" stroked="true" strokeweight=".552pt" strokecolor="#989a9d">
              <v:textbox inset="0,0,0,0">
                <w:txbxContent>
                  <w:p>
                    <w:pPr>
                      <w:spacing w:line="170" w:lineRule="exact" w:before="0"/>
                      <w:ind w:left="88" w:right="0" w:firstLine="0"/>
                      <w:jc w:val="left"/>
                      <w:rPr>
                        <w:rFonts w:ascii="Calibri" w:hAnsi="Calibri"/>
                        <w:b/>
                        <w:sz w:val="14"/>
                      </w:rPr>
                    </w:pPr>
                    <w:r>
                      <w:rPr>
                        <w:rFonts w:ascii="Calibri" w:hAnsi="Calibri"/>
                        <w:b/>
                        <w:w w:val="105"/>
                        <w:sz w:val="14"/>
                      </w:rPr>
                      <w:t>Gráﬁca: 26</w:t>
                    </w:r>
                    <w:r>
                      <w:rPr>
                        <w:rFonts w:ascii="Calibri" w:hAnsi="Calibri"/>
                        <w:w w:val="105"/>
                        <w:sz w:val="16"/>
                      </w:rPr>
                      <w:t>.</w:t>
                    </w:r>
                    <w:r>
                      <w:rPr>
                        <w:rFonts w:ascii="Calibri" w:hAnsi="Calibri"/>
                        <w:b/>
                        <w:w w:val="105"/>
                        <w:sz w:val="14"/>
                      </w:rPr>
                      <w:t>.</w:t>
                    </w:r>
                  </w:p>
                  <w:p>
                    <w:pPr>
                      <w:spacing w:before="66"/>
                      <w:ind w:left="994" w:right="0" w:firstLine="0"/>
                      <w:jc w:val="left"/>
                      <w:rPr>
                        <w:rFonts w:ascii="Calibri" w:hAnsi="Calibri"/>
                        <w:b/>
                        <w:sz w:val="17"/>
                      </w:rPr>
                    </w:pPr>
                    <w:r>
                      <w:rPr>
                        <w:rFonts w:ascii="Calibri" w:hAnsi="Calibri"/>
                        <w:b/>
                        <w:w w:val="105"/>
                        <w:sz w:val="17"/>
                      </w:rPr>
                      <w:t>Resultados comparativos de la Prueba ENLACE de español</w:t>
                    </w:r>
                  </w:p>
                  <w:p>
                    <w:pPr>
                      <w:spacing w:before="58"/>
                      <w:ind w:left="123" w:right="0" w:firstLine="0"/>
                      <w:jc w:val="left"/>
                      <w:rPr>
                        <w:rFonts w:ascii="Calibri"/>
                        <w:sz w:val="14"/>
                      </w:rPr>
                    </w:pPr>
                    <w:r>
                      <w:rPr>
                        <w:rFonts w:ascii="Calibri"/>
                        <w:w w:val="105"/>
                        <w:sz w:val="14"/>
                      </w:rPr>
                      <w:t>600</w:t>
                    </w:r>
                  </w:p>
                  <w:p>
                    <w:pPr>
                      <w:spacing w:line="240" w:lineRule="auto" w:before="12"/>
                      <w:rPr>
                        <w:sz w:val="20"/>
                      </w:rPr>
                    </w:pPr>
                  </w:p>
                  <w:p>
                    <w:pPr>
                      <w:spacing w:before="0"/>
                      <w:ind w:left="123" w:right="0" w:firstLine="0"/>
                      <w:jc w:val="left"/>
                      <w:rPr>
                        <w:rFonts w:ascii="Calibri"/>
                        <w:sz w:val="14"/>
                      </w:rPr>
                    </w:pPr>
                    <w:r>
                      <w:rPr>
                        <w:rFonts w:ascii="Calibri"/>
                        <w:w w:val="105"/>
                        <w:sz w:val="14"/>
                      </w:rPr>
                      <w:t>500</w:t>
                    </w:r>
                  </w:p>
                  <w:p>
                    <w:pPr>
                      <w:spacing w:line="240" w:lineRule="auto" w:before="11"/>
                      <w:rPr>
                        <w:sz w:val="20"/>
                      </w:rPr>
                    </w:pPr>
                  </w:p>
                  <w:p>
                    <w:pPr>
                      <w:spacing w:before="0"/>
                      <w:ind w:left="123" w:right="0" w:firstLine="0"/>
                      <w:jc w:val="left"/>
                      <w:rPr>
                        <w:rFonts w:ascii="Calibri"/>
                        <w:sz w:val="14"/>
                      </w:rPr>
                    </w:pPr>
                    <w:r>
                      <w:rPr>
                        <w:rFonts w:ascii="Calibri"/>
                        <w:w w:val="105"/>
                        <w:sz w:val="14"/>
                      </w:rPr>
                      <w:t>400</w:t>
                    </w:r>
                  </w:p>
                  <w:p>
                    <w:pPr>
                      <w:spacing w:line="240" w:lineRule="auto" w:before="11"/>
                      <w:rPr>
                        <w:sz w:val="20"/>
                      </w:rPr>
                    </w:pPr>
                  </w:p>
                  <w:p>
                    <w:pPr>
                      <w:tabs>
                        <w:tab w:pos="5789" w:val="left" w:leader="none"/>
                      </w:tabs>
                      <w:spacing w:before="0"/>
                      <w:ind w:left="123" w:right="0" w:firstLine="0"/>
                      <w:jc w:val="left"/>
                      <w:rPr>
                        <w:rFonts w:ascii="Calibri" w:hAnsi="Calibri"/>
                        <w:sz w:val="14"/>
                      </w:rPr>
                    </w:pPr>
                    <w:r>
                      <w:rPr>
                        <w:rFonts w:ascii="Calibri" w:hAnsi="Calibri"/>
                        <w:w w:val="105"/>
                        <w:position w:val="2"/>
                        <w:sz w:val="14"/>
                      </w:rPr>
                      <w:t>300</w:t>
                      <w:tab/>
                    </w:r>
                    <w:r>
                      <w:rPr>
                        <w:rFonts w:ascii="Calibri" w:hAnsi="Calibri"/>
                        <w:w w:val="105"/>
                        <w:sz w:val="14"/>
                      </w:rPr>
                      <w:t>INDÍGENA</w:t>
                    </w:r>
                  </w:p>
                  <w:p>
                    <w:pPr>
                      <w:spacing w:line="165" w:lineRule="exact" w:before="95"/>
                      <w:ind w:left="0" w:right="127" w:firstLine="0"/>
                      <w:jc w:val="right"/>
                      <w:rPr>
                        <w:rFonts w:ascii="Calibri"/>
                        <w:sz w:val="14"/>
                      </w:rPr>
                    </w:pPr>
                    <w:r>
                      <w:rPr>
                        <w:rFonts w:ascii="Calibri"/>
                        <w:w w:val="105"/>
                        <w:sz w:val="14"/>
                      </w:rPr>
                      <w:t>GENERAL</w:t>
                    </w:r>
                  </w:p>
                  <w:p>
                    <w:pPr>
                      <w:spacing w:line="165" w:lineRule="exact" w:before="0"/>
                      <w:ind w:left="123" w:right="0" w:firstLine="0"/>
                      <w:jc w:val="left"/>
                      <w:rPr>
                        <w:rFonts w:ascii="Calibri"/>
                        <w:sz w:val="14"/>
                      </w:rPr>
                    </w:pPr>
                    <w:r>
                      <w:rPr>
                        <w:rFonts w:ascii="Calibri"/>
                        <w:w w:val="105"/>
                        <w:sz w:val="14"/>
                      </w:rPr>
                      <w:t>200</w:t>
                    </w:r>
                  </w:p>
                  <w:p>
                    <w:pPr>
                      <w:spacing w:line="240" w:lineRule="auto" w:before="12"/>
                      <w:rPr>
                        <w:sz w:val="20"/>
                      </w:rPr>
                    </w:pPr>
                  </w:p>
                  <w:p>
                    <w:pPr>
                      <w:spacing w:before="0"/>
                      <w:ind w:left="123" w:right="0" w:firstLine="0"/>
                      <w:jc w:val="left"/>
                      <w:rPr>
                        <w:rFonts w:ascii="Calibri"/>
                        <w:sz w:val="14"/>
                      </w:rPr>
                    </w:pPr>
                    <w:r>
                      <w:rPr>
                        <w:rFonts w:ascii="Calibri"/>
                        <w:w w:val="105"/>
                        <w:sz w:val="14"/>
                      </w:rPr>
                      <w:t>100</w:t>
                    </w:r>
                  </w:p>
                  <w:p>
                    <w:pPr>
                      <w:spacing w:line="240" w:lineRule="auto" w:before="11"/>
                      <w:rPr>
                        <w:sz w:val="20"/>
                      </w:rPr>
                    </w:pPr>
                  </w:p>
                  <w:p>
                    <w:pPr>
                      <w:spacing w:line="167" w:lineRule="exact" w:before="0"/>
                      <w:ind w:left="0" w:right="5855" w:firstLine="0"/>
                      <w:jc w:val="center"/>
                      <w:rPr>
                        <w:rFonts w:ascii="Calibri"/>
                        <w:sz w:val="14"/>
                      </w:rPr>
                    </w:pPr>
                    <w:r>
                      <w:rPr>
                        <w:rFonts w:ascii="Calibri"/>
                        <w:w w:val="104"/>
                        <w:sz w:val="14"/>
                      </w:rPr>
                      <w:t>0</w:t>
                    </w:r>
                  </w:p>
                  <w:p>
                    <w:pPr>
                      <w:tabs>
                        <w:tab w:pos="1797" w:val="left" w:leader="none"/>
                        <w:tab w:pos="2771" w:val="left" w:leader="none"/>
                        <w:tab w:pos="3745" w:val="left" w:leader="none"/>
                        <w:tab w:pos="4719" w:val="left" w:leader="none"/>
                      </w:tabs>
                      <w:spacing w:line="153" w:lineRule="exact" w:before="0"/>
                      <w:ind w:left="822" w:right="0" w:firstLine="0"/>
                      <w:jc w:val="left"/>
                      <w:rPr>
                        <w:rFonts w:ascii="Calibri"/>
                        <w:sz w:val="14"/>
                      </w:rPr>
                    </w:pPr>
                    <w:r>
                      <w:rPr>
                        <w:rFonts w:ascii="Calibri"/>
                        <w:w w:val="105"/>
                        <w:sz w:val="14"/>
                      </w:rPr>
                      <w:t>2006</w:t>
                      <w:tab/>
                      <w:t>2007</w:t>
                      <w:tab/>
                      <w:t>2008</w:t>
                      <w:tab/>
                      <w:t>2009</w:t>
                      <w:tab/>
                      <w:t>2010</w:t>
                    </w:r>
                  </w:p>
                  <w:p>
                    <w:pPr>
                      <w:spacing w:line="158" w:lineRule="exact" w:before="0"/>
                      <w:ind w:left="0" w:right="346" w:firstLine="0"/>
                      <w:jc w:val="right"/>
                      <w:rPr>
                        <w:rFonts w:ascii="Calibri" w:hAnsi="Calibri"/>
                        <w:sz w:val="14"/>
                      </w:rPr>
                    </w:pPr>
                    <w:r>
                      <w:rPr>
                        <w:rFonts w:ascii="Calibri" w:hAnsi="Calibri"/>
                        <w:w w:val="105"/>
                        <w:sz w:val="14"/>
                      </w:rPr>
                      <w:t>Fuente: Elaboración propia con base en los datos de Resultados ENLACE</w:t>
                    </w:r>
                  </w:p>
                  <w:p>
                    <w:pPr>
                      <w:spacing w:before="4"/>
                      <w:ind w:left="0" w:right="347" w:firstLine="0"/>
                      <w:jc w:val="right"/>
                      <w:rPr>
                        <w:rFonts w:ascii="Calibri"/>
                        <w:sz w:val="13"/>
                      </w:rPr>
                    </w:pPr>
                    <w:hyperlink r:id="rId106">
                      <w:r>
                        <w:rPr>
                          <w:rFonts w:ascii="Calibri"/>
                          <w:sz w:val="13"/>
                        </w:rPr>
                        <w:t>http://www.sep.gob.mx</w:t>
                      </w:r>
                    </w:hyperlink>
                  </w:p>
                </w:txbxContent>
              </v:textbox>
              <w10:wrap type="none"/>
            </v:shape>
          </v:group>
        </w:pict>
      </w:r>
      <w:r>
        <w:rPr>
          <w:sz w:val="20"/>
        </w:rPr>
      </w:r>
    </w:p>
    <w:p>
      <w:pPr>
        <w:pStyle w:val="BodyText"/>
        <w:spacing w:before="5"/>
        <w:rPr>
          <w:sz w:val="28"/>
        </w:rPr>
      </w:pPr>
    </w:p>
    <w:tbl>
      <w:tblPr>
        <w:tblW w:w="0" w:type="auto"/>
        <w:jc w:val="lef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62"/>
        <w:gridCol w:w="1162"/>
        <w:gridCol w:w="1162"/>
        <w:gridCol w:w="1162"/>
        <w:gridCol w:w="1162"/>
        <w:gridCol w:w="1162"/>
      </w:tblGrid>
      <w:tr>
        <w:trPr>
          <w:trHeight w:val="310" w:hRule="exact"/>
        </w:trPr>
        <w:tc>
          <w:tcPr>
            <w:tcW w:w="6973" w:type="dxa"/>
            <w:gridSpan w:val="6"/>
          </w:tcPr>
          <w:p>
            <w:pPr>
              <w:pStyle w:val="TableParagraph"/>
              <w:ind w:left="75" w:right="80"/>
              <w:jc w:val="left"/>
              <w:rPr>
                <w:b/>
                <w:sz w:val="20"/>
              </w:rPr>
            </w:pPr>
            <w:r>
              <w:rPr>
                <w:b/>
                <w:sz w:val="20"/>
              </w:rPr>
              <w:t>Cuadro: 23.</w:t>
            </w:r>
          </w:p>
        </w:tc>
      </w:tr>
      <w:tr>
        <w:trPr>
          <w:trHeight w:val="310" w:hRule="exact"/>
        </w:trPr>
        <w:tc>
          <w:tcPr>
            <w:tcW w:w="6973" w:type="dxa"/>
            <w:gridSpan w:val="6"/>
          </w:tcPr>
          <w:p>
            <w:pPr>
              <w:pStyle w:val="TableParagraph"/>
              <w:ind w:left="1088" w:right="80"/>
              <w:jc w:val="left"/>
              <w:rPr>
                <w:b/>
                <w:sz w:val="20"/>
              </w:rPr>
            </w:pPr>
            <w:r>
              <w:rPr>
                <w:b/>
                <w:sz w:val="20"/>
              </w:rPr>
              <w:t>Resultados comparativos de la Prueba ENLACE de español</w:t>
            </w:r>
          </w:p>
        </w:tc>
      </w:tr>
      <w:tr>
        <w:trPr>
          <w:trHeight w:val="310" w:hRule="exact"/>
        </w:trPr>
        <w:tc>
          <w:tcPr>
            <w:tcW w:w="1162" w:type="dxa"/>
          </w:tcPr>
          <w:p>
            <w:pPr/>
          </w:p>
        </w:tc>
        <w:tc>
          <w:tcPr>
            <w:tcW w:w="1162" w:type="dxa"/>
          </w:tcPr>
          <w:p>
            <w:pPr>
              <w:pStyle w:val="TableParagraph"/>
              <w:ind w:left="154" w:right="154"/>
              <w:rPr>
                <w:b/>
                <w:sz w:val="20"/>
              </w:rPr>
            </w:pPr>
            <w:r>
              <w:rPr>
                <w:b/>
                <w:sz w:val="20"/>
              </w:rPr>
              <w:t>2006</w:t>
            </w:r>
          </w:p>
        </w:tc>
        <w:tc>
          <w:tcPr>
            <w:tcW w:w="1162" w:type="dxa"/>
          </w:tcPr>
          <w:p>
            <w:pPr>
              <w:pStyle w:val="TableParagraph"/>
              <w:ind w:left="154" w:right="154"/>
              <w:rPr>
                <w:b/>
                <w:sz w:val="20"/>
              </w:rPr>
            </w:pPr>
            <w:r>
              <w:rPr>
                <w:b/>
                <w:sz w:val="20"/>
              </w:rPr>
              <w:t>2007</w:t>
            </w:r>
          </w:p>
        </w:tc>
        <w:tc>
          <w:tcPr>
            <w:tcW w:w="1162" w:type="dxa"/>
          </w:tcPr>
          <w:p>
            <w:pPr>
              <w:pStyle w:val="TableParagraph"/>
              <w:ind w:left="154" w:right="154"/>
              <w:rPr>
                <w:b/>
                <w:sz w:val="20"/>
              </w:rPr>
            </w:pPr>
            <w:r>
              <w:rPr>
                <w:b/>
                <w:sz w:val="20"/>
              </w:rPr>
              <w:t>2008</w:t>
            </w:r>
          </w:p>
        </w:tc>
        <w:tc>
          <w:tcPr>
            <w:tcW w:w="1162" w:type="dxa"/>
          </w:tcPr>
          <w:p>
            <w:pPr>
              <w:pStyle w:val="TableParagraph"/>
              <w:ind w:left="154" w:right="154"/>
              <w:rPr>
                <w:b/>
                <w:sz w:val="20"/>
              </w:rPr>
            </w:pPr>
            <w:r>
              <w:rPr>
                <w:b/>
                <w:sz w:val="20"/>
              </w:rPr>
              <w:t>2009</w:t>
            </w:r>
          </w:p>
        </w:tc>
        <w:tc>
          <w:tcPr>
            <w:tcW w:w="1162" w:type="dxa"/>
          </w:tcPr>
          <w:p>
            <w:pPr>
              <w:pStyle w:val="TableParagraph"/>
              <w:ind w:left="154" w:right="154"/>
              <w:rPr>
                <w:b/>
                <w:sz w:val="20"/>
              </w:rPr>
            </w:pPr>
            <w:r>
              <w:rPr>
                <w:b/>
                <w:sz w:val="20"/>
              </w:rPr>
              <w:t>2010</w:t>
            </w:r>
          </w:p>
        </w:tc>
      </w:tr>
      <w:tr>
        <w:trPr>
          <w:trHeight w:val="310" w:hRule="exact"/>
        </w:trPr>
        <w:tc>
          <w:tcPr>
            <w:tcW w:w="1162" w:type="dxa"/>
          </w:tcPr>
          <w:p>
            <w:pPr>
              <w:pStyle w:val="TableParagraph"/>
              <w:ind w:left="154" w:right="154"/>
              <w:rPr>
                <w:b/>
                <w:sz w:val="20"/>
              </w:rPr>
            </w:pPr>
            <w:r>
              <w:rPr>
                <w:b/>
                <w:sz w:val="20"/>
              </w:rPr>
              <w:t>Indígena</w:t>
            </w:r>
          </w:p>
        </w:tc>
        <w:tc>
          <w:tcPr>
            <w:tcW w:w="1162" w:type="dxa"/>
          </w:tcPr>
          <w:p>
            <w:pPr>
              <w:pStyle w:val="TableParagraph"/>
              <w:ind w:left="154" w:right="154"/>
              <w:rPr>
                <w:sz w:val="20"/>
              </w:rPr>
            </w:pPr>
            <w:r>
              <w:rPr>
                <w:sz w:val="20"/>
              </w:rPr>
              <w:t>419.9</w:t>
            </w:r>
          </w:p>
        </w:tc>
        <w:tc>
          <w:tcPr>
            <w:tcW w:w="1162" w:type="dxa"/>
          </w:tcPr>
          <w:p>
            <w:pPr>
              <w:pStyle w:val="TableParagraph"/>
              <w:ind w:left="154" w:right="154"/>
              <w:rPr>
                <w:sz w:val="20"/>
              </w:rPr>
            </w:pPr>
            <w:r>
              <w:rPr>
                <w:sz w:val="20"/>
              </w:rPr>
              <w:t>413.7</w:t>
            </w:r>
          </w:p>
        </w:tc>
        <w:tc>
          <w:tcPr>
            <w:tcW w:w="1162" w:type="dxa"/>
          </w:tcPr>
          <w:p>
            <w:pPr>
              <w:pStyle w:val="TableParagraph"/>
              <w:ind w:left="154" w:right="154"/>
              <w:rPr>
                <w:sz w:val="20"/>
              </w:rPr>
            </w:pPr>
            <w:r>
              <w:rPr>
                <w:sz w:val="20"/>
              </w:rPr>
              <w:t>427.9</w:t>
            </w:r>
          </w:p>
        </w:tc>
        <w:tc>
          <w:tcPr>
            <w:tcW w:w="1162" w:type="dxa"/>
          </w:tcPr>
          <w:p>
            <w:pPr>
              <w:pStyle w:val="TableParagraph"/>
              <w:ind w:left="154" w:right="154"/>
              <w:rPr>
                <w:sz w:val="20"/>
              </w:rPr>
            </w:pPr>
            <w:r>
              <w:rPr>
                <w:sz w:val="20"/>
              </w:rPr>
              <w:t>431.8</w:t>
            </w:r>
          </w:p>
        </w:tc>
        <w:tc>
          <w:tcPr>
            <w:tcW w:w="1162" w:type="dxa"/>
          </w:tcPr>
          <w:p>
            <w:pPr>
              <w:pStyle w:val="TableParagraph"/>
              <w:ind w:left="154" w:right="154"/>
              <w:rPr>
                <w:sz w:val="20"/>
              </w:rPr>
            </w:pPr>
            <w:r>
              <w:rPr>
                <w:sz w:val="20"/>
              </w:rPr>
              <w:t>453.3</w:t>
            </w:r>
          </w:p>
        </w:tc>
      </w:tr>
      <w:tr>
        <w:trPr>
          <w:trHeight w:val="310" w:hRule="exact"/>
        </w:trPr>
        <w:tc>
          <w:tcPr>
            <w:tcW w:w="1162" w:type="dxa"/>
          </w:tcPr>
          <w:p>
            <w:pPr>
              <w:pStyle w:val="TableParagraph"/>
              <w:ind w:left="154" w:right="154"/>
              <w:rPr>
                <w:b/>
                <w:sz w:val="20"/>
              </w:rPr>
            </w:pPr>
            <w:r>
              <w:rPr>
                <w:b/>
                <w:sz w:val="20"/>
              </w:rPr>
              <w:t>General</w:t>
            </w:r>
          </w:p>
        </w:tc>
        <w:tc>
          <w:tcPr>
            <w:tcW w:w="1162" w:type="dxa"/>
          </w:tcPr>
          <w:p>
            <w:pPr>
              <w:pStyle w:val="TableParagraph"/>
              <w:ind w:left="154" w:right="154"/>
              <w:rPr>
                <w:sz w:val="20"/>
              </w:rPr>
            </w:pPr>
            <w:r>
              <w:rPr>
                <w:sz w:val="20"/>
              </w:rPr>
              <w:t>496.7</w:t>
            </w:r>
          </w:p>
        </w:tc>
        <w:tc>
          <w:tcPr>
            <w:tcW w:w="1162" w:type="dxa"/>
          </w:tcPr>
          <w:p>
            <w:pPr>
              <w:pStyle w:val="TableParagraph"/>
              <w:ind w:left="154" w:right="154"/>
              <w:rPr>
                <w:sz w:val="20"/>
              </w:rPr>
            </w:pPr>
            <w:r>
              <w:rPr>
                <w:sz w:val="20"/>
              </w:rPr>
              <w:t>504.6</w:t>
            </w:r>
          </w:p>
        </w:tc>
        <w:tc>
          <w:tcPr>
            <w:tcW w:w="1162" w:type="dxa"/>
          </w:tcPr>
          <w:p>
            <w:pPr>
              <w:pStyle w:val="TableParagraph"/>
              <w:ind w:left="154" w:right="154"/>
              <w:rPr>
                <w:sz w:val="20"/>
              </w:rPr>
            </w:pPr>
            <w:r>
              <w:rPr>
                <w:sz w:val="20"/>
              </w:rPr>
              <w:t>510.4</w:t>
            </w:r>
          </w:p>
        </w:tc>
        <w:tc>
          <w:tcPr>
            <w:tcW w:w="1162" w:type="dxa"/>
          </w:tcPr>
          <w:p>
            <w:pPr>
              <w:pStyle w:val="TableParagraph"/>
              <w:ind w:left="154" w:right="154"/>
              <w:rPr>
                <w:sz w:val="20"/>
              </w:rPr>
            </w:pPr>
            <w:r>
              <w:rPr>
                <w:sz w:val="20"/>
              </w:rPr>
              <w:t>516.5</w:t>
            </w:r>
          </w:p>
        </w:tc>
        <w:tc>
          <w:tcPr>
            <w:tcW w:w="1162" w:type="dxa"/>
          </w:tcPr>
          <w:p>
            <w:pPr>
              <w:pStyle w:val="TableParagraph"/>
              <w:ind w:left="154" w:right="154"/>
              <w:rPr>
                <w:sz w:val="20"/>
              </w:rPr>
            </w:pPr>
            <w:r>
              <w:rPr>
                <w:sz w:val="20"/>
              </w:rPr>
              <w:t>527.9</w:t>
            </w:r>
          </w:p>
        </w:tc>
      </w:tr>
      <w:tr>
        <w:trPr>
          <w:trHeight w:val="491" w:hRule="exact"/>
        </w:trPr>
        <w:tc>
          <w:tcPr>
            <w:tcW w:w="6973" w:type="dxa"/>
            <w:gridSpan w:val="6"/>
          </w:tcPr>
          <w:p>
            <w:pPr>
              <w:pStyle w:val="TableParagraph"/>
              <w:spacing w:line="204" w:lineRule="exact" w:before="39"/>
              <w:ind w:left="75" w:right="80"/>
              <w:jc w:val="left"/>
              <w:rPr>
                <w:sz w:val="17"/>
              </w:rPr>
            </w:pPr>
            <w:r>
              <w:rPr>
                <w:sz w:val="17"/>
              </w:rPr>
              <w:t>“Fuente. Elaboración propia con base en los datos de Resultados ENLACE </w:t>
            </w:r>
            <w:hyperlink r:id="rId107">
              <w:r>
                <w:rPr>
                  <w:sz w:val="17"/>
                </w:rPr>
                <w:t>http://www.sep.gob.mxf</w:t>
              </w:r>
            </w:hyperlink>
            <w:r>
              <w:rPr>
                <w:sz w:val="17"/>
              </w:rPr>
              <w:t>”</w:t>
            </w:r>
          </w:p>
        </w:tc>
      </w:tr>
    </w:tbl>
    <w:p>
      <w:pPr>
        <w:pStyle w:val="BodyText"/>
        <w:spacing w:before="10"/>
        <w:rPr>
          <w:sz w:val="16"/>
        </w:rPr>
      </w:pPr>
    </w:p>
    <w:p>
      <w:pPr>
        <w:pStyle w:val="BodyText"/>
        <w:spacing w:line="288" w:lineRule="exact" w:before="46"/>
        <w:ind w:left="113" w:right="564" w:firstLine="453"/>
        <w:jc w:val="both"/>
      </w:pPr>
      <w:r>
        <w:rPr>
          <w:w w:val="105"/>
        </w:rPr>
        <w:t>estos</w:t>
      </w:r>
      <w:r>
        <w:rPr>
          <w:spacing w:val="-9"/>
          <w:w w:val="105"/>
        </w:rPr>
        <w:t> </w:t>
      </w:r>
      <w:r>
        <w:rPr>
          <w:w w:val="105"/>
        </w:rPr>
        <w:t>datos</w:t>
      </w:r>
      <w:r>
        <w:rPr>
          <w:spacing w:val="-9"/>
          <w:w w:val="105"/>
        </w:rPr>
        <w:t> </w:t>
      </w:r>
      <w:r>
        <w:rPr>
          <w:w w:val="105"/>
        </w:rPr>
        <w:t>por</w:t>
      </w:r>
      <w:r>
        <w:rPr>
          <w:spacing w:val="-9"/>
          <w:w w:val="105"/>
        </w:rPr>
        <w:t> </w:t>
      </w:r>
      <w:r>
        <w:rPr>
          <w:w w:val="105"/>
        </w:rPr>
        <w:t>sí</w:t>
      </w:r>
      <w:r>
        <w:rPr>
          <w:spacing w:val="-9"/>
          <w:w w:val="105"/>
        </w:rPr>
        <w:t> </w:t>
      </w:r>
      <w:r>
        <w:rPr>
          <w:w w:val="105"/>
        </w:rPr>
        <w:t>mismos,</w:t>
      </w:r>
      <w:r>
        <w:rPr>
          <w:spacing w:val="-9"/>
          <w:w w:val="105"/>
        </w:rPr>
        <w:t> </w:t>
      </w:r>
      <w:r>
        <w:rPr>
          <w:w w:val="105"/>
        </w:rPr>
        <w:t>y</w:t>
      </w:r>
      <w:r>
        <w:rPr>
          <w:spacing w:val="-9"/>
          <w:w w:val="105"/>
        </w:rPr>
        <w:t> </w:t>
      </w:r>
      <w:r>
        <w:rPr>
          <w:w w:val="105"/>
        </w:rPr>
        <w:t>desde</w:t>
      </w:r>
      <w:r>
        <w:rPr>
          <w:spacing w:val="-9"/>
          <w:w w:val="105"/>
        </w:rPr>
        <w:t> </w:t>
      </w:r>
      <w:r>
        <w:rPr>
          <w:w w:val="105"/>
        </w:rPr>
        <w:t>la</w:t>
      </w:r>
      <w:r>
        <w:rPr>
          <w:spacing w:val="-9"/>
          <w:w w:val="105"/>
        </w:rPr>
        <w:t> </w:t>
      </w:r>
      <w:r>
        <w:rPr>
          <w:w w:val="105"/>
        </w:rPr>
        <w:t>óptica</w:t>
      </w:r>
      <w:r>
        <w:rPr>
          <w:spacing w:val="-9"/>
          <w:w w:val="105"/>
        </w:rPr>
        <w:t> </w:t>
      </w:r>
      <w:r>
        <w:rPr>
          <w:w w:val="105"/>
        </w:rPr>
        <w:t>cuantitativa,</w:t>
      </w:r>
      <w:r>
        <w:rPr>
          <w:spacing w:val="-9"/>
          <w:w w:val="105"/>
        </w:rPr>
        <w:t> </w:t>
      </w:r>
      <w:r>
        <w:rPr>
          <w:w w:val="105"/>
        </w:rPr>
        <w:t>no</w:t>
      </w:r>
      <w:r>
        <w:rPr>
          <w:spacing w:val="-9"/>
          <w:w w:val="105"/>
        </w:rPr>
        <w:t> </w:t>
      </w:r>
      <w:r>
        <w:rPr>
          <w:w w:val="105"/>
        </w:rPr>
        <w:t>suminis- tran </w:t>
      </w:r>
      <w:r>
        <w:rPr>
          <w:spacing w:val="-3"/>
          <w:w w:val="105"/>
        </w:rPr>
        <w:t>mayor </w:t>
      </w:r>
      <w:r>
        <w:rPr>
          <w:w w:val="105"/>
        </w:rPr>
        <w:t>información si no los comparamos con la suma de los reque- rimientos de la atención básica en la educación indígena. como ejercicio simple, relacionemos lo atendido con el rezago en la educación</w:t>
      </w:r>
      <w:r>
        <w:rPr>
          <w:spacing w:val="-26"/>
          <w:w w:val="105"/>
        </w:rPr>
        <w:t> </w:t>
      </w:r>
      <w:r>
        <w:rPr>
          <w:w w:val="105"/>
        </w:rPr>
        <w:t>indígena, </w:t>
      </w:r>
      <w:r>
        <w:rPr>
          <w:spacing w:val="-9"/>
          <w:w w:val="105"/>
        </w:rPr>
        <w:t>y,</w:t>
      </w:r>
      <w:r>
        <w:rPr>
          <w:spacing w:val="-7"/>
          <w:w w:val="105"/>
        </w:rPr>
        <w:t> </w:t>
      </w:r>
      <w:r>
        <w:rPr>
          <w:w w:val="105"/>
        </w:rPr>
        <w:t>por</w:t>
      </w:r>
      <w:r>
        <w:rPr>
          <w:spacing w:val="-7"/>
          <w:w w:val="105"/>
        </w:rPr>
        <w:t> </w:t>
      </w:r>
      <w:r>
        <w:rPr>
          <w:w w:val="105"/>
        </w:rPr>
        <w:t>falta</w:t>
      </w:r>
      <w:r>
        <w:rPr>
          <w:spacing w:val="-7"/>
          <w:w w:val="105"/>
        </w:rPr>
        <w:t> </w:t>
      </w:r>
      <w:r>
        <w:rPr>
          <w:w w:val="105"/>
        </w:rPr>
        <w:t>de</w:t>
      </w:r>
      <w:r>
        <w:rPr>
          <w:spacing w:val="-8"/>
          <w:w w:val="105"/>
        </w:rPr>
        <w:t> </w:t>
      </w:r>
      <w:r>
        <w:rPr>
          <w:w w:val="105"/>
        </w:rPr>
        <w:t>otras</w:t>
      </w:r>
      <w:r>
        <w:rPr>
          <w:spacing w:val="-8"/>
          <w:w w:val="105"/>
        </w:rPr>
        <w:t> </w:t>
      </w:r>
      <w:r>
        <w:rPr>
          <w:w w:val="105"/>
        </w:rPr>
        <w:t>fuentes</w:t>
      </w:r>
      <w:r>
        <w:rPr>
          <w:spacing w:val="-8"/>
          <w:w w:val="105"/>
        </w:rPr>
        <w:t> </w:t>
      </w:r>
      <w:r>
        <w:rPr>
          <w:w w:val="105"/>
        </w:rPr>
        <w:t>de</w:t>
      </w:r>
      <w:r>
        <w:rPr>
          <w:spacing w:val="-8"/>
          <w:w w:val="105"/>
        </w:rPr>
        <w:t> </w:t>
      </w:r>
      <w:r>
        <w:rPr>
          <w:w w:val="105"/>
        </w:rPr>
        <w:t>información,</w:t>
      </w:r>
      <w:r>
        <w:rPr>
          <w:spacing w:val="-8"/>
          <w:w w:val="105"/>
        </w:rPr>
        <w:t> </w:t>
      </w:r>
      <w:r>
        <w:rPr>
          <w:w w:val="105"/>
        </w:rPr>
        <w:t>aceptemos</w:t>
      </w:r>
      <w:r>
        <w:rPr>
          <w:spacing w:val="-8"/>
          <w:w w:val="105"/>
        </w:rPr>
        <w:t> </w:t>
      </w:r>
      <w:r>
        <w:rPr>
          <w:w w:val="105"/>
        </w:rPr>
        <w:t>las</w:t>
      </w:r>
      <w:r>
        <w:rPr>
          <w:spacing w:val="-7"/>
          <w:w w:val="105"/>
        </w:rPr>
        <w:t> </w:t>
      </w:r>
      <w:r>
        <w:rPr>
          <w:w w:val="105"/>
        </w:rPr>
        <w:t>emitidas</w:t>
      </w:r>
      <w:r>
        <w:rPr>
          <w:spacing w:val="-8"/>
          <w:w w:val="105"/>
        </w:rPr>
        <w:t> </w:t>
      </w:r>
      <w:r>
        <w:rPr>
          <w:w w:val="105"/>
        </w:rPr>
        <w:t>por</w:t>
      </w:r>
      <w:r>
        <w:rPr>
          <w:spacing w:val="-7"/>
          <w:w w:val="105"/>
        </w:rPr>
        <w:t> </w:t>
      </w:r>
      <w:r>
        <w:rPr>
          <w:w w:val="105"/>
        </w:rPr>
        <w:t>la Oficina de los Pueblos indios de la Presidencia: rezago de atención en la educación inicial indígena de 94.81 por ciento; rezago de atención en la educación preescolar indígena de 26.45 por ciento; y rezago de atención en la educación primaria indígena de 38.02 por</w:t>
      </w:r>
      <w:r>
        <w:rPr>
          <w:spacing w:val="-17"/>
          <w:w w:val="105"/>
        </w:rPr>
        <w:t> </w:t>
      </w:r>
      <w:r>
        <w:rPr>
          <w:w w:val="105"/>
        </w:rPr>
        <w:t>ciento.</w:t>
      </w:r>
    </w:p>
    <w:p>
      <w:pPr>
        <w:pStyle w:val="BodyText"/>
        <w:spacing w:line="288" w:lineRule="exact"/>
        <w:ind w:left="113" w:right="564" w:firstLine="453"/>
        <w:jc w:val="both"/>
      </w:pPr>
      <w:r>
        <w:rPr>
          <w:w w:val="105"/>
        </w:rPr>
        <w:t>en</w:t>
      </w:r>
      <w:r>
        <w:rPr>
          <w:spacing w:val="-11"/>
          <w:w w:val="105"/>
        </w:rPr>
        <w:t> </w:t>
      </w:r>
      <w:r>
        <w:rPr>
          <w:w w:val="105"/>
        </w:rPr>
        <w:t>general,</w:t>
      </w:r>
      <w:r>
        <w:rPr>
          <w:spacing w:val="-11"/>
          <w:w w:val="105"/>
        </w:rPr>
        <w:t> </w:t>
      </w:r>
      <w:r>
        <w:rPr>
          <w:w w:val="105"/>
        </w:rPr>
        <w:t>las</w:t>
      </w:r>
      <w:r>
        <w:rPr>
          <w:spacing w:val="-11"/>
          <w:w w:val="105"/>
        </w:rPr>
        <w:t> </w:t>
      </w:r>
      <w:r>
        <w:rPr>
          <w:w w:val="105"/>
        </w:rPr>
        <w:t>cifras</w:t>
      </w:r>
      <w:r>
        <w:rPr>
          <w:spacing w:val="-11"/>
          <w:w w:val="105"/>
        </w:rPr>
        <w:t> </w:t>
      </w:r>
      <w:r>
        <w:rPr>
          <w:w w:val="105"/>
        </w:rPr>
        <w:t>oficiales</w:t>
      </w:r>
      <w:r>
        <w:rPr>
          <w:spacing w:val="-11"/>
          <w:w w:val="105"/>
        </w:rPr>
        <w:t> </w:t>
      </w:r>
      <w:r>
        <w:rPr>
          <w:w w:val="105"/>
        </w:rPr>
        <w:t>registran</w:t>
      </w:r>
      <w:r>
        <w:rPr>
          <w:spacing w:val="-11"/>
          <w:w w:val="105"/>
        </w:rPr>
        <w:t> </w:t>
      </w:r>
      <w:r>
        <w:rPr>
          <w:w w:val="105"/>
        </w:rPr>
        <w:t>parte</w:t>
      </w:r>
      <w:r>
        <w:rPr>
          <w:spacing w:val="-11"/>
          <w:w w:val="105"/>
        </w:rPr>
        <w:t> </w:t>
      </w:r>
      <w:r>
        <w:rPr>
          <w:w w:val="105"/>
        </w:rPr>
        <w:t>de</w:t>
      </w:r>
      <w:r>
        <w:rPr>
          <w:spacing w:val="-11"/>
          <w:w w:val="105"/>
        </w:rPr>
        <w:t> </w:t>
      </w:r>
      <w:r>
        <w:rPr>
          <w:w w:val="105"/>
        </w:rPr>
        <w:t>la</w:t>
      </w:r>
      <w:r>
        <w:rPr>
          <w:spacing w:val="-11"/>
          <w:w w:val="105"/>
        </w:rPr>
        <w:t> </w:t>
      </w:r>
      <w:r>
        <w:rPr>
          <w:w w:val="105"/>
        </w:rPr>
        <w:t>realidad</w:t>
      </w:r>
      <w:r>
        <w:rPr>
          <w:spacing w:val="-11"/>
          <w:w w:val="105"/>
        </w:rPr>
        <w:t> </w:t>
      </w:r>
      <w:r>
        <w:rPr>
          <w:w w:val="105"/>
        </w:rPr>
        <w:t>de</w:t>
      </w:r>
      <w:r>
        <w:rPr>
          <w:spacing w:val="-11"/>
          <w:w w:val="105"/>
        </w:rPr>
        <w:t> </w:t>
      </w:r>
      <w:r>
        <w:rPr>
          <w:w w:val="105"/>
        </w:rPr>
        <w:t>la</w:t>
      </w:r>
      <w:r>
        <w:rPr>
          <w:spacing w:val="-11"/>
          <w:w w:val="105"/>
        </w:rPr>
        <w:t> </w:t>
      </w:r>
      <w:r>
        <w:rPr>
          <w:w w:val="105"/>
        </w:rPr>
        <w:t>edu- cación</w:t>
      </w:r>
      <w:r>
        <w:rPr>
          <w:spacing w:val="-6"/>
          <w:w w:val="105"/>
        </w:rPr>
        <w:t> </w:t>
      </w:r>
      <w:r>
        <w:rPr>
          <w:w w:val="105"/>
        </w:rPr>
        <w:t>de</w:t>
      </w:r>
      <w:r>
        <w:rPr>
          <w:spacing w:val="-6"/>
          <w:w w:val="105"/>
        </w:rPr>
        <w:t> </w:t>
      </w:r>
      <w:r>
        <w:rPr>
          <w:w w:val="105"/>
        </w:rPr>
        <w:t>los</w:t>
      </w:r>
      <w:r>
        <w:rPr>
          <w:spacing w:val="-6"/>
          <w:w w:val="105"/>
        </w:rPr>
        <w:t> </w:t>
      </w:r>
      <w:r>
        <w:rPr>
          <w:w w:val="105"/>
        </w:rPr>
        <w:t>pueblos</w:t>
      </w:r>
      <w:r>
        <w:rPr>
          <w:spacing w:val="-6"/>
          <w:w w:val="105"/>
        </w:rPr>
        <w:t> </w:t>
      </w:r>
      <w:r>
        <w:rPr>
          <w:w w:val="105"/>
        </w:rPr>
        <w:t>indígenas,</w:t>
      </w:r>
      <w:r>
        <w:rPr>
          <w:spacing w:val="-6"/>
          <w:w w:val="105"/>
        </w:rPr>
        <w:t> </w:t>
      </w:r>
      <w:r>
        <w:rPr>
          <w:w w:val="105"/>
        </w:rPr>
        <w:t>caracterizados</w:t>
      </w:r>
      <w:r>
        <w:rPr>
          <w:spacing w:val="-6"/>
          <w:w w:val="105"/>
        </w:rPr>
        <w:t> </w:t>
      </w:r>
      <w:r>
        <w:rPr>
          <w:w w:val="105"/>
        </w:rPr>
        <w:t>en</w:t>
      </w:r>
      <w:r>
        <w:rPr>
          <w:spacing w:val="-6"/>
          <w:w w:val="105"/>
        </w:rPr>
        <w:t> </w:t>
      </w:r>
      <w:r>
        <w:rPr>
          <w:w w:val="105"/>
        </w:rPr>
        <w:t>buena</w:t>
      </w:r>
      <w:r>
        <w:rPr>
          <w:spacing w:val="-6"/>
          <w:w w:val="105"/>
        </w:rPr>
        <w:t> </w:t>
      </w:r>
      <w:r>
        <w:rPr>
          <w:w w:val="105"/>
        </w:rPr>
        <w:t>parte</w:t>
      </w:r>
      <w:r>
        <w:rPr>
          <w:spacing w:val="-6"/>
          <w:w w:val="105"/>
        </w:rPr>
        <w:t> </w:t>
      </w:r>
      <w:r>
        <w:rPr>
          <w:w w:val="105"/>
        </w:rPr>
        <w:t>por</w:t>
      </w:r>
      <w:r>
        <w:rPr>
          <w:spacing w:val="-6"/>
          <w:w w:val="105"/>
        </w:rPr>
        <w:t> </w:t>
      </w:r>
      <w:r>
        <w:rPr>
          <w:w w:val="105"/>
        </w:rPr>
        <w:t>la</w:t>
      </w:r>
      <w:r>
        <w:rPr>
          <w:spacing w:val="-6"/>
          <w:w w:val="105"/>
        </w:rPr>
        <w:t> </w:t>
      </w:r>
      <w:r>
        <w:rPr>
          <w:w w:val="105"/>
        </w:rPr>
        <w:t>dis- persión geográfica de sus comunidades. de todas maneras, estos</w:t>
      </w:r>
      <w:r>
        <w:rPr>
          <w:spacing w:val="47"/>
          <w:w w:val="105"/>
        </w:rPr>
        <w:t> </w:t>
      </w:r>
      <w:r>
        <w:rPr>
          <w:w w:val="105"/>
        </w:rPr>
        <w:t>mismos</w:t>
      </w:r>
    </w:p>
    <w:p>
      <w:pPr>
        <w:spacing w:after="0" w:line="288" w:lineRule="exact"/>
        <w:jc w:val="both"/>
        <w:sectPr>
          <w:pgSz w:w="9360" w:h="12480"/>
          <w:pgMar w:header="0" w:footer="0" w:top="620" w:bottom="280" w:left="1020" w:right="680"/>
        </w:sectPr>
      </w:pPr>
    </w:p>
    <w:p>
      <w:pPr>
        <w:pStyle w:val="BodyText"/>
        <w:rPr>
          <w:sz w:val="20"/>
        </w:rPr>
      </w:pPr>
    </w:p>
    <w:p>
      <w:pPr>
        <w:pStyle w:val="BodyText"/>
        <w:spacing w:line="288" w:lineRule="exact" w:before="189"/>
        <w:ind w:left="567" w:right="110"/>
        <w:jc w:val="both"/>
      </w:pPr>
      <w:r>
        <w:rPr>
          <w:w w:val="105"/>
        </w:rPr>
        <w:t>datos permiten concluir que el estado no le otorga la debida importancia a</w:t>
      </w:r>
      <w:r>
        <w:rPr>
          <w:spacing w:val="-12"/>
          <w:w w:val="105"/>
        </w:rPr>
        <w:t> </w:t>
      </w:r>
      <w:r>
        <w:rPr>
          <w:w w:val="105"/>
        </w:rPr>
        <w:t>la</w:t>
      </w:r>
      <w:r>
        <w:rPr>
          <w:spacing w:val="-12"/>
          <w:w w:val="105"/>
        </w:rPr>
        <w:t> </w:t>
      </w:r>
      <w:r>
        <w:rPr>
          <w:w w:val="105"/>
        </w:rPr>
        <w:t>educación</w:t>
      </w:r>
      <w:r>
        <w:rPr>
          <w:spacing w:val="-12"/>
          <w:w w:val="105"/>
        </w:rPr>
        <w:t> </w:t>
      </w:r>
      <w:r>
        <w:rPr>
          <w:w w:val="105"/>
        </w:rPr>
        <w:t>para</w:t>
      </w:r>
      <w:r>
        <w:rPr>
          <w:spacing w:val="-12"/>
          <w:w w:val="105"/>
        </w:rPr>
        <w:t> </w:t>
      </w:r>
      <w:r>
        <w:rPr>
          <w:w w:val="105"/>
        </w:rPr>
        <w:t>los</w:t>
      </w:r>
      <w:r>
        <w:rPr>
          <w:spacing w:val="-12"/>
          <w:w w:val="105"/>
        </w:rPr>
        <w:t> </w:t>
      </w:r>
      <w:r>
        <w:rPr>
          <w:w w:val="105"/>
        </w:rPr>
        <w:t>indígenas</w:t>
      </w:r>
      <w:r>
        <w:rPr>
          <w:spacing w:val="-12"/>
          <w:w w:val="105"/>
        </w:rPr>
        <w:t> </w:t>
      </w:r>
      <w:r>
        <w:rPr>
          <w:w w:val="105"/>
        </w:rPr>
        <w:t>y</w:t>
      </w:r>
      <w:r>
        <w:rPr>
          <w:spacing w:val="-12"/>
          <w:w w:val="105"/>
        </w:rPr>
        <w:t> </w:t>
      </w:r>
      <w:r>
        <w:rPr>
          <w:w w:val="105"/>
        </w:rPr>
        <w:t>que</w:t>
      </w:r>
      <w:r>
        <w:rPr>
          <w:spacing w:val="-12"/>
          <w:w w:val="105"/>
        </w:rPr>
        <w:t> </w:t>
      </w:r>
      <w:r>
        <w:rPr>
          <w:w w:val="105"/>
        </w:rPr>
        <w:t>la</w:t>
      </w:r>
      <w:r>
        <w:rPr>
          <w:spacing w:val="-12"/>
          <w:w w:val="105"/>
        </w:rPr>
        <w:t> </w:t>
      </w:r>
      <w:r>
        <w:rPr>
          <w:w w:val="105"/>
        </w:rPr>
        <w:t>capacidad</w:t>
      </w:r>
      <w:r>
        <w:rPr>
          <w:spacing w:val="-12"/>
          <w:w w:val="105"/>
        </w:rPr>
        <w:t> </w:t>
      </w:r>
      <w:r>
        <w:rPr>
          <w:w w:val="105"/>
        </w:rPr>
        <w:t>de</w:t>
      </w:r>
      <w:r>
        <w:rPr>
          <w:spacing w:val="-12"/>
          <w:w w:val="105"/>
        </w:rPr>
        <w:t> </w:t>
      </w:r>
      <w:r>
        <w:rPr>
          <w:w w:val="105"/>
        </w:rPr>
        <w:t>promoción,</w:t>
      </w:r>
      <w:r>
        <w:rPr>
          <w:spacing w:val="-12"/>
          <w:w w:val="105"/>
        </w:rPr>
        <w:t> </w:t>
      </w:r>
      <w:r>
        <w:rPr>
          <w:w w:val="105"/>
        </w:rPr>
        <w:t>capta- ción,</w:t>
      </w:r>
      <w:r>
        <w:rPr>
          <w:spacing w:val="-16"/>
          <w:w w:val="105"/>
        </w:rPr>
        <w:t> </w:t>
      </w:r>
      <w:r>
        <w:rPr>
          <w:w w:val="105"/>
        </w:rPr>
        <w:t>retención</w:t>
      </w:r>
      <w:r>
        <w:rPr>
          <w:spacing w:val="-16"/>
          <w:w w:val="105"/>
        </w:rPr>
        <w:t> </w:t>
      </w:r>
      <w:r>
        <w:rPr>
          <w:w w:val="105"/>
        </w:rPr>
        <w:t>y</w:t>
      </w:r>
      <w:r>
        <w:rPr>
          <w:spacing w:val="-16"/>
          <w:w w:val="105"/>
        </w:rPr>
        <w:t> </w:t>
      </w:r>
      <w:r>
        <w:rPr>
          <w:w w:val="105"/>
        </w:rPr>
        <w:t>eficiencia</w:t>
      </w:r>
      <w:r>
        <w:rPr>
          <w:spacing w:val="-16"/>
          <w:w w:val="105"/>
        </w:rPr>
        <w:t> </w:t>
      </w:r>
      <w:r>
        <w:rPr>
          <w:w w:val="105"/>
        </w:rPr>
        <w:t>es</w:t>
      </w:r>
      <w:r>
        <w:rPr>
          <w:spacing w:val="-16"/>
          <w:w w:val="105"/>
        </w:rPr>
        <w:t> </w:t>
      </w:r>
      <w:r>
        <w:rPr>
          <w:w w:val="105"/>
        </w:rPr>
        <w:t>deficiente.</w:t>
      </w:r>
    </w:p>
    <w:p>
      <w:pPr>
        <w:pStyle w:val="BodyText"/>
        <w:spacing w:line="288" w:lineRule="exact"/>
        <w:ind w:left="567" w:right="110" w:firstLine="453"/>
        <w:jc w:val="both"/>
      </w:pPr>
      <w:r>
        <w:rPr>
          <w:w w:val="110"/>
        </w:rPr>
        <w:t>Las</w:t>
      </w:r>
      <w:r>
        <w:rPr>
          <w:spacing w:val="-15"/>
          <w:w w:val="110"/>
        </w:rPr>
        <w:t> </w:t>
      </w:r>
      <w:r>
        <w:rPr>
          <w:w w:val="110"/>
        </w:rPr>
        <w:t>cifras</w:t>
      </w:r>
      <w:r>
        <w:rPr>
          <w:spacing w:val="-15"/>
          <w:w w:val="110"/>
        </w:rPr>
        <w:t> </w:t>
      </w:r>
      <w:r>
        <w:rPr>
          <w:w w:val="110"/>
        </w:rPr>
        <w:t>también</w:t>
      </w:r>
      <w:r>
        <w:rPr>
          <w:spacing w:val="-15"/>
          <w:w w:val="110"/>
        </w:rPr>
        <w:t> </w:t>
      </w:r>
      <w:r>
        <w:rPr>
          <w:w w:val="110"/>
        </w:rPr>
        <w:t>permiten</w:t>
      </w:r>
      <w:r>
        <w:rPr>
          <w:spacing w:val="-15"/>
          <w:w w:val="110"/>
        </w:rPr>
        <w:t> </w:t>
      </w:r>
      <w:r>
        <w:rPr>
          <w:w w:val="110"/>
        </w:rPr>
        <w:t>inferir</w:t>
      </w:r>
      <w:r>
        <w:rPr>
          <w:spacing w:val="-15"/>
          <w:w w:val="110"/>
        </w:rPr>
        <w:t> </w:t>
      </w:r>
      <w:r>
        <w:rPr>
          <w:w w:val="110"/>
        </w:rPr>
        <w:t>varias</w:t>
      </w:r>
      <w:r>
        <w:rPr>
          <w:spacing w:val="-15"/>
          <w:w w:val="110"/>
        </w:rPr>
        <w:t> </w:t>
      </w:r>
      <w:r>
        <w:rPr>
          <w:w w:val="110"/>
        </w:rPr>
        <w:t>situaciones</w:t>
      </w:r>
      <w:r>
        <w:rPr>
          <w:spacing w:val="-15"/>
          <w:w w:val="110"/>
        </w:rPr>
        <w:t> </w:t>
      </w:r>
      <w:r>
        <w:rPr>
          <w:w w:val="110"/>
        </w:rPr>
        <w:t>respecto</w:t>
      </w:r>
      <w:r>
        <w:rPr>
          <w:spacing w:val="-15"/>
          <w:w w:val="110"/>
        </w:rPr>
        <w:t> </w:t>
      </w:r>
      <w:r>
        <w:rPr>
          <w:w w:val="110"/>
        </w:rPr>
        <w:t>a</w:t>
      </w:r>
      <w:r>
        <w:rPr>
          <w:spacing w:val="-15"/>
          <w:w w:val="110"/>
        </w:rPr>
        <w:t> </w:t>
      </w:r>
      <w:r>
        <w:rPr>
          <w:w w:val="110"/>
        </w:rPr>
        <w:t>la población</w:t>
      </w:r>
      <w:r>
        <w:rPr>
          <w:spacing w:val="-15"/>
          <w:w w:val="110"/>
        </w:rPr>
        <w:t> </w:t>
      </w:r>
      <w:r>
        <w:rPr>
          <w:w w:val="110"/>
        </w:rPr>
        <w:t>indígena,</w:t>
      </w:r>
      <w:r>
        <w:rPr>
          <w:spacing w:val="-15"/>
          <w:w w:val="110"/>
        </w:rPr>
        <w:t> </w:t>
      </w:r>
      <w:r>
        <w:rPr>
          <w:w w:val="110"/>
        </w:rPr>
        <w:t>aquí</w:t>
      </w:r>
      <w:r>
        <w:rPr>
          <w:spacing w:val="-15"/>
          <w:w w:val="110"/>
        </w:rPr>
        <w:t> </w:t>
      </w:r>
      <w:r>
        <w:rPr>
          <w:w w:val="110"/>
        </w:rPr>
        <w:t>enunciaremos</w:t>
      </w:r>
      <w:r>
        <w:rPr>
          <w:spacing w:val="-15"/>
          <w:w w:val="110"/>
        </w:rPr>
        <w:t> </w:t>
      </w:r>
      <w:r>
        <w:rPr>
          <w:w w:val="110"/>
        </w:rPr>
        <w:t>sólo</w:t>
      </w:r>
      <w:r>
        <w:rPr>
          <w:spacing w:val="-15"/>
          <w:w w:val="110"/>
        </w:rPr>
        <w:t> </w:t>
      </w:r>
      <w:r>
        <w:rPr>
          <w:w w:val="110"/>
        </w:rPr>
        <w:t>tres:</w:t>
      </w:r>
      <w:r>
        <w:rPr>
          <w:spacing w:val="-15"/>
          <w:w w:val="110"/>
        </w:rPr>
        <w:t> </w:t>
      </w:r>
      <w:r>
        <w:rPr>
          <w:w w:val="110"/>
        </w:rPr>
        <w:t>i)</w:t>
      </w:r>
      <w:r>
        <w:rPr>
          <w:spacing w:val="-15"/>
          <w:w w:val="110"/>
        </w:rPr>
        <w:t> </w:t>
      </w:r>
      <w:r>
        <w:rPr>
          <w:w w:val="110"/>
        </w:rPr>
        <w:t>el</w:t>
      </w:r>
      <w:r>
        <w:rPr>
          <w:spacing w:val="-15"/>
          <w:w w:val="110"/>
        </w:rPr>
        <w:t> </w:t>
      </w:r>
      <w:r>
        <w:rPr>
          <w:w w:val="110"/>
        </w:rPr>
        <w:t>estado</w:t>
      </w:r>
      <w:r>
        <w:rPr>
          <w:spacing w:val="-15"/>
          <w:w w:val="110"/>
        </w:rPr>
        <w:t> </w:t>
      </w:r>
      <w:r>
        <w:rPr>
          <w:w w:val="110"/>
        </w:rPr>
        <w:t>mexicano no tiene la capacidad ni la voluntad política de procurar a los deman- dantes</w:t>
      </w:r>
      <w:r>
        <w:rPr>
          <w:spacing w:val="-16"/>
          <w:w w:val="110"/>
        </w:rPr>
        <w:t> </w:t>
      </w:r>
      <w:r>
        <w:rPr>
          <w:w w:val="110"/>
        </w:rPr>
        <w:t>de</w:t>
      </w:r>
      <w:r>
        <w:rPr>
          <w:spacing w:val="-16"/>
          <w:w w:val="110"/>
        </w:rPr>
        <w:t> </w:t>
      </w:r>
      <w:r>
        <w:rPr>
          <w:w w:val="110"/>
        </w:rPr>
        <w:t>educación</w:t>
      </w:r>
      <w:r>
        <w:rPr>
          <w:spacing w:val="-16"/>
          <w:w w:val="110"/>
        </w:rPr>
        <w:t> </w:t>
      </w:r>
      <w:r>
        <w:rPr>
          <w:w w:val="110"/>
        </w:rPr>
        <w:t>indígena;</w:t>
      </w:r>
      <w:r>
        <w:rPr>
          <w:spacing w:val="-16"/>
          <w:w w:val="110"/>
        </w:rPr>
        <w:t> </w:t>
      </w:r>
      <w:r>
        <w:rPr>
          <w:w w:val="110"/>
        </w:rPr>
        <w:t>ii)</w:t>
      </w:r>
      <w:r>
        <w:rPr>
          <w:spacing w:val="-16"/>
          <w:w w:val="110"/>
        </w:rPr>
        <w:t> </w:t>
      </w:r>
      <w:r>
        <w:rPr>
          <w:w w:val="110"/>
        </w:rPr>
        <w:t>el</w:t>
      </w:r>
      <w:r>
        <w:rPr>
          <w:spacing w:val="-16"/>
          <w:w w:val="110"/>
        </w:rPr>
        <w:t> </w:t>
      </w:r>
      <w:r>
        <w:rPr>
          <w:w w:val="110"/>
        </w:rPr>
        <w:t>sistema</w:t>
      </w:r>
      <w:r>
        <w:rPr>
          <w:spacing w:val="-16"/>
          <w:w w:val="110"/>
        </w:rPr>
        <w:t> </w:t>
      </w:r>
      <w:r>
        <w:rPr>
          <w:w w:val="110"/>
        </w:rPr>
        <w:t>educativo</w:t>
      </w:r>
      <w:r>
        <w:rPr>
          <w:spacing w:val="-16"/>
          <w:w w:val="110"/>
        </w:rPr>
        <w:t> </w:t>
      </w:r>
      <w:r>
        <w:rPr>
          <w:w w:val="110"/>
        </w:rPr>
        <w:t>formal</w:t>
      </w:r>
      <w:r>
        <w:rPr>
          <w:spacing w:val="-16"/>
          <w:w w:val="110"/>
        </w:rPr>
        <w:t> </w:t>
      </w:r>
      <w:r>
        <w:rPr>
          <w:w w:val="110"/>
        </w:rPr>
        <w:t>carece</w:t>
      </w:r>
      <w:r>
        <w:rPr>
          <w:spacing w:val="-16"/>
          <w:w w:val="110"/>
        </w:rPr>
        <w:t> </w:t>
      </w:r>
      <w:r>
        <w:rPr>
          <w:w w:val="110"/>
        </w:rPr>
        <w:t>de capacidad</w:t>
      </w:r>
      <w:r>
        <w:rPr>
          <w:spacing w:val="-40"/>
          <w:w w:val="110"/>
        </w:rPr>
        <w:t> </w:t>
      </w:r>
      <w:r>
        <w:rPr>
          <w:w w:val="110"/>
        </w:rPr>
        <w:t>y</w:t>
      </w:r>
      <w:r>
        <w:rPr>
          <w:spacing w:val="-40"/>
          <w:w w:val="110"/>
        </w:rPr>
        <w:t> </w:t>
      </w:r>
      <w:r>
        <w:rPr>
          <w:w w:val="110"/>
        </w:rPr>
        <w:t>de</w:t>
      </w:r>
      <w:r>
        <w:rPr>
          <w:spacing w:val="-40"/>
          <w:w w:val="110"/>
        </w:rPr>
        <w:t> </w:t>
      </w:r>
      <w:r>
        <w:rPr>
          <w:w w:val="110"/>
        </w:rPr>
        <w:t>cantidad</w:t>
      </w:r>
      <w:r>
        <w:rPr>
          <w:spacing w:val="-40"/>
          <w:w w:val="110"/>
        </w:rPr>
        <w:t> </w:t>
      </w:r>
      <w:r>
        <w:rPr>
          <w:w w:val="110"/>
        </w:rPr>
        <w:t>de</w:t>
      </w:r>
      <w:r>
        <w:rPr>
          <w:spacing w:val="-40"/>
          <w:w w:val="110"/>
        </w:rPr>
        <w:t> </w:t>
      </w:r>
      <w:r>
        <w:rPr>
          <w:w w:val="110"/>
        </w:rPr>
        <w:t>docentes</w:t>
      </w:r>
      <w:r>
        <w:rPr>
          <w:spacing w:val="-40"/>
          <w:w w:val="110"/>
        </w:rPr>
        <w:t> </w:t>
      </w:r>
      <w:r>
        <w:rPr>
          <w:w w:val="110"/>
        </w:rPr>
        <w:t>con</w:t>
      </w:r>
      <w:r>
        <w:rPr>
          <w:spacing w:val="-40"/>
          <w:w w:val="110"/>
        </w:rPr>
        <w:t> </w:t>
      </w:r>
      <w:r>
        <w:rPr>
          <w:w w:val="110"/>
        </w:rPr>
        <w:t>el</w:t>
      </w:r>
      <w:r>
        <w:rPr>
          <w:spacing w:val="-40"/>
          <w:w w:val="110"/>
        </w:rPr>
        <w:t> </w:t>
      </w:r>
      <w:r>
        <w:rPr>
          <w:w w:val="110"/>
        </w:rPr>
        <w:t>perfil</w:t>
      </w:r>
      <w:r>
        <w:rPr>
          <w:spacing w:val="-40"/>
          <w:w w:val="110"/>
        </w:rPr>
        <w:t> </w:t>
      </w:r>
      <w:r>
        <w:rPr>
          <w:w w:val="110"/>
        </w:rPr>
        <w:t>básico</w:t>
      </w:r>
      <w:r>
        <w:rPr>
          <w:spacing w:val="-40"/>
          <w:w w:val="110"/>
        </w:rPr>
        <w:t> </w:t>
      </w:r>
      <w:r>
        <w:rPr>
          <w:w w:val="110"/>
        </w:rPr>
        <w:t>para</w:t>
      </w:r>
      <w:r>
        <w:rPr>
          <w:spacing w:val="-40"/>
          <w:w w:val="110"/>
        </w:rPr>
        <w:t> </w:t>
      </w:r>
      <w:r>
        <w:rPr>
          <w:w w:val="110"/>
        </w:rPr>
        <w:t>la</w:t>
      </w:r>
      <w:r>
        <w:rPr>
          <w:spacing w:val="-40"/>
          <w:w w:val="110"/>
        </w:rPr>
        <w:t> </w:t>
      </w:r>
      <w:r>
        <w:rPr>
          <w:w w:val="110"/>
        </w:rPr>
        <w:t>educación oficial</w:t>
      </w:r>
      <w:r>
        <w:rPr>
          <w:spacing w:val="-30"/>
          <w:w w:val="110"/>
        </w:rPr>
        <w:t> </w:t>
      </w:r>
      <w:r>
        <w:rPr>
          <w:w w:val="110"/>
        </w:rPr>
        <w:t>indígena;</w:t>
      </w:r>
      <w:r>
        <w:rPr>
          <w:spacing w:val="-30"/>
          <w:w w:val="110"/>
        </w:rPr>
        <w:t> </w:t>
      </w:r>
      <w:r>
        <w:rPr>
          <w:w w:val="110"/>
        </w:rPr>
        <w:t>iii)</w:t>
      </w:r>
      <w:r>
        <w:rPr>
          <w:spacing w:val="-30"/>
          <w:w w:val="110"/>
        </w:rPr>
        <w:t> </w:t>
      </w:r>
      <w:r>
        <w:rPr>
          <w:w w:val="110"/>
        </w:rPr>
        <w:t>el</w:t>
      </w:r>
      <w:r>
        <w:rPr>
          <w:spacing w:val="-30"/>
          <w:w w:val="110"/>
        </w:rPr>
        <w:t> </w:t>
      </w:r>
      <w:r>
        <w:rPr>
          <w:w w:val="110"/>
        </w:rPr>
        <w:t>rezago</w:t>
      </w:r>
      <w:r>
        <w:rPr>
          <w:spacing w:val="-30"/>
          <w:w w:val="110"/>
        </w:rPr>
        <w:t> </w:t>
      </w:r>
      <w:r>
        <w:rPr>
          <w:w w:val="110"/>
        </w:rPr>
        <w:t>educativo</w:t>
      </w:r>
      <w:r>
        <w:rPr>
          <w:spacing w:val="-30"/>
          <w:w w:val="110"/>
        </w:rPr>
        <w:t> </w:t>
      </w:r>
      <w:r>
        <w:rPr>
          <w:w w:val="110"/>
        </w:rPr>
        <w:t>de</w:t>
      </w:r>
      <w:r>
        <w:rPr>
          <w:spacing w:val="-30"/>
          <w:w w:val="110"/>
        </w:rPr>
        <w:t> </w:t>
      </w:r>
      <w:r>
        <w:rPr>
          <w:w w:val="110"/>
        </w:rPr>
        <w:t>las</w:t>
      </w:r>
      <w:r>
        <w:rPr>
          <w:spacing w:val="-30"/>
          <w:w w:val="110"/>
        </w:rPr>
        <w:t> </w:t>
      </w:r>
      <w:r>
        <w:rPr>
          <w:w w:val="110"/>
        </w:rPr>
        <w:t>escuelas</w:t>
      </w:r>
      <w:r>
        <w:rPr>
          <w:spacing w:val="-30"/>
          <w:w w:val="110"/>
        </w:rPr>
        <w:t> </w:t>
      </w:r>
      <w:r>
        <w:rPr>
          <w:w w:val="110"/>
        </w:rPr>
        <w:t>indígenas</w:t>
      </w:r>
      <w:r>
        <w:rPr>
          <w:spacing w:val="-30"/>
          <w:w w:val="110"/>
        </w:rPr>
        <w:t> </w:t>
      </w:r>
      <w:r>
        <w:rPr>
          <w:w w:val="110"/>
        </w:rPr>
        <w:t>se</w:t>
      </w:r>
      <w:r>
        <w:rPr>
          <w:spacing w:val="-31"/>
          <w:w w:val="110"/>
        </w:rPr>
        <w:t> </w:t>
      </w:r>
      <w:r>
        <w:rPr>
          <w:w w:val="110"/>
        </w:rPr>
        <w:t>ma- nifiesta</w:t>
      </w:r>
      <w:r>
        <w:rPr>
          <w:spacing w:val="-9"/>
          <w:w w:val="110"/>
        </w:rPr>
        <w:t> </w:t>
      </w:r>
      <w:r>
        <w:rPr>
          <w:w w:val="110"/>
        </w:rPr>
        <w:t>en</w:t>
      </w:r>
      <w:r>
        <w:rPr>
          <w:spacing w:val="-9"/>
          <w:w w:val="110"/>
        </w:rPr>
        <w:t> </w:t>
      </w:r>
      <w:r>
        <w:rPr>
          <w:w w:val="110"/>
        </w:rPr>
        <w:t>torno</w:t>
      </w:r>
      <w:r>
        <w:rPr>
          <w:spacing w:val="-9"/>
          <w:w w:val="110"/>
        </w:rPr>
        <w:t> </w:t>
      </w:r>
      <w:r>
        <w:rPr>
          <w:w w:val="110"/>
        </w:rPr>
        <w:t>a</w:t>
      </w:r>
      <w:r>
        <w:rPr>
          <w:spacing w:val="-9"/>
          <w:w w:val="110"/>
        </w:rPr>
        <w:t> </w:t>
      </w:r>
      <w:r>
        <w:rPr>
          <w:w w:val="110"/>
        </w:rPr>
        <w:t>la</w:t>
      </w:r>
      <w:r>
        <w:rPr>
          <w:spacing w:val="-9"/>
          <w:w w:val="110"/>
        </w:rPr>
        <w:t> </w:t>
      </w:r>
      <w:r>
        <w:rPr>
          <w:w w:val="110"/>
        </w:rPr>
        <w:t>incapacidad</w:t>
      </w:r>
      <w:r>
        <w:rPr>
          <w:spacing w:val="-9"/>
          <w:w w:val="110"/>
        </w:rPr>
        <w:t> </w:t>
      </w:r>
      <w:r>
        <w:rPr>
          <w:w w:val="110"/>
        </w:rPr>
        <w:t>del</w:t>
      </w:r>
      <w:r>
        <w:rPr>
          <w:spacing w:val="-9"/>
          <w:w w:val="110"/>
        </w:rPr>
        <w:t> </w:t>
      </w:r>
      <w:r>
        <w:rPr>
          <w:w w:val="110"/>
        </w:rPr>
        <w:t>sistema</w:t>
      </w:r>
      <w:r>
        <w:rPr>
          <w:spacing w:val="-9"/>
          <w:w w:val="110"/>
        </w:rPr>
        <w:t> </w:t>
      </w:r>
      <w:r>
        <w:rPr>
          <w:w w:val="110"/>
        </w:rPr>
        <w:t>de</w:t>
      </w:r>
      <w:r>
        <w:rPr>
          <w:spacing w:val="-9"/>
          <w:w w:val="110"/>
        </w:rPr>
        <w:t> </w:t>
      </w:r>
      <w:r>
        <w:rPr>
          <w:w w:val="110"/>
        </w:rPr>
        <w:t>atender</w:t>
      </w:r>
      <w:r>
        <w:rPr>
          <w:spacing w:val="-9"/>
          <w:w w:val="110"/>
        </w:rPr>
        <w:t> </w:t>
      </w:r>
      <w:r>
        <w:rPr>
          <w:w w:val="110"/>
        </w:rPr>
        <w:t>a</w:t>
      </w:r>
      <w:r>
        <w:rPr>
          <w:spacing w:val="-9"/>
          <w:w w:val="110"/>
        </w:rPr>
        <w:t> </w:t>
      </w:r>
      <w:r>
        <w:rPr>
          <w:w w:val="110"/>
        </w:rPr>
        <w:t>la</w:t>
      </w:r>
      <w:r>
        <w:rPr>
          <w:spacing w:val="-9"/>
          <w:w w:val="110"/>
        </w:rPr>
        <w:t> </w:t>
      </w:r>
      <w:r>
        <w:rPr>
          <w:w w:val="110"/>
        </w:rPr>
        <w:t>población en edad </w:t>
      </w:r>
      <w:r>
        <w:rPr>
          <w:spacing w:val="-3"/>
          <w:w w:val="110"/>
        </w:rPr>
        <w:t>escolar, </w:t>
      </w:r>
      <w:r>
        <w:rPr>
          <w:w w:val="110"/>
        </w:rPr>
        <w:t>pero denota en su profundidad la incoherencia de un sistema</w:t>
      </w:r>
      <w:r>
        <w:rPr>
          <w:spacing w:val="-9"/>
          <w:w w:val="110"/>
        </w:rPr>
        <w:t> </w:t>
      </w:r>
      <w:r>
        <w:rPr>
          <w:w w:val="110"/>
        </w:rPr>
        <w:t>educativo</w:t>
      </w:r>
      <w:r>
        <w:rPr>
          <w:spacing w:val="-9"/>
          <w:w w:val="110"/>
        </w:rPr>
        <w:t> </w:t>
      </w:r>
      <w:r>
        <w:rPr>
          <w:w w:val="110"/>
        </w:rPr>
        <w:t>impuesto</w:t>
      </w:r>
      <w:r>
        <w:rPr>
          <w:spacing w:val="-9"/>
          <w:w w:val="110"/>
        </w:rPr>
        <w:t> </w:t>
      </w:r>
      <w:r>
        <w:rPr>
          <w:w w:val="110"/>
        </w:rPr>
        <w:t>a</w:t>
      </w:r>
      <w:r>
        <w:rPr>
          <w:spacing w:val="-9"/>
          <w:w w:val="110"/>
        </w:rPr>
        <w:t> </w:t>
      </w:r>
      <w:r>
        <w:rPr>
          <w:w w:val="110"/>
        </w:rPr>
        <w:t>los</w:t>
      </w:r>
      <w:r>
        <w:rPr>
          <w:spacing w:val="-9"/>
          <w:w w:val="110"/>
        </w:rPr>
        <w:t> </w:t>
      </w:r>
      <w:r>
        <w:rPr>
          <w:w w:val="110"/>
        </w:rPr>
        <w:t>indios,</w:t>
      </w:r>
      <w:r>
        <w:rPr>
          <w:spacing w:val="-9"/>
          <w:w w:val="110"/>
        </w:rPr>
        <w:t> </w:t>
      </w:r>
      <w:r>
        <w:rPr>
          <w:w w:val="110"/>
        </w:rPr>
        <w:t>que</w:t>
      </w:r>
      <w:r>
        <w:rPr>
          <w:spacing w:val="-9"/>
          <w:w w:val="110"/>
        </w:rPr>
        <w:t> </w:t>
      </w:r>
      <w:r>
        <w:rPr>
          <w:w w:val="110"/>
        </w:rPr>
        <w:t>permite</w:t>
      </w:r>
      <w:r>
        <w:rPr>
          <w:spacing w:val="-9"/>
          <w:w w:val="110"/>
        </w:rPr>
        <w:t> </w:t>
      </w:r>
      <w:r>
        <w:rPr>
          <w:w w:val="110"/>
        </w:rPr>
        <w:t>poner</w:t>
      </w:r>
      <w:r>
        <w:rPr>
          <w:spacing w:val="-9"/>
          <w:w w:val="110"/>
        </w:rPr>
        <w:t> </w:t>
      </w:r>
      <w:r>
        <w:rPr>
          <w:w w:val="110"/>
        </w:rPr>
        <w:t>en</w:t>
      </w:r>
      <w:r>
        <w:rPr>
          <w:spacing w:val="-9"/>
          <w:w w:val="110"/>
        </w:rPr>
        <w:t> </w:t>
      </w:r>
      <w:r>
        <w:rPr>
          <w:w w:val="110"/>
        </w:rPr>
        <w:t>duda</w:t>
      </w:r>
      <w:r>
        <w:rPr>
          <w:spacing w:val="-9"/>
          <w:w w:val="110"/>
        </w:rPr>
        <w:t> </w:t>
      </w:r>
      <w:r>
        <w:rPr>
          <w:w w:val="110"/>
        </w:rPr>
        <w:t>su </w:t>
      </w:r>
      <w:r>
        <w:rPr>
          <w:w w:val="105"/>
        </w:rPr>
        <w:t>eficacia y</w:t>
      </w:r>
      <w:r>
        <w:rPr>
          <w:spacing w:val="-21"/>
          <w:w w:val="105"/>
        </w:rPr>
        <w:t> </w:t>
      </w:r>
      <w:r>
        <w:rPr>
          <w:w w:val="105"/>
        </w:rPr>
        <w:t>pertinencia.</w:t>
      </w:r>
    </w:p>
    <w:p>
      <w:pPr>
        <w:pStyle w:val="BodyText"/>
        <w:spacing w:line="288" w:lineRule="exact"/>
        <w:ind w:left="567" w:right="110" w:firstLine="453"/>
        <w:jc w:val="both"/>
      </w:pPr>
      <w:r>
        <w:rPr>
          <w:w w:val="105"/>
        </w:rPr>
        <w:t>Podemos también señalar que en la administración de la educación para los indígenas en México, han estado excluidas las autoridades nati- vas en sus mismos territorios, y también del derecho a la educación pro- pia, poniendo de relieve el menoscabo de la autonomía, la cultura y la identidad</w:t>
      </w:r>
      <w:r>
        <w:rPr>
          <w:spacing w:val="-6"/>
          <w:w w:val="105"/>
        </w:rPr>
        <w:t> </w:t>
      </w:r>
      <w:r>
        <w:rPr>
          <w:w w:val="105"/>
        </w:rPr>
        <w:t>de</w:t>
      </w:r>
      <w:r>
        <w:rPr>
          <w:spacing w:val="-6"/>
          <w:w w:val="105"/>
        </w:rPr>
        <w:t> </w:t>
      </w:r>
      <w:r>
        <w:rPr>
          <w:w w:val="105"/>
        </w:rPr>
        <w:t>los</w:t>
      </w:r>
      <w:r>
        <w:rPr>
          <w:spacing w:val="-6"/>
          <w:w w:val="105"/>
        </w:rPr>
        <w:t> </w:t>
      </w:r>
      <w:r>
        <w:rPr>
          <w:w w:val="105"/>
        </w:rPr>
        <w:t>pueblos</w:t>
      </w:r>
      <w:r>
        <w:rPr>
          <w:spacing w:val="-6"/>
          <w:w w:val="105"/>
        </w:rPr>
        <w:t> </w:t>
      </w:r>
      <w:r>
        <w:rPr>
          <w:w w:val="105"/>
        </w:rPr>
        <w:t>indígenas.</w:t>
      </w:r>
      <w:r>
        <w:rPr>
          <w:spacing w:val="-6"/>
          <w:w w:val="105"/>
        </w:rPr>
        <w:t> </w:t>
      </w:r>
      <w:r>
        <w:rPr>
          <w:w w:val="105"/>
        </w:rPr>
        <w:t>el</w:t>
      </w:r>
      <w:r>
        <w:rPr>
          <w:spacing w:val="-6"/>
          <w:w w:val="105"/>
        </w:rPr>
        <w:t> </w:t>
      </w:r>
      <w:r>
        <w:rPr>
          <w:w w:val="105"/>
        </w:rPr>
        <w:t>hecho</w:t>
      </w:r>
      <w:r>
        <w:rPr>
          <w:spacing w:val="-6"/>
          <w:w w:val="105"/>
        </w:rPr>
        <w:t> </w:t>
      </w:r>
      <w:r>
        <w:rPr>
          <w:w w:val="105"/>
        </w:rPr>
        <w:t>es</w:t>
      </w:r>
      <w:r>
        <w:rPr>
          <w:spacing w:val="-6"/>
          <w:w w:val="105"/>
        </w:rPr>
        <w:t> </w:t>
      </w:r>
      <w:r>
        <w:rPr>
          <w:w w:val="105"/>
        </w:rPr>
        <w:t>que</w:t>
      </w:r>
      <w:r>
        <w:rPr>
          <w:spacing w:val="-6"/>
          <w:w w:val="105"/>
        </w:rPr>
        <w:t> </w:t>
      </w:r>
      <w:r>
        <w:rPr>
          <w:w w:val="105"/>
        </w:rPr>
        <w:t>la</w:t>
      </w:r>
      <w:r>
        <w:rPr>
          <w:spacing w:val="-6"/>
          <w:w w:val="105"/>
        </w:rPr>
        <w:t> </w:t>
      </w:r>
      <w:r>
        <w:rPr>
          <w:w w:val="105"/>
        </w:rPr>
        <w:t>escuela</w:t>
      </w:r>
      <w:r>
        <w:rPr>
          <w:spacing w:val="-6"/>
          <w:w w:val="105"/>
        </w:rPr>
        <w:t> </w:t>
      </w:r>
      <w:r>
        <w:rPr>
          <w:w w:val="105"/>
        </w:rPr>
        <w:t>oficial</w:t>
      </w:r>
      <w:r>
        <w:rPr>
          <w:spacing w:val="-6"/>
          <w:w w:val="105"/>
        </w:rPr>
        <w:t> </w:t>
      </w:r>
      <w:r>
        <w:rPr>
          <w:w w:val="105"/>
        </w:rPr>
        <w:t>para indígenas les es ajena e impuesta, siendo contradictoria con la autoridad indígena,</w:t>
      </w:r>
      <w:r>
        <w:rPr>
          <w:spacing w:val="-19"/>
          <w:w w:val="105"/>
        </w:rPr>
        <w:t> </w:t>
      </w:r>
      <w:r>
        <w:rPr>
          <w:w w:val="105"/>
        </w:rPr>
        <w:t>las</w:t>
      </w:r>
      <w:r>
        <w:rPr>
          <w:spacing w:val="-19"/>
          <w:w w:val="105"/>
        </w:rPr>
        <w:t> </w:t>
      </w:r>
      <w:r>
        <w:rPr>
          <w:w w:val="105"/>
        </w:rPr>
        <w:t>organizaciones</w:t>
      </w:r>
      <w:r>
        <w:rPr>
          <w:spacing w:val="-19"/>
          <w:w w:val="105"/>
        </w:rPr>
        <w:t> </w:t>
      </w:r>
      <w:r>
        <w:rPr>
          <w:w w:val="105"/>
        </w:rPr>
        <w:t>sociales</w:t>
      </w:r>
      <w:r>
        <w:rPr>
          <w:spacing w:val="-19"/>
          <w:w w:val="105"/>
        </w:rPr>
        <w:t> </w:t>
      </w:r>
      <w:r>
        <w:rPr>
          <w:w w:val="105"/>
        </w:rPr>
        <w:t>tradicionales,</w:t>
      </w:r>
      <w:r>
        <w:rPr>
          <w:spacing w:val="-19"/>
          <w:w w:val="105"/>
        </w:rPr>
        <w:t> </w:t>
      </w:r>
      <w:r>
        <w:rPr>
          <w:w w:val="105"/>
        </w:rPr>
        <w:t>la</w:t>
      </w:r>
      <w:r>
        <w:rPr>
          <w:spacing w:val="-19"/>
          <w:w w:val="105"/>
        </w:rPr>
        <w:t> </w:t>
      </w:r>
      <w:r>
        <w:rPr>
          <w:w w:val="105"/>
        </w:rPr>
        <w:t>dinámica</w:t>
      </w:r>
      <w:r>
        <w:rPr>
          <w:spacing w:val="-19"/>
          <w:w w:val="105"/>
        </w:rPr>
        <w:t> </w:t>
      </w:r>
      <w:r>
        <w:rPr>
          <w:w w:val="105"/>
        </w:rPr>
        <w:t>cultural,</w:t>
      </w:r>
      <w:r>
        <w:rPr>
          <w:spacing w:val="-19"/>
          <w:w w:val="105"/>
        </w:rPr>
        <w:t> </w:t>
      </w:r>
      <w:r>
        <w:rPr>
          <w:w w:val="105"/>
        </w:rPr>
        <w:t>la familia</w:t>
      </w:r>
      <w:r>
        <w:rPr>
          <w:spacing w:val="-10"/>
          <w:w w:val="105"/>
        </w:rPr>
        <w:t> </w:t>
      </w:r>
      <w:r>
        <w:rPr>
          <w:w w:val="105"/>
        </w:rPr>
        <w:t>y</w:t>
      </w:r>
      <w:r>
        <w:rPr>
          <w:spacing w:val="-10"/>
          <w:w w:val="105"/>
        </w:rPr>
        <w:t> </w:t>
      </w:r>
      <w:r>
        <w:rPr>
          <w:w w:val="105"/>
        </w:rPr>
        <w:t>la</w:t>
      </w:r>
      <w:r>
        <w:rPr>
          <w:spacing w:val="-10"/>
          <w:w w:val="105"/>
        </w:rPr>
        <w:t> </w:t>
      </w:r>
      <w:r>
        <w:rPr>
          <w:w w:val="105"/>
        </w:rPr>
        <w:t>comunidad.</w:t>
      </w:r>
      <w:r>
        <w:rPr>
          <w:spacing w:val="-10"/>
          <w:w w:val="105"/>
        </w:rPr>
        <w:t> </w:t>
      </w:r>
      <w:r>
        <w:rPr>
          <w:w w:val="105"/>
        </w:rPr>
        <w:t>ello</w:t>
      </w:r>
      <w:r>
        <w:rPr>
          <w:spacing w:val="-10"/>
          <w:w w:val="105"/>
        </w:rPr>
        <w:t> </w:t>
      </w:r>
      <w:r>
        <w:rPr>
          <w:w w:val="105"/>
        </w:rPr>
        <w:t>en</w:t>
      </w:r>
      <w:r>
        <w:rPr>
          <w:spacing w:val="-10"/>
          <w:w w:val="105"/>
        </w:rPr>
        <w:t> </w:t>
      </w:r>
      <w:r>
        <w:rPr>
          <w:w w:val="105"/>
        </w:rPr>
        <w:t>buena</w:t>
      </w:r>
      <w:r>
        <w:rPr>
          <w:spacing w:val="-10"/>
          <w:w w:val="105"/>
        </w:rPr>
        <w:t> </w:t>
      </w:r>
      <w:r>
        <w:rPr>
          <w:w w:val="105"/>
        </w:rPr>
        <w:t>medida</w:t>
      </w:r>
      <w:r>
        <w:rPr>
          <w:spacing w:val="-10"/>
          <w:w w:val="105"/>
        </w:rPr>
        <w:t> </w:t>
      </w:r>
      <w:r>
        <w:rPr>
          <w:w w:val="105"/>
        </w:rPr>
        <w:t>explica</w:t>
      </w:r>
      <w:r>
        <w:rPr>
          <w:spacing w:val="-10"/>
          <w:w w:val="105"/>
        </w:rPr>
        <w:t> </w:t>
      </w:r>
      <w:r>
        <w:rPr>
          <w:w w:val="105"/>
        </w:rPr>
        <w:t>la</w:t>
      </w:r>
      <w:r>
        <w:rPr>
          <w:spacing w:val="-10"/>
          <w:w w:val="105"/>
        </w:rPr>
        <w:t> </w:t>
      </w:r>
      <w:r>
        <w:rPr>
          <w:w w:val="105"/>
        </w:rPr>
        <w:t>negación,</w:t>
      </w:r>
      <w:r>
        <w:rPr>
          <w:spacing w:val="-10"/>
          <w:w w:val="105"/>
        </w:rPr>
        <w:t> </w:t>
      </w:r>
      <w:r>
        <w:rPr>
          <w:w w:val="105"/>
        </w:rPr>
        <w:t>no</w:t>
      </w:r>
      <w:r>
        <w:rPr>
          <w:spacing w:val="-10"/>
          <w:w w:val="105"/>
        </w:rPr>
        <w:t> </w:t>
      </w:r>
      <w:r>
        <w:rPr>
          <w:w w:val="105"/>
        </w:rPr>
        <w:t>ma- nifiesta</w:t>
      </w:r>
      <w:r>
        <w:rPr>
          <w:spacing w:val="-21"/>
          <w:w w:val="105"/>
        </w:rPr>
        <w:t> </w:t>
      </w:r>
      <w:r>
        <w:rPr>
          <w:w w:val="105"/>
        </w:rPr>
        <w:t>de</w:t>
      </w:r>
      <w:r>
        <w:rPr>
          <w:spacing w:val="-21"/>
          <w:w w:val="105"/>
        </w:rPr>
        <w:t> </w:t>
      </w:r>
      <w:r>
        <w:rPr>
          <w:w w:val="105"/>
        </w:rPr>
        <w:t>muchas</w:t>
      </w:r>
      <w:r>
        <w:rPr>
          <w:spacing w:val="-21"/>
          <w:w w:val="105"/>
        </w:rPr>
        <w:t> </w:t>
      </w:r>
      <w:r>
        <w:rPr>
          <w:w w:val="105"/>
        </w:rPr>
        <w:t>familias,</w:t>
      </w:r>
      <w:r>
        <w:rPr>
          <w:spacing w:val="-21"/>
          <w:w w:val="105"/>
        </w:rPr>
        <w:t> </w:t>
      </w:r>
      <w:r>
        <w:rPr>
          <w:w w:val="105"/>
        </w:rPr>
        <w:t>de</w:t>
      </w:r>
      <w:r>
        <w:rPr>
          <w:spacing w:val="-21"/>
          <w:w w:val="105"/>
        </w:rPr>
        <w:t> </w:t>
      </w:r>
      <w:r>
        <w:rPr>
          <w:w w:val="105"/>
        </w:rPr>
        <w:t>no</w:t>
      </w:r>
      <w:r>
        <w:rPr>
          <w:spacing w:val="-21"/>
          <w:w w:val="105"/>
        </w:rPr>
        <w:t> </w:t>
      </w:r>
      <w:r>
        <w:rPr>
          <w:w w:val="105"/>
        </w:rPr>
        <w:t>enviar</w:t>
      </w:r>
      <w:r>
        <w:rPr>
          <w:spacing w:val="-21"/>
          <w:w w:val="105"/>
        </w:rPr>
        <w:t> </w:t>
      </w:r>
      <w:r>
        <w:rPr>
          <w:w w:val="105"/>
        </w:rPr>
        <w:t>a</w:t>
      </w:r>
      <w:r>
        <w:rPr>
          <w:spacing w:val="-21"/>
          <w:w w:val="105"/>
        </w:rPr>
        <w:t> </w:t>
      </w:r>
      <w:r>
        <w:rPr>
          <w:w w:val="105"/>
        </w:rPr>
        <w:t>los</w:t>
      </w:r>
      <w:r>
        <w:rPr>
          <w:spacing w:val="-21"/>
          <w:w w:val="105"/>
        </w:rPr>
        <w:t> </w:t>
      </w:r>
      <w:r>
        <w:rPr>
          <w:w w:val="105"/>
        </w:rPr>
        <w:t>niños</w:t>
      </w:r>
      <w:r>
        <w:rPr>
          <w:spacing w:val="-21"/>
          <w:w w:val="105"/>
        </w:rPr>
        <w:t> </w:t>
      </w:r>
      <w:r>
        <w:rPr>
          <w:w w:val="105"/>
        </w:rPr>
        <w:t>indígenas</w:t>
      </w:r>
      <w:r>
        <w:rPr>
          <w:spacing w:val="-21"/>
          <w:w w:val="105"/>
        </w:rPr>
        <w:t> </w:t>
      </w:r>
      <w:r>
        <w:rPr>
          <w:w w:val="105"/>
        </w:rPr>
        <w:t>a</w:t>
      </w:r>
      <w:r>
        <w:rPr>
          <w:spacing w:val="-21"/>
          <w:w w:val="105"/>
        </w:rPr>
        <w:t> </w:t>
      </w:r>
      <w:r>
        <w:rPr>
          <w:w w:val="105"/>
        </w:rPr>
        <w:t>la</w:t>
      </w:r>
      <w:r>
        <w:rPr>
          <w:spacing w:val="-21"/>
          <w:w w:val="105"/>
        </w:rPr>
        <w:t> </w:t>
      </w:r>
      <w:r>
        <w:rPr>
          <w:w w:val="105"/>
        </w:rPr>
        <w:t>escuela.</w:t>
      </w:r>
    </w:p>
    <w:p>
      <w:pPr>
        <w:pStyle w:val="BodyText"/>
        <w:spacing w:before="3"/>
        <w:rPr>
          <w:sz w:val="21"/>
        </w:rPr>
      </w:pPr>
    </w:p>
    <w:p>
      <w:pPr>
        <w:pStyle w:val="Heading2"/>
        <w:ind w:left="1708"/>
      </w:pPr>
      <w:r>
        <w:rPr>
          <w:w w:val="95"/>
        </w:rPr>
        <w:t>La educación indígena en México 2010</w:t>
      </w:r>
    </w:p>
    <w:p>
      <w:pPr>
        <w:pStyle w:val="BodyText"/>
        <w:spacing w:line="288" w:lineRule="exact" w:before="250"/>
        <w:ind w:left="567" w:right="110"/>
        <w:jc w:val="both"/>
      </w:pPr>
      <w:r>
        <w:rPr>
          <w:w w:val="110"/>
        </w:rPr>
        <w:t>de</w:t>
      </w:r>
      <w:r>
        <w:rPr>
          <w:spacing w:val="-29"/>
          <w:w w:val="110"/>
        </w:rPr>
        <w:t> </w:t>
      </w:r>
      <w:r>
        <w:rPr>
          <w:w w:val="110"/>
        </w:rPr>
        <w:t>acuerdo</w:t>
      </w:r>
      <w:r>
        <w:rPr>
          <w:spacing w:val="-29"/>
          <w:w w:val="110"/>
        </w:rPr>
        <w:t> </w:t>
      </w:r>
      <w:r>
        <w:rPr>
          <w:w w:val="110"/>
        </w:rPr>
        <w:t>con</w:t>
      </w:r>
      <w:r>
        <w:rPr>
          <w:spacing w:val="-29"/>
          <w:w w:val="110"/>
        </w:rPr>
        <w:t> </w:t>
      </w:r>
      <w:r>
        <w:rPr>
          <w:w w:val="110"/>
        </w:rPr>
        <w:t>los</w:t>
      </w:r>
      <w:r>
        <w:rPr>
          <w:spacing w:val="-29"/>
          <w:w w:val="110"/>
        </w:rPr>
        <w:t> </w:t>
      </w:r>
      <w:r>
        <w:rPr>
          <w:w w:val="110"/>
        </w:rPr>
        <w:t>datos</w:t>
      </w:r>
      <w:r>
        <w:rPr>
          <w:spacing w:val="-29"/>
          <w:w w:val="110"/>
        </w:rPr>
        <w:t> </w:t>
      </w:r>
      <w:r>
        <w:rPr>
          <w:w w:val="110"/>
        </w:rPr>
        <w:t>del</w:t>
      </w:r>
      <w:r>
        <w:rPr>
          <w:spacing w:val="-29"/>
          <w:w w:val="110"/>
        </w:rPr>
        <w:t> </w:t>
      </w:r>
      <w:r>
        <w:rPr>
          <w:w w:val="110"/>
        </w:rPr>
        <w:t>Xiii</w:t>
      </w:r>
      <w:r>
        <w:rPr>
          <w:spacing w:val="-29"/>
          <w:w w:val="110"/>
        </w:rPr>
        <w:t> </w:t>
      </w:r>
      <w:r>
        <w:rPr>
          <w:w w:val="110"/>
        </w:rPr>
        <w:t>censo</w:t>
      </w:r>
      <w:r>
        <w:rPr>
          <w:spacing w:val="-29"/>
          <w:w w:val="110"/>
        </w:rPr>
        <w:t> </w:t>
      </w:r>
      <w:r>
        <w:rPr>
          <w:w w:val="110"/>
        </w:rPr>
        <w:t>General</w:t>
      </w:r>
      <w:r>
        <w:rPr>
          <w:spacing w:val="-29"/>
          <w:w w:val="110"/>
        </w:rPr>
        <w:t> </w:t>
      </w:r>
      <w:r>
        <w:rPr>
          <w:w w:val="110"/>
        </w:rPr>
        <w:t>de</w:t>
      </w:r>
      <w:r>
        <w:rPr>
          <w:spacing w:val="-29"/>
          <w:w w:val="110"/>
        </w:rPr>
        <w:t> </w:t>
      </w:r>
      <w:r>
        <w:rPr>
          <w:w w:val="110"/>
        </w:rPr>
        <w:t>Población</w:t>
      </w:r>
      <w:r>
        <w:rPr>
          <w:spacing w:val="-29"/>
          <w:w w:val="110"/>
        </w:rPr>
        <w:t> </w:t>
      </w:r>
      <w:r>
        <w:rPr>
          <w:w w:val="110"/>
        </w:rPr>
        <w:t>y</w:t>
      </w:r>
      <w:r>
        <w:rPr>
          <w:spacing w:val="-29"/>
          <w:w w:val="110"/>
        </w:rPr>
        <w:t> </w:t>
      </w:r>
      <w:r>
        <w:rPr>
          <w:w w:val="110"/>
        </w:rPr>
        <w:t>Vivienda 2010,</w:t>
      </w:r>
      <w:r>
        <w:rPr>
          <w:spacing w:val="-12"/>
          <w:w w:val="110"/>
        </w:rPr>
        <w:t> </w:t>
      </w:r>
      <w:r>
        <w:rPr>
          <w:w w:val="110"/>
        </w:rPr>
        <w:t>la</w:t>
      </w:r>
      <w:r>
        <w:rPr>
          <w:spacing w:val="-12"/>
          <w:w w:val="110"/>
        </w:rPr>
        <w:t> </w:t>
      </w:r>
      <w:r>
        <w:rPr>
          <w:w w:val="110"/>
        </w:rPr>
        <w:t>educación</w:t>
      </w:r>
      <w:r>
        <w:rPr>
          <w:spacing w:val="-12"/>
          <w:w w:val="110"/>
        </w:rPr>
        <w:t> </w:t>
      </w:r>
      <w:r>
        <w:rPr>
          <w:w w:val="110"/>
        </w:rPr>
        <w:t>para</w:t>
      </w:r>
      <w:r>
        <w:rPr>
          <w:spacing w:val="-12"/>
          <w:w w:val="110"/>
        </w:rPr>
        <w:t> </w:t>
      </w:r>
      <w:r>
        <w:rPr>
          <w:w w:val="110"/>
        </w:rPr>
        <w:t>los</w:t>
      </w:r>
      <w:r>
        <w:rPr>
          <w:spacing w:val="-12"/>
          <w:w w:val="110"/>
        </w:rPr>
        <w:t> </w:t>
      </w:r>
      <w:r>
        <w:rPr>
          <w:w w:val="110"/>
        </w:rPr>
        <w:t>pueblos</w:t>
      </w:r>
      <w:r>
        <w:rPr>
          <w:spacing w:val="-12"/>
          <w:w w:val="110"/>
        </w:rPr>
        <w:t> </w:t>
      </w:r>
      <w:r>
        <w:rPr>
          <w:w w:val="110"/>
        </w:rPr>
        <w:t>indígenas,</w:t>
      </w:r>
      <w:r>
        <w:rPr>
          <w:spacing w:val="-12"/>
          <w:w w:val="110"/>
        </w:rPr>
        <w:t> </w:t>
      </w:r>
      <w:r>
        <w:rPr>
          <w:w w:val="110"/>
        </w:rPr>
        <w:t>a</w:t>
      </w:r>
      <w:r>
        <w:rPr>
          <w:spacing w:val="-12"/>
          <w:w w:val="110"/>
        </w:rPr>
        <w:t> </w:t>
      </w:r>
      <w:r>
        <w:rPr>
          <w:w w:val="110"/>
        </w:rPr>
        <w:t>pesar</w:t>
      </w:r>
      <w:r>
        <w:rPr>
          <w:spacing w:val="-12"/>
          <w:w w:val="110"/>
        </w:rPr>
        <w:t> </w:t>
      </w:r>
      <w:r>
        <w:rPr>
          <w:w w:val="110"/>
        </w:rPr>
        <w:t>de</w:t>
      </w:r>
      <w:r>
        <w:rPr>
          <w:spacing w:val="-12"/>
          <w:w w:val="110"/>
        </w:rPr>
        <w:t> </w:t>
      </w:r>
      <w:r>
        <w:rPr>
          <w:w w:val="110"/>
        </w:rPr>
        <w:t>los</w:t>
      </w:r>
      <w:r>
        <w:rPr>
          <w:spacing w:val="-12"/>
          <w:w w:val="110"/>
        </w:rPr>
        <w:t> </w:t>
      </w:r>
      <w:r>
        <w:rPr>
          <w:w w:val="110"/>
        </w:rPr>
        <w:t>esfuerzos realizados, resulta ser una asignatura pendiente, pues en comparación con</w:t>
      </w:r>
      <w:r>
        <w:rPr>
          <w:spacing w:val="-20"/>
          <w:w w:val="110"/>
        </w:rPr>
        <w:t> </w:t>
      </w:r>
      <w:r>
        <w:rPr>
          <w:w w:val="110"/>
        </w:rPr>
        <w:t>el</w:t>
      </w:r>
      <w:r>
        <w:rPr>
          <w:spacing w:val="-20"/>
          <w:w w:val="110"/>
        </w:rPr>
        <w:t> </w:t>
      </w:r>
      <w:r>
        <w:rPr>
          <w:w w:val="110"/>
        </w:rPr>
        <w:t>grueso</w:t>
      </w:r>
      <w:r>
        <w:rPr>
          <w:spacing w:val="-20"/>
          <w:w w:val="110"/>
        </w:rPr>
        <w:t> </w:t>
      </w:r>
      <w:r>
        <w:rPr>
          <w:w w:val="110"/>
        </w:rPr>
        <w:t>de</w:t>
      </w:r>
      <w:r>
        <w:rPr>
          <w:spacing w:val="-20"/>
          <w:w w:val="110"/>
        </w:rPr>
        <w:t> </w:t>
      </w:r>
      <w:r>
        <w:rPr>
          <w:w w:val="110"/>
        </w:rPr>
        <w:t>la</w:t>
      </w:r>
      <w:r>
        <w:rPr>
          <w:spacing w:val="-20"/>
          <w:w w:val="110"/>
        </w:rPr>
        <w:t> </w:t>
      </w:r>
      <w:r>
        <w:rPr>
          <w:w w:val="110"/>
        </w:rPr>
        <w:t>población</w:t>
      </w:r>
      <w:r>
        <w:rPr>
          <w:spacing w:val="-20"/>
          <w:w w:val="110"/>
        </w:rPr>
        <w:t> </w:t>
      </w:r>
      <w:r>
        <w:rPr>
          <w:w w:val="110"/>
        </w:rPr>
        <w:t>mexicana</w:t>
      </w:r>
      <w:r>
        <w:rPr>
          <w:spacing w:val="-20"/>
          <w:w w:val="110"/>
        </w:rPr>
        <w:t> </w:t>
      </w:r>
      <w:r>
        <w:rPr>
          <w:w w:val="110"/>
        </w:rPr>
        <w:t>de</w:t>
      </w:r>
      <w:r>
        <w:rPr>
          <w:spacing w:val="-20"/>
          <w:w w:val="110"/>
        </w:rPr>
        <w:t> </w:t>
      </w:r>
      <w:r>
        <w:rPr>
          <w:w w:val="110"/>
        </w:rPr>
        <w:t>tres</w:t>
      </w:r>
      <w:r>
        <w:rPr>
          <w:spacing w:val="-20"/>
          <w:w w:val="110"/>
        </w:rPr>
        <w:t> </w:t>
      </w:r>
      <w:r>
        <w:rPr>
          <w:w w:val="110"/>
        </w:rPr>
        <w:t>y</w:t>
      </w:r>
      <w:r>
        <w:rPr>
          <w:spacing w:val="-20"/>
          <w:w w:val="110"/>
        </w:rPr>
        <w:t> </w:t>
      </w:r>
      <w:r>
        <w:rPr>
          <w:w w:val="110"/>
        </w:rPr>
        <w:t>más</w:t>
      </w:r>
      <w:r>
        <w:rPr>
          <w:spacing w:val="-20"/>
          <w:w w:val="110"/>
        </w:rPr>
        <w:t> </w:t>
      </w:r>
      <w:r>
        <w:rPr>
          <w:w w:val="110"/>
        </w:rPr>
        <w:t>años,</w:t>
      </w:r>
      <w:r>
        <w:rPr>
          <w:spacing w:val="-20"/>
          <w:w w:val="110"/>
        </w:rPr>
        <w:t> </w:t>
      </w:r>
      <w:r>
        <w:rPr>
          <w:w w:val="110"/>
        </w:rPr>
        <w:t>los</w:t>
      </w:r>
      <w:r>
        <w:rPr>
          <w:spacing w:val="-20"/>
          <w:w w:val="110"/>
        </w:rPr>
        <w:t> </w:t>
      </w:r>
      <w:r>
        <w:rPr>
          <w:w w:val="110"/>
        </w:rPr>
        <w:t>datos</w:t>
      </w:r>
      <w:r>
        <w:rPr>
          <w:spacing w:val="-20"/>
          <w:w w:val="110"/>
        </w:rPr>
        <w:t> </w:t>
      </w:r>
      <w:r>
        <w:rPr>
          <w:w w:val="110"/>
        </w:rPr>
        <w:t>re- sultan</w:t>
      </w:r>
      <w:r>
        <w:rPr>
          <w:spacing w:val="-30"/>
          <w:w w:val="110"/>
        </w:rPr>
        <w:t> </w:t>
      </w:r>
      <w:r>
        <w:rPr>
          <w:w w:val="110"/>
        </w:rPr>
        <w:t>sumamente</w:t>
      </w:r>
      <w:r>
        <w:rPr>
          <w:spacing w:val="-30"/>
          <w:w w:val="110"/>
        </w:rPr>
        <w:t> </w:t>
      </w:r>
      <w:r>
        <w:rPr>
          <w:w w:val="110"/>
        </w:rPr>
        <w:t>reveladores,</w:t>
      </w:r>
      <w:r>
        <w:rPr>
          <w:spacing w:val="-30"/>
          <w:w w:val="110"/>
        </w:rPr>
        <w:t> </w:t>
      </w:r>
      <w:r>
        <w:rPr>
          <w:w w:val="110"/>
        </w:rPr>
        <w:t>presentando</w:t>
      </w:r>
      <w:r>
        <w:rPr>
          <w:spacing w:val="-30"/>
          <w:w w:val="110"/>
        </w:rPr>
        <w:t> </w:t>
      </w:r>
      <w:r>
        <w:rPr>
          <w:w w:val="110"/>
        </w:rPr>
        <w:t>las</w:t>
      </w:r>
      <w:r>
        <w:rPr>
          <w:spacing w:val="-30"/>
          <w:w w:val="110"/>
        </w:rPr>
        <w:t> </w:t>
      </w:r>
      <w:r>
        <w:rPr>
          <w:w w:val="110"/>
        </w:rPr>
        <w:t>siguientes</w:t>
      </w:r>
      <w:r>
        <w:rPr>
          <w:spacing w:val="-30"/>
          <w:w w:val="110"/>
        </w:rPr>
        <w:t> </w:t>
      </w:r>
      <w:r>
        <w:rPr>
          <w:w w:val="110"/>
        </w:rPr>
        <w:t>particularida- des.</w:t>
      </w:r>
      <w:r>
        <w:rPr>
          <w:spacing w:val="-30"/>
          <w:w w:val="110"/>
        </w:rPr>
        <w:t> </w:t>
      </w:r>
      <w:r>
        <w:rPr>
          <w:w w:val="110"/>
        </w:rPr>
        <w:t>Según</w:t>
      </w:r>
      <w:r>
        <w:rPr>
          <w:spacing w:val="-30"/>
          <w:w w:val="110"/>
        </w:rPr>
        <w:t> </w:t>
      </w:r>
      <w:r>
        <w:rPr>
          <w:w w:val="110"/>
        </w:rPr>
        <w:t>el</w:t>
      </w:r>
      <w:r>
        <w:rPr>
          <w:spacing w:val="-30"/>
          <w:w w:val="110"/>
        </w:rPr>
        <w:t> </w:t>
      </w:r>
      <w:r>
        <w:rPr>
          <w:w w:val="110"/>
        </w:rPr>
        <w:t>censo</w:t>
      </w:r>
      <w:r>
        <w:rPr>
          <w:spacing w:val="-30"/>
          <w:w w:val="110"/>
        </w:rPr>
        <w:t> </w:t>
      </w:r>
      <w:r>
        <w:rPr>
          <w:w w:val="110"/>
        </w:rPr>
        <w:t>de</w:t>
      </w:r>
      <w:r>
        <w:rPr>
          <w:spacing w:val="-30"/>
          <w:w w:val="110"/>
        </w:rPr>
        <w:t> </w:t>
      </w:r>
      <w:r>
        <w:rPr>
          <w:w w:val="110"/>
        </w:rPr>
        <w:t>2010,</w:t>
      </w:r>
      <w:r>
        <w:rPr>
          <w:spacing w:val="-30"/>
          <w:w w:val="110"/>
        </w:rPr>
        <w:t> </w:t>
      </w:r>
      <w:r>
        <w:rPr>
          <w:w w:val="110"/>
        </w:rPr>
        <w:t>la</w:t>
      </w:r>
      <w:r>
        <w:rPr>
          <w:spacing w:val="-30"/>
          <w:w w:val="110"/>
        </w:rPr>
        <w:t> </w:t>
      </w:r>
      <w:r>
        <w:rPr>
          <w:w w:val="110"/>
        </w:rPr>
        <w:t>población</w:t>
      </w:r>
      <w:r>
        <w:rPr>
          <w:spacing w:val="-30"/>
          <w:w w:val="110"/>
        </w:rPr>
        <w:t> </w:t>
      </w:r>
      <w:r>
        <w:rPr>
          <w:w w:val="110"/>
        </w:rPr>
        <w:t>analfabeta</w:t>
      </w:r>
      <w:r>
        <w:rPr>
          <w:spacing w:val="-30"/>
          <w:w w:val="110"/>
        </w:rPr>
        <w:t> </w:t>
      </w:r>
      <w:r>
        <w:rPr>
          <w:w w:val="110"/>
        </w:rPr>
        <w:t>es</w:t>
      </w:r>
      <w:r>
        <w:rPr>
          <w:spacing w:val="-30"/>
          <w:w w:val="110"/>
        </w:rPr>
        <w:t> </w:t>
      </w:r>
      <w:r>
        <w:rPr>
          <w:w w:val="110"/>
        </w:rPr>
        <w:t>de</w:t>
      </w:r>
      <w:r>
        <w:rPr>
          <w:spacing w:val="-30"/>
          <w:w w:val="110"/>
        </w:rPr>
        <w:t> </w:t>
      </w:r>
      <w:r>
        <w:rPr>
          <w:w w:val="110"/>
        </w:rPr>
        <w:t>poco</w:t>
      </w:r>
      <w:r>
        <w:rPr>
          <w:spacing w:val="-30"/>
          <w:w w:val="110"/>
        </w:rPr>
        <w:t> </w:t>
      </w:r>
      <w:r>
        <w:rPr>
          <w:w w:val="110"/>
        </w:rPr>
        <w:t>más</w:t>
      </w:r>
      <w:r>
        <w:rPr>
          <w:spacing w:val="-30"/>
          <w:w w:val="110"/>
        </w:rPr>
        <w:t> </w:t>
      </w:r>
      <w:r>
        <w:rPr>
          <w:w w:val="110"/>
        </w:rPr>
        <w:t>de</w:t>
      </w:r>
      <w:r>
        <w:rPr>
          <w:spacing w:val="-30"/>
          <w:w w:val="110"/>
        </w:rPr>
        <w:t> </w:t>
      </w:r>
      <w:r>
        <w:rPr>
          <w:w w:val="110"/>
        </w:rPr>
        <w:t>5 millones</w:t>
      </w:r>
      <w:r>
        <w:rPr>
          <w:spacing w:val="-40"/>
          <w:w w:val="110"/>
        </w:rPr>
        <w:t> </w:t>
      </w:r>
      <w:r>
        <w:rPr>
          <w:w w:val="110"/>
        </w:rPr>
        <w:t>de</w:t>
      </w:r>
      <w:r>
        <w:rPr>
          <w:spacing w:val="-40"/>
          <w:w w:val="110"/>
        </w:rPr>
        <w:t> </w:t>
      </w:r>
      <w:r>
        <w:rPr>
          <w:w w:val="110"/>
        </w:rPr>
        <w:t>mexicanos</w:t>
      </w:r>
      <w:r>
        <w:rPr>
          <w:spacing w:val="-40"/>
          <w:w w:val="110"/>
        </w:rPr>
        <w:t> </w:t>
      </w:r>
      <w:r>
        <w:rPr>
          <w:spacing w:val="-3"/>
          <w:w w:val="110"/>
        </w:rPr>
        <w:t>mayores</w:t>
      </w:r>
      <w:r>
        <w:rPr>
          <w:spacing w:val="-40"/>
          <w:w w:val="110"/>
        </w:rPr>
        <w:t> </w:t>
      </w:r>
      <w:r>
        <w:rPr>
          <w:w w:val="110"/>
        </w:rPr>
        <w:t>de</w:t>
      </w:r>
      <w:r>
        <w:rPr>
          <w:spacing w:val="-40"/>
          <w:w w:val="110"/>
        </w:rPr>
        <w:t> </w:t>
      </w:r>
      <w:r>
        <w:rPr>
          <w:w w:val="110"/>
        </w:rPr>
        <w:t>15</w:t>
      </w:r>
      <w:r>
        <w:rPr>
          <w:spacing w:val="-40"/>
          <w:w w:val="110"/>
        </w:rPr>
        <w:t> </w:t>
      </w:r>
      <w:r>
        <w:rPr>
          <w:w w:val="110"/>
        </w:rPr>
        <w:t>años</w:t>
      </w:r>
      <w:r>
        <w:rPr>
          <w:spacing w:val="-40"/>
          <w:w w:val="110"/>
        </w:rPr>
        <w:t> </w:t>
      </w:r>
      <w:r>
        <w:rPr>
          <w:w w:val="110"/>
        </w:rPr>
        <w:t>—es</w:t>
      </w:r>
      <w:r>
        <w:rPr>
          <w:spacing w:val="-40"/>
          <w:w w:val="110"/>
        </w:rPr>
        <w:t> </w:t>
      </w:r>
      <w:r>
        <w:rPr>
          <w:spacing w:val="-3"/>
          <w:w w:val="110"/>
        </w:rPr>
        <w:t>decir,</w:t>
      </w:r>
      <w:r>
        <w:rPr>
          <w:spacing w:val="-40"/>
          <w:w w:val="110"/>
        </w:rPr>
        <w:t> </w:t>
      </w:r>
      <w:r>
        <w:rPr>
          <w:w w:val="110"/>
        </w:rPr>
        <w:t>6.9</w:t>
      </w:r>
      <w:r>
        <w:rPr>
          <w:spacing w:val="-40"/>
          <w:w w:val="110"/>
        </w:rPr>
        <w:t> </w:t>
      </w:r>
      <w:r>
        <w:rPr>
          <w:w w:val="110"/>
        </w:rPr>
        <w:t>por</w:t>
      </w:r>
      <w:r>
        <w:rPr>
          <w:spacing w:val="-40"/>
          <w:w w:val="110"/>
        </w:rPr>
        <w:t> </w:t>
      </w:r>
      <w:r>
        <w:rPr>
          <w:w w:val="110"/>
        </w:rPr>
        <w:t>ciento</w:t>
      </w:r>
      <w:r>
        <w:rPr>
          <w:spacing w:val="-40"/>
          <w:w w:val="110"/>
        </w:rPr>
        <w:t> </w:t>
      </w:r>
      <w:r>
        <w:rPr>
          <w:w w:val="110"/>
        </w:rPr>
        <w:t>de</w:t>
      </w:r>
      <w:r>
        <w:rPr>
          <w:spacing w:val="-40"/>
          <w:w w:val="110"/>
        </w:rPr>
        <w:t> </w:t>
      </w:r>
      <w:r>
        <w:rPr>
          <w:w w:val="110"/>
        </w:rPr>
        <w:t>la población</w:t>
      </w:r>
      <w:r>
        <w:rPr>
          <w:spacing w:val="-25"/>
          <w:w w:val="110"/>
        </w:rPr>
        <w:t> </w:t>
      </w:r>
      <w:r>
        <w:rPr>
          <w:w w:val="110"/>
        </w:rPr>
        <w:t>en</w:t>
      </w:r>
      <w:r>
        <w:rPr>
          <w:spacing w:val="-25"/>
          <w:w w:val="110"/>
        </w:rPr>
        <w:t> </w:t>
      </w:r>
      <w:r>
        <w:rPr>
          <w:w w:val="110"/>
        </w:rPr>
        <w:t>ese</w:t>
      </w:r>
      <w:r>
        <w:rPr>
          <w:spacing w:val="-25"/>
          <w:w w:val="110"/>
        </w:rPr>
        <w:t> </w:t>
      </w:r>
      <w:r>
        <w:rPr>
          <w:w w:val="110"/>
        </w:rPr>
        <w:t>rango</w:t>
      </w:r>
      <w:r>
        <w:rPr>
          <w:spacing w:val="-25"/>
          <w:w w:val="110"/>
        </w:rPr>
        <w:t> </w:t>
      </w:r>
      <w:r>
        <w:rPr>
          <w:w w:val="110"/>
        </w:rPr>
        <w:t>de</w:t>
      </w:r>
      <w:r>
        <w:rPr>
          <w:spacing w:val="-25"/>
          <w:w w:val="110"/>
        </w:rPr>
        <w:t> </w:t>
      </w:r>
      <w:r>
        <w:rPr>
          <w:w w:val="110"/>
        </w:rPr>
        <w:t>edad—,</w:t>
      </w:r>
      <w:r>
        <w:rPr>
          <w:spacing w:val="-25"/>
          <w:w w:val="110"/>
        </w:rPr>
        <w:t> </w:t>
      </w:r>
      <w:r>
        <w:rPr>
          <w:w w:val="110"/>
        </w:rPr>
        <w:t>y</w:t>
      </w:r>
      <w:r>
        <w:rPr>
          <w:spacing w:val="-25"/>
          <w:w w:val="110"/>
        </w:rPr>
        <w:t> </w:t>
      </w:r>
      <w:r>
        <w:rPr>
          <w:w w:val="110"/>
        </w:rPr>
        <w:t>la</w:t>
      </w:r>
      <w:r>
        <w:rPr>
          <w:spacing w:val="-25"/>
          <w:w w:val="110"/>
        </w:rPr>
        <w:t> </w:t>
      </w:r>
      <w:r>
        <w:rPr>
          <w:w w:val="110"/>
        </w:rPr>
        <w:t>población</w:t>
      </w:r>
      <w:r>
        <w:rPr>
          <w:spacing w:val="-25"/>
          <w:w w:val="110"/>
        </w:rPr>
        <w:t> </w:t>
      </w:r>
      <w:r>
        <w:rPr>
          <w:w w:val="110"/>
        </w:rPr>
        <w:t>indígena</w:t>
      </w:r>
      <w:r>
        <w:rPr>
          <w:spacing w:val="-25"/>
          <w:w w:val="110"/>
        </w:rPr>
        <w:t> </w:t>
      </w:r>
      <w:r>
        <w:rPr>
          <w:w w:val="110"/>
        </w:rPr>
        <w:t>concentra</w:t>
      </w:r>
      <w:r>
        <w:rPr>
          <w:spacing w:val="-25"/>
          <w:w w:val="110"/>
        </w:rPr>
        <w:t> </w:t>
      </w:r>
      <w:r>
        <w:rPr>
          <w:w w:val="110"/>
        </w:rPr>
        <w:t>28 por</w:t>
      </w:r>
      <w:r>
        <w:rPr>
          <w:spacing w:val="-39"/>
          <w:w w:val="110"/>
        </w:rPr>
        <w:t> </w:t>
      </w:r>
      <w:r>
        <w:rPr>
          <w:w w:val="110"/>
        </w:rPr>
        <w:t>ciento</w:t>
      </w:r>
      <w:r>
        <w:rPr>
          <w:spacing w:val="-39"/>
          <w:w w:val="110"/>
        </w:rPr>
        <w:t> </w:t>
      </w:r>
      <w:r>
        <w:rPr>
          <w:w w:val="110"/>
        </w:rPr>
        <w:t>de</w:t>
      </w:r>
      <w:r>
        <w:rPr>
          <w:spacing w:val="-39"/>
          <w:w w:val="110"/>
        </w:rPr>
        <w:t> </w:t>
      </w:r>
      <w:r>
        <w:rPr>
          <w:w w:val="110"/>
        </w:rPr>
        <w:t>analfabetas.</w:t>
      </w:r>
    </w:p>
    <w:p>
      <w:pPr>
        <w:spacing w:after="0" w:line="288" w:lineRule="exact"/>
        <w:jc w:val="both"/>
        <w:sectPr>
          <w:pgSz w:w="9360" w:h="12480"/>
          <w:pgMar w:header="0" w:footer="0" w:top="620" w:bottom="280" w:left="680" w:right="1020"/>
        </w:sectPr>
      </w:pPr>
    </w:p>
    <w:p>
      <w:pPr>
        <w:pStyle w:val="BodyText"/>
        <w:rPr>
          <w:sz w:val="20"/>
        </w:rPr>
      </w:pPr>
    </w:p>
    <w:p>
      <w:pPr>
        <w:pStyle w:val="BodyText"/>
        <w:spacing w:line="288" w:lineRule="exact" w:before="189"/>
        <w:ind w:left="113" w:right="564" w:firstLine="453"/>
        <w:jc w:val="both"/>
      </w:pPr>
      <w:r>
        <w:rPr>
          <w:w w:val="110"/>
        </w:rPr>
        <w:t>el</w:t>
      </w:r>
      <w:r>
        <w:rPr>
          <w:spacing w:val="-20"/>
          <w:w w:val="110"/>
        </w:rPr>
        <w:t> </w:t>
      </w:r>
      <w:r>
        <w:rPr>
          <w:w w:val="110"/>
        </w:rPr>
        <w:t>censo</w:t>
      </w:r>
      <w:r>
        <w:rPr>
          <w:spacing w:val="-20"/>
          <w:w w:val="110"/>
        </w:rPr>
        <w:t> </w:t>
      </w:r>
      <w:r>
        <w:rPr>
          <w:w w:val="110"/>
        </w:rPr>
        <w:t>registra</w:t>
      </w:r>
      <w:r>
        <w:rPr>
          <w:spacing w:val="-20"/>
          <w:w w:val="110"/>
        </w:rPr>
        <w:t> </w:t>
      </w:r>
      <w:r>
        <w:rPr>
          <w:w w:val="110"/>
        </w:rPr>
        <w:t>que</w:t>
      </w:r>
      <w:r>
        <w:rPr>
          <w:spacing w:val="-20"/>
          <w:w w:val="110"/>
        </w:rPr>
        <w:t> </w:t>
      </w:r>
      <w:r>
        <w:rPr>
          <w:w w:val="110"/>
        </w:rPr>
        <w:t>la</w:t>
      </w:r>
      <w:r>
        <w:rPr>
          <w:spacing w:val="-20"/>
          <w:w w:val="110"/>
        </w:rPr>
        <w:t> </w:t>
      </w:r>
      <w:r>
        <w:rPr>
          <w:w w:val="110"/>
        </w:rPr>
        <w:t>población</w:t>
      </w:r>
      <w:r>
        <w:rPr>
          <w:spacing w:val="-20"/>
          <w:w w:val="110"/>
        </w:rPr>
        <w:t> </w:t>
      </w:r>
      <w:r>
        <w:rPr>
          <w:w w:val="110"/>
        </w:rPr>
        <w:t>de</w:t>
      </w:r>
      <w:r>
        <w:rPr>
          <w:spacing w:val="-20"/>
          <w:w w:val="110"/>
        </w:rPr>
        <w:t> </w:t>
      </w:r>
      <w:r>
        <w:rPr>
          <w:w w:val="110"/>
        </w:rPr>
        <w:t>tres</w:t>
      </w:r>
      <w:r>
        <w:rPr>
          <w:spacing w:val="-20"/>
          <w:w w:val="110"/>
        </w:rPr>
        <w:t> </w:t>
      </w:r>
      <w:r>
        <w:rPr>
          <w:w w:val="110"/>
        </w:rPr>
        <w:t>años</w:t>
      </w:r>
      <w:r>
        <w:rPr>
          <w:spacing w:val="-20"/>
          <w:w w:val="110"/>
        </w:rPr>
        <w:t> </w:t>
      </w:r>
      <w:r>
        <w:rPr>
          <w:w w:val="110"/>
        </w:rPr>
        <w:t>y</w:t>
      </w:r>
      <w:r>
        <w:rPr>
          <w:spacing w:val="-20"/>
          <w:w w:val="110"/>
        </w:rPr>
        <w:t> </w:t>
      </w:r>
      <w:r>
        <w:rPr>
          <w:w w:val="110"/>
        </w:rPr>
        <w:t>más</w:t>
      </w:r>
      <w:r>
        <w:rPr>
          <w:spacing w:val="-20"/>
          <w:w w:val="110"/>
        </w:rPr>
        <w:t> </w:t>
      </w:r>
      <w:r>
        <w:rPr>
          <w:w w:val="110"/>
        </w:rPr>
        <w:t>en</w:t>
      </w:r>
      <w:r>
        <w:rPr>
          <w:spacing w:val="-20"/>
          <w:w w:val="110"/>
        </w:rPr>
        <w:t> </w:t>
      </w:r>
      <w:r>
        <w:rPr>
          <w:w w:val="110"/>
        </w:rPr>
        <w:t>México</w:t>
      </w:r>
      <w:r>
        <w:rPr>
          <w:spacing w:val="-20"/>
          <w:w w:val="110"/>
        </w:rPr>
        <w:t> </w:t>
      </w:r>
      <w:r>
        <w:rPr>
          <w:w w:val="110"/>
        </w:rPr>
        <w:t>as- ciende</w:t>
      </w:r>
      <w:r>
        <w:rPr>
          <w:spacing w:val="-16"/>
          <w:w w:val="110"/>
        </w:rPr>
        <w:t> </w:t>
      </w:r>
      <w:r>
        <w:rPr>
          <w:w w:val="110"/>
        </w:rPr>
        <w:t>a</w:t>
      </w:r>
      <w:r>
        <w:rPr>
          <w:spacing w:val="-16"/>
          <w:w w:val="110"/>
        </w:rPr>
        <w:t> </w:t>
      </w:r>
      <w:r>
        <w:rPr>
          <w:w w:val="110"/>
        </w:rPr>
        <w:t>104</w:t>
      </w:r>
      <w:r>
        <w:rPr>
          <w:spacing w:val="-16"/>
          <w:w w:val="110"/>
        </w:rPr>
        <w:t> </w:t>
      </w:r>
      <w:r>
        <w:rPr>
          <w:w w:val="110"/>
        </w:rPr>
        <w:t>781</w:t>
      </w:r>
      <w:r>
        <w:rPr>
          <w:spacing w:val="-16"/>
          <w:w w:val="110"/>
        </w:rPr>
        <w:t> </w:t>
      </w:r>
      <w:r>
        <w:rPr>
          <w:w w:val="110"/>
        </w:rPr>
        <w:t>265</w:t>
      </w:r>
      <w:r>
        <w:rPr>
          <w:spacing w:val="-16"/>
          <w:w w:val="110"/>
        </w:rPr>
        <w:t> </w:t>
      </w:r>
      <w:r>
        <w:rPr>
          <w:w w:val="110"/>
        </w:rPr>
        <w:t>habitantes,</w:t>
      </w:r>
      <w:r>
        <w:rPr>
          <w:spacing w:val="-16"/>
          <w:w w:val="110"/>
        </w:rPr>
        <w:t> </w:t>
      </w:r>
      <w:r>
        <w:rPr>
          <w:w w:val="110"/>
        </w:rPr>
        <w:t>de</w:t>
      </w:r>
      <w:r>
        <w:rPr>
          <w:spacing w:val="-16"/>
          <w:w w:val="110"/>
        </w:rPr>
        <w:t> </w:t>
      </w:r>
      <w:r>
        <w:rPr>
          <w:w w:val="110"/>
        </w:rPr>
        <w:t>los</w:t>
      </w:r>
      <w:r>
        <w:rPr>
          <w:spacing w:val="-16"/>
          <w:w w:val="110"/>
        </w:rPr>
        <w:t> </w:t>
      </w:r>
      <w:r>
        <w:rPr>
          <w:w w:val="110"/>
        </w:rPr>
        <w:t>cuales</w:t>
      </w:r>
      <w:r>
        <w:rPr>
          <w:spacing w:val="-16"/>
          <w:w w:val="110"/>
        </w:rPr>
        <w:t> </w:t>
      </w:r>
      <w:r>
        <w:rPr>
          <w:w w:val="110"/>
        </w:rPr>
        <w:t>6</w:t>
      </w:r>
      <w:r>
        <w:rPr>
          <w:spacing w:val="-16"/>
          <w:w w:val="110"/>
        </w:rPr>
        <w:t> </w:t>
      </w:r>
      <w:r>
        <w:rPr>
          <w:w w:val="110"/>
        </w:rPr>
        <w:t>913</w:t>
      </w:r>
      <w:r>
        <w:rPr>
          <w:spacing w:val="-16"/>
          <w:w w:val="110"/>
        </w:rPr>
        <w:t> </w:t>
      </w:r>
      <w:r>
        <w:rPr>
          <w:w w:val="110"/>
        </w:rPr>
        <w:t>362</w:t>
      </w:r>
      <w:r>
        <w:rPr>
          <w:spacing w:val="-16"/>
          <w:w w:val="110"/>
        </w:rPr>
        <w:t> </w:t>
      </w:r>
      <w:r>
        <w:rPr>
          <w:w w:val="110"/>
        </w:rPr>
        <w:t>hablan</w:t>
      </w:r>
      <w:r>
        <w:rPr>
          <w:spacing w:val="-16"/>
          <w:w w:val="110"/>
        </w:rPr>
        <w:t> </w:t>
      </w:r>
      <w:r>
        <w:rPr>
          <w:w w:val="110"/>
        </w:rPr>
        <w:t>alguna lengua</w:t>
      </w:r>
      <w:r>
        <w:rPr>
          <w:spacing w:val="-10"/>
          <w:w w:val="110"/>
        </w:rPr>
        <w:t> </w:t>
      </w:r>
      <w:r>
        <w:rPr>
          <w:w w:val="110"/>
        </w:rPr>
        <w:t>indígena;</w:t>
      </w:r>
      <w:r>
        <w:rPr>
          <w:spacing w:val="-10"/>
          <w:w w:val="110"/>
        </w:rPr>
        <w:t> </w:t>
      </w:r>
      <w:r>
        <w:rPr>
          <w:w w:val="110"/>
        </w:rPr>
        <w:t>tomando</w:t>
      </w:r>
      <w:r>
        <w:rPr>
          <w:spacing w:val="-10"/>
          <w:w w:val="110"/>
        </w:rPr>
        <w:t> </w:t>
      </w:r>
      <w:r>
        <w:rPr>
          <w:w w:val="110"/>
        </w:rPr>
        <w:t>como</w:t>
      </w:r>
      <w:r>
        <w:rPr>
          <w:spacing w:val="-10"/>
          <w:w w:val="110"/>
        </w:rPr>
        <w:t> </w:t>
      </w:r>
      <w:r>
        <w:rPr>
          <w:w w:val="110"/>
        </w:rPr>
        <w:t>referencia</w:t>
      </w:r>
      <w:r>
        <w:rPr>
          <w:spacing w:val="-10"/>
          <w:w w:val="110"/>
        </w:rPr>
        <w:t> </w:t>
      </w:r>
      <w:r>
        <w:rPr>
          <w:w w:val="110"/>
        </w:rPr>
        <w:t>dichos</w:t>
      </w:r>
      <w:r>
        <w:rPr>
          <w:spacing w:val="-10"/>
          <w:w w:val="110"/>
        </w:rPr>
        <w:t> </w:t>
      </w:r>
      <w:r>
        <w:rPr>
          <w:w w:val="110"/>
        </w:rPr>
        <w:t>datos</w:t>
      </w:r>
      <w:r>
        <w:rPr>
          <w:spacing w:val="-10"/>
          <w:w w:val="110"/>
        </w:rPr>
        <w:t> </w:t>
      </w:r>
      <w:r>
        <w:rPr>
          <w:w w:val="110"/>
        </w:rPr>
        <w:t>observaremos que</w:t>
      </w:r>
      <w:r>
        <w:rPr>
          <w:spacing w:val="-26"/>
          <w:w w:val="110"/>
        </w:rPr>
        <w:t> </w:t>
      </w:r>
      <w:r>
        <w:rPr>
          <w:w w:val="110"/>
        </w:rPr>
        <w:t>entre</w:t>
      </w:r>
      <w:r>
        <w:rPr>
          <w:spacing w:val="-26"/>
          <w:w w:val="110"/>
        </w:rPr>
        <w:t> </w:t>
      </w:r>
      <w:r>
        <w:rPr>
          <w:w w:val="110"/>
        </w:rPr>
        <w:t>la</w:t>
      </w:r>
      <w:r>
        <w:rPr>
          <w:spacing w:val="-26"/>
          <w:w w:val="110"/>
        </w:rPr>
        <w:t> </w:t>
      </w:r>
      <w:r>
        <w:rPr>
          <w:w w:val="110"/>
        </w:rPr>
        <w:t>población</w:t>
      </w:r>
      <w:r>
        <w:rPr>
          <w:spacing w:val="-26"/>
          <w:w w:val="110"/>
        </w:rPr>
        <w:t> </w:t>
      </w:r>
      <w:r>
        <w:rPr>
          <w:w w:val="110"/>
        </w:rPr>
        <w:t>total</w:t>
      </w:r>
      <w:r>
        <w:rPr>
          <w:spacing w:val="-26"/>
          <w:w w:val="110"/>
        </w:rPr>
        <w:t> </w:t>
      </w:r>
      <w:r>
        <w:rPr>
          <w:w w:val="110"/>
        </w:rPr>
        <w:t>8</w:t>
      </w:r>
      <w:r>
        <w:rPr>
          <w:spacing w:val="-26"/>
          <w:w w:val="110"/>
        </w:rPr>
        <w:t> </w:t>
      </w:r>
      <w:r>
        <w:rPr>
          <w:w w:val="110"/>
        </w:rPr>
        <w:t>947</w:t>
      </w:r>
      <w:r>
        <w:rPr>
          <w:spacing w:val="-26"/>
          <w:w w:val="110"/>
        </w:rPr>
        <w:t> </w:t>
      </w:r>
      <w:r>
        <w:rPr>
          <w:w w:val="110"/>
        </w:rPr>
        <w:t>152</w:t>
      </w:r>
      <w:r>
        <w:rPr>
          <w:spacing w:val="-26"/>
          <w:w w:val="110"/>
        </w:rPr>
        <w:t> </w:t>
      </w:r>
      <w:r>
        <w:rPr>
          <w:w w:val="110"/>
        </w:rPr>
        <w:t>personas</w:t>
      </w:r>
      <w:r>
        <w:rPr>
          <w:spacing w:val="-26"/>
          <w:w w:val="110"/>
        </w:rPr>
        <w:t> </w:t>
      </w:r>
      <w:r>
        <w:rPr>
          <w:w w:val="110"/>
        </w:rPr>
        <w:t>no</w:t>
      </w:r>
      <w:r>
        <w:rPr>
          <w:spacing w:val="-26"/>
          <w:w w:val="110"/>
        </w:rPr>
        <w:t> </w:t>
      </w:r>
      <w:r>
        <w:rPr>
          <w:w w:val="110"/>
        </w:rPr>
        <w:t>tienen</w:t>
      </w:r>
      <w:r>
        <w:rPr>
          <w:spacing w:val="-26"/>
          <w:w w:val="110"/>
        </w:rPr>
        <w:t> </w:t>
      </w:r>
      <w:r>
        <w:rPr>
          <w:w w:val="110"/>
        </w:rPr>
        <w:t>escolaridad,</w:t>
      </w:r>
      <w:r>
        <w:rPr>
          <w:spacing w:val="-26"/>
          <w:w w:val="110"/>
        </w:rPr>
        <w:t> </w:t>
      </w:r>
      <w:r>
        <w:rPr>
          <w:w w:val="110"/>
        </w:rPr>
        <w:t>es decir</w:t>
      </w:r>
      <w:r>
        <w:rPr>
          <w:spacing w:val="-29"/>
          <w:w w:val="110"/>
        </w:rPr>
        <w:t> </w:t>
      </w:r>
      <w:r>
        <w:rPr>
          <w:w w:val="110"/>
        </w:rPr>
        <w:t>8.54</w:t>
      </w:r>
      <w:r>
        <w:rPr>
          <w:spacing w:val="-29"/>
          <w:w w:val="110"/>
        </w:rPr>
        <w:t> </w:t>
      </w:r>
      <w:r>
        <w:rPr>
          <w:w w:val="110"/>
        </w:rPr>
        <w:t>por</w:t>
      </w:r>
      <w:r>
        <w:rPr>
          <w:spacing w:val="-29"/>
          <w:w w:val="110"/>
        </w:rPr>
        <w:t> </w:t>
      </w:r>
      <w:r>
        <w:rPr>
          <w:w w:val="110"/>
        </w:rPr>
        <w:t>ciento</w:t>
      </w:r>
      <w:r>
        <w:rPr>
          <w:spacing w:val="-29"/>
          <w:w w:val="110"/>
        </w:rPr>
        <w:t> </w:t>
      </w:r>
      <w:r>
        <w:rPr>
          <w:w w:val="110"/>
        </w:rPr>
        <w:t>de</w:t>
      </w:r>
      <w:r>
        <w:rPr>
          <w:spacing w:val="-29"/>
          <w:w w:val="110"/>
        </w:rPr>
        <w:t> </w:t>
      </w:r>
      <w:r>
        <w:rPr>
          <w:w w:val="110"/>
        </w:rPr>
        <w:t>la</w:t>
      </w:r>
      <w:r>
        <w:rPr>
          <w:spacing w:val="-29"/>
          <w:w w:val="110"/>
        </w:rPr>
        <w:t> </w:t>
      </w:r>
      <w:r>
        <w:rPr>
          <w:w w:val="110"/>
        </w:rPr>
        <w:t>población</w:t>
      </w:r>
      <w:r>
        <w:rPr>
          <w:spacing w:val="-29"/>
          <w:w w:val="110"/>
        </w:rPr>
        <w:t> </w:t>
      </w:r>
      <w:r>
        <w:rPr>
          <w:w w:val="110"/>
        </w:rPr>
        <w:t>de</w:t>
      </w:r>
      <w:r>
        <w:rPr>
          <w:spacing w:val="-29"/>
          <w:w w:val="110"/>
        </w:rPr>
        <w:t> </w:t>
      </w:r>
      <w:r>
        <w:rPr>
          <w:w w:val="110"/>
        </w:rPr>
        <w:t>tres</w:t>
      </w:r>
      <w:r>
        <w:rPr>
          <w:spacing w:val="-29"/>
          <w:w w:val="110"/>
        </w:rPr>
        <w:t> </w:t>
      </w:r>
      <w:r>
        <w:rPr>
          <w:w w:val="110"/>
        </w:rPr>
        <w:t>años</w:t>
      </w:r>
      <w:r>
        <w:rPr>
          <w:spacing w:val="-29"/>
          <w:w w:val="110"/>
        </w:rPr>
        <w:t> </w:t>
      </w:r>
      <w:r>
        <w:rPr>
          <w:w w:val="110"/>
        </w:rPr>
        <w:t>y</w:t>
      </w:r>
      <w:r>
        <w:rPr>
          <w:spacing w:val="-29"/>
          <w:w w:val="110"/>
        </w:rPr>
        <w:t> </w:t>
      </w:r>
      <w:r>
        <w:rPr>
          <w:w w:val="110"/>
        </w:rPr>
        <w:t>más</w:t>
      </w:r>
      <w:r>
        <w:rPr>
          <w:spacing w:val="-29"/>
          <w:w w:val="110"/>
        </w:rPr>
        <w:t> </w:t>
      </w:r>
      <w:r>
        <w:rPr>
          <w:w w:val="110"/>
        </w:rPr>
        <w:t>en</w:t>
      </w:r>
      <w:r>
        <w:rPr>
          <w:spacing w:val="-29"/>
          <w:w w:val="110"/>
        </w:rPr>
        <w:t> </w:t>
      </w:r>
      <w:r>
        <w:rPr>
          <w:w w:val="110"/>
        </w:rPr>
        <w:t>México</w:t>
      </w:r>
      <w:r>
        <w:rPr>
          <w:spacing w:val="-29"/>
          <w:w w:val="110"/>
        </w:rPr>
        <w:t> </w:t>
      </w:r>
      <w:r>
        <w:rPr>
          <w:w w:val="110"/>
        </w:rPr>
        <w:t>se</w:t>
      </w:r>
      <w:r>
        <w:rPr>
          <w:spacing w:val="-29"/>
          <w:w w:val="110"/>
        </w:rPr>
        <w:t> </w:t>
      </w:r>
      <w:r>
        <w:rPr>
          <w:w w:val="110"/>
        </w:rPr>
        <w:t>en- cuentra</w:t>
      </w:r>
      <w:r>
        <w:rPr>
          <w:spacing w:val="-34"/>
          <w:w w:val="110"/>
        </w:rPr>
        <w:t> </w:t>
      </w:r>
      <w:r>
        <w:rPr>
          <w:w w:val="110"/>
        </w:rPr>
        <w:t>sin</w:t>
      </w:r>
      <w:r>
        <w:rPr>
          <w:spacing w:val="-34"/>
          <w:w w:val="110"/>
        </w:rPr>
        <w:t> </w:t>
      </w:r>
      <w:r>
        <w:rPr>
          <w:w w:val="110"/>
        </w:rPr>
        <w:t>ningún</w:t>
      </w:r>
      <w:r>
        <w:rPr>
          <w:spacing w:val="-34"/>
          <w:w w:val="110"/>
        </w:rPr>
        <w:t> </w:t>
      </w:r>
      <w:r>
        <w:rPr>
          <w:w w:val="110"/>
        </w:rPr>
        <w:t>grado</w:t>
      </w:r>
      <w:r>
        <w:rPr>
          <w:spacing w:val="-34"/>
          <w:w w:val="110"/>
        </w:rPr>
        <w:t> </w:t>
      </w:r>
      <w:r>
        <w:rPr>
          <w:w w:val="110"/>
        </w:rPr>
        <w:t>de</w:t>
      </w:r>
      <w:r>
        <w:rPr>
          <w:spacing w:val="-34"/>
          <w:w w:val="110"/>
        </w:rPr>
        <w:t> </w:t>
      </w:r>
      <w:r>
        <w:rPr>
          <w:w w:val="110"/>
        </w:rPr>
        <w:t>instrucción</w:t>
      </w:r>
      <w:r>
        <w:rPr>
          <w:spacing w:val="-34"/>
          <w:w w:val="110"/>
        </w:rPr>
        <w:t> </w:t>
      </w:r>
      <w:r>
        <w:rPr>
          <w:spacing w:val="-3"/>
          <w:w w:val="110"/>
        </w:rPr>
        <w:t>escolar,</w:t>
      </w:r>
      <w:r>
        <w:rPr>
          <w:spacing w:val="-34"/>
          <w:w w:val="110"/>
        </w:rPr>
        <w:t> </w:t>
      </w:r>
      <w:r>
        <w:rPr>
          <w:w w:val="110"/>
        </w:rPr>
        <w:t>mientras</w:t>
      </w:r>
      <w:r>
        <w:rPr>
          <w:spacing w:val="-34"/>
          <w:w w:val="110"/>
        </w:rPr>
        <w:t> </w:t>
      </w:r>
      <w:r>
        <w:rPr>
          <w:w w:val="110"/>
        </w:rPr>
        <w:t>que</w:t>
      </w:r>
      <w:r>
        <w:rPr>
          <w:spacing w:val="-34"/>
          <w:w w:val="110"/>
        </w:rPr>
        <w:t> </w:t>
      </w:r>
      <w:r>
        <w:rPr>
          <w:w w:val="110"/>
        </w:rPr>
        <w:t>entre</w:t>
      </w:r>
      <w:r>
        <w:rPr>
          <w:spacing w:val="-34"/>
          <w:w w:val="110"/>
        </w:rPr>
        <w:t> </w:t>
      </w:r>
      <w:r>
        <w:rPr>
          <w:w w:val="110"/>
        </w:rPr>
        <w:t>la</w:t>
      </w:r>
      <w:r>
        <w:rPr>
          <w:spacing w:val="-34"/>
          <w:w w:val="110"/>
        </w:rPr>
        <w:t> </w:t>
      </w:r>
      <w:r>
        <w:rPr>
          <w:w w:val="110"/>
        </w:rPr>
        <w:t>po- blación</w:t>
      </w:r>
      <w:r>
        <w:rPr>
          <w:spacing w:val="-39"/>
          <w:w w:val="110"/>
        </w:rPr>
        <w:t> </w:t>
      </w:r>
      <w:r>
        <w:rPr>
          <w:w w:val="110"/>
        </w:rPr>
        <w:t>que</w:t>
      </w:r>
      <w:r>
        <w:rPr>
          <w:spacing w:val="-39"/>
          <w:w w:val="110"/>
        </w:rPr>
        <w:t> </w:t>
      </w:r>
      <w:r>
        <w:rPr>
          <w:w w:val="110"/>
        </w:rPr>
        <w:t>habla</w:t>
      </w:r>
      <w:r>
        <w:rPr>
          <w:spacing w:val="-39"/>
          <w:w w:val="110"/>
        </w:rPr>
        <w:t> </w:t>
      </w:r>
      <w:r>
        <w:rPr>
          <w:w w:val="110"/>
        </w:rPr>
        <w:t>alguna</w:t>
      </w:r>
      <w:r>
        <w:rPr>
          <w:spacing w:val="-39"/>
          <w:w w:val="110"/>
        </w:rPr>
        <w:t> </w:t>
      </w:r>
      <w:r>
        <w:rPr>
          <w:w w:val="110"/>
        </w:rPr>
        <w:t>lengua</w:t>
      </w:r>
      <w:r>
        <w:rPr>
          <w:spacing w:val="-39"/>
          <w:w w:val="110"/>
        </w:rPr>
        <w:t> </w:t>
      </w:r>
      <w:r>
        <w:rPr>
          <w:w w:val="110"/>
        </w:rPr>
        <w:t>indígena</w:t>
      </w:r>
      <w:r>
        <w:rPr>
          <w:spacing w:val="-39"/>
          <w:w w:val="110"/>
        </w:rPr>
        <w:t> </w:t>
      </w:r>
      <w:r>
        <w:rPr>
          <w:w w:val="110"/>
        </w:rPr>
        <w:t>dicho</w:t>
      </w:r>
      <w:r>
        <w:rPr>
          <w:spacing w:val="-39"/>
          <w:w w:val="110"/>
        </w:rPr>
        <w:t> </w:t>
      </w:r>
      <w:r>
        <w:rPr>
          <w:w w:val="110"/>
        </w:rPr>
        <w:t>porcentaje</w:t>
      </w:r>
      <w:r>
        <w:rPr>
          <w:spacing w:val="-39"/>
          <w:w w:val="110"/>
        </w:rPr>
        <w:t> </w:t>
      </w:r>
      <w:r>
        <w:rPr>
          <w:w w:val="110"/>
        </w:rPr>
        <w:t>se</w:t>
      </w:r>
      <w:r>
        <w:rPr>
          <w:spacing w:val="-39"/>
          <w:w w:val="110"/>
        </w:rPr>
        <w:t> </w:t>
      </w:r>
      <w:r>
        <w:rPr>
          <w:w w:val="110"/>
        </w:rPr>
        <w:t>incrementa hasta</w:t>
      </w:r>
      <w:r>
        <w:rPr>
          <w:spacing w:val="-40"/>
          <w:w w:val="110"/>
        </w:rPr>
        <w:t> </w:t>
      </w:r>
      <w:r>
        <w:rPr>
          <w:w w:val="110"/>
        </w:rPr>
        <w:t>21.88</w:t>
      </w:r>
      <w:r>
        <w:rPr>
          <w:spacing w:val="-40"/>
          <w:w w:val="110"/>
        </w:rPr>
        <w:t> </w:t>
      </w:r>
      <w:r>
        <w:rPr>
          <w:w w:val="110"/>
        </w:rPr>
        <w:t>por</w:t>
      </w:r>
      <w:r>
        <w:rPr>
          <w:spacing w:val="-40"/>
          <w:w w:val="110"/>
        </w:rPr>
        <w:t> </w:t>
      </w:r>
      <w:r>
        <w:rPr>
          <w:w w:val="110"/>
        </w:rPr>
        <w:t>ciento</w:t>
      </w:r>
      <w:r>
        <w:rPr>
          <w:spacing w:val="-40"/>
          <w:w w:val="110"/>
        </w:rPr>
        <w:t> </w:t>
      </w:r>
      <w:r>
        <w:rPr>
          <w:w w:val="110"/>
        </w:rPr>
        <w:t>(ya</w:t>
      </w:r>
      <w:r>
        <w:rPr>
          <w:spacing w:val="-40"/>
          <w:w w:val="110"/>
        </w:rPr>
        <w:t> </w:t>
      </w:r>
      <w:r>
        <w:rPr>
          <w:w w:val="110"/>
        </w:rPr>
        <w:t>que</w:t>
      </w:r>
      <w:r>
        <w:rPr>
          <w:spacing w:val="-40"/>
          <w:w w:val="110"/>
        </w:rPr>
        <w:t> </w:t>
      </w:r>
      <w:r>
        <w:rPr>
          <w:w w:val="110"/>
        </w:rPr>
        <w:t>1</w:t>
      </w:r>
      <w:r>
        <w:rPr>
          <w:spacing w:val="-40"/>
          <w:w w:val="110"/>
        </w:rPr>
        <w:t> </w:t>
      </w:r>
      <w:r>
        <w:rPr>
          <w:w w:val="110"/>
        </w:rPr>
        <w:t>512</w:t>
      </w:r>
      <w:r>
        <w:rPr>
          <w:spacing w:val="-40"/>
          <w:w w:val="110"/>
        </w:rPr>
        <w:t> </w:t>
      </w:r>
      <w:r>
        <w:rPr>
          <w:w w:val="110"/>
        </w:rPr>
        <w:t>302</w:t>
      </w:r>
      <w:r>
        <w:rPr>
          <w:spacing w:val="-40"/>
          <w:w w:val="110"/>
        </w:rPr>
        <w:t> </w:t>
      </w:r>
      <w:r>
        <w:rPr>
          <w:w w:val="110"/>
        </w:rPr>
        <w:t>de</w:t>
      </w:r>
      <w:r>
        <w:rPr>
          <w:spacing w:val="-40"/>
          <w:w w:val="110"/>
        </w:rPr>
        <w:t> </w:t>
      </w:r>
      <w:r>
        <w:rPr>
          <w:w w:val="110"/>
        </w:rPr>
        <w:t>los</w:t>
      </w:r>
      <w:r>
        <w:rPr>
          <w:spacing w:val="-40"/>
          <w:w w:val="110"/>
        </w:rPr>
        <w:t> </w:t>
      </w:r>
      <w:r>
        <w:rPr>
          <w:w w:val="110"/>
        </w:rPr>
        <w:t>hablantes</w:t>
      </w:r>
      <w:r>
        <w:rPr>
          <w:spacing w:val="-40"/>
          <w:w w:val="110"/>
        </w:rPr>
        <w:t> </w:t>
      </w:r>
      <w:r>
        <w:rPr>
          <w:w w:val="110"/>
        </w:rPr>
        <w:t>de</w:t>
      </w:r>
      <w:r>
        <w:rPr>
          <w:spacing w:val="-40"/>
          <w:w w:val="110"/>
        </w:rPr>
        <w:t> </w:t>
      </w:r>
      <w:r>
        <w:rPr>
          <w:w w:val="110"/>
        </w:rPr>
        <w:t>alguna</w:t>
      </w:r>
      <w:r>
        <w:rPr>
          <w:spacing w:val="-40"/>
          <w:w w:val="110"/>
        </w:rPr>
        <w:t> </w:t>
      </w:r>
      <w:r>
        <w:rPr>
          <w:w w:val="110"/>
        </w:rPr>
        <w:t>lengua indígena</w:t>
      </w:r>
      <w:r>
        <w:rPr>
          <w:spacing w:val="-30"/>
          <w:w w:val="110"/>
        </w:rPr>
        <w:t> </w:t>
      </w:r>
      <w:r>
        <w:rPr>
          <w:w w:val="110"/>
        </w:rPr>
        <w:t>se</w:t>
      </w:r>
      <w:r>
        <w:rPr>
          <w:spacing w:val="-30"/>
          <w:w w:val="110"/>
        </w:rPr>
        <w:t> </w:t>
      </w:r>
      <w:r>
        <w:rPr>
          <w:w w:val="110"/>
        </w:rPr>
        <w:t>encuentran</w:t>
      </w:r>
      <w:r>
        <w:rPr>
          <w:spacing w:val="-30"/>
          <w:w w:val="110"/>
        </w:rPr>
        <w:t> </w:t>
      </w:r>
      <w:r>
        <w:rPr>
          <w:w w:val="110"/>
        </w:rPr>
        <w:t>sin</w:t>
      </w:r>
      <w:r>
        <w:rPr>
          <w:spacing w:val="-30"/>
          <w:w w:val="110"/>
        </w:rPr>
        <w:t> </w:t>
      </w:r>
      <w:r>
        <w:rPr>
          <w:w w:val="110"/>
        </w:rPr>
        <w:t>escolaridad);</w:t>
      </w:r>
      <w:r>
        <w:rPr>
          <w:spacing w:val="-30"/>
          <w:w w:val="110"/>
        </w:rPr>
        <w:t> </w:t>
      </w:r>
      <w:r>
        <w:rPr>
          <w:w w:val="110"/>
        </w:rPr>
        <w:t>pero</w:t>
      </w:r>
      <w:r>
        <w:rPr>
          <w:spacing w:val="-30"/>
          <w:w w:val="110"/>
        </w:rPr>
        <w:t> </w:t>
      </w:r>
      <w:r>
        <w:rPr>
          <w:w w:val="110"/>
        </w:rPr>
        <w:t>además</w:t>
      </w:r>
      <w:r>
        <w:rPr>
          <w:spacing w:val="-30"/>
          <w:w w:val="110"/>
        </w:rPr>
        <w:t> </w:t>
      </w:r>
      <w:r>
        <w:rPr>
          <w:w w:val="110"/>
        </w:rPr>
        <w:t>de</w:t>
      </w:r>
      <w:r>
        <w:rPr>
          <w:spacing w:val="-30"/>
          <w:w w:val="110"/>
        </w:rPr>
        <w:t> </w:t>
      </w:r>
      <w:r>
        <w:rPr>
          <w:w w:val="110"/>
        </w:rPr>
        <w:t>un</w:t>
      </w:r>
      <w:r>
        <w:rPr>
          <w:spacing w:val="-30"/>
          <w:w w:val="110"/>
        </w:rPr>
        <w:t> </w:t>
      </w:r>
      <w:r>
        <w:rPr>
          <w:w w:val="110"/>
        </w:rPr>
        <w:t>problema</w:t>
      </w:r>
      <w:r>
        <w:rPr>
          <w:spacing w:val="-30"/>
          <w:w w:val="110"/>
        </w:rPr>
        <w:t> </w:t>
      </w:r>
      <w:r>
        <w:rPr>
          <w:w w:val="110"/>
        </w:rPr>
        <w:t>de escolaridad,</w:t>
      </w:r>
      <w:r>
        <w:rPr>
          <w:spacing w:val="-38"/>
          <w:w w:val="110"/>
        </w:rPr>
        <w:t> </w:t>
      </w:r>
      <w:r>
        <w:rPr>
          <w:w w:val="110"/>
        </w:rPr>
        <w:t>se</w:t>
      </w:r>
      <w:r>
        <w:rPr>
          <w:spacing w:val="-38"/>
          <w:w w:val="110"/>
        </w:rPr>
        <w:t> </w:t>
      </w:r>
      <w:r>
        <w:rPr>
          <w:w w:val="110"/>
        </w:rPr>
        <w:t>evidencia</w:t>
      </w:r>
      <w:r>
        <w:rPr>
          <w:spacing w:val="-38"/>
          <w:w w:val="110"/>
        </w:rPr>
        <w:t> </w:t>
      </w:r>
      <w:r>
        <w:rPr>
          <w:w w:val="110"/>
        </w:rPr>
        <w:t>un</w:t>
      </w:r>
      <w:r>
        <w:rPr>
          <w:spacing w:val="-38"/>
          <w:w w:val="110"/>
        </w:rPr>
        <w:t> </w:t>
      </w:r>
      <w:r>
        <w:rPr>
          <w:w w:val="110"/>
        </w:rPr>
        <w:t>problema</w:t>
      </w:r>
      <w:r>
        <w:rPr>
          <w:spacing w:val="-38"/>
          <w:w w:val="110"/>
        </w:rPr>
        <w:t> </w:t>
      </w:r>
      <w:r>
        <w:rPr>
          <w:w w:val="110"/>
        </w:rPr>
        <w:t>de</w:t>
      </w:r>
      <w:r>
        <w:rPr>
          <w:spacing w:val="-38"/>
          <w:w w:val="110"/>
        </w:rPr>
        <w:t> </w:t>
      </w:r>
      <w:r>
        <w:rPr>
          <w:w w:val="110"/>
        </w:rPr>
        <w:t>equidad</w:t>
      </w:r>
      <w:r>
        <w:rPr>
          <w:spacing w:val="-38"/>
          <w:w w:val="110"/>
        </w:rPr>
        <w:t> </w:t>
      </w:r>
      <w:r>
        <w:rPr>
          <w:w w:val="110"/>
        </w:rPr>
        <w:t>de</w:t>
      </w:r>
      <w:r>
        <w:rPr>
          <w:spacing w:val="-38"/>
          <w:w w:val="110"/>
        </w:rPr>
        <w:t> </w:t>
      </w:r>
      <w:r>
        <w:rPr>
          <w:w w:val="110"/>
        </w:rPr>
        <w:t>género,</w:t>
      </w:r>
      <w:r>
        <w:rPr>
          <w:spacing w:val="-38"/>
          <w:w w:val="110"/>
        </w:rPr>
        <w:t> </w:t>
      </w:r>
      <w:r>
        <w:rPr>
          <w:w w:val="110"/>
        </w:rPr>
        <w:t>ya</w:t>
      </w:r>
      <w:r>
        <w:rPr>
          <w:spacing w:val="-38"/>
          <w:w w:val="110"/>
        </w:rPr>
        <w:t> </w:t>
      </w:r>
      <w:r>
        <w:rPr>
          <w:w w:val="110"/>
        </w:rPr>
        <w:t>que</w:t>
      </w:r>
      <w:r>
        <w:rPr>
          <w:spacing w:val="-38"/>
          <w:w w:val="110"/>
        </w:rPr>
        <w:t> </w:t>
      </w:r>
      <w:r>
        <w:rPr>
          <w:w w:val="110"/>
        </w:rPr>
        <w:t>entre los</w:t>
      </w:r>
      <w:r>
        <w:rPr>
          <w:spacing w:val="-17"/>
          <w:w w:val="110"/>
        </w:rPr>
        <w:t> </w:t>
      </w:r>
      <w:r>
        <w:rPr>
          <w:w w:val="110"/>
        </w:rPr>
        <w:t>diversos</w:t>
      </w:r>
      <w:r>
        <w:rPr>
          <w:spacing w:val="-17"/>
          <w:w w:val="110"/>
        </w:rPr>
        <w:t> </w:t>
      </w:r>
      <w:r>
        <w:rPr>
          <w:w w:val="110"/>
        </w:rPr>
        <w:t>grupos</w:t>
      </w:r>
      <w:r>
        <w:rPr>
          <w:spacing w:val="-17"/>
          <w:w w:val="110"/>
        </w:rPr>
        <w:t> </w:t>
      </w:r>
      <w:r>
        <w:rPr>
          <w:w w:val="110"/>
        </w:rPr>
        <w:t>indígenas</w:t>
      </w:r>
      <w:r>
        <w:rPr>
          <w:spacing w:val="-17"/>
          <w:w w:val="110"/>
        </w:rPr>
        <w:t> </w:t>
      </w:r>
      <w:r>
        <w:rPr>
          <w:w w:val="110"/>
        </w:rPr>
        <w:t>26.61</w:t>
      </w:r>
      <w:r>
        <w:rPr>
          <w:spacing w:val="-17"/>
          <w:w w:val="110"/>
        </w:rPr>
        <w:t> </w:t>
      </w:r>
      <w:r>
        <w:rPr>
          <w:w w:val="110"/>
        </w:rPr>
        <w:t>por</w:t>
      </w:r>
      <w:r>
        <w:rPr>
          <w:spacing w:val="-17"/>
          <w:w w:val="110"/>
        </w:rPr>
        <w:t> </w:t>
      </w:r>
      <w:r>
        <w:rPr>
          <w:w w:val="110"/>
        </w:rPr>
        <w:t>ciento</w:t>
      </w:r>
      <w:r>
        <w:rPr>
          <w:spacing w:val="-17"/>
          <w:w w:val="110"/>
        </w:rPr>
        <w:t> </w:t>
      </w:r>
      <w:r>
        <w:rPr>
          <w:w w:val="110"/>
        </w:rPr>
        <w:t>de</w:t>
      </w:r>
      <w:r>
        <w:rPr>
          <w:spacing w:val="-17"/>
          <w:w w:val="110"/>
        </w:rPr>
        <w:t> </w:t>
      </w:r>
      <w:r>
        <w:rPr>
          <w:w w:val="110"/>
        </w:rPr>
        <w:t>las</w:t>
      </w:r>
      <w:r>
        <w:rPr>
          <w:spacing w:val="-17"/>
          <w:w w:val="110"/>
        </w:rPr>
        <w:t> </w:t>
      </w:r>
      <w:r>
        <w:rPr>
          <w:w w:val="110"/>
        </w:rPr>
        <w:t>mujeres</w:t>
      </w:r>
      <w:r>
        <w:rPr>
          <w:spacing w:val="-17"/>
          <w:w w:val="110"/>
        </w:rPr>
        <w:t> </w:t>
      </w:r>
      <w:r>
        <w:rPr>
          <w:w w:val="110"/>
        </w:rPr>
        <w:t>no</w:t>
      </w:r>
      <w:r>
        <w:rPr>
          <w:spacing w:val="-17"/>
          <w:w w:val="110"/>
        </w:rPr>
        <w:t> </w:t>
      </w:r>
      <w:r>
        <w:rPr>
          <w:w w:val="110"/>
        </w:rPr>
        <w:t>tienen escolaridad,</w:t>
      </w:r>
      <w:r>
        <w:rPr>
          <w:spacing w:val="-8"/>
          <w:w w:val="110"/>
        </w:rPr>
        <w:t> </w:t>
      </w:r>
      <w:r>
        <w:rPr>
          <w:w w:val="110"/>
        </w:rPr>
        <w:t>en</w:t>
      </w:r>
      <w:r>
        <w:rPr>
          <w:spacing w:val="-8"/>
          <w:w w:val="110"/>
        </w:rPr>
        <w:t> </w:t>
      </w:r>
      <w:r>
        <w:rPr>
          <w:w w:val="110"/>
        </w:rPr>
        <w:t>comparación</w:t>
      </w:r>
      <w:r>
        <w:rPr>
          <w:spacing w:val="-8"/>
          <w:w w:val="110"/>
        </w:rPr>
        <w:t> </w:t>
      </w:r>
      <w:r>
        <w:rPr>
          <w:w w:val="110"/>
        </w:rPr>
        <w:t>con</w:t>
      </w:r>
      <w:r>
        <w:rPr>
          <w:spacing w:val="-8"/>
          <w:w w:val="110"/>
        </w:rPr>
        <w:t> </w:t>
      </w:r>
      <w:r>
        <w:rPr>
          <w:w w:val="110"/>
        </w:rPr>
        <w:t>los</w:t>
      </w:r>
      <w:r>
        <w:rPr>
          <w:spacing w:val="-8"/>
          <w:w w:val="110"/>
        </w:rPr>
        <w:t> </w:t>
      </w:r>
      <w:r>
        <w:rPr>
          <w:w w:val="110"/>
        </w:rPr>
        <w:t>hombres,</w:t>
      </w:r>
      <w:r>
        <w:rPr>
          <w:spacing w:val="-8"/>
          <w:w w:val="110"/>
        </w:rPr>
        <w:t> </w:t>
      </w:r>
      <w:r>
        <w:rPr>
          <w:w w:val="110"/>
        </w:rPr>
        <w:t>entre</w:t>
      </w:r>
      <w:r>
        <w:rPr>
          <w:spacing w:val="-8"/>
          <w:w w:val="110"/>
        </w:rPr>
        <w:t> </w:t>
      </w:r>
      <w:r>
        <w:rPr>
          <w:w w:val="110"/>
        </w:rPr>
        <w:t>quienes</w:t>
      </w:r>
      <w:r>
        <w:rPr>
          <w:spacing w:val="-8"/>
          <w:w w:val="110"/>
        </w:rPr>
        <w:t> </w:t>
      </w:r>
      <w:r>
        <w:rPr>
          <w:w w:val="110"/>
        </w:rPr>
        <w:t>16.98</w:t>
      </w:r>
      <w:r>
        <w:rPr>
          <w:spacing w:val="-8"/>
          <w:w w:val="110"/>
        </w:rPr>
        <w:t> </w:t>
      </w:r>
      <w:r>
        <w:rPr>
          <w:w w:val="110"/>
        </w:rPr>
        <w:t>por ciento</w:t>
      </w:r>
      <w:r>
        <w:rPr>
          <w:spacing w:val="-41"/>
          <w:w w:val="110"/>
        </w:rPr>
        <w:t> </w:t>
      </w:r>
      <w:r>
        <w:rPr>
          <w:w w:val="110"/>
        </w:rPr>
        <w:t>de</w:t>
      </w:r>
      <w:r>
        <w:rPr>
          <w:spacing w:val="-41"/>
          <w:w w:val="110"/>
        </w:rPr>
        <w:t> </w:t>
      </w:r>
      <w:r>
        <w:rPr>
          <w:w w:val="110"/>
        </w:rPr>
        <w:t>ellos</w:t>
      </w:r>
      <w:r>
        <w:rPr>
          <w:spacing w:val="-41"/>
          <w:w w:val="110"/>
        </w:rPr>
        <w:t> </w:t>
      </w:r>
      <w:r>
        <w:rPr>
          <w:w w:val="110"/>
        </w:rPr>
        <w:t>no</w:t>
      </w:r>
      <w:r>
        <w:rPr>
          <w:spacing w:val="-41"/>
          <w:w w:val="110"/>
        </w:rPr>
        <w:t> </w:t>
      </w:r>
      <w:r>
        <w:rPr>
          <w:w w:val="110"/>
        </w:rPr>
        <w:t>tiene</w:t>
      </w:r>
      <w:r>
        <w:rPr>
          <w:spacing w:val="-41"/>
          <w:w w:val="110"/>
        </w:rPr>
        <w:t> </w:t>
      </w:r>
      <w:r>
        <w:rPr>
          <w:w w:val="110"/>
        </w:rPr>
        <w:t>alguna</w:t>
      </w:r>
      <w:r>
        <w:rPr>
          <w:spacing w:val="-41"/>
          <w:w w:val="110"/>
        </w:rPr>
        <w:t> </w:t>
      </w:r>
      <w:r>
        <w:rPr>
          <w:w w:val="110"/>
        </w:rPr>
        <w:t>instrucción</w:t>
      </w:r>
      <w:r>
        <w:rPr>
          <w:spacing w:val="-41"/>
          <w:w w:val="110"/>
        </w:rPr>
        <w:t> </w:t>
      </w:r>
      <w:r>
        <w:rPr>
          <w:spacing w:val="-3"/>
          <w:w w:val="110"/>
        </w:rPr>
        <w:t>escolar,</w:t>
      </w:r>
      <w:r>
        <w:rPr>
          <w:spacing w:val="-41"/>
          <w:w w:val="110"/>
        </w:rPr>
        <w:t> </w:t>
      </w:r>
      <w:r>
        <w:rPr>
          <w:w w:val="110"/>
        </w:rPr>
        <w:t>es</w:t>
      </w:r>
      <w:r>
        <w:rPr>
          <w:spacing w:val="-41"/>
          <w:w w:val="110"/>
        </w:rPr>
        <w:t> </w:t>
      </w:r>
      <w:r>
        <w:rPr>
          <w:spacing w:val="-3"/>
          <w:w w:val="110"/>
        </w:rPr>
        <w:t>decir,</w:t>
      </w:r>
      <w:r>
        <w:rPr>
          <w:spacing w:val="-41"/>
          <w:w w:val="110"/>
        </w:rPr>
        <w:t> </w:t>
      </w:r>
      <w:r>
        <w:rPr>
          <w:w w:val="110"/>
        </w:rPr>
        <w:t>prácticamente 10</w:t>
      </w:r>
      <w:r>
        <w:rPr>
          <w:spacing w:val="-34"/>
          <w:w w:val="110"/>
        </w:rPr>
        <w:t> </w:t>
      </w:r>
      <w:r>
        <w:rPr>
          <w:w w:val="110"/>
        </w:rPr>
        <w:t>puntos</w:t>
      </w:r>
      <w:r>
        <w:rPr>
          <w:spacing w:val="-34"/>
          <w:w w:val="110"/>
        </w:rPr>
        <w:t> </w:t>
      </w:r>
      <w:r>
        <w:rPr>
          <w:w w:val="110"/>
        </w:rPr>
        <w:t>porcentuales</w:t>
      </w:r>
      <w:r>
        <w:rPr>
          <w:spacing w:val="-34"/>
          <w:w w:val="110"/>
        </w:rPr>
        <w:t> </w:t>
      </w:r>
      <w:r>
        <w:rPr>
          <w:w w:val="110"/>
        </w:rPr>
        <w:t>menos</w:t>
      </w:r>
      <w:r>
        <w:rPr>
          <w:spacing w:val="-34"/>
          <w:w w:val="110"/>
        </w:rPr>
        <w:t> </w:t>
      </w:r>
      <w:r>
        <w:rPr>
          <w:w w:val="110"/>
        </w:rPr>
        <w:t>que</w:t>
      </w:r>
      <w:r>
        <w:rPr>
          <w:spacing w:val="-34"/>
          <w:w w:val="110"/>
        </w:rPr>
        <w:t> </w:t>
      </w:r>
      <w:r>
        <w:rPr>
          <w:w w:val="110"/>
        </w:rPr>
        <w:t>entre</w:t>
      </w:r>
      <w:r>
        <w:rPr>
          <w:spacing w:val="-34"/>
          <w:w w:val="110"/>
        </w:rPr>
        <w:t> </w:t>
      </w:r>
      <w:r>
        <w:rPr>
          <w:w w:val="110"/>
        </w:rPr>
        <w:t>la</w:t>
      </w:r>
      <w:r>
        <w:rPr>
          <w:spacing w:val="-34"/>
          <w:w w:val="110"/>
        </w:rPr>
        <w:t> </w:t>
      </w:r>
      <w:r>
        <w:rPr>
          <w:w w:val="110"/>
        </w:rPr>
        <w:t>población</w:t>
      </w:r>
      <w:r>
        <w:rPr>
          <w:spacing w:val="-34"/>
          <w:w w:val="110"/>
        </w:rPr>
        <w:t> </w:t>
      </w:r>
      <w:r>
        <w:rPr>
          <w:w w:val="110"/>
        </w:rPr>
        <w:t>femenina.</w:t>
      </w:r>
    </w:p>
    <w:p>
      <w:pPr>
        <w:pStyle w:val="BodyText"/>
        <w:spacing w:line="288" w:lineRule="exact"/>
        <w:ind w:left="114" w:right="564" w:firstLine="453"/>
        <w:jc w:val="both"/>
      </w:pPr>
      <w:r>
        <w:rPr>
          <w:w w:val="105"/>
        </w:rPr>
        <w:t>Si consideramos lo correspondiente a la educación Básica, la in- formación arrojada por el instituto nacional de estadística y Geografía (ineGi) es la siguiente: entre la población total del país 63.81 por cien-  to (66 862 779) ha cursado algún grado de educación básica </w:t>
      </w:r>
      <w:r>
        <w:rPr>
          <w:spacing w:val="-3"/>
          <w:w w:val="105"/>
        </w:rPr>
        <w:t>(preescolar, </w:t>
      </w:r>
      <w:r>
        <w:rPr>
          <w:w w:val="105"/>
        </w:rPr>
        <w:t>primaria, secundaria o estudios técnicos-comerciales); en cambio entre  la población hablante de alguna lengua indígena dicho porcentaje se in- crementa a 68.72 por ciento (4 751 013); al desagregar la información</w:t>
      </w:r>
      <w:r>
        <w:rPr>
          <w:spacing w:val="-34"/>
          <w:w w:val="105"/>
        </w:rPr>
        <w:t> </w:t>
      </w:r>
      <w:r>
        <w:rPr>
          <w:w w:val="105"/>
        </w:rPr>
        <w:t>de la</w:t>
      </w:r>
      <w:r>
        <w:rPr>
          <w:spacing w:val="-9"/>
          <w:w w:val="105"/>
        </w:rPr>
        <w:t> </w:t>
      </w:r>
      <w:r>
        <w:rPr>
          <w:w w:val="105"/>
        </w:rPr>
        <w:t>educación</w:t>
      </w:r>
      <w:r>
        <w:rPr>
          <w:spacing w:val="-9"/>
          <w:w w:val="105"/>
        </w:rPr>
        <w:t> </w:t>
      </w:r>
      <w:r>
        <w:rPr>
          <w:w w:val="105"/>
        </w:rPr>
        <w:t>básica,</w:t>
      </w:r>
      <w:r>
        <w:rPr>
          <w:spacing w:val="-9"/>
          <w:w w:val="105"/>
        </w:rPr>
        <w:t> </w:t>
      </w:r>
      <w:r>
        <w:rPr>
          <w:w w:val="105"/>
        </w:rPr>
        <w:t>resulta</w:t>
      </w:r>
      <w:r>
        <w:rPr>
          <w:spacing w:val="-9"/>
          <w:w w:val="105"/>
        </w:rPr>
        <w:t> </w:t>
      </w:r>
      <w:r>
        <w:rPr>
          <w:w w:val="105"/>
        </w:rPr>
        <w:t>que</w:t>
      </w:r>
      <w:r>
        <w:rPr>
          <w:spacing w:val="-9"/>
          <w:w w:val="105"/>
        </w:rPr>
        <w:t> </w:t>
      </w:r>
      <w:r>
        <w:rPr>
          <w:w w:val="105"/>
        </w:rPr>
        <w:t>entre</w:t>
      </w:r>
      <w:r>
        <w:rPr>
          <w:spacing w:val="-9"/>
          <w:w w:val="105"/>
        </w:rPr>
        <w:t> </w:t>
      </w:r>
      <w:r>
        <w:rPr>
          <w:w w:val="105"/>
        </w:rPr>
        <w:t>la</w:t>
      </w:r>
      <w:r>
        <w:rPr>
          <w:spacing w:val="-9"/>
          <w:w w:val="105"/>
        </w:rPr>
        <w:t> </w:t>
      </w:r>
      <w:r>
        <w:rPr>
          <w:w w:val="105"/>
        </w:rPr>
        <w:t>población</w:t>
      </w:r>
      <w:r>
        <w:rPr>
          <w:spacing w:val="-9"/>
          <w:w w:val="105"/>
        </w:rPr>
        <w:t> </w:t>
      </w:r>
      <w:r>
        <w:rPr>
          <w:w w:val="105"/>
        </w:rPr>
        <w:t>total</w:t>
      </w:r>
      <w:r>
        <w:rPr>
          <w:spacing w:val="-9"/>
          <w:w w:val="105"/>
        </w:rPr>
        <w:t> </w:t>
      </w:r>
      <w:r>
        <w:rPr>
          <w:w w:val="105"/>
        </w:rPr>
        <w:t>del</w:t>
      </w:r>
      <w:r>
        <w:rPr>
          <w:spacing w:val="-9"/>
          <w:w w:val="105"/>
        </w:rPr>
        <w:t> </w:t>
      </w:r>
      <w:r>
        <w:rPr>
          <w:w w:val="105"/>
        </w:rPr>
        <w:t>país,</w:t>
      </w:r>
      <w:r>
        <w:rPr>
          <w:spacing w:val="-9"/>
          <w:w w:val="105"/>
        </w:rPr>
        <w:t> </w:t>
      </w:r>
      <w:r>
        <w:rPr>
          <w:w w:val="105"/>
        </w:rPr>
        <w:t>el</w:t>
      </w:r>
      <w:r>
        <w:rPr>
          <w:spacing w:val="-9"/>
          <w:w w:val="105"/>
        </w:rPr>
        <w:t> </w:t>
      </w:r>
      <w:r>
        <w:rPr>
          <w:spacing w:val="-3"/>
          <w:w w:val="105"/>
        </w:rPr>
        <w:t>mayor </w:t>
      </w:r>
      <w:r>
        <w:rPr>
          <w:w w:val="105"/>
        </w:rPr>
        <w:t>porcentaje de 66 862 779 de personas que han cursado únicamente al- gún grado de educación básica, se concentra entre aquellos que tienen la primaria incompleta, representando 32.67 por ciento de dicho sector de población; al abocarnos únicamente a la población hablante de alguna</w:t>
      </w:r>
      <w:r>
        <w:rPr>
          <w:spacing w:val="65"/>
          <w:w w:val="105"/>
        </w:rPr>
        <w:t> </w:t>
      </w:r>
      <w:r>
        <w:rPr>
          <w:w w:val="105"/>
        </w:rPr>
        <w:t>lengua indígena, de igual manera el dato </w:t>
      </w:r>
      <w:r>
        <w:rPr>
          <w:spacing w:val="-3"/>
          <w:w w:val="105"/>
        </w:rPr>
        <w:t>mayor </w:t>
      </w:r>
      <w:r>
        <w:rPr>
          <w:w w:val="105"/>
        </w:rPr>
        <w:t>se concentra en la pobla- ción</w:t>
      </w:r>
      <w:r>
        <w:rPr>
          <w:spacing w:val="-6"/>
          <w:w w:val="105"/>
        </w:rPr>
        <w:t> </w:t>
      </w:r>
      <w:r>
        <w:rPr>
          <w:w w:val="105"/>
        </w:rPr>
        <w:t>con</w:t>
      </w:r>
      <w:r>
        <w:rPr>
          <w:spacing w:val="-6"/>
          <w:w w:val="105"/>
        </w:rPr>
        <w:t> </w:t>
      </w:r>
      <w:r>
        <w:rPr>
          <w:w w:val="105"/>
        </w:rPr>
        <w:t>primaria</w:t>
      </w:r>
      <w:r>
        <w:rPr>
          <w:spacing w:val="-6"/>
          <w:w w:val="105"/>
        </w:rPr>
        <w:t> </w:t>
      </w:r>
      <w:r>
        <w:rPr>
          <w:w w:val="105"/>
        </w:rPr>
        <w:t>incompleta,</w:t>
      </w:r>
      <w:r>
        <w:rPr>
          <w:spacing w:val="-6"/>
          <w:w w:val="105"/>
        </w:rPr>
        <w:t> </w:t>
      </w:r>
      <w:r>
        <w:rPr>
          <w:w w:val="105"/>
        </w:rPr>
        <w:t>sólo</w:t>
      </w:r>
      <w:r>
        <w:rPr>
          <w:spacing w:val="-6"/>
          <w:w w:val="105"/>
        </w:rPr>
        <w:t> </w:t>
      </w:r>
      <w:r>
        <w:rPr>
          <w:w w:val="105"/>
        </w:rPr>
        <w:t>que</w:t>
      </w:r>
      <w:r>
        <w:rPr>
          <w:spacing w:val="-8"/>
          <w:w w:val="105"/>
        </w:rPr>
        <w:t> </w:t>
      </w:r>
      <w:r>
        <w:rPr>
          <w:w w:val="105"/>
        </w:rPr>
        <w:t>para</w:t>
      </w:r>
      <w:r>
        <w:rPr>
          <w:spacing w:val="-6"/>
          <w:w w:val="105"/>
        </w:rPr>
        <w:t> </w:t>
      </w:r>
      <w:r>
        <w:rPr>
          <w:w w:val="105"/>
        </w:rPr>
        <w:t>este</w:t>
      </w:r>
      <w:r>
        <w:rPr>
          <w:spacing w:val="-6"/>
          <w:w w:val="105"/>
        </w:rPr>
        <w:t> </w:t>
      </w:r>
      <w:r>
        <w:rPr>
          <w:w w:val="105"/>
        </w:rPr>
        <w:t>caso</w:t>
      </w:r>
      <w:r>
        <w:rPr>
          <w:spacing w:val="-6"/>
          <w:w w:val="105"/>
        </w:rPr>
        <w:t> </w:t>
      </w:r>
      <w:r>
        <w:rPr>
          <w:w w:val="105"/>
        </w:rPr>
        <w:t>representa</w:t>
      </w:r>
      <w:r>
        <w:rPr>
          <w:spacing w:val="-8"/>
          <w:w w:val="105"/>
        </w:rPr>
        <w:t> </w:t>
      </w:r>
      <w:r>
        <w:rPr>
          <w:w w:val="105"/>
        </w:rPr>
        <w:t>44.3</w:t>
      </w:r>
      <w:r>
        <w:rPr>
          <w:spacing w:val="-6"/>
          <w:w w:val="105"/>
        </w:rPr>
        <w:t> </w:t>
      </w:r>
      <w:r>
        <w:rPr>
          <w:w w:val="105"/>
        </w:rPr>
        <w:t>por ciento de los hablantes con algún grado de educación</w:t>
      </w:r>
      <w:r>
        <w:rPr>
          <w:spacing w:val="-44"/>
          <w:w w:val="105"/>
        </w:rPr>
        <w:t> </w:t>
      </w:r>
      <w:r>
        <w:rPr>
          <w:w w:val="105"/>
        </w:rPr>
        <w:t>básica.</w:t>
      </w:r>
    </w:p>
    <w:p>
      <w:pPr>
        <w:spacing w:after="0" w:line="288" w:lineRule="exact"/>
        <w:jc w:val="both"/>
        <w:sectPr>
          <w:pgSz w:w="9360" w:h="12480"/>
          <w:pgMar w:header="0" w:footer="0" w:top="620" w:bottom="280" w:left="1020" w:right="680"/>
        </w:sectPr>
      </w:pPr>
    </w:p>
    <w:p>
      <w:pPr>
        <w:pStyle w:val="BodyText"/>
        <w:rPr>
          <w:sz w:val="20"/>
        </w:rPr>
      </w:pPr>
    </w:p>
    <w:p>
      <w:pPr>
        <w:pStyle w:val="BodyText"/>
        <w:spacing w:before="9" w:after="1"/>
        <w:rPr>
          <w:sz w:val="19"/>
        </w:rPr>
      </w:pPr>
    </w:p>
    <w:p>
      <w:pPr>
        <w:pStyle w:val="BodyText"/>
        <w:ind w:left="1034"/>
        <w:rPr>
          <w:sz w:val="20"/>
        </w:rPr>
      </w:pPr>
      <w:r>
        <w:rPr>
          <w:sz w:val="20"/>
        </w:rPr>
        <w:pict>
          <v:group style="width:304.1pt;height:161.65pt;mso-position-horizontal-relative:char;mso-position-vertical-relative:line" coordorigin="0,0" coordsize="6082,3233">
            <v:rect style="position:absolute;left:455;top:1990;width:382;height:471" filled="true" fillcolor="#7c7e81" stroked="false">
              <v:fill type="solid"/>
            </v:rect>
            <v:rect style="position:absolute;left:1411;top:721;width:382;height:1740" filled="true" fillcolor="#7c7e81" stroked="false">
              <v:fill type="solid"/>
            </v:rect>
            <v:rect style="position:absolute;left:2365;top:1296;width:382;height:1165" filled="true" fillcolor="#7c7e81" stroked="false">
              <v:fill type="solid"/>
            </v:rect>
            <v:rect style="position:absolute;left:3320;top:1928;width:382;height:533" filled="true" fillcolor="#7c7e81" stroked="false">
              <v:fill type="solid"/>
            </v:rect>
            <v:rect style="position:absolute;left:4274;top:1082;width:382;height:1379" filled="true" fillcolor="#7c7e81" stroked="false">
              <v:fill type="solid"/>
            </v:rect>
            <v:line style="position:absolute" from="5230,2443" to="5611,2443" stroked="true" strokeweight="1.825pt" strokecolor="#7c7e81"/>
            <v:line style="position:absolute" from="168,2461" to="5898,2461" stroked="true" strokeweight=".498pt" strokecolor="#989a9d"/>
            <v:rect style="position:absolute;left:6;top:6;width:6070;height:3222" filled="false" stroked="true" strokeweight=".518pt" strokecolor="#989a9d"/>
            <v:shape style="position:absolute;left:72;top:49;width:652;height:138" type="#_x0000_t202" filled="false" stroked="false">
              <v:textbox inset="0,0,0,0">
                <w:txbxContent>
                  <w:p>
                    <w:pPr>
                      <w:spacing w:line="138" w:lineRule="exact" w:before="0"/>
                      <w:ind w:left="0" w:right="-15" w:firstLine="0"/>
                      <w:jc w:val="left"/>
                      <w:rPr>
                        <w:rFonts w:ascii="Calibri" w:hAnsi="Calibri"/>
                        <w:b/>
                        <w:sz w:val="13"/>
                      </w:rPr>
                    </w:pPr>
                    <w:r>
                      <w:rPr>
                        <w:rFonts w:ascii="Calibri" w:hAnsi="Calibri"/>
                        <w:b/>
                        <w:w w:val="105"/>
                        <w:sz w:val="13"/>
                      </w:rPr>
                      <w:t>Gráﬁca: 27.</w:t>
                    </w:r>
                  </w:p>
                </w:txbxContent>
              </v:textbox>
              <w10:wrap type="none"/>
            </v:shape>
            <v:shape style="position:absolute;left:1288;top:255;width:3493;height:972" type="#_x0000_t202" filled="false" stroked="false">
              <v:textbox inset="0,0,0,0">
                <w:txbxContent>
                  <w:p>
                    <w:pPr>
                      <w:spacing w:line="172" w:lineRule="exact" w:before="0"/>
                      <w:ind w:left="166" w:right="0" w:firstLine="0"/>
                      <w:jc w:val="left"/>
                      <w:rPr>
                        <w:rFonts w:ascii="Calibri" w:hAnsi="Calibri"/>
                        <w:b/>
                        <w:sz w:val="16"/>
                      </w:rPr>
                    </w:pPr>
                    <w:r>
                      <w:rPr>
                        <w:rFonts w:ascii="Calibri" w:hAnsi="Calibri"/>
                        <w:b/>
                        <w:w w:val="105"/>
                        <w:sz w:val="16"/>
                      </w:rPr>
                      <w:t>Educación básica República Mexicana 2010</w:t>
                    </w:r>
                  </w:p>
                  <w:p>
                    <w:pPr>
                      <w:spacing w:before="69"/>
                      <w:ind w:left="0" w:right="0" w:firstLine="0"/>
                      <w:jc w:val="left"/>
                      <w:rPr>
                        <w:rFonts w:ascii="Calibri"/>
                        <w:sz w:val="13"/>
                      </w:rPr>
                    </w:pPr>
                    <w:r>
                      <w:rPr>
                        <w:rFonts w:ascii="Calibri"/>
                        <w:w w:val="105"/>
                        <w:sz w:val="13"/>
                      </w:rPr>
                      <w:t>21,846,442</w:t>
                    </w:r>
                  </w:p>
                  <w:p>
                    <w:pPr>
                      <w:spacing w:line="240" w:lineRule="auto" w:before="5"/>
                      <w:rPr>
                        <w:sz w:val="15"/>
                      </w:rPr>
                    </w:pPr>
                  </w:p>
                  <w:p>
                    <w:pPr>
                      <w:spacing w:before="1"/>
                      <w:ind w:left="0" w:right="0" w:firstLine="0"/>
                      <w:jc w:val="right"/>
                      <w:rPr>
                        <w:rFonts w:ascii="Calibri"/>
                        <w:sz w:val="13"/>
                      </w:rPr>
                    </w:pPr>
                    <w:r>
                      <w:rPr>
                        <w:rFonts w:ascii="Calibri"/>
                        <w:w w:val="105"/>
                        <w:sz w:val="13"/>
                      </w:rPr>
                      <w:t>17,317,912</w:t>
                    </w:r>
                  </w:p>
                  <w:p>
                    <w:pPr>
                      <w:spacing w:line="154" w:lineRule="exact" w:before="56"/>
                      <w:ind w:left="955" w:right="0" w:firstLine="0"/>
                      <w:jc w:val="left"/>
                      <w:rPr>
                        <w:rFonts w:ascii="Calibri"/>
                        <w:sz w:val="13"/>
                      </w:rPr>
                    </w:pPr>
                    <w:r>
                      <w:rPr>
                        <w:rFonts w:ascii="Calibri"/>
                        <w:w w:val="105"/>
                        <w:sz w:val="13"/>
                      </w:rPr>
                      <w:t>14,621,068</w:t>
                    </w:r>
                  </w:p>
                </w:txbxContent>
              </v:textbox>
              <w10:wrap type="none"/>
            </v:shape>
            <v:shape style="position:absolute;left:368;top:1782;width:558;height:138" type="#_x0000_t202" filled="false" stroked="false">
              <v:textbox inset="0,0,0,0">
                <w:txbxContent>
                  <w:p>
                    <w:pPr>
                      <w:spacing w:line="138" w:lineRule="exact" w:before="0"/>
                      <w:ind w:left="0" w:right="-15" w:firstLine="0"/>
                      <w:jc w:val="left"/>
                      <w:rPr>
                        <w:rFonts w:ascii="Calibri"/>
                        <w:sz w:val="13"/>
                      </w:rPr>
                    </w:pPr>
                    <w:r>
                      <w:rPr>
                        <w:rFonts w:ascii="Calibri"/>
                        <w:w w:val="105"/>
                        <w:sz w:val="13"/>
                      </w:rPr>
                      <w:t>5,924,810</w:t>
                    </w:r>
                  </w:p>
                </w:txbxContent>
              </v:textbox>
              <w10:wrap type="none"/>
            </v:shape>
            <v:shape style="position:absolute;left:3233;top:1722;width:558;height:138" type="#_x0000_t202" filled="false" stroked="false">
              <v:textbox inset="0,0,0,0">
                <w:txbxContent>
                  <w:p>
                    <w:pPr>
                      <w:spacing w:line="138" w:lineRule="exact" w:before="0"/>
                      <w:ind w:left="0" w:right="-15" w:firstLine="0"/>
                      <w:jc w:val="left"/>
                      <w:rPr>
                        <w:rFonts w:ascii="Calibri"/>
                        <w:sz w:val="13"/>
                      </w:rPr>
                    </w:pPr>
                    <w:r>
                      <w:rPr>
                        <w:rFonts w:ascii="Calibri"/>
                        <w:w w:val="105"/>
                        <w:sz w:val="13"/>
                      </w:rPr>
                      <w:t>6,682,862</w:t>
                    </w:r>
                  </w:p>
                </w:txbxContent>
              </v:textbox>
              <w10:wrap type="none"/>
            </v:shape>
            <v:shape style="position:absolute;left:5194;top:2217;width:454;height:138" type="#_x0000_t202" filled="false" stroked="false">
              <v:textbox inset="0,0,0,0">
                <w:txbxContent>
                  <w:p>
                    <w:pPr>
                      <w:spacing w:line="138" w:lineRule="exact" w:before="0"/>
                      <w:ind w:left="0" w:right="-16" w:firstLine="0"/>
                      <w:jc w:val="left"/>
                      <w:rPr>
                        <w:rFonts w:ascii="Calibri"/>
                        <w:sz w:val="13"/>
                      </w:rPr>
                    </w:pPr>
                    <w:r>
                      <w:rPr>
                        <w:rFonts w:ascii="Calibri"/>
                        <w:w w:val="105"/>
                        <w:sz w:val="13"/>
                      </w:rPr>
                      <w:t>469,685</w:t>
                    </w:r>
                  </w:p>
                </w:txbxContent>
              </v:textbox>
              <w10:wrap type="none"/>
            </v:shape>
            <v:shape style="position:absolute;left:285;top:2573;width:1690;height:307" type="#_x0000_t202" filled="false" stroked="false">
              <v:textbox inset="0,0,0,0">
                <w:txbxContent>
                  <w:p>
                    <w:pPr>
                      <w:tabs>
                        <w:tab w:pos="1031" w:val="left" w:leader="none"/>
                      </w:tabs>
                      <w:spacing w:line="142" w:lineRule="exact" w:before="0"/>
                      <w:ind w:left="0" w:right="0" w:firstLine="0"/>
                      <w:jc w:val="left"/>
                      <w:rPr>
                        <w:rFonts w:ascii="Calibri"/>
                        <w:sz w:val="13"/>
                      </w:rPr>
                    </w:pPr>
                    <w:r>
                      <w:rPr>
                        <w:rFonts w:ascii="Calibri"/>
                        <w:w w:val="105"/>
                        <w:sz w:val="13"/>
                      </w:rPr>
                      <w:t>PREESCOLAR</w:t>
                      <w:tab/>
                      <w:t>PRIMARIA</w:t>
                    </w:r>
                  </w:p>
                  <w:p>
                    <w:pPr>
                      <w:spacing w:line="154" w:lineRule="exact" w:before="10"/>
                      <w:ind w:left="939" w:right="-12" w:firstLine="0"/>
                      <w:jc w:val="left"/>
                      <w:rPr>
                        <w:rFonts w:ascii="Calibri"/>
                        <w:sz w:val="13"/>
                      </w:rPr>
                    </w:pPr>
                    <w:r>
                      <w:rPr>
                        <w:rFonts w:ascii="Calibri"/>
                        <w:w w:val="105"/>
                        <w:sz w:val="13"/>
                      </w:rPr>
                      <w:t>INCOMPLETA</w:t>
                    </w:r>
                  </w:p>
                </w:txbxContent>
              </v:textbox>
              <w10:wrap type="none"/>
            </v:shape>
            <v:shape style="position:absolute;left:2244;top:2573;width:626;height:307" type="#_x0000_t202" filled="false" stroked="false">
              <v:textbox inset="0,0,0,0">
                <w:txbxContent>
                  <w:p>
                    <w:pPr>
                      <w:spacing w:line="142" w:lineRule="exact" w:before="0"/>
                      <w:ind w:left="0" w:right="-14" w:firstLine="28"/>
                      <w:jc w:val="left"/>
                      <w:rPr>
                        <w:rFonts w:ascii="Calibri"/>
                        <w:sz w:val="13"/>
                      </w:rPr>
                    </w:pPr>
                    <w:r>
                      <w:rPr>
                        <w:rFonts w:ascii="Calibri"/>
                        <w:w w:val="105"/>
                        <w:sz w:val="13"/>
                      </w:rPr>
                      <w:t>PRIMARIA</w:t>
                    </w:r>
                  </w:p>
                  <w:p>
                    <w:pPr>
                      <w:spacing w:line="154" w:lineRule="exact" w:before="10"/>
                      <w:ind w:left="0" w:right="-14" w:firstLine="0"/>
                      <w:jc w:val="left"/>
                      <w:rPr>
                        <w:rFonts w:ascii="Calibri"/>
                        <w:sz w:val="13"/>
                      </w:rPr>
                    </w:pPr>
                    <w:r>
                      <w:rPr>
                        <w:rFonts w:ascii="Calibri"/>
                        <w:w w:val="105"/>
                        <w:sz w:val="13"/>
                      </w:rPr>
                      <w:t>COMPLETA</w:t>
                    </w:r>
                  </w:p>
                </w:txbxContent>
              </v:textbox>
              <w10:wrap type="none"/>
            </v:shape>
            <v:shape style="position:absolute;left:3144;top:2573;width:2744;height:138" type="#_x0000_t202" filled="false" stroked="false">
              <v:textbox inset="0,0,0,0">
                <w:txbxContent>
                  <w:p>
                    <w:pPr>
                      <w:tabs>
                        <w:tab w:pos="954" w:val="left" w:leader="none"/>
                      </w:tabs>
                      <w:spacing w:line="138" w:lineRule="exact" w:before="0"/>
                      <w:ind w:left="0" w:right="0" w:firstLine="0"/>
                      <w:jc w:val="left"/>
                      <w:rPr>
                        <w:rFonts w:ascii="Calibri" w:hAnsi="Calibri"/>
                        <w:sz w:val="13"/>
                      </w:rPr>
                    </w:pPr>
                    <w:r>
                      <w:rPr>
                        <w:rFonts w:ascii="Calibri" w:hAnsi="Calibri"/>
                        <w:w w:val="105"/>
                        <w:sz w:val="13"/>
                      </w:rPr>
                      <w:t>SECUNDARIA</w:t>
                      <w:tab/>
                      <w:t>SECUNDARIA    ESTUDIOS TÉC. Y</w:t>
                    </w:r>
                  </w:p>
                </w:txbxContent>
              </v:textbox>
              <w10:wrap type="none"/>
            </v:shape>
            <v:shape style="position:absolute;left:3135;top:2742;width:750;height:138" type="#_x0000_t202" filled="false" stroked="false">
              <v:textbox inset="0,0,0,0">
                <w:txbxContent>
                  <w:p>
                    <w:pPr>
                      <w:spacing w:line="138" w:lineRule="exact" w:before="0"/>
                      <w:ind w:left="0" w:right="-13" w:firstLine="0"/>
                      <w:jc w:val="left"/>
                      <w:rPr>
                        <w:rFonts w:ascii="Calibri"/>
                        <w:sz w:val="13"/>
                      </w:rPr>
                    </w:pPr>
                    <w:r>
                      <w:rPr>
                        <w:rFonts w:ascii="Calibri"/>
                        <w:w w:val="105"/>
                        <w:sz w:val="13"/>
                      </w:rPr>
                      <w:t>INCOMPLETA</w:t>
                    </w:r>
                  </w:p>
                </w:txbxContent>
              </v:textbox>
              <w10:wrap type="none"/>
            </v:shape>
            <v:shape style="position:absolute;left:4153;top:2742;width:626;height:138" type="#_x0000_t202" filled="false" stroked="false">
              <v:textbox inset="0,0,0,0">
                <w:txbxContent>
                  <w:p>
                    <w:pPr>
                      <w:spacing w:line="138" w:lineRule="exact" w:before="0"/>
                      <w:ind w:left="0" w:right="-14" w:firstLine="0"/>
                      <w:jc w:val="left"/>
                      <w:rPr>
                        <w:rFonts w:ascii="Calibri"/>
                        <w:sz w:val="13"/>
                      </w:rPr>
                    </w:pPr>
                    <w:r>
                      <w:rPr>
                        <w:rFonts w:ascii="Calibri"/>
                        <w:w w:val="105"/>
                        <w:sz w:val="13"/>
                      </w:rPr>
                      <w:t>COMPLETA</w:t>
                    </w:r>
                  </w:p>
                </w:txbxContent>
              </v:textbox>
              <w10:wrap type="none"/>
            </v:shape>
            <v:shape style="position:absolute;left:5077;top:2742;width:689;height:138" type="#_x0000_t202" filled="false" stroked="false">
              <v:textbox inset="0,0,0,0">
                <w:txbxContent>
                  <w:p>
                    <w:pPr>
                      <w:spacing w:line="138" w:lineRule="exact" w:before="0"/>
                      <w:ind w:left="0" w:right="-14" w:firstLine="0"/>
                      <w:jc w:val="left"/>
                      <w:rPr>
                        <w:rFonts w:ascii="Calibri"/>
                        <w:sz w:val="13"/>
                      </w:rPr>
                    </w:pPr>
                    <w:r>
                      <w:rPr>
                        <w:rFonts w:ascii="Calibri"/>
                        <w:w w:val="105"/>
                        <w:sz w:val="13"/>
                      </w:rPr>
                      <w:t>COM. C/P.C.</w:t>
                    </w:r>
                  </w:p>
                </w:txbxContent>
              </v:textbox>
              <w10:wrap type="none"/>
            </v:shape>
            <v:shape style="position:absolute;left:1029;top:3031;width:4738;height:138" type="#_x0000_t202" filled="false" stroked="false">
              <v:textbox inset="0,0,0,0">
                <w:txbxContent>
                  <w:p>
                    <w:pPr>
                      <w:spacing w:line="138" w:lineRule="exact" w:before="0"/>
                      <w:ind w:left="0" w:right="0" w:firstLine="0"/>
                      <w:jc w:val="left"/>
                      <w:rPr>
                        <w:rFonts w:ascii="Calibri" w:hAnsi="Calibri"/>
                        <w:sz w:val="13"/>
                      </w:rPr>
                    </w:pPr>
                    <w:r>
                      <w:rPr>
                        <w:rFonts w:ascii="Calibri" w:hAnsi="Calibri"/>
                        <w:w w:val="105"/>
                        <w:sz w:val="13"/>
                      </w:rPr>
                      <w:t>Fuente: Elaboración propia con base en el Censo de Población y Vivienda INEGI 2010</w:t>
                    </w:r>
                  </w:p>
                </w:txbxContent>
              </v:textbox>
              <w10:wrap type="none"/>
            </v:shape>
          </v:group>
        </w:pict>
      </w:r>
      <w:r>
        <w:rPr>
          <w:sz w:val="20"/>
        </w:rPr>
      </w:r>
    </w:p>
    <w:p>
      <w:pPr>
        <w:pStyle w:val="BodyText"/>
        <w:spacing w:before="12"/>
        <w:rPr>
          <w:sz w:val="23"/>
        </w:rPr>
      </w:pPr>
      <w:r>
        <w:rPr/>
        <w:pict>
          <v:group style="position:absolute;margin-left:86.054497pt;margin-top:17.6141pt;width:305.8pt;height:161.6pt;mso-position-horizontal-relative:page;mso-position-vertical-relative:paragraph;z-index:5632;mso-wrap-distance-left:0;mso-wrap-distance-right:0" coordorigin="1721,352" coordsize="6116,3232">
            <v:rect style="position:absolute;left:2180;top:2497;width:384;height:257" filled="true" fillcolor="#7c7e81" stroked="false">
              <v:fill type="solid"/>
            </v:rect>
            <v:rect style="position:absolute;left:3143;top:1129;width:384;height:1625" filled="true" fillcolor="#7c7e81" stroked="false">
              <v:fill type="solid"/>
            </v:rect>
            <v:rect style="position:absolute;left:4106;top:1854;width:384;height:899" filled="true" fillcolor="#7c7e81" stroked="false">
              <v:fill type="solid"/>
            </v:rect>
            <v:rect style="position:absolute;left:5068;top:2487;width:384;height:267" filled="true" fillcolor="#7c7e81" stroked="false">
              <v:fill type="solid"/>
            </v:rect>
            <v:rect style="position:absolute;left:6031;top:2138;width:384;height:616" filled="true" fillcolor="#7c7e81" stroked="false">
              <v:fill type="solid"/>
            </v:rect>
            <v:line style="position:absolute" from="6994,2752" to="7378,2752" stroked="true" strokeweight=".167pt" strokecolor="#7c7e81"/>
            <v:line style="position:absolute" from="1890,2754" to="7668,2754" stroked="true" strokeweight=".501pt" strokecolor="#989a9d"/>
            <v:rect style="position:absolute;left:1727;top:358;width:6105;height:3220" filled="false" stroked="true" strokeweight=".521pt" strokecolor="#989a9d"/>
            <v:shape style="position:absolute;left:1805;top:412;width:4966;height:648" type="#_x0000_t202" filled="false" stroked="false">
              <v:textbox inset="0,0,0,0">
                <w:txbxContent>
                  <w:p>
                    <w:pPr>
                      <w:spacing w:line="146" w:lineRule="exact" w:before="0"/>
                      <w:ind w:left="0" w:right="0" w:firstLine="0"/>
                      <w:jc w:val="left"/>
                      <w:rPr>
                        <w:rFonts w:ascii="Calibri" w:hAnsi="Calibri"/>
                        <w:b/>
                        <w:sz w:val="14"/>
                      </w:rPr>
                    </w:pPr>
                    <w:r>
                      <w:rPr>
                        <w:rFonts w:ascii="Calibri" w:hAnsi="Calibri"/>
                        <w:b/>
                        <w:sz w:val="14"/>
                      </w:rPr>
                      <w:t>Gráﬁca: 28.</w:t>
                    </w:r>
                  </w:p>
                  <w:p>
                    <w:pPr>
                      <w:spacing w:before="29"/>
                      <w:ind w:left="653" w:right="0" w:firstLine="0"/>
                      <w:jc w:val="left"/>
                      <w:rPr>
                        <w:rFonts w:ascii="Calibri" w:hAnsi="Calibri"/>
                        <w:b/>
                        <w:sz w:val="16"/>
                      </w:rPr>
                    </w:pPr>
                    <w:r>
                      <w:rPr>
                        <w:rFonts w:ascii="Calibri" w:hAnsi="Calibri"/>
                        <w:b/>
                        <w:w w:val="105"/>
                        <w:sz w:val="16"/>
                      </w:rPr>
                      <w:t>Educación</w:t>
                    </w:r>
                    <w:r>
                      <w:rPr>
                        <w:rFonts w:ascii="Calibri" w:hAnsi="Calibri"/>
                        <w:b/>
                        <w:spacing w:val="-14"/>
                        <w:w w:val="105"/>
                        <w:sz w:val="16"/>
                      </w:rPr>
                      <w:t> </w:t>
                    </w:r>
                    <w:r>
                      <w:rPr>
                        <w:rFonts w:ascii="Calibri" w:hAnsi="Calibri"/>
                        <w:b/>
                        <w:w w:val="105"/>
                        <w:sz w:val="16"/>
                      </w:rPr>
                      <w:t>básica</w:t>
                    </w:r>
                    <w:r>
                      <w:rPr>
                        <w:rFonts w:ascii="Calibri" w:hAnsi="Calibri"/>
                        <w:b/>
                        <w:spacing w:val="-12"/>
                        <w:w w:val="105"/>
                        <w:sz w:val="16"/>
                      </w:rPr>
                      <w:t> </w:t>
                    </w:r>
                    <w:r>
                      <w:rPr>
                        <w:rFonts w:ascii="Calibri" w:hAnsi="Calibri"/>
                        <w:b/>
                        <w:w w:val="105"/>
                        <w:sz w:val="16"/>
                      </w:rPr>
                      <w:t>población</w:t>
                    </w:r>
                    <w:r>
                      <w:rPr>
                        <w:rFonts w:ascii="Calibri" w:hAnsi="Calibri"/>
                        <w:b/>
                        <w:spacing w:val="-13"/>
                        <w:w w:val="105"/>
                        <w:sz w:val="16"/>
                      </w:rPr>
                      <w:t> </w:t>
                    </w:r>
                    <w:r>
                      <w:rPr>
                        <w:rFonts w:ascii="Calibri" w:hAnsi="Calibri"/>
                        <w:b/>
                        <w:w w:val="105"/>
                        <w:sz w:val="16"/>
                      </w:rPr>
                      <w:t>indígena</w:t>
                    </w:r>
                    <w:r>
                      <w:rPr>
                        <w:rFonts w:ascii="Calibri" w:hAnsi="Calibri"/>
                        <w:b/>
                        <w:spacing w:val="-12"/>
                        <w:w w:val="105"/>
                        <w:sz w:val="16"/>
                      </w:rPr>
                      <w:t> </w:t>
                    </w:r>
                    <w:r>
                      <w:rPr>
                        <w:rFonts w:ascii="Calibri" w:hAnsi="Calibri"/>
                        <w:b/>
                        <w:w w:val="105"/>
                        <w:sz w:val="16"/>
                      </w:rPr>
                      <w:t>República</w:t>
                    </w:r>
                    <w:r>
                      <w:rPr>
                        <w:rFonts w:ascii="Calibri" w:hAnsi="Calibri"/>
                        <w:b/>
                        <w:spacing w:val="-13"/>
                        <w:w w:val="105"/>
                        <w:sz w:val="16"/>
                      </w:rPr>
                      <w:t> </w:t>
                    </w:r>
                    <w:r>
                      <w:rPr>
                        <w:rFonts w:ascii="Calibri" w:hAnsi="Calibri"/>
                        <w:b/>
                        <w:w w:val="105"/>
                        <w:sz w:val="16"/>
                      </w:rPr>
                      <w:t>Mexicana</w:t>
                    </w:r>
                    <w:r>
                      <w:rPr>
                        <w:rFonts w:ascii="Calibri" w:hAnsi="Calibri"/>
                        <w:b/>
                        <w:spacing w:val="-10"/>
                        <w:w w:val="105"/>
                        <w:sz w:val="16"/>
                      </w:rPr>
                      <w:t> </w:t>
                    </w:r>
                    <w:r>
                      <w:rPr>
                        <w:rFonts w:ascii="Calibri" w:hAnsi="Calibri"/>
                        <w:b/>
                        <w:w w:val="105"/>
                        <w:sz w:val="16"/>
                      </w:rPr>
                      <w:t>2010</w:t>
                    </w:r>
                  </w:p>
                  <w:p>
                    <w:pPr>
                      <w:spacing w:line="164" w:lineRule="exact" w:before="113"/>
                      <w:ind w:left="1250" w:right="0" w:firstLine="0"/>
                      <w:jc w:val="left"/>
                      <w:rPr>
                        <w:rFonts w:ascii="Calibri"/>
                        <w:sz w:val="14"/>
                      </w:rPr>
                    </w:pPr>
                    <w:r>
                      <w:rPr>
                        <w:rFonts w:ascii="Calibri"/>
                        <w:sz w:val="14"/>
                      </w:rPr>
                      <w:t>2,104,801</w:t>
                    </w:r>
                  </w:p>
                </w:txbxContent>
              </v:textbox>
              <w10:wrap type="none"/>
            </v:shape>
            <v:shape style="position:absolute;left:4018;top:1646;width:561;height:139" type="#_x0000_t202" filled="false" stroked="false">
              <v:textbox inset="0,0,0,0">
                <w:txbxContent>
                  <w:p>
                    <w:pPr>
                      <w:spacing w:line="138" w:lineRule="exact" w:before="0"/>
                      <w:ind w:left="0" w:right="0" w:firstLine="0"/>
                      <w:jc w:val="left"/>
                      <w:rPr>
                        <w:rFonts w:ascii="Calibri"/>
                        <w:sz w:val="14"/>
                      </w:rPr>
                    </w:pPr>
                    <w:r>
                      <w:rPr>
                        <w:rFonts w:ascii="Calibri"/>
                        <w:w w:val="95"/>
                        <w:sz w:val="14"/>
                      </w:rPr>
                      <w:t>1,165,241</w:t>
                    </w:r>
                  </w:p>
                </w:txbxContent>
              </v:textbox>
              <w10:wrap type="none"/>
            </v:shape>
            <v:shape style="position:absolute;left:5996;top:1929;width:456;height:139" type="#_x0000_t202" filled="false" stroked="false">
              <v:textbox inset="0,0,0,0">
                <w:txbxContent>
                  <w:p>
                    <w:pPr>
                      <w:spacing w:line="138" w:lineRule="exact" w:before="0"/>
                      <w:ind w:left="0" w:right="-2" w:firstLine="0"/>
                      <w:jc w:val="left"/>
                      <w:rPr>
                        <w:rFonts w:ascii="Calibri"/>
                        <w:sz w:val="14"/>
                      </w:rPr>
                    </w:pPr>
                    <w:r>
                      <w:rPr>
                        <w:rFonts w:ascii="Calibri"/>
                        <w:w w:val="95"/>
                        <w:sz w:val="14"/>
                      </w:rPr>
                      <w:t>798,374</w:t>
                    </w:r>
                  </w:p>
                </w:txbxContent>
              </v:textbox>
              <w10:wrap type="none"/>
            </v:shape>
            <v:shape style="position:absolute;left:2144;top:2289;width:456;height:139" type="#_x0000_t202" filled="false" stroked="false">
              <v:textbox inset="0,0,0,0">
                <w:txbxContent>
                  <w:p>
                    <w:pPr>
                      <w:spacing w:line="138" w:lineRule="exact" w:before="0"/>
                      <w:ind w:left="0" w:right="-2" w:firstLine="0"/>
                      <w:jc w:val="left"/>
                      <w:rPr>
                        <w:rFonts w:ascii="Calibri"/>
                        <w:sz w:val="14"/>
                      </w:rPr>
                    </w:pPr>
                    <w:r>
                      <w:rPr>
                        <w:rFonts w:ascii="Calibri"/>
                        <w:w w:val="95"/>
                        <w:sz w:val="14"/>
                      </w:rPr>
                      <w:t>331,935</w:t>
                    </w:r>
                  </w:p>
                </w:txbxContent>
              </v:textbox>
              <w10:wrap type="none"/>
            </v:shape>
            <v:shape style="position:absolute;left:5033;top:2278;width:456;height:139" type="#_x0000_t202" filled="false" stroked="false">
              <v:textbox inset="0,0,0,0">
                <w:txbxContent>
                  <w:p>
                    <w:pPr>
                      <w:spacing w:line="138" w:lineRule="exact" w:before="0"/>
                      <w:ind w:left="0" w:right="-2" w:firstLine="0"/>
                      <w:jc w:val="left"/>
                      <w:rPr>
                        <w:rFonts w:ascii="Calibri"/>
                        <w:sz w:val="14"/>
                      </w:rPr>
                    </w:pPr>
                    <w:r>
                      <w:rPr>
                        <w:rFonts w:ascii="Calibri"/>
                        <w:w w:val="95"/>
                        <w:sz w:val="14"/>
                      </w:rPr>
                      <w:t>346,410</w:t>
                    </w:r>
                  </w:p>
                </w:txbxContent>
              </v:textbox>
              <w10:wrap type="none"/>
            </v:shape>
            <v:shape style="position:absolute;left:7029;top:2542;width:316;height:139" type="#_x0000_t202" filled="false" stroked="false">
              <v:textbox inset="0,0,0,0">
                <w:txbxContent>
                  <w:p>
                    <w:pPr>
                      <w:spacing w:line="138" w:lineRule="exact" w:before="0"/>
                      <w:ind w:left="0" w:right="-7" w:firstLine="0"/>
                      <w:jc w:val="left"/>
                      <w:rPr>
                        <w:rFonts w:ascii="Calibri"/>
                        <w:sz w:val="14"/>
                      </w:rPr>
                    </w:pPr>
                    <w:r>
                      <w:rPr>
                        <w:rFonts w:ascii="Calibri"/>
                        <w:w w:val="95"/>
                        <w:sz w:val="14"/>
                      </w:rPr>
                      <w:t>4,252</w:t>
                    </w:r>
                  </w:p>
                </w:txbxContent>
              </v:textbox>
              <w10:wrap type="none"/>
            </v:shape>
            <v:shape style="position:absolute;left:2010;top:2866;width:1702;height:309" type="#_x0000_t202" filled="false" stroked="false">
              <v:textbox inset="0,0,0,0">
                <w:txbxContent>
                  <w:p>
                    <w:pPr>
                      <w:tabs>
                        <w:tab w:pos="1039" w:val="left" w:leader="none"/>
                      </w:tabs>
                      <w:spacing w:line="145" w:lineRule="exact" w:before="0"/>
                      <w:ind w:left="0" w:right="0" w:firstLine="0"/>
                      <w:jc w:val="left"/>
                      <w:rPr>
                        <w:rFonts w:ascii="Calibri"/>
                        <w:sz w:val="14"/>
                      </w:rPr>
                    </w:pPr>
                    <w:r>
                      <w:rPr>
                        <w:rFonts w:ascii="Calibri"/>
                        <w:sz w:val="14"/>
                      </w:rPr>
                      <w:t>PREESCOLAR</w:t>
                      <w:tab/>
                      <w:t>PRIMARIA</w:t>
                    </w:r>
                  </w:p>
                  <w:p>
                    <w:pPr>
                      <w:spacing w:line="163" w:lineRule="exact" w:before="0"/>
                      <w:ind w:left="947" w:right="-17" w:firstLine="0"/>
                      <w:jc w:val="left"/>
                      <w:rPr>
                        <w:rFonts w:ascii="Calibri"/>
                        <w:sz w:val="14"/>
                      </w:rPr>
                    </w:pPr>
                    <w:r>
                      <w:rPr>
                        <w:rFonts w:ascii="Calibri"/>
                        <w:spacing w:val="-1"/>
                        <w:sz w:val="14"/>
                      </w:rPr>
                      <w:t>INCOMPLETA</w:t>
                    </w:r>
                  </w:p>
                </w:txbxContent>
              </v:textbox>
              <w10:wrap type="none"/>
            </v:shape>
            <v:shape style="position:absolute;left:3984;top:2866;width:629;height:309" type="#_x0000_t202" filled="false" stroked="false">
              <v:textbox inset="0,0,0,0">
                <w:txbxContent>
                  <w:p>
                    <w:pPr>
                      <w:spacing w:line="145" w:lineRule="exact" w:before="0"/>
                      <w:ind w:left="0" w:right="0" w:firstLine="28"/>
                      <w:jc w:val="left"/>
                      <w:rPr>
                        <w:rFonts w:ascii="Calibri"/>
                        <w:sz w:val="14"/>
                      </w:rPr>
                    </w:pPr>
                    <w:r>
                      <w:rPr>
                        <w:rFonts w:ascii="Calibri"/>
                        <w:sz w:val="14"/>
                      </w:rPr>
                      <w:t>PRIMARIA</w:t>
                    </w:r>
                  </w:p>
                  <w:p>
                    <w:pPr>
                      <w:spacing w:line="163" w:lineRule="exact" w:before="0"/>
                      <w:ind w:left="0" w:right="0" w:firstLine="0"/>
                      <w:jc w:val="left"/>
                      <w:rPr>
                        <w:rFonts w:ascii="Calibri"/>
                        <w:sz w:val="14"/>
                      </w:rPr>
                    </w:pPr>
                    <w:r>
                      <w:rPr>
                        <w:rFonts w:ascii="Calibri"/>
                        <w:w w:val="95"/>
                        <w:sz w:val="14"/>
                      </w:rPr>
                      <w:t>COMPLETA</w:t>
                    </w:r>
                  </w:p>
                </w:txbxContent>
              </v:textbox>
              <w10:wrap type="none"/>
            </v:shape>
            <v:shape style="position:absolute;left:4892;top:2866;width:2764;height:139" type="#_x0000_t202" filled="false" stroked="false">
              <v:textbox inset="0,0,0,0">
                <w:txbxContent>
                  <w:p>
                    <w:pPr>
                      <w:tabs>
                        <w:tab w:pos="962" w:val="left" w:leader="none"/>
                      </w:tabs>
                      <w:spacing w:line="138" w:lineRule="exact" w:before="0"/>
                      <w:ind w:left="0" w:right="0" w:firstLine="0"/>
                      <w:jc w:val="left"/>
                      <w:rPr>
                        <w:rFonts w:ascii="Calibri" w:hAnsi="Calibri"/>
                        <w:sz w:val="14"/>
                      </w:rPr>
                    </w:pPr>
                    <w:r>
                      <w:rPr>
                        <w:rFonts w:ascii="Calibri" w:hAnsi="Calibri"/>
                        <w:sz w:val="14"/>
                      </w:rPr>
                      <w:t>SECUNDARIA</w:t>
                      <w:tab/>
                      <w:t>SECUNDARIA   ESTUDIOS TÉC.</w:t>
                    </w:r>
                    <w:r>
                      <w:rPr>
                        <w:rFonts w:ascii="Calibri" w:hAnsi="Calibri"/>
                        <w:spacing w:val="-1"/>
                        <w:sz w:val="14"/>
                      </w:rPr>
                      <w:t> </w:t>
                    </w:r>
                    <w:r>
                      <w:rPr>
                        <w:rFonts w:ascii="Calibri" w:hAnsi="Calibri"/>
                        <w:sz w:val="14"/>
                      </w:rPr>
                      <w:t>Y</w:t>
                    </w:r>
                  </w:p>
                </w:txbxContent>
              </v:textbox>
              <w10:wrap type="none"/>
            </v:shape>
            <v:shape style="position:absolute;left:4884;top:3036;width:754;height:139" type="#_x0000_t202" filled="false" stroked="false">
              <v:textbox inset="0,0,0,0">
                <w:txbxContent>
                  <w:p>
                    <w:pPr>
                      <w:spacing w:line="138" w:lineRule="exact" w:before="0"/>
                      <w:ind w:left="0" w:right="-18" w:firstLine="0"/>
                      <w:jc w:val="left"/>
                      <w:rPr>
                        <w:rFonts w:ascii="Calibri"/>
                        <w:sz w:val="14"/>
                      </w:rPr>
                    </w:pPr>
                    <w:r>
                      <w:rPr>
                        <w:rFonts w:ascii="Calibri"/>
                        <w:spacing w:val="-1"/>
                        <w:sz w:val="14"/>
                      </w:rPr>
                      <w:t>INCOMPLETA</w:t>
                    </w:r>
                  </w:p>
                </w:txbxContent>
              </v:textbox>
              <w10:wrap type="none"/>
            </v:shape>
            <v:shape style="position:absolute;left:5910;top:3036;width:629;height:139" type="#_x0000_t202" filled="false" stroked="false">
              <v:textbox inset="0,0,0,0">
                <w:txbxContent>
                  <w:p>
                    <w:pPr>
                      <w:spacing w:line="138" w:lineRule="exact" w:before="0"/>
                      <w:ind w:left="0" w:right="0" w:firstLine="0"/>
                      <w:jc w:val="left"/>
                      <w:rPr>
                        <w:rFonts w:ascii="Calibri"/>
                        <w:sz w:val="14"/>
                      </w:rPr>
                    </w:pPr>
                    <w:r>
                      <w:rPr>
                        <w:rFonts w:ascii="Calibri"/>
                        <w:w w:val="95"/>
                        <w:sz w:val="14"/>
                      </w:rPr>
                      <w:t>COMPLETA</w:t>
                    </w:r>
                  </w:p>
                </w:txbxContent>
              </v:textbox>
              <w10:wrap type="none"/>
            </v:shape>
            <v:shape style="position:absolute;left:6841;top:3036;width:693;height:139" type="#_x0000_t202" filled="false" stroked="false">
              <v:textbox inset="0,0,0,0">
                <w:txbxContent>
                  <w:p>
                    <w:pPr>
                      <w:spacing w:line="138" w:lineRule="exact" w:before="0"/>
                      <w:ind w:left="0" w:right="-10" w:firstLine="0"/>
                      <w:jc w:val="left"/>
                      <w:rPr>
                        <w:rFonts w:ascii="Calibri"/>
                        <w:sz w:val="14"/>
                      </w:rPr>
                    </w:pPr>
                    <w:r>
                      <w:rPr>
                        <w:rFonts w:ascii="Calibri"/>
                        <w:sz w:val="14"/>
                      </w:rPr>
                      <w:t>COM.</w:t>
                    </w:r>
                    <w:r>
                      <w:rPr>
                        <w:rFonts w:ascii="Calibri"/>
                        <w:spacing w:val="-18"/>
                        <w:sz w:val="14"/>
                      </w:rPr>
                      <w:t> </w:t>
                    </w:r>
                    <w:r>
                      <w:rPr>
                        <w:rFonts w:ascii="Calibri"/>
                        <w:sz w:val="14"/>
                      </w:rPr>
                      <w:t>C/P.C.</w:t>
                    </w:r>
                  </w:p>
                </w:txbxContent>
              </v:textbox>
              <w10:wrap type="none"/>
            </v:shape>
            <v:shape style="position:absolute;left:2701;top:3400;width:4765;height:139" type="#_x0000_t202" filled="false" stroked="false">
              <v:textbox inset="0,0,0,0">
                <w:txbxContent>
                  <w:p>
                    <w:pPr>
                      <w:spacing w:line="138" w:lineRule="exact" w:before="0"/>
                      <w:ind w:left="0" w:right="0" w:firstLine="0"/>
                      <w:jc w:val="left"/>
                      <w:rPr>
                        <w:rFonts w:ascii="Calibri" w:hAnsi="Calibri"/>
                        <w:sz w:val="14"/>
                      </w:rPr>
                    </w:pPr>
                    <w:r>
                      <w:rPr>
                        <w:rFonts w:ascii="Calibri" w:hAnsi="Calibri"/>
                        <w:sz w:val="14"/>
                      </w:rPr>
                      <w:t>Fuente:</w:t>
                    </w:r>
                    <w:r>
                      <w:rPr>
                        <w:rFonts w:ascii="Calibri" w:hAnsi="Calibri"/>
                        <w:spacing w:val="-6"/>
                        <w:sz w:val="14"/>
                      </w:rPr>
                      <w:t> </w:t>
                    </w:r>
                    <w:r>
                      <w:rPr>
                        <w:rFonts w:ascii="Calibri" w:hAnsi="Calibri"/>
                        <w:sz w:val="14"/>
                      </w:rPr>
                      <w:t>Elaboración</w:t>
                    </w:r>
                    <w:r>
                      <w:rPr>
                        <w:rFonts w:ascii="Calibri" w:hAnsi="Calibri"/>
                        <w:spacing w:val="-6"/>
                        <w:sz w:val="14"/>
                      </w:rPr>
                      <w:t> </w:t>
                    </w:r>
                    <w:r>
                      <w:rPr>
                        <w:rFonts w:ascii="Calibri" w:hAnsi="Calibri"/>
                        <w:sz w:val="14"/>
                      </w:rPr>
                      <w:t>propia</w:t>
                    </w:r>
                    <w:r>
                      <w:rPr>
                        <w:rFonts w:ascii="Calibri" w:hAnsi="Calibri"/>
                        <w:spacing w:val="-6"/>
                        <w:sz w:val="14"/>
                      </w:rPr>
                      <w:t> </w:t>
                    </w:r>
                    <w:r>
                      <w:rPr>
                        <w:rFonts w:ascii="Calibri" w:hAnsi="Calibri"/>
                        <w:sz w:val="14"/>
                      </w:rPr>
                      <w:t>con</w:t>
                    </w:r>
                    <w:r>
                      <w:rPr>
                        <w:rFonts w:ascii="Calibri" w:hAnsi="Calibri"/>
                        <w:spacing w:val="-6"/>
                        <w:sz w:val="14"/>
                      </w:rPr>
                      <w:t> </w:t>
                    </w:r>
                    <w:r>
                      <w:rPr>
                        <w:rFonts w:ascii="Calibri" w:hAnsi="Calibri"/>
                        <w:sz w:val="14"/>
                      </w:rPr>
                      <w:t>base</w:t>
                    </w:r>
                    <w:r>
                      <w:rPr>
                        <w:rFonts w:ascii="Calibri" w:hAnsi="Calibri"/>
                        <w:spacing w:val="-4"/>
                        <w:sz w:val="14"/>
                      </w:rPr>
                      <w:t> </w:t>
                    </w:r>
                    <w:r>
                      <w:rPr>
                        <w:rFonts w:ascii="Calibri" w:hAnsi="Calibri"/>
                        <w:sz w:val="14"/>
                      </w:rPr>
                      <w:t>en</w:t>
                    </w:r>
                    <w:r>
                      <w:rPr>
                        <w:rFonts w:ascii="Calibri" w:hAnsi="Calibri"/>
                        <w:spacing w:val="-6"/>
                        <w:sz w:val="14"/>
                      </w:rPr>
                      <w:t> </w:t>
                    </w:r>
                    <w:r>
                      <w:rPr>
                        <w:rFonts w:ascii="Calibri" w:hAnsi="Calibri"/>
                        <w:sz w:val="14"/>
                      </w:rPr>
                      <w:t>el</w:t>
                    </w:r>
                    <w:r>
                      <w:rPr>
                        <w:rFonts w:ascii="Calibri" w:hAnsi="Calibri"/>
                        <w:spacing w:val="-6"/>
                        <w:sz w:val="14"/>
                      </w:rPr>
                      <w:t> </w:t>
                    </w:r>
                    <w:r>
                      <w:rPr>
                        <w:rFonts w:ascii="Calibri" w:hAnsi="Calibri"/>
                        <w:sz w:val="14"/>
                      </w:rPr>
                      <w:t>Censo</w:t>
                    </w:r>
                    <w:r>
                      <w:rPr>
                        <w:rFonts w:ascii="Calibri" w:hAnsi="Calibri"/>
                        <w:spacing w:val="-5"/>
                        <w:sz w:val="14"/>
                      </w:rPr>
                      <w:t> </w:t>
                    </w:r>
                    <w:r>
                      <w:rPr>
                        <w:rFonts w:ascii="Calibri" w:hAnsi="Calibri"/>
                        <w:sz w:val="14"/>
                      </w:rPr>
                      <w:t>de</w:t>
                    </w:r>
                    <w:r>
                      <w:rPr>
                        <w:rFonts w:ascii="Calibri" w:hAnsi="Calibri"/>
                        <w:spacing w:val="-6"/>
                        <w:sz w:val="14"/>
                      </w:rPr>
                      <w:t> </w:t>
                    </w:r>
                    <w:r>
                      <w:rPr>
                        <w:rFonts w:ascii="Calibri" w:hAnsi="Calibri"/>
                        <w:sz w:val="14"/>
                      </w:rPr>
                      <w:t>Población</w:t>
                    </w:r>
                    <w:r>
                      <w:rPr>
                        <w:rFonts w:ascii="Calibri" w:hAnsi="Calibri"/>
                        <w:spacing w:val="-6"/>
                        <w:sz w:val="14"/>
                      </w:rPr>
                      <w:t> </w:t>
                    </w:r>
                    <w:r>
                      <w:rPr>
                        <w:rFonts w:ascii="Calibri" w:hAnsi="Calibri"/>
                        <w:sz w:val="14"/>
                      </w:rPr>
                      <w:t>y</w:t>
                    </w:r>
                    <w:r>
                      <w:rPr>
                        <w:rFonts w:ascii="Calibri" w:hAnsi="Calibri"/>
                        <w:spacing w:val="-6"/>
                        <w:sz w:val="14"/>
                      </w:rPr>
                      <w:t> </w:t>
                    </w:r>
                    <w:r>
                      <w:rPr>
                        <w:rFonts w:ascii="Calibri" w:hAnsi="Calibri"/>
                        <w:sz w:val="14"/>
                      </w:rPr>
                      <w:t>Vivienda</w:t>
                    </w:r>
                    <w:r>
                      <w:rPr>
                        <w:rFonts w:ascii="Calibri" w:hAnsi="Calibri"/>
                        <w:spacing w:val="-4"/>
                        <w:sz w:val="14"/>
                      </w:rPr>
                      <w:t> </w:t>
                    </w:r>
                    <w:r>
                      <w:rPr>
                        <w:rFonts w:ascii="Calibri" w:hAnsi="Calibri"/>
                        <w:sz w:val="14"/>
                      </w:rPr>
                      <w:t>INEGI</w:t>
                    </w:r>
                    <w:r>
                      <w:rPr>
                        <w:rFonts w:ascii="Calibri" w:hAnsi="Calibri"/>
                        <w:spacing w:val="-6"/>
                        <w:sz w:val="14"/>
                      </w:rPr>
                      <w:t> </w:t>
                    </w:r>
                    <w:r>
                      <w:rPr>
                        <w:rFonts w:ascii="Calibri" w:hAnsi="Calibri"/>
                        <w:sz w:val="14"/>
                      </w:rPr>
                      <w:t>2010</w:t>
                    </w:r>
                  </w:p>
                </w:txbxContent>
              </v:textbox>
              <w10:wrap type="none"/>
            </v:shape>
            <w10:wrap type="topAndBottom"/>
          </v:group>
        </w:pict>
      </w:r>
    </w:p>
    <w:p>
      <w:pPr>
        <w:pStyle w:val="BodyText"/>
        <w:spacing w:before="8"/>
        <w:rPr>
          <w:sz w:val="22"/>
        </w:rPr>
      </w:pPr>
    </w:p>
    <w:p>
      <w:pPr>
        <w:pStyle w:val="BodyText"/>
        <w:spacing w:line="288" w:lineRule="exact" w:before="45"/>
        <w:ind w:left="567" w:right="110" w:firstLine="453"/>
        <w:jc w:val="both"/>
      </w:pPr>
      <w:r>
        <w:rPr>
          <w:w w:val="110"/>
        </w:rPr>
        <w:t>Al contemplar primaria y secundaria completa los resultados de ineGi</w:t>
      </w:r>
      <w:r>
        <w:rPr>
          <w:spacing w:val="-13"/>
          <w:w w:val="110"/>
        </w:rPr>
        <w:t> </w:t>
      </w:r>
      <w:r>
        <w:rPr>
          <w:w w:val="110"/>
        </w:rPr>
        <w:t>son</w:t>
      </w:r>
      <w:r>
        <w:rPr>
          <w:spacing w:val="-13"/>
          <w:w w:val="110"/>
        </w:rPr>
        <w:t> </w:t>
      </w:r>
      <w:r>
        <w:rPr>
          <w:w w:val="110"/>
        </w:rPr>
        <w:t>los</w:t>
      </w:r>
      <w:r>
        <w:rPr>
          <w:spacing w:val="-13"/>
          <w:w w:val="110"/>
        </w:rPr>
        <w:t> </w:t>
      </w:r>
      <w:r>
        <w:rPr>
          <w:w w:val="110"/>
        </w:rPr>
        <w:t>siguientes:</w:t>
      </w:r>
      <w:r>
        <w:rPr>
          <w:spacing w:val="-13"/>
          <w:w w:val="110"/>
        </w:rPr>
        <w:t> </w:t>
      </w:r>
      <w:r>
        <w:rPr>
          <w:w w:val="110"/>
        </w:rPr>
        <w:t>14</w:t>
      </w:r>
      <w:r>
        <w:rPr>
          <w:spacing w:val="-13"/>
          <w:w w:val="110"/>
        </w:rPr>
        <w:t> </w:t>
      </w:r>
      <w:r>
        <w:rPr>
          <w:w w:val="110"/>
        </w:rPr>
        <w:t>621</w:t>
      </w:r>
      <w:r>
        <w:rPr>
          <w:spacing w:val="-13"/>
          <w:w w:val="110"/>
        </w:rPr>
        <w:t> </w:t>
      </w:r>
      <w:r>
        <w:rPr>
          <w:w w:val="110"/>
        </w:rPr>
        <w:t>068</w:t>
      </w:r>
      <w:r>
        <w:rPr>
          <w:spacing w:val="-13"/>
          <w:w w:val="110"/>
        </w:rPr>
        <w:t> </w:t>
      </w:r>
      <w:r>
        <w:rPr>
          <w:w w:val="110"/>
        </w:rPr>
        <w:t>individuos</w:t>
      </w:r>
      <w:r>
        <w:rPr>
          <w:spacing w:val="-13"/>
          <w:w w:val="110"/>
        </w:rPr>
        <w:t> </w:t>
      </w:r>
      <w:r>
        <w:rPr>
          <w:w w:val="110"/>
        </w:rPr>
        <w:t>tienen</w:t>
      </w:r>
      <w:r>
        <w:rPr>
          <w:spacing w:val="-13"/>
          <w:w w:val="110"/>
        </w:rPr>
        <w:t> </w:t>
      </w:r>
      <w:r>
        <w:rPr>
          <w:w w:val="110"/>
        </w:rPr>
        <w:t>la</w:t>
      </w:r>
      <w:r>
        <w:rPr>
          <w:spacing w:val="-13"/>
          <w:w w:val="110"/>
        </w:rPr>
        <w:t> </w:t>
      </w:r>
      <w:r>
        <w:rPr>
          <w:w w:val="110"/>
        </w:rPr>
        <w:t>primaria</w:t>
      </w:r>
      <w:r>
        <w:rPr>
          <w:spacing w:val="-13"/>
          <w:w w:val="110"/>
        </w:rPr>
        <w:t> </w:t>
      </w:r>
      <w:r>
        <w:rPr>
          <w:w w:val="110"/>
        </w:rPr>
        <w:t>con- cluida,</w:t>
      </w:r>
      <w:r>
        <w:rPr>
          <w:spacing w:val="-36"/>
          <w:w w:val="110"/>
        </w:rPr>
        <w:t> </w:t>
      </w:r>
      <w:r>
        <w:rPr>
          <w:w w:val="110"/>
        </w:rPr>
        <w:t>lo</w:t>
      </w:r>
      <w:r>
        <w:rPr>
          <w:spacing w:val="-36"/>
          <w:w w:val="110"/>
        </w:rPr>
        <w:t> </w:t>
      </w:r>
      <w:r>
        <w:rPr>
          <w:w w:val="110"/>
        </w:rPr>
        <w:t>que</w:t>
      </w:r>
      <w:r>
        <w:rPr>
          <w:spacing w:val="-36"/>
          <w:w w:val="110"/>
        </w:rPr>
        <w:t> </w:t>
      </w:r>
      <w:r>
        <w:rPr>
          <w:w w:val="110"/>
        </w:rPr>
        <w:t>representa</w:t>
      </w:r>
      <w:r>
        <w:rPr>
          <w:spacing w:val="-36"/>
          <w:w w:val="110"/>
        </w:rPr>
        <w:t> </w:t>
      </w:r>
      <w:r>
        <w:rPr>
          <w:w w:val="110"/>
        </w:rPr>
        <w:t>21.87</w:t>
      </w:r>
      <w:r>
        <w:rPr>
          <w:spacing w:val="-36"/>
          <w:w w:val="110"/>
        </w:rPr>
        <w:t> </w:t>
      </w:r>
      <w:r>
        <w:rPr>
          <w:w w:val="110"/>
        </w:rPr>
        <w:t>por</w:t>
      </w:r>
      <w:r>
        <w:rPr>
          <w:spacing w:val="-36"/>
          <w:w w:val="110"/>
        </w:rPr>
        <w:t> </w:t>
      </w:r>
      <w:r>
        <w:rPr>
          <w:w w:val="110"/>
        </w:rPr>
        <w:t>ciento</w:t>
      </w:r>
      <w:r>
        <w:rPr>
          <w:spacing w:val="-36"/>
          <w:w w:val="110"/>
        </w:rPr>
        <w:t> </w:t>
      </w:r>
      <w:r>
        <w:rPr>
          <w:w w:val="110"/>
        </w:rPr>
        <w:t>de</w:t>
      </w:r>
      <w:r>
        <w:rPr>
          <w:spacing w:val="-36"/>
          <w:w w:val="110"/>
        </w:rPr>
        <w:t> </w:t>
      </w:r>
      <w:r>
        <w:rPr>
          <w:w w:val="110"/>
        </w:rPr>
        <w:t>la</w:t>
      </w:r>
      <w:r>
        <w:rPr>
          <w:spacing w:val="-36"/>
          <w:w w:val="110"/>
        </w:rPr>
        <w:t> </w:t>
      </w:r>
      <w:r>
        <w:rPr>
          <w:w w:val="110"/>
        </w:rPr>
        <w:t>población</w:t>
      </w:r>
      <w:r>
        <w:rPr>
          <w:spacing w:val="-36"/>
          <w:w w:val="110"/>
        </w:rPr>
        <w:t> </w:t>
      </w:r>
      <w:r>
        <w:rPr>
          <w:w w:val="110"/>
        </w:rPr>
        <w:t>que</w:t>
      </w:r>
      <w:r>
        <w:rPr>
          <w:spacing w:val="-36"/>
          <w:w w:val="110"/>
        </w:rPr>
        <w:t> </w:t>
      </w:r>
      <w:r>
        <w:rPr>
          <w:w w:val="110"/>
        </w:rPr>
        <w:t>tiene</w:t>
      </w:r>
      <w:r>
        <w:rPr>
          <w:spacing w:val="-36"/>
          <w:w w:val="110"/>
        </w:rPr>
        <w:t> </w:t>
      </w:r>
      <w:r>
        <w:rPr>
          <w:w w:val="110"/>
        </w:rPr>
        <w:t>termi- nado</w:t>
      </w:r>
      <w:r>
        <w:rPr>
          <w:spacing w:val="-40"/>
          <w:w w:val="110"/>
        </w:rPr>
        <w:t> </w:t>
      </w:r>
      <w:r>
        <w:rPr>
          <w:w w:val="110"/>
        </w:rPr>
        <w:t>solamente</w:t>
      </w:r>
      <w:r>
        <w:rPr>
          <w:spacing w:val="-40"/>
          <w:w w:val="110"/>
        </w:rPr>
        <w:t> </w:t>
      </w:r>
      <w:r>
        <w:rPr>
          <w:w w:val="110"/>
        </w:rPr>
        <w:t>algún</w:t>
      </w:r>
      <w:r>
        <w:rPr>
          <w:spacing w:val="-40"/>
          <w:w w:val="110"/>
        </w:rPr>
        <w:t> </w:t>
      </w:r>
      <w:r>
        <w:rPr>
          <w:w w:val="110"/>
        </w:rPr>
        <w:t>grado</w:t>
      </w:r>
      <w:r>
        <w:rPr>
          <w:spacing w:val="-40"/>
          <w:w w:val="110"/>
        </w:rPr>
        <w:t> </w:t>
      </w:r>
      <w:r>
        <w:rPr>
          <w:w w:val="110"/>
        </w:rPr>
        <w:t>de</w:t>
      </w:r>
      <w:r>
        <w:rPr>
          <w:spacing w:val="-40"/>
          <w:w w:val="110"/>
        </w:rPr>
        <w:t> </w:t>
      </w:r>
      <w:r>
        <w:rPr>
          <w:w w:val="110"/>
        </w:rPr>
        <w:t>educación</w:t>
      </w:r>
      <w:r>
        <w:rPr>
          <w:spacing w:val="-40"/>
          <w:w w:val="110"/>
        </w:rPr>
        <w:t> </w:t>
      </w:r>
      <w:r>
        <w:rPr>
          <w:w w:val="110"/>
        </w:rPr>
        <w:t>básica;</w:t>
      </w:r>
      <w:r>
        <w:rPr>
          <w:spacing w:val="-40"/>
          <w:w w:val="110"/>
        </w:rPr>
        <w:t> </w:t>
      </w:r>
      <w:r>
        <w:rPr>
          <w:w w:val="110"/>
        </w:rPr>
        <w:t>en</w:t>
      </w:r>
      <w:r>
        <w:rPr>
          <w:spacing w:val="-40"/>
          <w:w w:val="110"/>
        </w:rPr>
        <w:t> </w:t>
      </w:r>
      <w:r>
        <w:rPr>
          <w:w w:val="110"/>
        </w:rPr>
        <w:t>tanto</w:t>
      </w:r>
      <w:r>
        <w:rPr>
          <w:spacing w:val="-40"/>
          <w:w w:val="110"/>
        </w:rPr>
        <w:t> </w:t>
      </w:r>
      <w:r>
        <w:rPr>
          <w:w w:val="110"/>
        </w:rPr>
        <w:t>25.9</w:t>
      </w:r>
      <w:r>
        <w:rPr>
          <w:spacing w:val="-40"/>
          <w:w w:val="110"/>
        </w:rPr>
        <w:t> </w:t>
      </w:r>
      <w:r>
        <w:rPr>
          <w:w w:val="110"/>
        </w:rPr>
        <w:t>por</w:t>
      </w:r>
      <w:r>
        <w:rPr>
          <w:spacing w:val="-40"/>
          <w:w w:val="110"/>
        </w:rPr>
        <w:t> </w:t>
      </w:r>
      <w:r>
        <w:rPr>
          <w:w w:val="110"/>
        </w:rPr>
        <w:t>ciento cuenta</w:t>
      </w:r>
      <w:r>
        <w:rPr>
          <w:spacing w:val="-23"/>
          <w:w w:val="110"/>
        </w:rPr>
        <w:t> </w:t>
      </w:r>
      <w:r>
        <w:rPr>
          <w:w w:val="110"/>
        </w:rPr>
        <w:t>con</w:t>
      </w:r>
      <w:r>
        <w:rPr>
          <w:spacing w:val="-23"/>
          <w:w w:val="110"/>
        </w:rPr>
        <w:t> </w:t>
      </w:r>
      <w:r>
        <w:rPr>
          <w:w w:val="110"/>
        </w:rPr>
        <w:t>secundaria</w:t>
      </w:r>
      <w:r>
        <w:rPr>
          <w:spacing w:val="-23"/>
          <w:w w:val="110"/>
        </w:rPr>
        <w:t> </w:t>
      </w:r>
      <w:r>
        <w:rPr>
          <w:w w:val="110"/>
        </w:rPr>
        <w:t>concluida</w:t>
      </w:r>
      <w:r>
        <w:rPr>
          <w:spacing w:val="-23"/>
          <w:w w:val="110"/>
        </w:rPr>
        <w:t> </w:t>
      </w:r>
      <w:r>
        <w:rPr>
          <w:w w:val="110"/>
        </w:rPr>
        <w:t>(17</w:t>
      </w:r>
      <w:r>
        <w:rPr>
          <w:spacing w:val="-23"/>
          <w:w w:val="110"/>
        </w:rPr>
        <w:t> </w:t>
      </w:r>
      <w:r>
        <w:rPr>
          <w:w w:val="110"/>
        </w:rPr>
        <w:t>317</w:t>
      </w:r>
      <w:r>
        <w:rPr>
          <w:spacing w:val="-23"/>
          <w:w w:val="110"/>
        </w:rPr>
        <w:t> </w:t>
      </w:r>
      <w:r>
        <w:rPr>
          <w:w w:val="110"/>
        </w:rPr>
        <w:t>912</w:t>
      </w:r>
      <w:r>
        <w:rPr>
          <w:spacing w:val="-23"/>
          <w:w w:val="110"/>
        </w:rPr>
        <w:t> </w:t>
      </w:r>
      <w:r>
        <w:rPr>
          <w:w w:val="110"/>
        </w:rPr>
        <w:t>personas).</w:t>
      </w:r>
      <w:r>
        <w:rPr>
          <w:spacing w:val="-23"/>
          <w:w w:val="110"/>
        </w:rPr>
        <w:t> </w:t>
      </w:r>
      <w:r>
        <w:rPr>
          <w:w w:val="110"/>
        </w:rPr>
        <w:t>Al</w:t>
      </w:r>
      <w:r>
        <w:rPr>
          <w:spacing w:val="-23"/>
          <w:w w:val="110"/>
        </w:rPr>
        <w:t> </w:t>
      </w:r>
      <w:r>
        <w:rPr>
          <w:w w:val="110"/>
        </w:rPr>
        <w:t>considerar</w:t>
      </w:r>
      <w:r>
        <w:rPr>
          <w:spacing w:val="-23"/>
          <w:w w:val="110"/>
        </w:rPr>
        <w:t> </w:t>
      </w:r>
      <w:r>
        <w:rPr>
          <w:w w:val="110"/>
        </w:rPr>
        <w:t>a la</w:t>
      </w:r>
      <w:r>
        <w:rPr>
          <w:spacing w:val="-41"/>
          <w:w w:val="110"/>
        </w:rPr>
        <w:t> </w:t>
      </w:r>
      <w:r>
        <w:rPr>
          <w:w w:val="110"/>
        </w:rPr>
        <w:t>población</w:t>
      </w:r>
      <w:r>
        <w:rPr>
          <w:spacing w:val="-41"/>
          <w:w w:val="110"/>
        </w:rPr>
        <w:t> </w:t>
      </w:r>
      <w:r>
        <w:rPr>
          <w:w w:val="110"/>
        </w:rPr>
        <w:t>hablante</w:t>
      </w:r>
      <w:r>
        <w:rPr>
          <w:spacing w:val="-41"/>
          <w:w w:val="110"/>
        </w:rPr>
        <w:t> </w:t>
      </w:r>
      <w:r>
        <w:rPr>
          <w:w w:val="110"/>
        </w:rPr>
        <w:t>de</w:t>
      </w:r>
      <w:r>
        <w:rPr>
          <w:spacing w:val="-41"/>
          <w:w w:val="110"/>
        </w:rPr>
        <w:t> </w:t>
      </w:r>
      <w:r>
        <w:rPr>
          <w:w w:val="110"/>
        </w:rPr>
        <w:t>alguna</w:t>
      </w:r>
      <w:r>
        <w:rPr>
          <w:spacing w:val="-41"/>
          <w:w w:val="110"/>
        </w:rPr>
        <w:t> </w:t>
      </w:r>
      <w:r>
        <w:rPr>
          <w:w w:val="110"/>
        </w:rPr>
        <w:t>lengua</w:t>
      </w:r>
      <w:r>
        <w:rPr>
          <w:spacing w:val="-41"/>
          <w:w w:val="110"/>
        </w:rPr>
        <w:t> </w:t>
      </w:r>
      <w:r>
        <w:rPr>
          <w:w w:val="110"/>
        </w:rPr>
        <w:t>indígena</w:t>
      </w:r>
      <w:r>
        <w:rPr>
          <w:spacing w:val="-41"/>
          <w:w w:val="110"/>
        </w:rPr>
        <w:t> </w:t>
      </w:r>
      <w:r>
        <w:rPr>
          <w:w w:val="110"/>
        </w:rPr>
        <w:t>los</w:t>
      </w:r>
      <w:r>
        <w:rPr>
          <w:spacing w:val="-41"/>
          <w:w w:val="110"/>
        </w:rPr>
        <w:t> </w:t>
      </w:r>
      <w:r>
        <w:rPr>
          <w:w w:val="110"/>
        </w:rPr>
        <w:t>datos</w:t>
      </w:r>
      <w:r>
        <w:rPr>
          <w:spacing w:val="-41"/>
          <w:w w:val="110"/>
        </w:rPr>
        <w:t> </w:t>
      </w:r>
      <w:r>
        <w:rPr>
          <w:w w:val="110"/>
        </w:rPr>
        <w:t>son</w:t>
      </w:r>
      <w:r>
        <w:rPr>
          <w:spacing w:val="-41"/>
          <w:w w:val="110"/>
        </w:rPr>
        <w:t> </w:t>
      </w:r>
      <w:r>
        <w:rPr>
          <w:w w:val="110"/>
        </w:rPr>
        <w:t>los</w:t>
      </w:r>
      <w:r>
        <w:rPr>
          <w:spacing w:val="-41"/>
          <w:w w:val="110"/>
        </w:rPr>
        <w:t> </w:t>
      </w:r>
      <w:r>
        <w:rPr>
          <w:w w:val="110"/>
        </w:rPr>
        <w:t>siguien- tes:</w:t>
      </w:r>
      <w:r>
        <w:rPr>
          <w:spacing w:val="-19"/>
          <w:w w:val="110"/>
        </w:rPr>
        <w:t> </w:t>
      </w:r>
      <w:r>
        <w:rPr>
          <w:w w:val="110"/>
        </w:rPr>
        <w:t>24.53</w:t>
      </w:r>
      <w:r>
        <w:rPr>
          <w:spacing w:val="-19"/>
          <w:w w:val="110"/>
        </w:rPr>
        <w:t> </w:t>
      </w:r>
      <w:r>
        <w:rPr>
          <w:w w:val="110"/>
        </w:rPr>
        <w:t>por</w:t>
      </w:r>
      <w:r>
        <w:rPr>
          <w:spacing w:val="-19"/>
          <w:w w:val="110"/>
        </w:rPr>
        <w:t> </w:t>
      </w:r>
      <w:r>
        <w:rPr>
          <w:w w:val="110"/>
        </w:rPr>
        <w:t>ciento</w:t>
      </w:r>
      <w:r>
        <w:rPr>
          <w:spacing w:val="-19"/>
          <w:w w:val="110"/>
        </w:rPr>
        <w:t> </w:t>
      </w:r>
      <w:r>
        <w:rPr>
          <w:w w:val="110"/>
        </w:rPr>
        <w:t>de</w:t>
      </w:r>
      <w:r>
        <w:rPr>
          <w:spacing w:val="-19"/>
          <w:w w:val="110"/>
        </w:rPr>
        <w:t> </w:t>
      </w:r>
      <w:r>
        <w:rPr>
          <w:w w:val="110"/>
        </w:rPr>
        <w:t>la</w:t>
      </w:r>
      <w:r>
        <w:rPr>
          <w:spacing w:val="-19"/>
          <w:w w:val="110"/>
        </w:rPr>
        <w:t> </w:t>
      </w:r>
      <w:r>
        <w:rPr>
          <w:w w:val="110"/>
        </w:rPr>
        <w:t>población</w:t>
      </w:r>
      <w:r>
        <w:rPr>
          <w:spacing w:val="-19"/>
          <w:w w:val="110"/>
        </w:rPr>
        <w:t> </w:t>
      </w:r>
      <w:r>
        <w:rPr>
          <w:w w:val="110"/>
        </w:rPr>
        <w:t>que</w:t>
      </w:r>
      <w:r>
        <w:rPr>
          <w:spacing w:val="-19"/>
          <w:w w:val="110"/>
        </w:rPr>
        <w:t> </w:t>
      </w:r>
      <w:r>
        <w:rPr>
          <w:w w:val="110"/>
        </w:rPr>
        <w:t>ha</w:t>
      </w:r>
      <w:r>
        <w:rPr>
          <w:spacing w:val="-19"/>
          <w:w w:val="110"/>
        </w:rPr>
        <w:t> </w:t>
      </w:r>
      <w:r>
        <w:rPr>
          <w:w w:val="110"/>
        </w:rPr>
        <w:t>cursado</w:t>
      </w:r>
      <w:r>
        <w:rPr>
          <w:spacing w:val="-19"/>
          <w:w w:val="110"/>
        </w:rPr>
        <w:t> </w:t>
      </w:r>
      <w:r>
        <w:rPr>
          <w:w w:val="110"/>
        </w:rPr>
        <w:t>al</w:t>
      </w:r>
      <w:r>
        <w:rPr>
          <w:spacing w:val="-19"/>
          <w:w w:val="110"/>
        </w:rPr>
        <w:t> </w:t>
      </w:r>
      <w:r>
        <w:rPr>
          <w:w w:val="110"/>
        </w:rPr>
        <w:t>menos</w:t>
      </w:r>
      <w:r>
        <w:rPr>
          <w:spacing w:val="-19"/>
          <w:w w:val="110"/>
        </w:rPr>
        <w:t> </w:t>
      </w:r>
      <w:r>
        <w:rPr>
          <w:w w:val="110"/>
        </w:rPr>
        <w:t>un</w:t>
      </w:r>
      <w:r>
        <w:rPr>
          <w:spacing w:val="-19"/>
          <w:w w:val="110"/>
        </w:rPr>
        <w:t> </w:t>
      </w:r>
      <w:r>
        <w:rPr>
          <w:w w:val="110"/>
        </w:rPr>
        <w:t>año</w:t>
      </w:r>
      <w:r>
        <w:rPr>
          <w:spacing w:val="-19"/>
          <w:w w:val="110"/>
        </w:rPr>
        <w:t> </w:t>
      </w:r>
      <w:r>
        <w:rPr>
          <w:w w:val="110"/>
        </w:rPr>
        <w:t>de educación básica tiene la primaria concluida, y 16.8 por ciento</w:t>
      </w:r>
      <w:r>
        <w:rPr>
          <w:spacing w:val="-22"/>
          <w:w w:val="110"/>
        </w:rPr>
        <w:t> </w:t>
      </w:r>
      <w:r>
        <w:rPr>
          <w:w w:val="110"/>
        </w:rPr>
        <w:t>cuenta con</w:t>
      </w:r>
      <w:r>
        <w:rPr>
          <w:spacing w:val="-44"/>
          <w:w w:val="110"/>
        </w:rPr>
        <w:t> </w:t>
      </w:r>
      <w:r>
        <w:rPr>
          <w:w w:val="110"/>
        </w:rPr>
        <w:t>la</w:t>
      </w:r>
      <w:r>
        <w:rPr>
          <w:spacing w:val="-44"/>
          <w:w w:val="110"/>
        </w:rPr>
        <w:t> </w:t>
      </w:r>
      <w:r>
        <w:rPr>
          <w:w w:val="110"/>
        </w:rPr>
        <w:t>secundaria</w:t>
      </w:r>
      <w:r>
        <w:rPr>
          <w:spacing w:val="-44"/>
          <w:w w:val="110"/>
        </w:rPr>
        <w:t> </w:t>
      </w:r>
      <w:r>
        <w:rPr>
          <w:w w:val="110"/>
        </w:rPr>
        <w:t>concluida,</w:t>
      </w:r>
      <w:r>
        <w:rPr>
          <w:spacing w:val="-44"/>
          <w:w w:val="110"/>
        </w:rPr>
        <w:t> </w:t>
      </w:r>
      <w:r>
        <w:rPr>
          <w:w w:val="110"/>
        </w:rPr>
        <w:t>porcentaje</w:t>
      </w:r>
      <w:r>
        <w:rPr>
          <w:spacing w:val="-44"/>
          <w:w w:val="110"/>
        </w:rPr>
        <w:t> </w:t>
      </w:r>
      <w:r>
        <w:rPr>
          <w:w w:val="110"/>
        </w:rPr>
        <w:t>ostensiblemente</w:t>
      </w:r>
      <w:r>
        <w:rPr>
          <w:spacing w:val="-44"/>
          <w:w w:val="110"/>
        </w:rPr>
        <w:t> </w:t>
      </w:r>
      <w:r>
        <w:rPr>
          <w:w w:val="110"/>
        </w:rPr>
        <w:t>inferior</w:t>
      </w:r>
      <w:r>
        <w:rPr>
          <w:spacing w:val="-44"/>
          <w:w w:val="110"/>
        </w:rPr>
        <w:t> </w:t>
      </w:r>
      <w:r>
        <w:rPr>
          <w:w w:val="110"/>
        </w:rPr>
        <w:t>al</w:t>
      </w:r>
      <w:r>
        <w:rPr>
          <w:spacing w:val="-44"/>
          <w:w w:val="110"/>
        </w:rPr>
        <w:t> </w:t>
      </w:r>
      <w:r>
        <w:rPr>
          <w:w w:val="110"/>
        </w:rPr>
        <w:t>que</w:t>
      </w:r>
      <w:r>
        <w:rPr>
          <w:spacing w:val="-44"/>
          <w:w w:val="110"/>
        </w:rPr>
        <w:t> </w:t>
      </w:r>
      <w:r>
        <w:rPr>
          <w:w w:val="110"/>
        </w:rPr>
        <w:t>se presenta</w:t>
      </w:r>
      <w:r>
        <w:rPr>
          <w:spacing w:val="-36"/>
          <w:w w:val="110"/>
        </w:rPr>
        <w:t> </w:t>
      </w:r>
      <w:r>
        <w:rPr>
          <w:w w:val="110"/>
        </w:rPr>
        <w:t>entre</w:t>
      </w:r>
      <w:r>
        <w:rPr>
          <w:spacing w:val="-36"/>
          <w:w w:val="110"/>
        </w:rPr>
        <w:t> </w:t>
      </w:r>
      <w:r>
        <w:rPr>
          <w:w w:val="110"/>
        </w:rPr>
        <w:t>la</w:t>
      </w:r>
      <w:r>
        <w:rPr>
          <w:spacing w:val="-36"/>
          <w:w w:val="110"/>
        </w:rPr>
        <w:t> </w:t>
      </w:r>
      <w:r>
        <w:rPr>
          <w:w w:val="110"/>
        </w:rPr>
        <w:t>población</w:t>
      </w:r>
      <w:r>
        <w:rPr>
          <w:spacing w:val="-36"/>
          <w:w w:val="110"/>
        </w:rPr>
        <w:t> </w:t>
      </w:r>
      <w:r>
        <w:rPr>
          <w:w w:val="110"/>
        </w:rPr>
        <w:t>en</w:t>
      </w:r>
      <w:r>
        <w:rPr>
          <w:spacing w:val="-36"/>
          <w:w w:val="110"/>
        </w:rPr>
        <w:t> </w:t>
      </w:r>
      <w:r>
        <w:rPr>
          <w:w w:val="110"/>
        </w:rPr>
        <w:t>general.</w:t>
      </w:r>
    </w:p>
    <w:p>
      <w:pPr>
        <w:spacing w:after="0" w:line="288" w:lineRule="exact"/>
        <w:jc w:val="both"/>
        <w:sectPr>
          <w:pgSz w:w="9360" w:h="12480"/>
          <w:pgMar w:header="0" w:footer="0" w:top="620" w:bottom="280" w:left="680" w:right="1020"/>
        </w:sectPr>
      </w:pPr>
    </w:p>
    <w:p>
      <w:pPr>
        <w:pStyle w:val="BodyText"/>
        <w:rPr>
          <w:sz w:val="20"/>
        </w:rPr>
      </w:pPr>
    </w:p>
    <w:p>
      <w:pPr>
        <w:pStyle w:val="BodyText"/>
        <w:spacing w:before="4"/>
        <w:rPr>
          <w:sz w:val="20"/>
        </w:rPr>
      </w:pPr>
    </w:p>
    <w:p>
      <w:pPr>
        <w:pStyle w:val="BodyText"/>
        <w:ind w:left="291"/>
        <w:rPr>
          <w:sz w:val="20"/>
        </w:rPr>
      </w:pPr>
      <w:r>
        <w:rPr>
          <w:sz w:val="20"/>
        </w:rPr>
        <w:pict>
          <v:group style="width:331.4pt;height:173.7pt;mso-position-horizontal-relative:char;mso-position-vertical-relative:line" coordorigin="0,0" coordsize="6628,3474">
            <v:rect style="position:absolute;left:393;top:2345;width:284;height:334" filled="true" fillcolor="#7c7e81" stroked="false">
              <v:fill type="solid"/>
            </v:rect>
            <v:rect style="position:absolute;left:1456;top:1446;width:284;height:1233" filled="true" fillcolor="#7c7e81" stroked="false">
              <v:fill type="solid"/>
            </v:rect>
            <v:rect style="position:absolute;left:2519;top:1855;width:284;height:824" filled="true" fillcolor="#7c7e81" stroked="false">
              <v:fill type="solid"/>
            </v:rect>
            <v:rect style="position:absolute;left:3582;top:2303;width:284;height:376" filled="true" fillcolor="#7c7e81" stroked="false">
              <v:fill type="solid"/>
            </v:rect>
            <v:rect style="position:absolute;left:4645;top:1701;width:282;height:978" filled="true" fillcolor="#7c7e81" stroked="false">
              <v:fill type="solid"/>
            </v:rect>
            <v:line style="position:absolute" from="5708,2667" to="5991,2667" stroked="true" strokeweight="1.266pt" strokecolor="#7c7e81"/>
            <v:line style="position:absolute" from="6063,2678" to="6345,2678" stroked="true" strokeweight=".09pt" strokecolor="#bcbec1"/>
            <v:rect style="position:absolute;left:747;top:2417;width:284;height:262" filled="true" fillcolor="#bcbec1" stroked="false">
              <v:fill type="solid"/>
            </v:rect>
            <v:rect style="position:absolute;left:1810;top:1007;width:284;height:1672" filled="true" fillcolor="#bcbec1" stroked="false">
              <v:fill type="solid"/>
            </v:rect>
            <v:rect style="position:absolute;left:2874;top:1754;width:284;height:926" filled="true" fillcolor="#bcbec1" stroked="false">
              <v:fill type="solid"/>
            </v:rect>
            <v:rect style="position:absolute;left:3937;top:2404;width:282;height:275" filled="true" fillcolor="#bcbec1" stroked="false">
              <v:fill type="solid"/>
            </v:rect>
            <v:rect style="position:absolute;left:5000;top:2045;width:282;height:635" filled="true" fillcolor="#bcbec1" stroked="false">
              <v:fill type="solid"/>
            </v:rect>
            <v:line style="position:absolute" from="180,2679" to="6558,2679" stroked="true" strokeweight=".542pt" strokecolor="#989a9d"/>
            <v:line style="position:absolute" from="1915,603" to="2000,603" stroked="true" strokeweight="4.249pt" strokecolor="#7c7e81"/>
            <v:line style="position:absolute" from="3262,603" to="3347,603" stroked="true" strokeweight="4.249pt" strokecolor="#bcbec1"/>
            <v:rect style="position:absolute;left:6;top:6;width:6616;height:3462" filled="false" stroked="true" strokeweight=".565pt" strokecolor="#989a9d"/>
            <v:shape style="position:absolute;left:78;top:104;width:710;height:151" type="#_x0000_t202" filled="false" stroked="false">
              <v:textbox inset="0,0,0,0">
                <w:txbxContent>
                  <w:p>
                    <w:pPr>
                      <w:spacing w:line="150" w:lineRule="exact" w:before="0"/>
                      <w:ind w:left="0" w:right="-17" w:firstLine="0"/>
                      <w:jc w:val="left"/>
                      <w:rPr>
                        <w:rFonts w:ascii="Calibri" w:hAnsi="Calibri"/>
                        <w:b/>
                        <w:sz w:val="15"/>
                      </w:rPr>
                    </w:pPr>
                    <w:r>
                      <w:rPr>
                        <w:rFonts w:ascii="Calibri" w:hAnsi="Calibri"/>
                        <w:b/>
                        <w:sz w:val="15"/>
                      </w:rPr>
                      <w:t>Gráﬁca:</w:t>
                    </w:r>
                    <w:r>
                      <w:rPr>
                        <w:rFonts w:ascii="Calibri" w:hAnsi="Calibri"/>
                        <w:b/>
                        <w:spacing w:val="-4"/>
                        <w:sz w:val="15"/>
                      </w:rPr>
                      <w:t> </w:t>
                    </w:r>
                    <w:r>
                      <w:rPr>
                        <w:rFonts w:ascii="Calibri" w:hAnsi="Calibri"/>
                        <w:b/>
                        <w:sz w:val="15"/>
                      </w:rPr>
                      <w:t>29.</w:t>
                    </w:r>
                  </w:p>
                </w:txbxContent>
              </v:textbox>
              <w10:wrap type="none"/>
            </v:shape>
            <v:shape style="position:absolute;left:1243;top:222;width:4155;height:1748" type="#_x0000_t202" filled="false" stroked="false">
              <v:textbox inset="0,0,0,0">
                <w:txbxContent>
                  <w:p>
                    <w:pPr>
                      <w:spacing w:line="173" w:lineRule="exact" w:before="0"/>
                      <w:ind w:left="0" w:right="0" w:firstLine="0"/>
                      <w:jc w:val="left"/>
                      <w:rPr>
                        <w:rFonts w:ascii="Calibri" w:hAnsi="Calibri"/>
                        <w:b/>
                        <w:sz w:val="16"/>
                      </w:rPr>
                    </w:pPr>
                    <w:r>
                      <w:rPr>
                        <w:rFonts w:ascii="Calibri" w:hAnsi="Calibri"/>
                        <w:b/>
                        <w:w w:val="105"/>
                        <w:sz w:val="16"/>
                      </w:rPr>
                      <w:t>Educación básica, población total vs población indígena</w:t>
                    </w:r>
                  </w:p>
                  <w:p>
                    <w:pPr>
                      <w:tabs>
                        <w:tab w:pos="2138" w:val="left" w:leader="none"/>
                      </w:tabs>
                      <w:spacing w:line="333" w:lineRule="auto" w:before="107"/>
                      <w:ind w:left="484" w:right="604" w:firstLine="305"/>
                      <w:jc w:val="left"/>
                      <w:rPr>
                        <w:rFonts w:ascii="Calibri" w:hAnsi="Calibri"/>
                        <w:sz w:val="15"/>
                      </w:rPr>
                    </w:pPr>
                    <w:r>
                      <w:rPr>
                        <w:rFonts w:ascii="Calibri" w:hAnsi="Calibri"/>
                        <w:position w:val="1"/>
                        <w:sz w:val="12"/>
                      </w:rPr>
                      <w:t>POBLACIÓN</w:t>
                    </w:r>
                    <w:r>
                      <w:rPr>
                        <w:rFonts w:ascii="Calibri" w:hAnsi="Calibri"/>
                        <w:spacing w:val="-4"/>
                        <w:position w:val="1"/>
                        <w:sz w:val="12"/>
                      </w:rPr>
                      <w:t> </w:t>
                    </w:r>
                    <w:r>
                      <w:rPr>
                        <w:rFonts w:ascii="Calibri" w:hAnsi="Calibri"/>
                        <w:position w:val="1"/>
                        <w:sz w:val="12"/>
                      </w:rPr>
                      <w:t>TOTAL</w:t>
                      <w:tab/>
                    </w:r>
                    <w:r>
                      <w:rPr>
                        <w:rFonts w:ascii="Calibri" w:hAnsi="Calibri"/>
                        <w:sz w:val="15"/>
                      </w:rPr>
                      <w:t>POBLACIÓN</w:t>
                    </w:r>
                    <w:r>
                      <w:rPr>
                        <w:rFonts w:ascii="Calibri" w:hAnsi="Calibri"/>
                        <w:spacing w:val="31"/>
                        <w:sz w:val="15"/>
                      </w:rPr>
                      <w:t> </w:t>
                    </w:r>
                    <w:r>
                      <w:rPr>
                        <w:rFonts w:ascii="Calibri" w:hAnsi="Calibri"/>
                        <w:sz w:val="15"/>
                      </w:rPr>
                      <w:t>INDIGENA 44.30%</w:t>
                    </w:r>
                  </w:p>
                  <w:p>
                    <w:pPr>
                      <w:spacing w:line="240" w:lineRule="auto" w:before="1"/>
                      <w:rPr>
                        <w:sz w:val="14"/>
                      </w:rPr>
                    </w:pPr>
                  </w:p>
                  <w:p>
                    <w:pPr>
                      <w:spacing w:before="0"/>
                      <w:ind w:left="100" w:right="0" w:firstLine="0"/>
                      <w:jc w:val="left"/>
                      <w:rPr>
                        <w:rFonts w:ascii="Calibri"/>
                        <w:sz w:val="15"/>
                      </w:rPr>
                    </w:pPr>
                    <w:r>
                      <w:rPr>
                        <w:rFonts w:ascii="Calibri"/>
                        <w:sz w:val="15"/>
                      </w:rPr>
                      <w:t>32.67%</w:t>
                    </w:r>
                  </w:p>
                  <w:p>
                    <w:pPr>
                      <w:tabs>
                        <w:tab w:pos="3320" w:val="left" w:leader="none"/>
                      </w:tabs>
                      <w:spacing w:line="170" w:lineRule="exact" w:before="63"/>
                      <w:ind w:left="1548" w:right="0" w:firstLine="0"/>
                      <w:jc w:val="left"/>
                      <w:rPr>
                        <w:rFonts w:ascii="Calibri"/>
                        <w:sz w:val="15"/>
                      </w:rPr>
                    </w:pPr>
                    <w:r>
                      <w:rPr>
                        <w:rFonts w:ascii="Calibri"/>
                        <w:position w:val="1"/>
                        <w:sz w:val="15"/>
                      </w:rPr>
                      <w:t>24.53%</w:t>
                      <w:tab/>
                    </w:r>
                    <w:r>
                      <w:rPr>
                        <w:rFonts w:ascii="Calibri"/>
                        <w:sz w:val="15"/>
                      </w:rPr>
                      <w:t>25.90%</w:t>
                    </w:r>
                  </w:p>
                  <w:p>
                    <w:pPr>
                      <w:spacing w:line="160" w:lineRule="exact" w:before="0"/>
                      <w:ind w:left="1193" w:right="0" w:firstLine="0"/>
                      <w:jc w:val="left"/>
                      <w:rPr>
                        <w:rFonts w:ascii="Calibri"/>
                        <w:sz w:val="15"/>
                      </w:rPr>
                    </w:pPr>
                    <w:r>
                      <w:rPr>
                        <w:rFonts w:ascii="Calibri"/>
                        <w:sz w:val="15"/>
                      </w:rPr>
                      <w:t>21.87%</w:t>
                    </w:r>
                  </w:p>
                  <w:p>
                    <w:pPr>
                      <w:spacing w:line="176" w:lineRule="exact" w:before="23"/>
                      <w:ind w:left="0" w:right="0" w:firstLine="0"/>
                      <w:jc w:val="right"/>
                      <w:rPr>
                        <w:rFonts w:ascii="Calibri"/>
                        <w:sz w:val="15"/>
                      </w:rPr>
                    </w:pPr>
                    <w:r>
                      <w:rPr>
                        <w:rFonts w:ascii="Calibri"/>
                        <w:sz w:val="15"/>
                      </w:rPr>
                      <w:t>16.80%</w:t>
                    </w:r>
                  </w:p>
                </w:txbxContent>
              </v:textbox>
              <w10:wrap type="none"/>
            </v:shape>
            <v:shape style="position:absolute;left:349;top:2120;width:374;height:151" type="#_x0000_t202" filled="false" stroked="false">
              <v:textbox inset="0,0,0,0">
                <w:txbxContent>
                  <w:p>
                    <w:pPr>
                      <w:spacing w:line="150" w:lineRule="exact" w:before="0"/>
                      <w:ind w:left="0" w:right="-20" w:firstLine="0"/>
                      <w:jc w:val="left"/>
                      <w:rPr>
                        <w:rFonts w:ascii="Calibri"/>
                        <w:sz w:val="15"/>
                      </w:rPr>
                    </w:pPr>
                    <w:r>
                      <w:rPr>
                        <w:rFonts w:ascii="Calibri"/>
                        <w:sz w:val="15"/>
                      </w:rPr>
                      <w:t>8.86%</w:t>
                    </w:r>
                  </w:p>
                </w:txbxContent>
              </v:textbox>
              <w10:wrap type="none"/>
            </v:shape>
            <v:shape style="position:absolute;left:752;top:2205;width:374;height:151" type="#_x0000_t202" filled="false" stroked="false">
              <v:textbox inset="0,0,0,0">
                <w:txbxContent>
                  <w:p>
                    <w:pPr>
                      <w:spacing w:line="150" w:lineRule="exact" w:before="0"/>
                      <w:ind w:left="0" w:right="-20" w:firstLine="0"/>
                      <w:jc w:val="left"/>
                      <w:rPr>
                        <w:rFonts w:ascii="Calibri"/>
                        <w:sz w:val="15"/>
                      </w:rPr>
                    </w:pPr>
                    <w:r>
                      <w:rPr>
                        <w:rFonts w:ascii="Calibri"/>
                        <w:sz w:val="15"/>
                      </w:rPr>
                      <w:t>6.99%</w:t>
                    </w:r>
                  </w:p>
                </w:txbxContent>
              </v:textbox>
              <w10:wrap type="none"/>
            </v:shape>
            <v:shape style="position:absolute;left:3539;top:2047;width:728;height:283" type="#_x0000_t202" filled="false" stroked="false">
              <v:textbox inset="0,0,0,0">
                <w:txbxContent>
                  <w:p>
                    <w:pPr>
                      <w:spacing w:line="132" w:lineRule="exact" w:before="0"/>
                      <w:ind w:left="0" w:right="-20" w:firstLine="0"/>
                      <w:jc w:val="left"/>
                      <w:rPr>
                        <w:rFonts w:ascii="Calibri"/>
                        <w:sz w:val="15"/>
                      </w:rPr>
                    </w:pPr>
                    <w:r>
                      <w:rPr>
                        <w:rFonts w:ascii="Calibri"/>
                        <w:sz w:val="15"/>
                      </w:rPr>
                      <w:t>9.99%</w:t>
                    </w:r>
                  </w:p>
                  <w:p>
                    <w:pPr>
                      <w:spacing w:line="150" w:lineRule="exact" w:before="0"/>
                      <w:ind w:left="354" w:right="-20" w:firstLine="0"/>
                      <w:jc w:val="left"/>
                      <w:rPr>
                        <w:rFonts w:ascii="Calibri"/>
                        <w:sz w:val="15"/>
                      </w:rPr>
                    </w:pPr>
                    <w:r>
                      <w:rPr>
                        <w:rFonts w:ascii="Calibri"/>
                        <w:sz w:val="15"/>
                      </w:rPr>
                      <w:t>7.29%</w:t>
                    </w:r>
                  </w:p>
                </w:txbxContent>
              </v:textbox>
              <w10:wrap type="none"/>
            </v:shape>
            <v:shape style="position:absolute;left:5600;top:2428;width:793;height:174" type="#_x0000_t202" filled="false" stroked="false">
              <v:textbox inset="0,0,0,0">
                <w:txbxContent>
                  <w:p>
                    <w:pPr>
                      <w:spacing w:line="173" w:lineRule="exact" w:before="0"/>
                      <w:ind w:left="0" w:right="-8" w:firstLine="0"/>
                      <w:jc w:val="left"/>
                      <w:rPr>
                        <w:rFonts w:ascii="Calibri"/>
                        <w:sz w:val="15"/>
                      </w:rPr>
                    </w:pPr>
                    <w:r>
                      <w:rPr>
                        <w:rFonts w:ascii="Calibri"/>
                        <w:sz w:val="15"/>
                      </w:rPr>
                      <w:t>0.70% </w:t>
                    </w:r>
                    <w:r>
                      <w:rPr>
                        <w:rFonts w:ascii="Calibri"/>
                        <w:position w:val="-1"/>
                        <w:sz w:val="15"/>
                      </w:rPr>
                      <w:t>0.09%</w:t>
                    </w:r>
                  </w:p>
                </w:txbxContent>
              </v:textbox>
              <w10:wrap type="none"/>
            </v:shape>
            <v:shape style="position:absolute;left:318;top:2802;width:2861;height:335" type="#_x0000_t202" filled="false" stroked="false">
              <v:textbox inset="0,0,0,0">
                <w:txbxContent>
                  <w:p>
                    <w:pPr>
                      <w:tabs>
                        <w:tab w:pos="1147" w:val="left" w:leader="none"/>
                        <w:tab w:pos="2211" w:val="left" w:leader="none"/>
                      </w:tabs>
                      <w:spacing w:line="157" w:lineRule="exact" w:before="0"/>
                      <w:ind w:left="0" w:right="0" w:firstLine="0"/>
                      <w:jc w:val="left"/>
                      <w:rPr>
                        <w:rFonts w:ascii="Calibri"/>
                        <w:sz w:val="15"/>
                      </w:rPr>
                    </w:pPr>
                    <w:r>
                      <w:rPr>
                        <w:rFonts w:ascii="Calibri"/>
                        <w:sz w:val="15"/>
                      </w:rPr>
                      <w:t>PREESCOLAR</w:t>
                      <w:tab/>
                      <w:t>PRIMARIA</w:t>
                      <w:tab/>
                      <w:t>PRIMARIA</w:t>
                    </w:r>
                  </w:p>
                  <w:p>
                    <w:pPr>
                      <w:tabs>
                        <w:tab w:pos="2178" w:val="left" w:leader="none"/>
                      </w:tabs>
                      <w:spacing w:line="176" w:lineRule="exact" w:before="1"/>
                      <w:ind w:left="1048" w:right="0" w:firstLine="0"/>
                      <w:jc w:val="left"/>
                      <w:rPr>
                        <w:rFonts w:ascii="Calibri"/>
                        <w:sz w:val="15"/>
                      </w:rPr>
                    </w:pPr>
                    <w:r>
                      <w:rPr>
                        <w:rFonts w:ascii="Calibri"/>
                        <w:sz w:val="15"/>
                      </w:rPr>
                      <w:t>INCOMPLETA</w:t>
                      <w:tab/>
                    </w:r>
                    <w:r>
                      <w:rPr>
                        <w:rFonts w:ascii="Calibri"/>
                        <w:spacing w:val="-1"/>
                        <w:sz w:val="15"/>
                      </w:rPr>
                      <w:t>COMPLETA</w:t>
                    </w:r>
                  </w:p>
                </w:txbxContent>
              </v:textbox>
              <w10:wrap type="none"/>
            </v:shape>
            <v:shape style="position:absolute;left:3493;top:2802;width:817;height:335" type="#_x0000_t202" filled="false" stroked="false">
              <v:textbox inset="0,0,0,0">
                <w:txbxContent>
                  <w:p>
                    <w:pPr>
                      <w:spacing w:line="157" w:lineRule="exact" w:before="0"/>
                      <w:ind w:left="0" w:right="-11" w:firstLine="7"/>
                      <w:jc w:val="left"/>
                      <w:rPr>
                        <w:rFonts w:ascii="Calibri"/>
                        <w:sz w:val="15"/>
                      </w:rPr>
                    </w:pPr>
                    <w:r>
                      <w:rPr>
                        <w:rFonts w:ascii="Calibri"/>
                        <w:sz w:val="15"/>
                      </w:rPr>
                      <w:t>SECUNDARIA</w:t>
                    </w:r>
                  </w:p>
                  <w:p>
                    <w:pPr>
                      <w:spacing w:line="176" w:lineRule="exact" w:before="1"/>
                      <w:ind w:left="0" w:right="-19" w:firstLine="0"/>
                      <w:jc w:val="left"/>
                      <w:rPr>
                        <w:rFonts w:ascii="Calibri"/>
                        <w:sz w:val="15"/>
                      </w:rPr>
                    </w:pPr>
                    <w:r>
                      <w:rPr>
                        <w:rFonts w:ascii="Calibri"/>
                        <w:sz w:val="15"/>
                      </w:rPr>
                      <w:t>INCOMPLETA</w:t>
                    </w:r>
                  </w:p>
                </w:txbxContent>
              </v:textbox>
              <w10:wrap type="none"/>
            </v:shape>
            <v:shape style="position:absolute;left:4564;top:2802;width:1973;height:151" type="#_x0000_t202" filled="false" stroked="false">
              <v:textbox inset="0,0,0,0">
                <w:txbxContent>
                  <w:p>
                    <w:pPr>
                      <w:spacing w:line="150" w:lineRule="exact" w:before="0"/>
                      <w:ind w:left="0" w:right="0" w:firstLine="0"/>
                      <w:jc w:val="left"/>
                      <w:rPr>
                        <w:rFonts w:ascii="Calibri" w:hAnsi="Calibri"/>
                        <w:sz w:val="15"/>
                      </w:rPr>
                    </w:pPr>
                    <w:r>
                      <w:rPr>
                        <w:rFonts w:ascii="Calibri" w:hAnsi="Calibri"/>
                        <w:sz w:val="15"/>
                      </w:rPr>
                      <w:t>SECUNDARIA    ESTUDIOS TÉC. Y</w:t>
                    </w:r>
                  </w:p>
                </w:txbxContent>
              </v:textbox>
              <w10:wrap type="none"/>
            </v:shape>
            <v:shape style="position:absolute;left:4623;top:2986;width:682;height:151" type="#_x0000_t202" filled="false" stroked="false">
              <v:textbox inset="0,0,0,0">
                <w:txbxContent>
                  <w:p>
                    <w:pPr>
                      <w:spacing w:line="150" w:lineRule="exact" w:before="0"/>
                      <w:ind w:left="0" w:right="-20" w:firstLine="0"/>
                      <w:jc w:val="left"/>
                      <w:rPr>
                        <w:rFonts w:ascii="Calibri"/>
                        <w:sz w:val="15"/>
                      </w:rPr>
                    </w:pPr>
                    <w:r>
                      <w:rPr>
                        <w:rFonts w:ascii="Calibri"/>
                        <w:sz w:val="15"/>
                      </w:rPr>
                      <w:t>COMPLETA</w:t>
                    </w:r>
                  </w:p>
                </w:txbxContent>
              </v:textbox>
              <w10:wrap type="none"/>
            </v:shape>
            <v:shape style="position:absolute;left:5652;top:2986;width:751;height:151" type="#_x0000_t202" filled="false" stroked="false">
              <v:textbox inset="0,0,0,0">
                <w:txbxContent>
                  <w:p>
                    <w:pPr>
                      <w:spacing w:line="150" w:lineRule="exact" w:before="0"/>
                      <w:ind w:left="0" w:right="-20" w:firstLine="0"/>
                      <w:jc w:val="left"/>
                      <w:rPr>
                        <w:rFonts w:ascii="Calibri"/>
                        <w:sz w:val="15"/>
                      </w:rPr>
                    </w:pPr>
                    <w:r>
                      <w:rPr>
                        <w:rFonts w:ascii="Calibri"/>
                        <w:sz w:val="15"/>
                      </w:rPr>
                      <w:t>COM. C/P.C.</w:t>
                    </w:r>
                  </w:p>
                </w:txbxContent>
              </v:textbox>
              <w10:wrap type="none"/>
            </v:shape>
            <v:shape style="position:absolute;left:1158;top:3283;width:5164;height:151" type="#_x0000_t202" filled="false" stroked="false">
              <v:textbox inset="0,0,0,0">
                <w:txbxContent>
                  <w:p>
                    <w:pPr>
                      <w:spacing w:line="150" w:lineRule="exact" w:before="0"/>
                      <w:ind w:left="0" w:right="-4" w:firstLine="0"/>
                      <w:jc w:val="left"/>
                      <w:rPr>
                        <w:rFonts w:ascii="Calibri" w:hAnsi="Calibri"/>
                        <w:sz w:val="15"/>
                      </w:rPr>
                    </w:pPr>
                    <w:r>
                      <w:rPr>
                        <w:rFonts w:ascii="Calibri" w:hAnsi="Calibri"/>
                        <w:sz w:val="15"/>
                      </w:rPr>
                      <w:t>Fuente: Elaboración propia con base en el Censo de Población y Vivienda INEGI 2010</w:t>
                    </w:r>
                  </w:p>
                </w:txbxContent>
              </v:textbox>
              <w10:wrap type="none"/>
            </v:shape>
          </v:group>
        </w:pict>
      </w:r>
      <w:r>
        <w:rPr>
          <w:sz w:val="20"/>
        </w:rPr>
      </w:r>
    </w:p>
    <w:p>
      <w:pPr>
        <w:pStyle w:val="BodyText"/>
        <w:spacing w:before="3"/>
        <w:rPr>
          <w:sz w:val="26"/>
        </w:rPr>
      </w:pPr>
    </w:p>
    <w:p>
      <w:pPr>
        <w:pStyle w:val="BodyText"/>
        <w:spacing w:line="288" w:lineRule="exact" w:before="46"/>
        <w:ind w:left="114" w:right="564" w:firstLine="453"/>
        <w:jc w:val="both"/>
      </w:pPr>
      <w:r>
        <w:rPr>
          <w:w w:val="110"/>
        </w:rPr>
        <w:t>Al</w:t>
      </w:r>
      <w:r>
        <w:rPr>
          <w:spacing w:val="-34"/>
          <w:w w:val="110"/>
        </w:rPr>
        <w:t> </w:t>
      </w:r>
      <w:r>
        <w:rPr>
          <w:w w:val="110"/>
        </w:rPr>
        <w:t>observar</w:t>
      </w:r>
      <w:r>
        <w:rPr>
          <w:spacing w:val="-34"/>
          <w:w w:val="110"/>
        </w:rPr>
        <w:t> </w:t>
      </w:r>
      <w:r>
        <w:rPr>
          <w:w w:val="110"/>
        </w:rPr>
        <w:t>a</w:t>
      </w:r>
      <w:r>
        <w:rPr>
          <w:spacing w:val="-34"/>
          <w:w w:val="110"/>
        </w:rPr>
        <w:t> </w:t>
      </w:r>
      <w:r>
        <w:rPr>
          <w:w w:val="110"/>
        </w:rPr>
        <w:t>la</w:t>
      </w:r>
      <w:r>
        <w:rPr>
          <w:spacing w:val="-34"/>
          <w:w w:val="110"/>
        </w:rPr>
        <w:t> </w:t>
      </w:r>
      <w:r>
        <w:rPr>
          <w:w w:val="110"/>
        </w:rPr>
        <w:t>educación</w:t>
      </w:r>
      <w:r>
        <w:rPr>
          <w:spacing w:val="-34"/>
          <w:w w:val="110"/>
        </w:rPr>
        <w:t> </w:t>
      </w:r>
      <w:r>
        <w:rPr>
          <w:w w:val="110"/>
        </w:rPr>
        <w:t>Media</w:t>
      </w:r>
      <w:r>
        <w:rPr>
          <w:spacing w:val="-34"/>
          <w:w w:val="110"/>
        </w:rPr>
        <w:t> </w:t>
      </w:r>
      <w:r>
        <w:rPr>
          <w:spacing w:val="-3"/>
          <w:w w:val="110"/>
        </w:rPr>
        <w:t>Superior,</w:t>
      </w:r>
      <w:r>
        <w:rPr>
          <w:spacing w:val="-34"/>
          <w:w w:val="110"/>
        </w:rPr>
        <w:t> </w:t>
      </w:r>
      <w:r>
        <w:rPr>
          <w:w w:val="110"/>
        </w:rPr>
        <w:t>la</w:t>
      </w:r>
      <w:r>
        <w:rPr>
          <w:spacing w:val="-34"/>
          <w:w w:val="110"/>
        </w:rPr>
        <w:t> </w:t>
      </w:r>
      <w:r>
        <w:rPr>
          <w:w w:val="110"/>
        </w:rPr>
        <w:t>información</w:t>
      </w:r>
      <w:r>
        <w:rPr>
          <w:spacing w:val="-34"/>
          <w:w w:val="110"/>
        </w:rPr>
        <w:t> </w:t>
      </w:r>
      <w:r>
        <w:rPr>
          <w:w w:val="110"/>
        </w:rPr>
        <w:t>que</w:t>
      </w:r>
      <w:r>
        <w:rPr>
          <w:spacing w:val="-34"/>
          <w:w w:val="110"/>
        </w:rPr>
        <w:t> </w:t>
      </w:r>
      <w:r>
        <w:rPr>
          <w:w w:val="110"/>
        </w:rPr>
        <w:t>arro- ja</w:t>
      </w:r>
      <w:r>
        <w:rPr>
          <w:spacing w:val="-18"/>
          <w:w w:val="110"/>
        </w:rPr>
        <w:t> </w:t>
      </w:r>
      <w:r>
        <w:rPr>
          <w:w w:val="110"/>
        </w:rPr>
        <w:t>ineGi</w:t>
      </w:r>
      <w:r>
        <w:rPr>
          <w:spacing w:val="-18"/>
          <w:w w:val="110"/>
        </w:rPr>
        <w:t> </w:t>
      </w:r>
      <w:r>
        <w:rPr>
          <w:w w:val="110"/>
        </w:rPr>
        <w:t>se</w:t>
      </w:r>
      <w:r>
        <w:rPr>
          <w:spacing w:val="-18"/>
          <w:w w:val="110"/>
        </w:rPr>
        <w:t> </w:t>
      </w:r>
      <w:r>
        <w:rPr>
          <w:w w:val="110"/>
        </w:rPr>
        <w:t>puede</w:t>
      </w:r>
      <w:r>
        <w:rPr>
          <w:spacing w:val="-18"/>
          <w:w w:val="110"/>
        </w:rPr>
        <w:t> </w:t>
      </w:r>
      <w:r>
        <w:rPr>
          <w:w w:val="110"/>
        </w:rPr>
        <w:t>desglosar</w:t>
      </w:r>
      <w:r>
        <w:rPr>
          <w:spacing w:val="-18"/>
          <w:w w:val="110"/>
        </w:rPr>
        <w:t> </w:t>
      </w:r>
      <w:r>
        <w:rPr>
          <w:w w:val="110"/>
        </w:rPr>
        <w:t>de</w:t>
      </w:r>
      <w:r>
        <w:rPr>
          <w:spacing w:val="-18"/>
          <w:w w:val="110"/>
        </w:rPr>
        <w:t> </w:t>
      </w:r>
      <w:r>
        <w:rPr>
          <w:w w:val="110"/>
        </w:rPr>
        <w:t>la</w:t>
      </w:r>
      <w:r>
        <w:rPr>
          <w:spacing w:val="-18"/>
          <w:w w:val="110"/>
        </w:rPr>
        <w:t> </w:t>
      </w:r>
      <w:r>
        <w:rPr>
          <w:w w:val="110"/>
        </w:rPr>
        <w:t>siguiente</w:t>
      </w:r>
      <w:r>
        <w:rPr>
          <w:spacing w:val="-18"/>
          <w:w w:val="110"/>
        </w:rPr>
        <w:t> </w:t>
      </w:r>
      <w:r>
        <w:rPr>
          <w:w w:val="110"/>
        </w:rPr>
        <w:t>manera:</w:t>
      </w:r>
      <w:r>
        <w:rPr>
          <w:spacing w:val="-18"/>
          <w:w w:val="110"/>
        </w:rPr>
        <w:t> </w:t>
      </w:r>
      <w:r>
        <w:rPr>
          <w:w w:val="110"/>
        </w:rPr>
        <w:t>del</w:t>
      </w:r>
      <w:r>
        <w:rPr>
          <w:spacing w:val="-18"/>
          <w:w w:val="110"/>
        </w:rPr>
        <w:t> </w:t>
      </w:r>
      <w:r>
        <w:rPr>
          <w:w w:val="110"/>
        </w:rPr>
        <w:t>total</w:t>
      </w:r>
      <w:r>
        <w:rPr>
          <w:spacing w:val="-18"/>
          <w:w w:val="110"/>
        </w:rPr>
        <w:t> </w:t>
      </w:r>
      <w:r>
        <w:rPr>
          <w:w w:val="110"/>
        </w:rPr>
        <w:t>de</w:t>
      </w:r>
      <w:r>
        <w:rPr>
          <w:spacing w:val="-18"/>
          <w:w w:val="110"/>
        </w:rPr>
        <w:t> </w:t>
      </w:r>
      <w:r>
        <w:rPr>
          <w:w w:val="110"/>
        </w:rPr>
        <w:t>104</w:t>
      </w:r>
      <w:r>
        <w:rPr>
          <w:spacing w:val="-18"/>
          <w:w w:val="110"/>
        </w:rPr>
        <w:t> </w:t>
      </w:r>
      <w:r>
        <w:rPr>
          <w:w w:val="110"/>
        </w:rPr>
        <w:t>781 265</w:t>
      </w:r>
      <w:r>
        <w:rPr>
          <w:spacing w:val="-33"/>
          <w:w w:val="110"/>
        </w:rPr>
        <w:t> </w:t>
      </w:r>
      <w:r>
        <w:rPr>
          <w:w w:val="110"/>
        </w:rPr>
        <w:t>habitantes</w:t>
      </w:r>
      <w:r>
        <w:rPr>
          <w:spacing w:val="-33"/>
          <w:w w:val="110"/>
        </w:rPr>
        <w:t> </w:t>
      </w:r>
      <w:r>
        <w:rPr>
          <w:w w:val="110"/>
        </w:rPr>
        <w:t>de</w:t>
      </w:r>
      <w:r>
        <w:rPr>
          <w:spacing w:val="-33"/>
          <w:w w:val="110"/>
        </w:rPr>
        <w:t> </w:t>
      </w:r>
      <w:r>
        <w:rPr>
          <w:w w:val="110"/>
        </w:rPr>
        <w:t>tres</w:t>
      </w:r>
      <w:r>
        <w:rPr>
          <w:spacing w:val="-33"/>
          <w:w w:val="110"/>
        </w:rPr>
        <w:t> </w:t>
      </w:r>
      <w:r>
        <w:rPr>
          <w:w w:val="110"/>
        </w:rPr>
        <w:t>y</w:t>
      </w:r>
      <w:r>
        <w:rPr>
          <w:spacing w:val="-33"/>
          <w:w w:val="110"/>
        </w:rPr>
        <w:t> </w:t>
      </w:r>
      <w:r>
        <w:rPr>
          <w:w w:val="110"/>
        </w:rPr>
        <w:t>más</w:t>
      </w:r>
      <w:r>
        <w:rPr>
          <w:spacing w:val="-33"/>
          <w:w w:val="110"/>
        </w:rPr>
        <w:t> </w:t>
      </w:r>
      <w:r>
        <w:rPr>
          <w:w w:val="110"/>
        </w:rPr>
        <w:t>años</w:t>
      </w:r>
      <w:r>
        <w:rPr>
          <w:spacing w:val="-33"/>
          <w:w w:val="110"/>
        </w:rPr>
        <w:t> </w:t>
      </w:r>
      <w:r>
        <w:rPr>
          <w:w w:val="110"/>
        </w:rPr>
        <w:t>de</w:t>
      </w:r>
      <w:r>
        <w:rPr>
          <w:spacing w:val="-33"/>
          <w:w w:val="110"/>
        </w:rPr>
        <w:t> </w:t>
      </w:r>
      <w:r>
        <w:rPr>
          <w:w w:val="110"/>
        </w:rPr>
        <w:t>edad,</w:t>
      </w:r>
      <w:r>
        <w:rPr>
          <w:spacing w:val="-33"/>
          <w:w w:val="110"/>
        </w:rPr>
        <w:t> </w:t>
      </w:r>
      <w:r>
        <w:rPr>
          <w:w w:val="110"/>
        </w:rPr>
        <w:t>15</w:t>
      </w:r>
      <w:r>
        <w:rPr>
          <w:spacing w:val="-33"/>
          <w:w w:val="110"/>
        </w:rPr>
        <w:t> </w:t>
      </w:r>
      <w:r>
        <w:rPr>
          <w:w w:val="110"/>
        </w:rPr>
        <w:t>139</w:t>
      </w:r>
      <w:r>
        <w:rPr>
          <w:spacing w:val="-33"/>
          <w:w w:val="110"/>
        </w:rPr>
        <w:t> </w:t>
      </w:r>
      <w:r>
        <w:rPr>
          <w:w w:val="110"/>
        </w:rPr>
        <w:t>875,</w:t>
      </w:r>
      <w:r>
        <w:rPr>
          <w:spacing w:val="-33"/>
          <w:w w:val="110"/>
        </w:rPr>
        <w:t> </w:t>
      </w:r>
      <w:r>
        <w:rPr>
          <w:w w:val="110"/>
        </w:rPr>
        <w:t>es</w:t>
      </w:r>
      <w:r>
        <w:rPr>
          <w:spacing w:val="-33"/>
          <w:w w:val="110"/>
        </w:rPr>
        <w:t> </w:t>
      </w:r>
      <w:r>
        <w:rPr>
          <w:spacing w:val="-3"/>
          <w:w w:val="110"/>
        </w:rPr>
        <w:t>decir,</w:t>
      </w:r>
      <w:r>
        <w:rPr>
          <w:spacing w:val="-33"/>
          <w:w w:val="110"/>
        </w:rPr>
        <w:t> </w:t>
      </w:r>
      <w:r>
        <w:rPr>
          <w:w w:val="110"/>
        </w:rPr>
        <w:t>14.45</w:t>
      </w:r>
      <w:r>
        <w:rPr>
          <w:spacing w:val="-33"/>
          <w:w w:val="110"/>
        </w:rPr>
        <w:t> </w:t>
      </w:r>
      <w:r>
        <w:rPr>
          <w:w w:val="110"/>
        </w:rPr>
        <w:t>por ciento</w:t>
      </w:r>
      <w:r>
        <w:rPr>
          <w:spacing w:val="-28"/>
          <w:w w:val="110"/>
        </w:rPr>
        <w:t> </w:t>
      </w:r>
      <w:r>
        <w:rPr>
          <w:w w:val="110"/>
        </w:rPr>
        <w:t>de</w:t>
      </w:r>
      <w:r>
        <w:rPr>
          <w:spacing w:val="-28"/>
          <w:w w:val="110"/>
        </w:rPr>
        <w:t> </w:t>
      </w:r>
      <w:r>
        <w:rPr>
          <w:w w:val="110"/>
        </w:rPr>
        <w:t>dicho</w:t>
      </w:r>
      <w:r>
        <w:rPr>
          <w:spacing w:val="-28"/>
          <w:w w:val="110"/>
        </w:rPr>
        <w:t> </w:t>
      </w:r>
      <w:r>
        <w:rPr>
          <w:w w:val="110"/>
        </w:rPr>
        <w:t>sector</w:t>
      </w:r>
      <w:r>
        <w:rPr>
          <w:spacing w:val="-28"/>
          <w:w w:val="110"/>
        </w:rPr>
        <w:t> </w:t>
      </w:r>
      <w:r>
        <w:rPr>
          <w:w w:val="110"/>
        </w:rPr>
        <w:t>de</w:t>
      </w:r>
      <w:r>
        <w:rPr>
          <w:spacing w:val="-28"/>
          <w:w w:val="110"/>
        </w:rPr>
        <w:t> </w:t>
      </w:r>
      <w:r>
        <w:rPr>
          <w:w w:val="110"/>
        </w:rPr>
        <w:t>la</w:t>
      </w:r>
      <w:r>
        <w:rPr>
          <w:spacing w:val="-28"/>
          <w:w w:val="110"/>
        </w:rPr>
        <w:t> </w:t>
      </w:r>
      <w:r>
        <w:rPr>
          <w:w w:val="110"/>
        </w:rPr>
        <w:t>población,</w:t>
      </w:r>
      <w:r>
        <w:rPr>
          <w:spacing w:val="-28"/>
          <w:w w:val="110"/>
        </w:rPr>
        <w:t> </w:t>
      </w:r>
      <w:r>
        <w:rPr>
          <w:w w:val="110"/>
        </w:rPr>
        <w:t>tiene</w:t>
      </w:r>
      <w:r>
        <w:rPr>
          <w:spacing w:val="-28"/>
          <w:w w:val="110"/>
        </w:rPr>
        <w:t> </w:t>
      </w:r>
      <w:r>
        <w:rPr>
          <w:w w:val="110"/>
        </w:rPr>
        <w:t>cubierta</w:t>
      </w:r>
      <w:r>
        <w:rPr>
          <w:spacing w:val="-28"/>
          <w:w w:val="110"/>
        </w:rPr>
        <w:t> </w:t>
      </w:r>
      <w:r>
        <w:rPr>
          <w:w w:val="110"/>
        </w:rPr>
        <w:t>la</w:t>
      </w:r>
      <w:r>
        <w:rPr>
          <w:spacing w:val="-28"/>
          <w:w w:val="110"/>
        </w:rPr>
        <w:t> </w:t>
      </w:r>
      <w:r>
        <w:rPr>
          <w:w w:val="110"/>
        </w:rPr>
        <w:t>educación</w:t>
      </w:r>
      <w:r>
        <w:rPr>
          <w:spacing w:val="-28"/>
          <w:w w:val="110"/>
        </w:rPr>
        <w:t> </w:t>
      </w:r>
      <w:r>
        <w:rPr>
          <w:w w:val="110"/>
        </w:rPr>
        <w:t>media </w:t>
      </w:r>
      <w:r>
        <w:rPr>
          <w:spacing w:val="-3"/>
          <w:w w:val="110"/>
        </w:rPr>
        <w:t>superior,</w:t>
      </w:r>
      <w:r>
        <w:rPr>
          <w:spacing w:val="-34"/>
          <w:w w:val="110"/>
        </w:rPr>
        <w:t> </w:t>
      </w:r>
      <w:r>
        <w:rPr>
          <w:w w:val="110"/>
        </w:rPr>
        <w:t>aunque</w:t>
      </w:r>
      <w:r>
        <w:rPr>
          <w:spacing w:val="-34"/>
          <w:w w:val="110"/>
        </w:rPr>
        <w:t> </w:t>
      </w:r>
      <w:r>
        <w:rPr>
          <w:w w:val="110"/>
        </w:rPr>
        <w:t>si</w:t>
      </w:r>
      <w:r>
        <w:rPr>
          <w:spacing w:val="-34"/>
          <w:w w:val="110"/>
        </w:rPr>
        <w:t> </w:t>
      </w:r>
      <w:r>
        <w:rPr>
          <w:w w:val="110"/>
        </w:rPr>
        <w:t>tomamos</w:t>
      </w:r>
      <w:r>
        <w:rPr>
          <w:spacing w:val="-34"/>
          <w:w w:val="110"/>
        </w:rPr>
        <w:t> </w:t>
      </w:r>
      <w:r>
        <w:rPr>
          <w:w w:val="110"/>
        </w:rPr>
        <w:t>a</w:t>
      </w:r>
      <w:r>
        <w:rPr>
          <w:spacing w:val="-34"/>
          <w:w w:val="110"/>
        </w:rPr>
        <w:t> </w:t>
      </w:r>
      <w:r>
        <w:rPr>
          <w:w w:val="110"/>
        </w:rPr>
        <w:t>la</w:t>
      </w:r>
      <w:r>
        <w:rPr>
          <w:spacing w:val="-34"/>
          <w:w w:val="110"/>
        </w:rPr>
        <w:t> </w:t>
      </w:r>
      <w:r>
        <w:rPr>
          <w:w w:val="110"/>
        </w:rPr>
        <w:t>población</w:t>
      </w:r>
      <w:r>
        <w:rPr>
          <w:spacing w:val="-34"/>
          <w:w w:val="110"/>
        </w:rPr>
        <w:t> </w:t>
      </w:r>
      <w:r>
        <w:rPr>
          <w:w w:val="110"/>
        </w:rPr>
        <w:t>de</w:t>
      </w:r>
      <w:r>
        <w:rPr>
          <w:spacing w:val="-34"/>
          <w:w w:val="110"/>
        </w:rPr>
        <w:t> </w:t>
      </w:r>
      <w:r>
        <w:rPr>
          <w:w w:val="110"/>
        </w:rPr>
        <w:t>15</w:t>
      </w:r>
      <w:r>
        <w:rPr>
          <w:spacing w:val="-34"/>
          <w:w w:val="110"/>
        </w:rPr>
        <w:t> </w:t>
      </w:r>
      <w:r>
        <w:rPr>
          <w:w w:val="110"/>
        </w:rPr>
        <w:t>y</w:t>
      </w:r>
      <w:r>
        <w:rPr>
          <w:spacing w:val="-34"/>
          <w:w w:val="110"/>
        </w:rPr>
        <w:t> </w:t>
      </w:r>
      <w:r>
        <w:rPr>
          <w:w w:val="110"/>
        </w:rPr>
        <w:t>más</w:t>
      </w:r>
      <w:r>
        <w:rPr>
          <w:spacing w:val="-34"/>
          <w:w w:val="110"/>
        </w:rPr>
        <w:t> </w:t>
      </w:r>
      <w:r>
        <w:rPr>
          <w:w w:val="110"/>
        </w:rPr>
        <w:t>años</w:t>
      </w:r>
      <w:r>
        <w:rPr>
          <w:spacing w:val="-34"/>
          <w:w w:val="110"/>
        </w:rPr>
        <w:t> </w:t>
      </w:r>
      <w:r>
        <w:rPr>
          <w:w w:val="110"/>
        </w:rPr>
        <w:t>de</w:t>
      </w:r>
      <w:r>
        <w:rPr>
          <w:spacing w:val="-34"/>
          <w:w w:val="110"/>
        </w:rPr>
        <w:t> </w:t>
      </w:r>
      <w:r>
        <w:rPr>
          <w:w w:val="110"/>
        </w:rPr>
        <w:t>edad,</w:t>
      </w:r>
      <w:r>
        <w:rPr>
          <w:spacing w:val="-34"/>
          <w:w w:val="110"/>
        </w:rPr>
        <w:t> </w:t>
      </w:r>
      <w:r>
        <w:rPr>
          <w:w w:val="110"/>
        </w:rPr>
        <w:t>po- demos</w:t>
      </w:r>
      <w:r>
        <w:rPr>
          <w:spacing w:val="-38"/>
          <w:w w:val="110"/>
        </w:rPr>
        <w:t> </w:t>
      </w:r>
      <w:r>
        <w:rPr>
          <w:w w:val="110"/>
        </w:rPr>
        <w:t>establecer</w:t>
      </w:r>
      <w:r>
        <w:rPr>
          <w:spacing w:val="-38"/>
          <w:w w:val="110"/>
        </w:rPr>
        <w:t> </w:t>
      </w:r>
      <w:r>
        <w:rPr>
          <w:w w:val="110"/>
        </w:rPr>
        <w:t>que</w:t>
      </w:r>
      <w:r>
        <w:rPr>
          <w:spacing w:val="-38"/>
          <w:w w:val="110"/>
        </w:rPr>
        <w:t> </w:t>
      </w:r>
      <w:r>
        <w:rPr>
          <w:w w:val="110"/>
        </w:rPr>
        <w:t>19.31</w:t>
      </w:r>
      <w:r>
        <w:rPr>
          <w:spacing w:val="-38"/>
          <w:w w:val="110"/>
        </w:rPr>
        <w:t> </w:t>
      </w:r>
      <w:r>
        <w:rPr>
          <w:w w:val="110"/>
        </w:rPr>
        <w:t>por</w:t>
      </w:r>
      <w:r>
        <w:rPr>
          <w:spacing w:val="-38"/>
          <w:w w:val="110"/>
        </w:rPr>
        <w:t> </w:t>
      </w:r>
      <w:r>
        <w:rPr>
          <w:w w:val="110"/>
        </w:rPr>
        <w:t>ciento</w:t>
      </w:r>
      <w:r>
        <w:rPr>
          <w:spacing w:val="-38"/>
          <w:w w:val="110"/>
        </w:rPr>
        <w:t> </w:t>
      </w:r>
      <w:r>
        <w:rPr>
          <w:w w:val="110"/>
        </w:rPr>
        <w:t>de</w:t>
      </w:r>
      <w:r>
        <w:rPr>
          <w:spacing w:val="-38"/>
          <w:w w:val="110"/>
        </w:rPr>
        <w:t> </w:t>
      </w:r>
      <w:r>
        <w:rPr>
          <w:w w:val="110"/>
        </w:rPr>
        <w:t>dicho</w:t>
      </w:r>
      <w:r>
        <w:rPr>
          <w:spacing w:val="-38"/>
          <w:w w:val="110"/>
        </w:rPr>
        <w:t> </w:t>
      </w:r>
      <w:r>
        <w:rPr>
          <w:w w:val="110"/>
        </w:rPr>
        <w:t>estrato</w:t>
      </w:r>
      <w:r>
        <w:rPr>
          <w:spacing w:val="-38"/>
          <w:w w:val="110"/>
        </w:rPr>
        <w:t> </w:t>
      </w:r>
      <w:r>
        <w:rPr>
          <w:w w:val="110"/>
        </w:rPr>
        <w:t>de</w:t>
      </w:r>
      <w:r>
        <w:rPr>
          <w:spacing w:val="-38"/>
          <w:w w:val="110"/>
        </w:rPr>
        <w:t> </w:t>
      </w:r>
      <w:r>
        <w:rPr>
          <w:w w:val="110"/>
        </w:rPr>
        <w:t>población</w:t>
      </w:r>
      <w:r>
        <w:rPr>
          <w:spacing w:val="-38"/>
          <w:w w:val="110"/>
        </w:rPr>
        <w:t> </w:t>
      </w:r>
      <w:r>
        <w:rPr>
          <w:w w:val="110"/>
        </w:rPr>
        <w:t>tiene un</w:t>
      </w:r>
      <w:r>
        <w:rPr>
          <w:spacing w:val="-32"/>
          <w:w w:val="110"/>
        </w:rPr>
        <w:t> </w:t>
      </w:r>
      <w:r>
        <w:rPr>
          <w:w w:val="110"/>
        </w:rPr>
        <w:t>nivel</w:t>
      </w:r>
      <w:r>
        <w:rPr>
          <w:spacing w:val="-32"/>
          <w:w w:val="110"/>
        </w:rPr>
        <w:t> </w:t>
      </w:r>
      <w:r>
        <w:rPr>
          <w:w w:val="110"/>
        </w:rPr>
        <w:t>de</w:t>
      </w:r>
      <w:r>
        <w:rPr>
          <w:spacing w:val="-32"/>
          <w:w w:val="110"/>
        </w:rPr>
        <w:t> </w:t>
      </w:r>
      <w:r>
        <w:rPr>
          <w:w w:val="110"/>
        </w:rPr>
        <w:t>escolaridad</w:t>
      </w:r>
      <w:r>
        <w:rPr>
          <w:spacing w:val="-32"/>
          <w:w w:val="110"/>
        </w:rPr>
        <w:t> </w:t>
      </w:r>
      <w:r>
        <w:rPr>
          <w:w w:val="110"/>
        </w:rPr>
        <w:t>correspondiente</w:t>
      </w:r>
      <w:r>
        <w:rPr>
          <w:spacing w:val="-32"/>
          <w:w w:val="110"/>
        </w:rPr>
        <w:t> </w:t>
      </w:r>
      <w:r>
        <w:rPr>
          <w:w w:val="110"/>
        </w:rPr>
        <w:t>a</w:t>
      </w:r>
      <w:r>
        <w:rPr>
          <w:spacing w:val="-32"/>
          <w:w w:val="110"/>
        </w:rPr>
        <w:t> </w:t>
      </w:r>
      <w:r>
        <w:rPr>
          <w:w w:val="110"/>
        </w:rPr>
        <w:t>la</w:t>
      </w:r>
      <w:r>
        <w:rPr>
          <w:spacing w:val="-32"/>
          <w:w w:val="110"/>
        </w:rPr>
        <w:t> </w:t>
      </w:r>
      <w:r>
        <w:rPr>
          <w:w w:val="110"/>
        </w:rPr>
        <w:t>educación</w:t>
      </w:r>
      <w:r>
        <w:rPr>
          <w:spacing w:val="-32"/>
          <w:w w:val="110"/>
        </w:rPr>
        <w:t> </w:t>
      </w:r>
      <w:r>
        <w:rPr>
          <w:w w:val="110"/>
        </w:rPr>
        <w:t>media</w:t>
      </w:r>
      <w:r>
        <w:rPr>
          <w:spacing w:val="-32"/>
          <w:w w:val="110"/>
        </w:rPr>
        <w:t> </w:t>
      </w:r>
      <w:r>
        <w:rPr>
          <w:spacing w:val="-3"/>
          <w:w w:val="110"/>
        </w:rPr>
        <w:t>superior.</w:t>
      </w:r>
    </w:p>
    <w:p>
      <w:pPr>
        <w:pStyle w:val="BodyText"/>
        <w:spacing w:before="5"/>
        <w:rPr>
          <w:sz w:val="19"/>
        </w:rPr>
      </w:pPr>
      <w:r>
        <w:rPr/>
        <w:pict>
          <v:group style="position:absolute;margin-left:63.9216pt;margin-top:14.659913pt;width:333.9pt;height:158.75pt;mso-position-horizontal-relative:page;mso-position-vertical-relative:paragraph;z-index:6160;mso-wrap-distance-left:0;mso-wrap-distance-right:0" coordorigin="1278,293" coordsize="6678,3175">
            <v:rect style="position:absolute;left:2094;top:2630;width:840;height:254" filled="true" fillcolor="#7c7e81" stroked="false">
              <v:fill type="solid"/>
            </v:rect>
            <v:rect style="position:absolute;left:4196;top:1034;width:842;height:1850" filled="true" fillcolor="#7c7e81" stroked="false">
              <v:fill type="solid"/>
            </v:rect>
            <v:line style="position:absolute" from="6300,2869" to="7141,2869" stroked="true" strokeweight="1.543pt" strokecolor="#7c7e81"/>
            <v:line style="position:absolute" from="1462,2884" to="7772,2884" stroked="true" strokeweight=".545pt" strokecolor="#989a9d"/>
            <v:rect style="position:absolute;left:1284;top:299;width:6666;height:3162" filled="false" stroked="true" strokeweight=".567pt" strokecolor="#989a9d"/>
            <v:shape style="position:absolute;left:1393;top:347;width:713;height:151" type="#_x0000_t202" filled="false" stroked="false">
              <v:textbox inset="0,0,0,0">
                <w:txbxContent>
                  <w:p>
                    <w:pPr>
                      <w:spacing w:line="151" w:lineRule="exact" w:before="0"/>
                      <w:ind w:left="0" w:right="-18" w:firstLine="0"/>
                      <w:jc w:val="left"/>
                      <w:rPr>
                        <w:rFonts w:ascii="Calibri" w:hAnsi="Calibri"/>
                        <w:b/>
                        <w:sz w:val="15"/>
                      </w:rPr>
                    </w:pPr>
                    <w:r>
                      <w:rPr>
                        <w:rFonts w:ascii="Calibri" w:hAnsi="Calibri"/>
                        <w:b/>
                        <w:sz w:val="15"/>
                      </w:rPr>
                      <w:t>Gráﬁca: 30.</w:t>
                    </w:r>
                  </w:p>
                </w:txbxContent>
              </v:textbox>
              <w10:wrap type="none"/>
            </v:shape>
            <v:shape style="position:absolute;left:2487;top:573;width:3928;height:387" type="#_x0000_t202" filled="false" stroked="false">
              <v:textbox inset="0,0,0,0">
                <w:txbxContent>
                  <w:p>
                    <w:pPr>
                      <w:spacing w:line="190" w:lineRule="exact" w:before="0"/>
                      <w:ind w:left="0" w:right="-6" w:firstLine="0"/>
                      <w:jc w:val="left"/>
                      <w:rPr>
                        <w:rFonts w:ascii="Calibri" w:hAnsi="Calibri"/>
                        <w:b/>
                        <w:sz w:val="18"/>
                      </w:rPr>
                    </w:pPr>
                    <w:r>
                      <w:rPr>
                        <w:rFonts w:ascii="Calibri" w:hAnsi="Calibri"/>
                        <w:b/>
                        <w:sz w:val="18"/>
                      </w:rPr>
                      <w:t>Educación  media superior en la República Mexicana</w:t>
                    </w:r>
                  </w:p>
                  <w:p>
                    <w:pPr>
                      <w:spacing w:line="176" w:lineRule="exact" w:before="20"/>
                      <w:ind w:left="1769" w:right="1435" w:firstLine="0"/>
                      <w:jc w:val="center"/>
                      <w:rPr>
                        <w:rFonts w:ascii="Calibri"/>
                        <w:sz w:val="15"/>
                      </w:rPr>
                    </w:pPr>
                    <w:r>
                      <w:rPr>
                        <w:rFonts w:ascii="Calibri"/>
                        <w:sz w:val="15"/>
                      </w:rPr>
                      <w:t>13,110,248</w:t>
                    </w:r>
                  </w:p>
                </w:txbxContent>
              </v:textbox>
              <w10:wrap type="none"/>
            </v:shape>
            <v:shape style="position:absolute;left:2210;top:2403;width:610;height:151" type="#_x0000_t202" filled="false" stroked="false">
              <v:textbox inset="0,0,0,0">
                <w:txbxContent>
                  <w:p>
                    <w:pPr>
                      <w:spacing w:line="151" w:lineRule="exact" w:before="0"/>
                      <w:ind w:left="0" w:right="-18" w:firstLine="0"/>
                      <w:jc w:val="left"/>
                      <w:rPr>
                        <w:rFonts w:ascii="Calibri"/>
                        <w:sz w:val="15"/>
                      </w:rPr>
                    </w:pPr>
                    <w:r>
                      <w:rPr>
                        <w:rFonts w:ascii="Calibri"/>
                        <w:sz w:val="15"/>
                      </w:rPr>
                      <w:t>1,805,993</w:t>
                    </w:r>
                  </w:p>
                </w:txbxContent>
              </v:textbox>
              <w10:wrap type="none"/>
            </v:shape>
            <v:shape style="position:absolute;left:6473;top:2627;width:496;height:151" type="#_x0000_t202" filled="false" stroked="false">
              <v:textbox inset="0,0,0,0">
                <w:txbxContent>
                  <w:p>
                    <w:pPr>
                      <w:spacing w:line="151" w:lineRule="exact" w:before="0"/>
                      <w:ind w:left="0" w:right="-18" w:firstLine="0"/>
                      <w:jc w:val="left"/>
                      <w:rPr>
                        <w:rFonts w:ascii="Calibri"/>
                        <w:sz w:val="15"/>
                      </w:rPr>
                    </w:pPr>
                    <w:r>
                      <w:rPr>
                        <w:rFonts w:ascii="Calibri"/>
                        <w:sz w:val="15"/>
                      </w:rPr>
                      <w:t>223,634</w:t>
                    </w:r>
                  </w:p>
                </w:txbxContent>
              </v:textbox>
              <w10:wrap type="none"/>
            </v:shape>
            <v:shape style="position:absolute;left:1600;top:3007;width:1828;height:151" type="#_x0000_t202" filled="false" stroked="false">
              <v:textbox inset="0,0,0,0">
                <w:txbxContent>
                  <w:p>
                    <w:pPr>
                      <w:spacing w:line="151" w:lineRule="exact" w:before="0"/>
                      <w:ind w:left="0" w:right="-9" w:firstLine="0"/>
                      <w:jc w:val="left"/>
                      <w:rPr>
                        <w:rFonts w:ascii="Calibri" w:hAnsi="Calibri"/>
                        <w:sz w:val="15"/>
                      </w:rPr>
                    </w:pPr>
                    <w:r>
                      <w:rPr>
                        <w:rFonts w:ascii="Calibri" w:hAnsi="Calibri"/>
                        <w:sz w:val="15"/>
                      </w:rPr>
                      <w:t>ESTUDIOS TÉC. O COM. C/S.C.</w:t>
                    </w:r>
                  </w:p>
                </w:txbxContent>
              </v:textbox>
              <w10:wrap type="none"/>
            </v:shape>
            <v:shape style="position:absolute;left:4144;top:3007;width:947;height:151" type="#_x0000_t202" filled="false" stroked="false">
              <v:textbox inset="0,0,0,0">
                <w:txbxContent>
                  <w:p>
                    <w:pPr>
                      <w:spacing w:line="151" w:lineRule="exact" w:before="0"/>
                      <w:ind w:left="0" w:right="-17" w:firstLine="0"/>
                      <w:jc w:val="left"/>
                      <w:rPr>
                        <w:rFonts w:ascii="Calibri"/>
                        <w:sz w:val="15"/>
                      </w:rPr>
                    </w:pPr>
                    <w:r>
                      <w:rPr>
                        <w:rFonts w:ascii="Calibri"/>
                        <w:sz w:val="15"/>
                      </w:rPr>
                      <w:t>PREPARATORIA</w:t>
                    </w:r>
                  </w:p>
                </w:txbxContent>
              </v:textbox>
              <w10:wrap type="none"/>
            </v:shape>
            <v:shape style="position:absolute;left:6202;top:3007;width:1037;height:151" type="#_x0000_t202" filled="false" stroked="false">
              <v:textbox inset="0,0,0,0">
                <w:txbxContent>
                  <w:p>
                    <w:pPr>
                      <w:spacing w:line="151" w:lineRule="exact" w:before="0"/>
                      <w:ind w:left="0" w:right="-15" w:firstLine="0"/>
                      <w:jc w:val="left"/>
                      <w:rPr>
                        <w:rFonts w:ascii="Calibri" w:hAnsi="Calibri"/>
                        <w:sz w:val="15"/>
                      </w:rPr>
                    </w:pPr>
                    <w:r>
                      <w:rPr>
                        <w:rFonts w:ascii="Calibri" w:hAnsi="Calibri"/>
                        <w:sz w:val="15"/>
                      </w:rPr>
                      <w:t>NORMAL BÁSICA</w:t>
                    </w:r>
                  </w:p>
                </w:txbxContent>
              </v:textbox>
              <w10:wrap type="none"/>
            </v:shape>
            <v:shape style="position:absolute;left:2441;top:3246;width:5185;height:151" type="#_x0000_t202" filled="false" stroked="false">
              <v:textbox inset="0,0,0,0">
                <w:txbxContent>
                  <w:p>
                    <w:pPr>
                      <w:spacing w:line="151" w:lineRule="exact" w:before="0"/>
                      <w:ind w:left="0" w:right="0" w:firstLine="0"/>
                      <w:jc w:val="left"/>
                      <w:rPr>
                        <w:rFonts w:ascii="Calibri" w:hAnsi="Calibri"/>
                        <w:sz w:val="15"/>
                      </w:rPr>
                    </w:pPr>
                    <w:r>
                      <w:rPr>
                        <w:rFonts w:ascii="Calibri" w:hAnsi="Calibri"/>
                        <w:sz w:val="15"/>
                      </w:rPr>
                      <w:t>Fuente: Elaboración propia con base en el Censo de Población y Vivienda INEGI 2010</w:t>
                    </w:r>
                  </w:p>
                </w:txbxContent>
              </v:textbox>
              <w10:wrap type="none"/>
            </v:shape>
            <w10:wrap type="topAndBottom"/>
          </v:group>
        </w:pict>
      </w:r>
    </w:p>
    <w:p>
      <w:pPr>
        <w:spacing w:after="0"/>
        <w:rPr>
          <w:sz w:val="19"/>
        </w:rPr>
        <w:sectPr>
          <w:pgSz w:w="9360" w:h="12480"/>
          <w:pgMar w:header="0" w:footer="0" w:top="620" w:bottom="280" w:left="1020" w:right="680"/>
        </w:sectPr>
      </w:pPr>
    </w:p>
    <w:p>
      <w:pPr>
        <w:pStyle w:val="BodyText"/>
        <w:rPr>
          <w:sz w:val="20"/>
        </w:rPr>
      </w:pPr>
    </w:p>
    <w:p>
      <w:pPr>
        <w:pStyle w:val="BodyText"/>
        <w:spacing w:before="11"/>
        <w:rPr>
          <w:sz w:val="19"/>
        </w:rPr>
      </w:pPr>
    </w:p>
    <w:p>
      <w:pPr>
        <w:pStyle w:val="BodyText"/>
        <w:ind w:left="730"/>
        <w:rPr>
          <w:sz w:val="20"/>
        </w:rPr>
      </w:pPr>
      <w:r>
        <w:rPr>
          <w:sz w:val="20"/>
        </w:rPr>
        <w:pict>
          <v:group style="width:331.9pt;height:157.050pt;mso-position-horizontal-relative:char;mso-position-vertical-relative:line" coordorigin="0,0" coordsize="6638,3141">
            <v:line style="position:absolute" from="812,2524" to="1647,2524" stroked="true" strokeweight="3.169pt" strokecolor="#7c7e81"/>
            <v:rect style="position:absolute;left:2901;top:1096;width:835;height:1459" filled="true" fillcolor="#7c7e81" stroked="false">
              <v:fill type="solid"/>
            </v:rect>
            <v:line style="position:absolute" from="4991,2532" to="5826,2532" stroked="true" strokeweight="2.354pt" strokecolor="#7c7e81"/>
            <v:line style="position:absolute" from="183,2556" to="6454,2556" stroked="true" strokeweight=".543pt" strokecolor="#989a9d"/>
            <v:rect style="position:absolute;left:6;top:6;width:6626;height:3129" filled="false" stroked="true" strokeweight=".566pt" strokecolor="#989a9d"/>
            <v:shape style="position:absolute;left:79;top:43;width:711;height:151" type="#_x0000_t202" filled="false" stroked="false">
              <v:textbox inset="0,0,0,0">
                <w:txbxContent>
                  <w:p>
                    <w:pPr>
                      <w:spacing w:line="150" w:lineRule="exact" w:before="0"/>
                      <w:ind w:left="0" w:right="-20" w:firstLine="0"/>
                      <w:jc w:val="left"/>
                      <w:rPr>
                        <w:rFonts w:ascii="Calibri" w:hAnsi="Calibri"/>
                        <w:b/>
                        <w:sz w:val="15"/>
                      </w:rPr>
                    </w:pPr>
                    <w:r>
                      <w:rPr>
                        <w:rFonts w:ascii="Calibri" w:hAnsi="Calibri"/>
                        <w:b/>
                        <w:sz w:val="15"/>
                      </w:rPr>
                      <w:t>Gráﬁca: 31.</w:t>
                    </w:r>
                  </w:p>
                </w:txbxContent>
              </v:textbox>
              <w10:wrap type="none"/>
            </v:shape>
            <v:shape style="position:absolute;left:835;top:323;width:4615;height:699" type="#_x0000_t202" filled="false" stroked="false">
              <v:textbox inset="0,0,0,0">
                <w:txbxContent>
                  <w:p>
                    <w:pPr>
                      <w:spacing w:line="190" w:lineRule="exact" w:before="0"/>
                      <w:ind w:left="0" w:right="0" w:firstLine="0"/>
                      <w:jc w:val="center"/>
                      <w:rPr>
                        <w:rFonts w:ascii="Calibri" w:hAnsi="Calibri"/>
                        <w:b/>
                        <w:sz w:val="18"/>
                      </w:rPr>
                    </w:pPr>
                    <w:r>
                      <w:rPr>
                        <w:rFonts w:ascii="Calibri" w:hAnsi="Calibri"/>
                        <w:b/>
                        <w:sz w:val="18"/>
                      </w:rPr>
                      <w:t>Educación media superior, población indígena en la República</w:t>
                    </w:r>
                  </w:p>
                  <w:p>
                    <w:pPr>
                      <w:spacing w:before="1"/>
                      <w:ind w:left="0" w:right="0" w:firstLine="0"/>
                      <w:jc w:val="center"/>
                      <w:rPr>
                        <w:rFonts w:ascii="Calibri"/>
                        <w:b/>
                        <w:sz w:val="18"/>
                      </w:rPr>
                    </w:pPr>
                    <w:r>
                      <w:rPr>
                        <w:rFonts w:ascii="Calibri"/>
                        <w:b/>
                        <w:sz w:val="18"/>
                      </w:rPr>
                      <w:t>Mexicana</w:t>
                    </w:r>
                  </w:p>
                  <w:p>
                    <w:pPr>
                      <w:spacing w:line="176" w:lineRule="exact" w:before="112"/>
                      <w:ind w:left="354" w:right="0" w:firstLine="0"/>
                      <w:jc w:val="center"/>
                      <w:rPr>
                        <w:rFonts w:ascii="Calibri"/>
                        <w:sz w:val="15"/>
                      </w:rPr>
                    </w:pPr>
                    <w:r>
                      <w:rPr>
                        <w:rFonts w:ascii="Calibri"/>
                        <w:sz w:val="15"/>
                      </w:rPr>
                      <w:t>386,682</w:t>
                    </w:r>
                  </w:p>
                </w:txbxContent>
              </v:textbox>
              <w10:wrap type="none"/>
            </v:shape>
            <v:shape style="position:absolute;left:1020;top:2267;width:419;height:151" type="#_x0000_t202" filled="false" stroked="false">
              <v:textbox inset="0,0,0,0">
                <w:txbxContent>
                  <w:p>
                    <w:pPr>
                      <w:spacing w:line="150" w:lineRule="exact" w:before="0"/>
                      <w:ind w:left="0" w:right="-19" w:firstLine="0"/>
                      <w:jc w:val="left"/>
                      <w:rPr>
                        <w:rFonts w:ascii="Calibri"/>
                        <w:sz w:val="15"/>
                      </w:rPr>
                    </w:pPr>
                    <w:r>
                      <w:rPr>
                        <w:rFonts w:ascii="Calibri"/>
                        <w:sz w:val="15"/>
                      </w:rPr>
                      <w:t>16,682</w:t>
                    </w:r>
                  </w:p>
                </w:txbxContent>
              </v:textbox>
              <w10:wrap type="none"/>
            </v:shape>
            <v:shape style="position:absolute;left:5200;top:2283;width:419;height:151" type="#_x0000_t202" filled="false" stroked="false">
              <v:textbox inset="0,0,0,0">
                <w:txbxContent>
                  <w:p>
                    <w:pPr>
                      <w:spacing w:line="150" w:lineRule="exact" w:before="0"/>
                      <w:ind w:left="0" w:right="-19" w:firstLine="0"/>
                      <w:jc w:val="left"/>
                      <w:rPr>
                        <w:rFonts w:ascii="Calibri"/>
                        <w:sz w:val="15"/>
                      </w:rPr>
                    </w:pPr>
                    <w:r>
                      <w:rPr>
                        <w:rFonts w:ascii="Calibri"/>
                        <w:sz w:val="15"/>
                      </w:rPr>
                      <w:t>12,276</w:t>
                    </w:r>
                  </w:p>
                </w:txbxContent>
              </v:textbox>
              <w10:wrap type="none"/>
            </v:shape>
            <v:shape style="position:absolute;left:317;top:2678;width:1823;height:151" type="#_x0000_t202" filled="false" stroked="false">
              <v:textbox inset="0,0,0,0">
                <w:txbxContent>
                  <w:p>
                    <w:pPr>
                      <w:spacing w:line="150" w:lineRule="exact" w:before="0"/>
                      <w:ind w:left="0" w:right="-14" w:firstLine="0"/>
                      <w:jc w:val="left"/>
                      <w:rPr>
                        <w:rFonts w:ascii="Calibri" w:hAnsi="Calibri"/>
                        <w:sz w:val="15"/>
                      </w:rPr>
                    </w:pPr>
                    <w:r>
                      <w:rPr>
                        <w:rFonts w:ascii="Calibri" w:hAnsi="Calibri"/>
                        <w:sz w:val="15"/>
                      </w:rPr>
                      <w:t>ESTUDIOS TÉC. O COM. C/S.C.</w:t>
                    </w:r>
                  </w:p>
                </w:txbxContent>
              </v:textbox>
              <w10:wrap type="none"/>
            </v:shape>
            <v:shape style="position:absolute;left:2847;top:2678;width:945;height:151" type="#_x0000_t202" filled="false" stroked="false">
              <v:textbox inset="0,0,0,0">
                <w:txbxContent>
                  <w:p>
                    <w:pPr>
                      <w:spacing w:line="150" w:lineRule="exact" w:before="0"/>
                      <w:ind w:left="0" w:right="-19" w:firstLine="0"/>
                      <w:jc w:val="left"/>
                      <w:rPr>
                        <w:rFonts w:ascii="Calibri"/>
                        <w:sz w:val="15"/>
                      </w:rPr>
                    </w:pPr>
                    <w:r>
                      <w:rPr>
                        <w:rFonts w:ascii="Calibri"/>
                        <w:sz w:val="15"/>
                      </w:rPr>
                      <w:t>PREPARATORIA</w:t>
                    </w:r>
                  </w:p>
                </w:txbxContent>
              </v:textbox>
              <w10:wrap type="none"/>
            </v:shape>
            <v:shape style="position:absolute;left:4892;top:2678;width:1034;height:151" type="#_x0000_t202" filled="false" stroked="false">
              <v:textbox inset="0,0,0,0">
                <w:txbxContent>
                  <w:p>
                    <w:pPr>
                      <w:spacing w:line="150" w:lineRule="exact" w:before="0"/>
                      <w:ind w:left="0" w:right="-18" w:firstLine="0"/>
                      <w:jc w:val="left"/>
                      <w:rPr>
                        <w:rFonts w:ascii="Calibri" w:hAnsi="Calibri"/>
                        <w:sz w:val="15"/>
                      </w:rPr>
                    </w:pPr>
                    <w:r>
                      <w:rPr>
                        <w:rFonts w:ascii="Calibri" w:hAnsi="Calibri"/>
                        <w:sz w:val="15"/>
                      </w:rPr>
                      <w:t>NORMAL BÁSICA</w:t>
                    </w:r>
                  </w:p>
                </w:txbxContent>
              </v:textbox>
              <w10:wrap type="none"/>
            </v:shape>
            <v:shape style="position:absolute;left:1149;top:2935;width:5172;height:151" type="#_x0000_t202" filled="false" stroked="false">
              <v:textbox inset="0,0,0,0">
                <w:txbxContent>
                  <w:p>
                    <w:pPr>
                      <w:spacing w:line="150" w:lineRule="exact" w:before="0"/>
                      <w:ind w:left="0" w:right="0" w:firstLine="0"/>
                      <w:jc w:val="left"/>
                      <w:rPr>
                        <w:rFonts w:ascii="Calibri" w:hAnsi="Calibri"/>
                        <w:sz w:val="15"/>
                      </w:rPr>
                    </w:pPr>
                    <w:r>
                      <w:rPr>
                        <w:rFonts w:ascii="Calibri" w:hAnsi="Calibri"/>
                        <w:sz w:val="15"/>
                      </w:rPr>
                      <w:t>Fuente: Elaboración propia con base en el Censo de Población y Vivienda INEGI 2010</w:t>
                    </w:r>
                  </w:p>
                </w:txbxContent>
              </v:textbox>
              <w10:wrap type="none"/>
            </v:shape>
          </v:group>
        </w:pict>
      </w:r>
      <w:r>
        <w:rPr>
          <w:sz w:val="20"/>
        </w:rPr>
      </w:r>
    </w:p>
    <w:p>
      <w:pPr>
        <w:pStyle w:val="BodyText"/>
        <w:spacing w:before="5"/>
        <w:rPr>
          <w:sz w:val="23"/>
        </w:rPr>
      </w:pPr>
    </w:p>
    <w:p>
      <w:pPr>
        <w:pStyle w:val="BodyText"/>
        <w:spacing w:line="288" w:lineRule="exact" w:before="46"/>
        <w:ind w:left="567" w:right="112" w:firstLine="453"/>
        <w:jc w:val="both"/>
      </w:pPr>
      <w:r>
        <w:rPr>
          <w:w w:val="105"/>
        </w:rPr>
        <w:t>Si tomamos únicamente a la población que habla alguna lengua in- dígena,</w:t>
      </w:r>
      <w:r>
        <w:rPr>
          <w:spacing w:val="-6"/>
          <w:w w:val="105"/>
        </w:rPr>
        <w:t> </w:t>
      </w:r>
      <w:r>
        <w:rPr>
          <w:w w:val="105"/>
        </w:rPr>
        <w:t>resulta</w:t>
      </w:r>
      <w:r>
        <w:rPr>
          <w:spacing w:val="-6"/>
          <w:w w:val="105"/>
        </w:rPr>
        <w:t> </w:t>
      </w:r>
      <w:r>
        <w:rPr>
          <w:w w:val="105"/>
        </w:rPr>
        <w:t>que</w:t>
      </w:r>
      <w:r>
        <w:rPr>
          <w:spacing w:val="-6"/>
          <w:w w:val="105"/>
        </w:rPr>
        <w:t> </w:t>
      </w:r>
      <w:r>
        <w:rPr>
          <w:w w:val="105"/>
        </w:rPr>
        <w:t>6.01</w:t>
      </w:r>
      <w:r>
        <w:rPr>
          <w:spacing w:val="-6"/>
          <w:w w:val="105"/>
        </w:rPr>
        <w:t> </w:t>
      </w:r>
      <w:r>
        <w:rPr>
          <w:w w:val="105"/>
        </w:rPr>
        <w:t>por</w:t>
      </w:r>
      <w:r>
        <w:rPr>
          <w:spacing w:val="-6"/>
          <w:w w:val="105"/>
        </w:rPr>
        <w:t> </w:t>
      </w:r>
      <w:r>
        <w:rPr>
          <w:w w:val="105"/>
        </w:rPr>
        <w:t>ciento</w:t>
      </w:r>
      <w:r>
        <w:rPr>
          <w:spacing w:val="-6"/>
          <w:w w:val="105"/>
        </w:rPr>
        <w:t> </w:t>
      </w:r>
      <w:r>
        <w:rPr>
          <w:w w:val="105"/>
        </w:rPr>
        <w:t>de</w:t>
      </w:r>
      <w:r>
        <w:rPr>
          <w:spacing w:val="-6"/>
          <w:w w:val="105"/>
        </w:rPr>
        <w:t> </w:t>
      </w:r>
      <w:r>
        <w:rPr>
          <w:w w:val="105"/>
        </w:rPr>
        <w:t>la</w:t>
      </w:r>
      <w:r>
        <w:rPr>
          <w:spacing w:val="-6"/>
          <w:w w:val="105"/>
        </w:rPr>
        <w:t> </w:t>
      </w:r>
      <w:r>
        <w:rPr>
          <w:w w:val="105"/>
        </w:rPr>
        <w:t>población</w:t>
      </w:r>
      <w:r>
        <w:rPr>
          <w:spacing w:val="-6"/>
          <w:w w:val="105"/>
        </w:rPr>
        <w:t> </w:t>
      </w:r>
      <w:r>
        <w:rPr>
          <w:w w:val="105"/>
        </w:rPr>
        <w:t>de</w:t>
      </w:r>
      <w:r>
        <w:rPr>
          <w:spacing w:val="-6"/>
          <w:w w:val="105"/>
        </w:rPr>
        <w:t> </w:t>
      </w:r>
      <w:r>
        <w:rPr>
          <w:w w:val="105"/>
        </w:rPr>
        <w:t>tres</w:t>
      </w:r>
      <w:r>
        <w:rPr>
          <w:spacing w:val="-6"/>
          <w:w w:val="105"/>
        </w:rPr>
        <w:t> </w:t>
      </w:r>
      <w:r>
        <w:rPr>
          <w:w w:val="105"/>
        </w:rPr>
        <w:t>años</w:t>
      </w:r>
      <w:r>
        <w:rPr>
          <w:spacing w:val="-6"/>
          <w:w w:val="105"/>
        </w:rPr>
        <w:t> </w:t>
      </w:r>
      <w:r>
        <w:rPr>
          <w:w w:val="105"/>
        </w:rPr>
        <w:t>y</w:t>
      </w:r>
      <w:r>
        <w:rPr>
          <w:spacing w:val="-6"/>
          <w:w w:val="105"/>
        </w:rPr>
        <w:t> </w:t>
      </w:r>
      <w:r>
        <w:rPr>
          <w:w w:val="105"/>
        </w:rPr>
        <w:t>más</w:t>
      </w:r>
      <w:r>
        <w:rPr>
          <w:spacing w:val="-6"/>
          <w:w w:val="105"/>
        </w:rPr>
        <w:t> </w:t>
      </w:r>
      <w:r>
        <w:rPr>
          <w:w w:val="105"/>
        </w:rPr>
        <w:t>cu- </w:t>
      </w:r>
      <w:r>
        <w:rPr>
          <w:spacing w:val="-3"/>
          <w:w w:val="105"/>
        </w:rPr>
        <w:t>bre </w:t>
      </w:r>
      <w:r>
        <w:rPr>
          <w:w w:val="105"/>
        </w:rPr>
        <w:t>la educación media superior; pero como especificamos en el párrafo </w:t>
      </w:r>
      <w:r>
        <w:rPr>
          <w:spacing w:val="-4"/>
          <w:w w:val="105"/>
        </w:rPr>
        <w:t>anterior, </w:t>
      </w:r>
      <w:r>
        <w:rPr>
          <w:w w:val="105"/>
        </w:rPr>
        <w:t>al considerar a la población de 15 y más años, tenemos que</w:t>
      </w:r>
      <w:r>
        <w:rPr>
          <w:spacing w:val="-36"/>
          <w:w w:val="105"/>
        </w:rPr>
        <w:t> </w:t>
      </w:r>
      <w:r>
        <w:rPr>
          <w:w w:val="105"/>
        </w:rPr>
        <w:t>7.75 por</w:t>
      </w:r>
      <w:r>
        <w:rPr>
          <w:spacing w:val="-12"/>
          <w:w w:val="105"/>
        </w:rPr>
        <w:t> </w:t>
      </w:r>
      <w:r>
        <w:rPr>
          <w:w w:val="105"/>
        </w:rPr>
        <w:t>ciento</w:t>
      </w:r>
      <w:r>
        <w:rPr>
          <w:spacing w:val="-12"/>
          <w:w w:val="105"/>
        </w:rPr>
        <w:t> </w:t>
      </w:r>
      <w:r>
        <w:rPr>
          <w:w w:val="105"/>
        </w:rPr>
        <w:t>de</w:t>
      </w:r>
      <w:r>
        <w:rPr>
          <w:spacing w:val="-12"/>
          <w:w w:val="105"/>
        </w:rPr>
        <w:t> </w:t>
      </w:r>
      <w:r>
        <w:rPr>
          <w:w w:val="105"/>
        </w:rPr>
        <w:t>la</w:t>
      </w:r>
      <w:r>
        <w:rPr>
          <w:spacing w:val="-12"/>
          <w:w w:val="105"/>
        </w:rPr>
        <w:t> </w:t>
      </w:r>
      <w:r>
        <w:rPr>
          <w:w w:val="105"/>
        </w:rPr>
        <w:t>población</w:t>
      </w:r>
      <w:r>
        <w:rPr>
          <w:spacing w:val="-12"/>
          <w:w w:val="105"/>
        </w:rPr>
        <w:t> </w:t>
      </w:r>
      <w:r>
        <w:rPr>
          <w:spacing w:val="-3"/>
          <w:w w:val="105"/>
        </w:rPr>
        <w:t>mayor</w:t>
      </w:r>
      <w:r>
        <w:rPr>
          <w:spacing w:val="-12"/>
          <w:w w:val="105"/>
        </w:rPr>
        <w:t> </w:t>
      </w:r>
      <w:r>
        <w:rPr>
          <w:w w:val="105"/>
        </w:rPr>
        <w:t>de</w:t>
      </w:r>
      <w:r>
        <w:rPr>
          <w:spacing w:val="-12"/>
          <w:w w:val="105"/>
        </w:rPr>
        <w:t> </w:t>
      </w:r>
      <w:r>
        <w:rPr>
          <w:w w:val="105"/>
        </w:rPr>
        <w:t>15</w:t>
      </w:r>
      <w:r>
        <w:rPr>
          <w:spacing w:val="-12"/>
          <w:w w:val="105"/>
        </w:rPr>
        <w:t> </w:t>
      </w:r>
      <w:r>
        <w:rPr>
          <w:w w:val="105"/>
        </w:rPr>
        <w:t>años</w:t>
      </w:r>
      <w:r>
        <w:rPr>
          <w:spacing w:val="-12"/>
          <w:w w:val="105"/>
        </w:rPr>
        <w:t> </w:t>
      </w:r>
      <w:r>
        <w:rPr>
          <w:w w:val="105"/>
        </w:rPr>
        <w:t>que</w:t>
      </w:r>
      <w:r>
        <w:rPr>
          <w:spacing w:val="-12"/>
          <w:w w:val="105"/>
        </w:rPr>
        <w:t> </w:t>
      </w:r>
      <w:r>
        <w:rPr>
          <w:w w:val="105"/>
        </w:rPr>
        <w:t>habla</w:t>
      </w:r>
      <w:r>
        <w:rPr>
          <w:spacing w:val="-12"/>
          <w:w w:val="105"/>
        </w:rPr>
        <w:t> </w:t>
      </w:r>
      <w:r>
        <w:rPr>
          <w:w w:val="105"/>
        </w:rPr>
        <w:t>lengua</w:t>
      </w:r>
      <w:r>
        <w:rPr>
          <w:spacing w:val="-12"/>
          <w:w w:val="105"/>
        </w:rPr>
        <w:t> </w:t>
      </w:r>
      <w:r>
        <w:rPr>
          <w:w w:val="105"/>
        </w:rPr>
        <w:t>indígena</w:t>
      </w:r>
      <w:r>
        <w:rPr>
          <w:spacing w:val="-12"/>
          <w:w w:val="105"/>
        </w:rPr>
        <w:t> </w:t>
      </w:r>
      <w:r>
        <w:rPr>
          <w:w w:val="105"/>
        </w:rPr>
        <w:t>ha cubierto la educación media</w:t>
      </w:r>
      <w:r>
        <w:rPr>
          <w:spacing w:val="41"/>
          <w:w w:val="105"/>
        </w:rPr>
        <w:t> </w:t>
      </w:r>
      <w:r>
        <w:rPr>
          <w:spacing w:val="-3"/>
          <w:w w:val="105"/>
        </w:rPr>
        <w:t>superior.</w:t>
      </w:r>
    </w:p>
    <w:p>
      <w:pPr>
        <w:pStyle w:val="BodyText"/>
        <w:spacing w:line="288" w:lineRule="exact"/>
        <w:ind w:left="567" w:right="111" w:firstLine="453"/>
        <w:jc w:val="both"/>
      </w:pPr>
      <w:r>
        <w:rPr>
          <w:w w:val="105"/>
        </w:rPr>
        <w:t>Al desagregar este nivel educativo, observaremos que en el caso de la población total, 86.59 por ciento que han concluido la educación me- dia superior lo han hecho en la modalidad de Preparatoria-Bachillerato, mientras que entre la población que habla alguna lengua indígena dicho porcentaje se incrementa a 93.03 por ciento; la realización de estudios técnicos o comerciales con secundaria concluida representan la segunda modalidad,</w:t>
      </w:r>
      <w:r>
        <w:rPr>
          <w:spacing w:val="-6"/>
          <w:w w:val="105"/>
        </w:rPr>
        <w:t> </w:t>
      </w:r>
      <w:r>
        <w:rPr>
          <w:w w:val="105"/>
        </w:rPr>
        <w:t>con</w:t>
      </w:r>
      <w:r>
        <w:rPr>
          <w:spacing w:val="-6"/>
          <w:w w:val="105"/>
        </w:rPr>
        <w:t> </w:t>
      </w:r>
      <w:r>
        <w:rPr>
          <w:w w:val="105"/>
        </w:rPr>
        <w:t>11.93</w:t>
      </w:r>
      <w:r>
        <w:rPr>
          <w:spacing w:val="-6"/>
          <w:w w:val="105"/>
        </w:rPr>
        <w:t> </w:t>
      </w:r>
      <w:r>
        <w:rPr>
          <w:w w:val="105"/>
        </w:rPr>
        <w:t>por</w:t>
      </w:r>
      <w:r>
        <w:rPr>
          <w:spacing w:val="-6"/>
          <w:w w:val="105"/>
        </w:rPr>
        <w:t> </w:t>
      </w:r>
      <w:r>
        <w:rPr>
          <w:w w:val="105"/>
        </w:rPr>
        <w:t>ciento</w:t>
      </w:r>
      <w:r>
        <w:rPr>
          <w:spacing w:val="-6"/>
          <w:w w:val="105"/>
        </w:rPr>
        <w:t> </w:t>
      </w:r>
      <w:r>
        <w:rPr>
          <w:w w:val="105"/>
        </w:rPr>
        <w:t>entre</w:t>
      </w:r>
      <w:r>
        <w:rPr>
          <w:spacing w:val="-6"/>
          <w:w w:val="105"/>
        </w:rPr>
        <w:t> </w:t>
      </w:r>
      <w:r>
        <w:rPr>
          <w:w w:val="105"/>
        </w:rPr>
        <w:t>la</w:t>
      </w:r>
      <w:r>
        <w:rPr>
          <w:spacing w:val="-6"/>
          <w:w w:val="105"/>
        </w:rPr>
        <w:t> </w:t>
      </w:r>
      <w:r>
        <w:rPr>
          <w:w w:val="105"/>
        </w:rPr>
        <w:t>población</w:t>
      </w:r>
      <w:r>
        <w:rPr>
          <w:spacing w:val="-6"/>
          <w:w w:val="105"/>
        </w:rPr>
        <w:t> </w:t>
      </w:r>
      <w:r>
        <w:rPr>
          <w:w w:val="105"/>
        </w:rPr>
        <w:t>en</w:t>
      </w:r>
      <w:r>
        <w:rPr>
          <w:spacing w:val="-6"/>
          <w:w w:val="105"/>
        </w:rPr>
        <w:t> </w:t>
      </w:r>
      <w:r>
        <w:rPr>
          <w:w w:val="105"/>
        </w:rPr>
        <w:t>general,</w:t>
      </w:r>
      <w:r>
        <w:rPr>
          <w:spacing w:val="-6"/>
          <w:w w:val="105"/>
        </w:rPr>
        <w:t> </w:t>
      </w:r>
      <w:r>
        <w:rPr>
          <w:w w:val="105"/>
        </w:rPr>
        <w:t>y</w:t>
      </w:r>
      <w:r>
        <w:rPr>
          <w:spacing w:val="-6"/>
          <w:w w:val="105"/>
        </w:rPr>
        <w:t> </w:t>
      </w:r>
      <w:r>
        <w:rPr>
          <w:w w:val="105"/>
        </w:rPr>
        <w:t>4.01</w:t>
      </w:r>
      <w:r>
        <w:rPr>
          <w:spacing w:val="-6"/>
          <w:w w:val="105"/>
        </w:rPr>
        <w:t> </w:t>
      </w:r>
      <w:r>
        <w:rPr>
          <w:w w:val="105"/>
        </w:rPr>
        <w:t>por ciento entre la población que domina alguna lengua indígena, quedando como una tercera opción la educación normal básica con 1.48 por ciento y 2.95 por ciento,</w:t>
      </w:r>
      <w:r>
        <w:rPr>
          <w:spacing w:val="-40"/>
          <w:w w:val="105"/>
        </w:rPr>
        <w:t> </w:t>
      </w:r>
      <w:r>
        <w:rPr>
          <w:w w:val="105"/>
        </w:rPr>
        <w:t>respectivamente.</w:t>
      </w:r>
    </w:p>
    <w:p>
      <w:pPr>
        <w:spacing w:after="0" w:line="288" w:lineRule="exact"/>
        <w:jc w:val="both"/>
        <w:sectPr>
          <w:headerReference w:type="default" r:id="rId108"/>
          <w:headerReference w:type="even" r:id="rId109"/>
          <w:pgSz w:w="9360" w:h="12480"/>
          <w:pgMar w:header="0" w:footer="0" w:top="620" w:bottom="280" w:left="680" w:right="1020"/>
        </w:sectPr>
      </w:pPr>
    </w:p>
    <w:p>
      <w:pPr>
        <w:pStyle w:val="BodyText"/>
        <w:rPr>
          <w:sz w:val="20"/>
        </w:rPr>
      </w:pPr>
    </w:p>
    <w:p>
      <w:pPr>
        <w:pStyle w:val="BodyText"/>
        <w:spacing w:before="11"/>
        <w:rPr>
          <w:sz w:val="18"/>
        </w:rPr>
      </w:pPr>
    </w:p>
    <w:p>
      <w:pPr>
        <w:pStyle w:val="BodyText"/>
        <w:ind w:left="315"/>
        <w:rPr>
          <w:sz w:val="20"/>
        </w:rPr>
      </w:pPr>
      <w:r>
        <w:rPr>
          <w:sz w:val="20"/>
        </w:rPr>
        <w:pict>
          <v:group style="width:327.7pt;height:161.6pt;mso-position-horizontal-relative:char;mso-position-vertical-relative:line" coordorigin="0,0" coordsize="6554,3232">
            <v:rect style="position:absolute;left:594;top:2445;width:550;height:191" filled="true" fillcolor="#7c7e81" stroked="false">
              <v:fill type="solid"/>
            </v:rect>
            <v:rect style="position:absolute;left:2657;top:1253;width:550;height:1382" filled="true" fillcolor="#7c7e81" stroked="false">
              <v:fill type="solid"/>
            </v:rect>
            <v:line style="position:absolute" from="4722,2624" to="5272,2624" stroked="true" strokeweight="1.158pt" strokecolor="#7c7e81"/>
            <v:line style="position:absolute" from="1282,2603" to="1832,2603" stroked="true" strokeweight="3.207pt" strokecolor="#bcbec1"/>
            <v:rect style="position:absolute;left:3346;top:1150;width:550;height:1486" filled="true" fillcolor="#bcbec1" stroked="false">
              <v:fill type="solid"/>
            </v:rect>
            <v:line style="position:absolute" from="5409,2612" to="5960,2612" stroked="true" strokeweight="2.316pt" strokecolor="#bcbec1"/>
            <v:line style="position:absolute" from="181,2636" to="6373,2636" stroked="true" strokeweight=".534pt" strokecolor="#989a9d"/>
            <v:line style="position:absolute" from="1773,752" to="1857,752" stroked="true" strokeweight="4.186pt" strokecolor="#7c7e81"/>
            <v:line style="position:absolute" from="3352,752" to="3435,752" stroked="true" strokeweight="4.186pt" strokecolor="#bcbec1"/>
            <v:rect style="position:absolute;left:6;top:6;width:6542;height:3220" filled="false" stroked="true" strokeweight=".557pt" strokecolor="#989a9d"/>
            <v:shape style="position:absolute;left:113;top:55;width:5318;height:1123" type="#_x0000_t202" filled="false" stroked="false">
              <v:textbox inset="0,0,0,0">
                <w:txbxContent>
                  <w:p>
                    <w:pPr>
                      <w:spacing w:line="153" w:lineRule="exact" w:before="0"/>
                      <w:ind w:left="0" w:right="0" w:firstLine="0"/>
                      <w:jc w:val="left"/>
                      <w:rPr>
                        <w:rFonts w:ascii="Calibri" w:hAnsi="Calibri"/>
                        <w:b/>
                        <w:sz w:val="14"/>
                      </w:rPr>
                    </w:pPr>
                    <w:r>
                      <w:rPr>
                        <w:rFonts w:ascii="Calibri" w:hAnsi="Calibri"/>
                        <w:b/>
                        <w:w w:val="105"/>
                        <w:sz w:val="14"/>
                      </w:rPr>
                      <w:t>Gráﬁca: 32.</w:t>
                    </w:r>
                  </w:p>
                  <w:p>
                    <w:pPr>
                      <w:spacing w:before="75"/>
                      <w:ind w:left="586" w:right="0" w:firstLine="0"/>
                      <w:jc w:val="left"/>
                      <w:rPr>
                        <w:rFonts w:ascii="Calibri" w:hAnsi="Calibri"/>
                        <w:b/>
                        <w:sz w:val="18"/>
                      </w:rPr>
                    </w:pPr>
                    <w:r>
                      <w:rPr>
                        <w:rFonts w:ascii="Calibri" w:hAnsi="Calibri"/>
                        <w:b/>
                        <w:sz w:val="18"/>
                      </w:rPr>
                      <w:t>Educación</w:t>
                    </w:r>
                    <w:r>
                      <w:rPr>
                        <w:rFonts w:ascii="Calibri" w:hAnsi="Calibri"/>
                        <w:b/>
                        <w:spacing w:val="-16"/>
                        <w:sz w:val="18"/>
                      </w:rPr>
                      <w:t> </w:t>
                    </w:r>
                    <w:r>
                      <w:rPr>
                        <w:rFonts w:ascii="Calibri" w:hAnsi="Calibri"/>
                        <w:b/>
                        <w:sz w:val="18"/>
                      </w:rPr>
                      <w:t>media</w:t>
                    </w:r>
                    <w:r>
                      <w:rPr>
                        <w:rFonts w:ascii="Calibri" w:hAnsi="Calibri"/>
                        <w:b/>
                        <w:spacing w:val="-13"/>
                        <w:sz w:val="18"/>
                      </w:rPr>
                      <w:t> </w:t>
                    </w:r>
                    <w:r>
                      <w:rPr>
                        <w:rFonts w:ascii="Calibri" w:hAnsi="Calibri"/>
                        <w:b/>
                        <w:sz w:val="18"/>
                      </w:rPr>
                      <w:t>superior,</w:t>
                    </w:r>
                    <w:r>
                      <w:rPr>
                        <w:rFonts w:ascii="Calibri" w:hAnsi="Calibri"/>
                        <w:b/>
                        <w:spacing w:val="-16"/>
                        <w:sz w:val="18"/>
                      </w:rPr>
                      <w:t> </w:t>
                    </w:r>
                    <w:r>
                      <w:rPr>
                        <w:rFonts w:ascii="Calibri" w:hAnsi="Calibri"/>
                        <w:b/>
                        <w:sz w:val="18"/>
                      </w:rPr>
                      <w:t>población</w:t>
                    </w:r>
                    <w:r>
                      <w:rPr>
                        <w:rFonts w:ascii="Calibri" w:hAnsi="Calibri"/>
                        <w:b/>
                        <w:spacing w:val="-16"/>
                        <w:sz w:val="18"/>
                      </w:rPr>
                      <w:t> </w:t>
                    </w:r>
                    <w:r>
                      <w:rPr>
                        <w:rFonts w:ascii="Calibri" w:hAnsi="Calibri"/>
                        <w:b/>
                        <w:sz w:val="18"/>
                      </w:rPr>
                      <w:t>total</w:t>
                    </w:r>
                    <w:r>
                      <w:rPr>
                        <w:rFonts w:ascii="Calibri" w:hAnsi="Calibri"/>
                        <w:b/>
                        <w:spacing w:val="-13"/>
                        <w:sz w:val="18"/>
                      </w:rPr>
                      <w:t> </w:t>
                    </w:r>
                    <w:r>
                      <w:rPr>
                        <w:rFonts w:ascii="Calibri" w:hAnsi="Calibri"/>
                        <w:b/>
                        <w:sz w:val="18"/>
                      </w:rPr>
                      <w:t>vs</w:t>
                    </w:r>
                    <w:r>
                      <w:rPr>
                        <w:rFonts w:ascii="Calibri" w:hAnsi="Calibri"/>
                        <w:b/>
                        <w:spacing w:val="-14"/>
                        <w:sz w:val="18"/>
                      </w:rPr>
                      <w:t> </w:t>
                    </w:r>
                    <w:r>
                      <w:rPr>
                        <w:rFonts w:ascii="Calibri" w:hAnsi="Calibri"/>
                        <w:b/>
                        <w:sz w:val="18"/>
                      </w:rPr>
                      <w:t>población</w:t>
                    </w:r>
                    <w:r>
                      <w:rPr>
                        <w:rFonts w:ascii="Calibri" w:hAnsi="Calibri"/>
                        <w:b/>
                        <w:spacing w:val="-15"/>
                        <w:sz w:val="18"/>
                      </w:rPr>
                      <w:t> </w:t>
                    </w:r>
                    <w:r>
                      <w:rPr>
                        <w:rFonts w:ascii="Calibri" w:hAnsi="Calibri"/>
                        <w:b/>
                        <w:sz w:val="18"/>
                      </w:rPr>
                      <w:t>indígena</w:t>
                    </w:r>
                  </w:p>
                  <w:p>
                    <w:pPr>
                      <w:tabs>
                        <w:tab w:pos="3355" w:val="left" w:leader="none"/>
                      </w:tabs>
                      <w:spacing w:before="155"/>
                      <w:ind w:left="1777" w:right="0" w:firstLine="0"/>
                      <w:jc w:val="left"/>
                      <w:rPr>
                        <w:rFonts w:ascii="Calibri" w:hAnsi="Calibri"/>
                        <w:sz w:val="14"/>
                      </w:rPr>
                    </w:pPr>
                    <w:r>
                      <w:rPr>
                        <w:rFonts w:ascii="Calibri" w:hAnsi="Calibri"/>
                        <w:w w:val="105"/>
                        <w:sz w:val="14"/>
                      </w:rPr>
                      <w:t>POBLACIÓN</w:t>
                    </w:r>
                    <w:r>
                      <w:rPr>
                        <w:rFonts w:ascii="Calibri" w:hAnsi="Calibri"/>
                        <w:spacing w:val="1"/>
                        <w:w w:val="105"/>
                        <w:sz w:val="14"/>
                      </w:rPr>
                      <w:t> </w:t>
                    </w:r>
                    <w:r>
                      <w:rPr>
                        <w:rFonts w:ascii="Calibri" w:hAnsi="Calibri"/>
                        <w:w w:val="105"/>
                        <w:sz w:val="14"/>
                      </w:rPr>
                      <w:t>TOTAL</w:t>
                      <w:tab/>
                      <w:t>POBLACIÓN </w:t>
                    </w:r>
                    <w:r>
                      <w:rPr>
                        <w:rFonts w:ascii="Calibri" w:hAnsi="Calibri"/>
                        <w:spacing w:val="5"/>
                        <w:w w:val="105"/>
                        <w:sz w:val="14"/>
                      </w:rPr>
                      <w:t> </w:t>
                    </w:r>
                    <w:r>
                      <w:rPr>
                        <w:rFonts w:ascii="Calibri" w:hAnsi="Calibri"/>
                        <w:w w:val="105"/>
                        <w:sz w:val="14"/>
                      </w:rPr>
                      <w:t>INDIGENA</w:t>
                    </w:r>
                  </w:p>
                  <w:p>
                    <w:pPr>
                      <w:spacing w:line="137" w:lineRule="exact" w:before="79"/>
                      <w:ind w:left="3287" w:right="0" w:firstLine="0"/>
                      <w:jc w:val="left"/>
                      <w:rPr>
                        <w:rFonts w:ascii="Calibri"/>
                        <w:sz w:val="14"/>
                      </w:rPr>
                    </w:pPr>
                    <w:r>
                      <w:rPr>
                        <w:rFonts w:ascii="Calibri"/>
                        <w:w w:val="105"/>
                        <w:sz w:val="14"/>
                      </w:rPr>
                      <w:t>93.03%</w:t>
                    </w:r>
                  </w:p>
                  <w:p>
                    <w:pPr>
                      <w:spacing w:line="132" w:lineRule="exact" w:before="0"/>
                      <w:ind w:left="2580" w:right="2256" w:firstLine="0"/>
                      <w:jc w:val="center"/>
                      <w:rPr>
                        <w:rFonts w:ascii="Calibri"/>
                        <w:sz w:val="14"/>
                      </w:rPr>
                    </w:pPr>
                    <w:r>
                      <w:rPr>
                        <w:rFonts w:ascii="Calibri"/>
                        <w:w w:val="105"/>
                        <w:sz w:val="14"/>
                      </w:rPr>
                      <w:t>86.59%</w:t>
                    </w:r>
                  </w:p>
                </w:txbxContent>
              </v:textbox>
              <w10:wrap type="none"/>
            </v:shape>
            <v:shape style="position:absolute;left:648;top:2223;width:443;height:148" type="#_x0000_t202" filled="false" stroked="false">
              <v:textbox inset="0,0,0,0">
                <w:txbxContent>
                  <w:p>
                    <w:pPr>
                      <w:spacing w:line="148" w:lineRule="exact" w:before="0"/>
                      <w:ind w:left="0" w:right="-18" w:firstLine="0"/>
                      <w:jc w:val="left"/>
                      <w:rPr>
                        <w:rFonts w:ascii="Calibri"/>
                        <w:sz w:val="14"/>
                      </w:rPr>
                    </w:pPr>
                    <w:r>
                      <w:rPr>
                        <w:rFonts w:ascii="Calibri"/>
                        <w:w w:val="105"/>
                        <w:sz w:val="14"/>
                      </w:rPr>
                      <w:t>11.93%</w:t>
                    </w:r>
                  </w:p>
                </w:txbxContent>
              </v:textbox>
              <w10:wrap type="none"/>
            </v:shape>
            <v:shape style="position:absolute;left:1374;top:2350;width:368;height:148" type="#_x0000_t202" filled="false" stroked="false">
              <v:textbox inset="0,0,0,0">
                <w:txbxContent>
                  <w:p>
                    <w:pPr>
                      <w:spacing w:line="148" w:lineRule="exact" w:before="0"/>
                      <w:ind w:left="0" w:right="-18" w:firstLine="0"/>
                      <w:jc w:val="left"/>
                      <w:rPr>
                        <w:rFonts w:ascii="Calibri"/>
                        <w:sz w:val="14"/>
                      </w:rPr>
                    </w:pPr>
                    <w:r>
                      <w:rPr>
                        <w:rFonts w:ascii="Calibri"/>
                        <w:w w:val="105"/>
                        <w:sz w:val="14"/>
                      </w:rPr>
                      <w:t>4.01%</w:t>
                    </w:r>
                  </w:p>
                </w:txbxContent>
              </v:textbox>
              <w10:wrap type="none"/>
            </v:shape>
            <v:shape style="position:absolute;left:4814;top:2367;width:1056;height:172" type="#_x0000_t202" filled="false" stroked="false">
              <v:textbox inset="0,0,0,0">
                <w:txbxContent>
                  <w:p>
                    <w:pPr>
                      <w:tabs>
                        <w:tab w:pos="687" w:val="left" w:leader="none"/>
                      </w:tabs>
                      <w:spacing w:line="171" w:lineRule="exact" w:before="0"/>
                      <w:ind w:left="0" w:right="0" w:firstLine="0"/>
                      <w:jc w:val="left"/>
                      <w:rPr>
                        <w:rFonts w:ascii="Calibri"/>
                        <w:sz w:val="14"/>
                      </w:rPr>
                    </w:pPr>
                    <w:r>
                      <w:rPr>
                        <w:rFonts w:ascii="Calibri"/>
                        <w:w w:val="105"/>
                        <w:position w:val="-1"/>
                        <w:sz w:val="14"/>
                      </w:rPr>
                      <w:t>1.48%</w:t>
                      <w:tab/>
                    </w:r>
                    <w:r>
                      <w:rPr>
                        <w:rFonts w:ascii="Calibri"/>
                        <w:w w:val="105"/>
                        <w:sz w:val="14"/>
                      </w:rPr>
                      <w:t>2.95%</w:t>
                    </w:r>
                  </w:p>
                </w:txbxContent>
              </v:textbox>
              <w10:wrap type="none"/>
            </v:shape>
            <v:shape style="position:absolute;left:315;top:2756;width:1794;height:148" type="#_x0000_t202" filled="false" stroked="false">
              <v:textbox inset="0,0,0,0">
                <w:txbxContent>
                  <w:p>
                    <w:pPr>
                      <w:spacing w:line="148" w:lineRule="exact" w:before="0"/>
                      <w:ind w:left="0" w:right="-7" w:firstLine="0"/>
                      <w:jc w:val="left"/>
                      <w:rPr>
                        <w:rFonts w:ascii="Calibri" w:hAnsi="Calibri"/>
                        <w:sz w:val="14"/>
                      </w:rPr>
                    </w:pPr>
                    <w:r>
                      <w:rPr>
                        <w:rFonts w:ascii="Calibri" w:hAnsi="Calibri"/>
                        <w:w w:val="105"/>
                        <w:sz w:val="14"/>
                      </w:rPr>
                      <w:t>ESTUDIOS TÉC. O COM. C/S.C.</w:t>
                    </w:r>
                  </w:p>
                </w:txbxContent>
              </v:textbox>
              <w10:wrap type="none"/>
            </v:shape>
            <v:shape style="position:absolute;left:2812;top:2756;width:930;height:148" type="#_x0000_t202" filled="false" stroked="false">
              <v:textbox inset="0,0,0,0">
                <w:txbxContent>
                  <w:p>
                    <w:pPr>
                      <w:spacing w:line="148" w:lineRule="exact" w:before="0"/>
                      <w:ind w:left="0" w:right="-15" w:firstLine="0"/>
                      <w:jc w:val="left"/>
                      <w:rPr>
                        <w:rFonts w:ascii="Calibri"/>
                        <w:sz w:val="14"/>
                      </w:rPr>
                    </w:pPr>
                    <w:r>
                      <w:rPr>
                        <w:rFonts w:ascii="Calibri"/>
                        <w:w w:val="105"/>
                        <w:sz w:val="14"/>
                      </w:rPr>
                      <w:t>PREPARATORIA</w:t>
                    </w:r>
                  </w:p>
                </w:txbxContent>
              </v:textbox>
              <w10:wrap type="none"/>
            </v:shape>
            <v:shape style="position:absolute;left:4832;top:2756;width:1018;height:148" type="#_x0000_t202" filled="false" stroked="false">
              <v:textbox inset="0,0,0,0">
                <w:txbxContent>
                  <w:p>
                    <w:pPr>
                      <w:spacing w:line="148" w:lineRule="exact" w:before="0"/>
                      <w:ind w:left="0" w:right="-13" w:firstLine="0"/>
                      <w:jc w:val="left"/>
                      <w:rPr>
                        <w:rFonts w:ascii="Calibri" w:hAnsi="Calibri"/>
                        <w:sz w:val="14"/>
                      </w:rPr>
                    </w:pPr>
                    <w:r>
                      <w:rPr>
                        <w:rFonts w:ascii="Calibri" w:hAnsi="Calibri"/>
                        <w:w w:val="105"/>
                        <w:sz w:val="14"/>
                      </w:rPr>
                      <w:t>NORMAL BÁSICA</w:t>
                    </w:r>
                  </w:p>
                </w:txbxContent>
              </v:textbox>
              <w10:wrap type="none"/>
            </v:shape>
            <v:shape style="position:absolute;left:1154;top:3026;width:5088;height:148" type="#_x0000_t202" filled="false" stroked="false">
              <v:textbox inset="0,0,0,0">
                <w:txbxContent>
                  <w:p>
                    <w:pPr>
                      <w:spacing w:line="148" w:lineRule="exact" w:before="0"/>
                      <w:ind w:left="0" w:right="0" w:firstLine="0"/>
                      <w:jc w:val="left"/>
                      <w:rPr>
                        <w:rFonts w:ascii="Calibri" w:hAnsi="Calibri"/>
                        <w:sz w:val="14"/>
                      </w:rPr>
                    </w:pPr>
                    <w:r>
                      <w:rPr>
                        <w:rFonts w:ascii="Calibri" w:hAnsi="Calibri"/>
                        <w:w w:val="105"/>
                        <w:sz w:val="14"/>
                      </w:rPr>
                      <w:t>Fuente: Elaboración propia con base en el Censo de Población y Vivienda INEGI 2010</w:t>
                    </w:r>
                  </w:p>
                </w:txbxContent>
              </v:textbox>
              <w10:wrap type="none"/>
            </v:shape>
          </v:group>
        </w:pict>
      </w:r>
      <w:r>
        <w:rPr>
          <w:sz w:val="20"/>
        </w:rPr>
      </w:r>
    </w:p>
    <w:p>
      <w:pPr>
        <w:pStyle w:val="BodyText"/>
        <w:spacing w:before="3"/>
      </w:pPr>
    </w:p>
    <w:p>
      <w:pPr>
        <w:pStyle w:val="BodyText"/>
        <w:spacing w:line="288" w:lineRule="exact" w:before="46"/>
        <w:ind w:left="114" w:right="564" w:firstLine="453"/>
        <w:jc w:val="both"/>
      </w:pPr>
      <w:r>
        <w:rPr>
          <w:spacing w:val="-6"/>
          <w:w w:val="110"/>
        </w:rPr>
        <w:t>Por</w:t>
      </w:r>
      <w:r>
        <w:rPr>
          <w:spacing w:val="-37"/>
          <w:w w:val="110"/>
        </w:rPr>
        <w:t> </w:t>
      </w:r>
      <w:r>
        <w:rPr>
          <w:w w:val="110"/>
        </w:rPr>
        <w:t>lo</w:t>
      </w:r>
      <w:r>
        <w:rPr>
          <w:spacing w:val="-37"/>
          <w:w w:val="110"/>
        </w:rPr>
        <w:t> </w:t>
      </w:r>
      <w:r>
        <w:rPr>
          <w:spacing w:val="-3"/>
          <w:w w:val="110"/>
        </w:rPr>
        <w:t>que</w:t>
      </w:r>
      <w:r>
        <w:rPr>
          <w:spacing w:val="-37"/>
          <w:w w:val="110"/>
        </w:rPr>
        <w:t> </w:t>
      </w:r>
      <w:r>
        <w:rPr>
          <w:spacing w:val="-4"/>
          <w:w w:val="110"/>
        </w:rPr>
        <w:t>corresponde</w:t>
      </w:r>
      <w:r>
        <w:rPr>
          <w:spacing w:val="-37"/>
          <w:w w:val="110"/>
        </w:rPr>
        <w:t> </w:t>
      </w:r>
      <w:r>
        <w:rPr>
          <w:w w:val="110"/>
        </w:rPr>
        <w:t>a</w:t>
      </w:r>
      <w:r>
        <w:rPr>
          <w:spacing w:val="-37"/>
          <w:w w:val="110"/>
        </w:rPr>
        <w:t> </w:t>
      </w:r>
      <w:r>
        <w:rPr>
          <w:w w:val="110"/>
        </w:rPr>
        <w:t>la</w:t>
      </w:r>
      <w:r>
        <w:rPr>
          <w:spacing w:val="-37"/>
          <w:w w:val="110"/>
        </w:rPr>
        <w:t> </w:t>
      </w:r>
      <w:r>
        <w:rPr>
          <w:spacing w:val="-4"/>
          <w:w w:val="110"/>
        </w:rPr>
        <w:t>educación</w:t>
      </w:r>
      <w:r>
        <w:rPr>
          <w:spacing w:val="-37"/>
          <w:w w:val="110"/>
        </w:rPr>
        <w:t> </w:t>
      </w:r>
      <w:r>
        <w:rPr>
          <w:spacing w:val="-5"/>
          <w:w w:val="110"/>
        </w:rPr>
        <w:t>Superior,</w:t>
      </w:r>
      <w:r>
        <w:rPr>
          <w:spacing w:val="-37"/>
          <w:w w:val="110"/>
        </w:rPr>
        <w:t> </w:t>
      </w:r>
      <w:r>
        <w:rPr>
          <w:w w:val="110"/>
        </w:rPr>
        <w:t>se</w:t>
      </w:r>
      <w:r>
        <w:rPr>
          <w:spacing w:val="-37"/>
          <w:w w:val="110"/>
        </w:rPr>
        <w:t> </w:t>
      </w:r>
      <w:r>
        <w:rPr>
          <w:spacing w:val="-3"/>
          <w:w w:val="110"/>
        </w:rPr>
        <w:t>pueden</w:t>
      </w:r>
      <w:r>
        <w:rPr>
          <w:spacing w:val="-37"/>
          <w:w w:val="110"/>
        </w:rPr>
        <w:t> </w:t>
      </w:r>
      <w:r>
        <w:rPr>
          <w:spacing w:val="-3"/>
          <w:w w:val="110"/>
        </w:rPr>
        <w:t>destacar</w:t>
      </w:r>
      <w:r>
        <w:rPr>
          <w:spacing w:val="-37"/>
          <w:w w:val="110"/>
        </w:rPr>
        <w:t> </w:t>
      </w:r>
      <w:r>
        <w:rPr>
          <w:spacing w:val="-3"/>
          <w:w w:val="110"/>
        </w:rPr>
        <w:t>los </w:t>
      </w:r>
      <w:r>
        <w:rPr>
          <w:spacing w:val="-4"/>
          <w:w w:val="110"/>
        </w:rPr>
        <w:t>siguientes</w:t>
      </w:r>
      <w:r>
        <w:rPr>
          <w:spacing w:val="-25"/>
          <w:w w:val="110"/>
        </w:rPr>
        <w:t> </w:t>
      </w:r>
      <w:r>
        <w:rPr>
          <w:spacing w:val="-4"/>
          <w:w w:val="110"/>
        </w:rPr>
        <w:t>datos:</w:t>
      </w:r>
      <w:r>
        <w:rPr>
          <w:spacing w:val="-25"/>
          <w:w w:val="110"/>
        </w:rPr>
        <w:t> </w:t>
      </w:r>
      <w:r>
        <w:rPr>
          <w:spacing w:val="-3"/>
          <w:w w:val="110"/>
        </w:rPr>
        <w:t>12.37</w:t>
      </w:r>
      <w:r>
        <w:rPr>
          <w:spacing w:val="-25"/>
          <w:w w:val="110"/>
        </w:rPr>
        <w:t> </w:t>
      </w:r>
      <w:r>
        <w:rPr>
          <w:spacing w:val="-3"/>
          <w:w w:val="110"/>
        </w:rPr>
        <w:t>por</w:t>
      </w:r>
      <w:r>
        <w:rPr>
          <w:spacing w:val="-25"/>
          <w:w w:val="110"/>
        </w:rPr>
        <w:t> </w:t>
      </w:r>
      <w:r>
        <w:rPr>
          <w:spacing w:val="-4"/>
          <w:w w:val="110"/>
        </w:rPr>
        <w:t>ciento</w:t>
      </w:r>
      <w:r>
        <w:rPr>
          <w:spacing w:val="-25"/>
          <w:w w:val="110"/>
        </w:rPr>
        <w:t> </w:t>
      </w:r>
      <w:r>
        <w:rPr>
          <w:w w:val="110"/>
        </w:rPr>
        <w:t>de</w:t>
      </w:r>
      <w:r>
        <w:rPr>
          <w:spacing w:val="-25"/>
          <w:w w:val="110"/>
        </w:rPr>
        <w:t> </w:t>
      </w:r>
      <w:r>
        <w:rPr>
          <w:w w:val="110"/>
        </w:rPr>
        <w:t>la</w:t>
      </w:r>
      <w:r>
        <w:rPr>
          <w:spacing w:val="-25"/>
          <w:w w:val="110"/>
        </w:rPr>
        <w:t> </w:t>
      </w:r>
      <w:r>
        <w:rPr>
          <w:spacing w:val="-3"/>
          <w:w w:val="110"/>
        </w:rPr>
        <w:t>población</w:t>
      </w:r>
      <w:r>
        <w:rPr>
          <w:spacing w:val="-25"/>
          <w:w w:val="110"/>
        </w:rPr>
        <w:t> </w:t>
      </w:r>
      <w:r>
        <w:rPr>
          <w:w w:val="110"/>
        </w:rPr>
        <w:t>de</w:t>
      </w:r>
      <w:r>
        <w:rPr>
          <w:spacing w:val="-25"/>
          <w:w w:val="110"/>
        </w:rPr>
        <w:t> </w:t>
      </w:r>
      <w:r>
        <w:rPr>
          <w:spacing w:val="-3"/>
          <w:w w:val="110"/>
        </w:rPr>
        <w:t>tres</w:t>
      </w:r>
      <w:r>
        <w:rPr>
          <w:spacing w:val="-25"/>
          <w:w w:val="110"/>
        </w:rPr>
        <w:t> </w:t>
      </w:r>
      <w:r>
        <w:rPr>
          <w:spacing w:val="-3"/>
          <w:w w:val="110"/>
        </w:rPr>
        <w:t>años</w:t>
      </w:r>
      <w:r>
        <w:rPr>
          <w:spacing w:val="-25"/>
          <w:w w:val="110"/>
        </w:rPr>
        <w:t> </w:t>
      </w:r>
      <w:r>
        <w:rPr>
          <w:w w:val="110"/>
        </w:rPr>
        <w:t>y</w:t>
      </w:r>
      <w:r>
        <w:rPr>
          <w:spacing w:val="-25"/>
          <w:w w:val="110"/>
        </w:rPr>
        <w:t> </w:t>
      </w:r>
      <w:r>
        <w:rPr>
          <w:spacing w:val="-3"/>
          <w:w w:val="110"/>
        </w:rPr>
        <w:t>más</w:t>
      </w:r>
      <w:r>
        <w:rPr>
          <w:spacing w:val="-25"/>
          <w:w w:val="110"/>
        </w:rPr>
        <w:t> </w:t>
      </w:r>
      <w:r>
        <w:rPr>
          <w:spacing w:val="-3"/>
          <w:w w:val="110"/>
        </w:rPr>
        <w:t>com- pletó</w:t>
      </w:r>
      <w:r>
        <w:rPr>
          <w:spacing w:val="-43"/>
          <w:w w:val="110"/>
        </w:rPr>
        <w:t> </w:t>
      </w:r>
      <w:r>
        <w:rPr>
          <w:w w:val="110"/>
        </w:rPr>
        <w:t>su</w:t>
      </w:r>
      <w:r>
        <w:rPr>
          <w:spacing w:val="-43"/>
          <w:w w:val="110"/>
        </w:rPr>
        <w:t> </w:t>
      </w:r>
      <w:r>
        <w:rPr>
          <w:spacing w:val="-4"/>
          <w:w w:val="110"/>
        </w:rPr>
        <w:t>formación</w:t>
      </w:r>
      <w:r>
        <w:rPr>
          <w:spacing w:val="-43"/>
          <w:w w:val="110"/>
        </w:rPr>
        <w:t> </w:t>
      </w:r>
      <w:r>
        <w:rPr>
          <w:spacing w:val="-4"/>
          <w:w w:val="110"/>
        </w:rPr>
        <w:t>profesional</w:t>
      </w:r>
      <w:r>
        <w:rPr>
          <w:spacing w:val="-43"/>
          <w:w w:val="110"/>
        </w:rPr>
        <w:t> </w:t>
      </w:r>
      <w:r>
        <w:rPr>
          <w:w w:val="110"/>
        </w:rPr>
        <w:t>o</w:t>
      </w:r>
      <w:r>
        <w:rPr>
          <w:spacing w:val="-43"/>
          <w:w w:val="110"/>
        </w:rPr>
        <w:t> </w:t>
      </w:r>
      <w:r>
        <w:rPr>
          <w:spacing w:val="-3"/>
          <w:w w:val="110"/>
        </w:rPr>
        <w:t>realizó</w:t>
      </w:r>
      <w:r>
        <w:rPr>
          <w:spacing w:val="-43"/>
          <w:w w:val="110"/>
        </w:rPr>
        <w:t> </w:t>
      </w:r>
      <w:r>
        <w:rPr>
          <w:spacing w:val="-3"/>
          <w:w w:val="110"/>
        </w:rPr>
        <w:t>algún</w:t>
      </w:r>
      <w:r>
        <w:rPr>
          <w:spacing w:val="-43"/>
          <w:w w:val="110"/>
        </w:rPr>
        <w:t> </w:t>
      </w:r>
      <w:r>
        <w:rPr>
          <w:spacing w:val="-3"/>
          <w:w w:val="110"/>
        </w:rPr>
        <w:t>posgrado;</w:t>
      </w:r>
      <w:r>
        <w:rPr>
          <w:spacing w:val="-43"/>
          <w:w w:val="110"/>
        </w:rPr>
        <w:t> </w:t>
      </w:r>
      <w:r>
        <w:rPr>
          <w:w w:val="110"/>
        </w:rPr>
        <w:t>sin</w:t>
      </w:r>
      <w:r>
        <w:rPr>
          <w:spacing w:val="-43"/>
          <w:w w:val="110"/>
        </w:rPr>
        <w:t> </w:t>
      </w:r>
      <w:r>
        <w:rPr>
          <w:spacing w:val="-4"/>
          <w:w w:val="110"/>
        </w:rPr>
        <w:t>embargo</w:t>
      </w:r>
      <w:r>
        <w:rPr>
          <w:spacing w:val="-43"/>
          <w:w w:val="110"/>
        </w:rPr>
        <w:t> </w:t>
      </w:r>
      <w:r>
        <w:rPr>
          <w:spacing w:val="-4"/>
          <w:w w:val="110"/>
        </w:rPr>
        <w:t>como </w:t>
      </w:r>
      <w:r>
        <w:rPr>
          <w:w w:val="110"/>
        </w:rPr>
        <w:t>en</w:t>
      </w:r>
      <w:r>
        <w:rPr>
          <w:spacing w:val="-16"/>
          <w:w w:val="110"/>
        </w:rPr>
        <w:t> </w:t>
      </w:r>
      <w:r>
        <w:rPr>
          <w:w w:val="110"/>
        </w:rPr>
        <w:t>el</w:t>
      </w:r>
      <w:r>
        <w:rPr>
          <w:spacing w:val="-16"/>
          <w:w w:val="110"/>
        </w:rPr>
        <w:t> </w:t>
      </w:r>
      <w:r>
        <w:rPr>
          <w:w w:val="110"/>
        </w:rPr>
        <w:t>caso</w:t>
      </w:r>
      <w:r>
        <w:rPr>
          <w:spacing w:val="-16"/>
          <w:w w:val="110"/>
        </w:rPr>
        <w:t> </w:t>
      </w:r>
      <w:r>
        <w:rPr>
          <w:w w:val="110"/>
        </w:rPr>
        <w:t>de</w:t>
      </w:r>
      <w:r>
        <w:rPr>
          <w:spacing w:val="-16"/>
          <w:w w:val="110"/>
        </w:rPr>
        <w:t> </w:t>
      </w:r>
      <w:r>
        <w:rPr>
          <w:w w:val="110"/>
        </w:rPr>
        <w:t>la</w:t>
      </w:r>
      <w:r>
        <w:rPr>
          <w:spacing w:val="-16"/>
          <w:w w:val="110"/>
        </w:rPr>
        <w:t> </w:t>
      </w:r>
      <w:r>
        <w:rPr>
          <w:spacing w:val="-4"/>
          <w:w w:val="110"/>
        </w:rPr>
        <w:t>educación</w:t>
      </w:r>
      <w:r>
        <w:rPr>
          <w:spacing w:val="-16"/>
          <w:w w:val="110"/>
        </w:rPr>
        <w:t> </w:t>
      </w:r>
      <w:r>
        <w:rPr>
          <w:spacing w:val="-3"/>
          <w:w w:val="110"/>
        </w:rPr>
        <w:t>media</w:t>
      </w:r>
      <w:r>
        <w:rPr>
          <w:spacing w:val="-16"/>
          <w:w w:val="110"/>
        </w:rPr>
        <w:t> </w:t>
      </w:r>
      <w:r>
        <w:rPr>
          <w:spacing w:val="-5"/>
          <w:w w:val="110"/>
        </w:rPr>
        <w:t>superior,</w:t>
      </w:r>
      <w:r>
        <w:rPr>
          <w:spacing w:val="-16"/>
          <w:w w:val="110"/>
        </w:rPr>
        <w:t> </w:t>
      </w:r>
      <w:r>
        <w:rPr>
          <w:spacing w:val="-3"/>
          <w:w w:val="110"/>
        </w:rPr>
        <w:t>para</w:t>
      </w:r>
      <w:r>
        <w:rPr>
          <w:spacing w:val="-16"/>
          <w:w w:val="110"/>
        </w:rPr>
        <w:t> </w:t>
      </w:r>
      <w:r>
        <w:rPr>
          <w:w w:val="110"/>
        </w:rPr>
        <w:t>esta</w:t>
      </w:r>
      <w:r>
        <w:rPr>
          <w:spacing w:val="-16"/>
          <w:w w:val="110"/>
        </w:rPr>
        <w:t> </w:t>
      </w:r>
      <w:r>
        <w:rPr>
          <w:spacing w:val="-4"/>
          <w:w w:val="110"/>
        </w:rPr>
        <w:t>situación</w:t>
      </w:r>
      <w:r>
        <w:rPr>
          <w:spacing w:val="-16"/>
          <w:w w:val="110"/>
        </w:rPr>
        <w:t> </w:t>
      </w:r>
      <w:r>
        <w:rPr>
          <w:w w:val="110"/>
        </w:rPr>
        <w:t>se</w:t>
      </w:r>
      <w:r>
        <w:rPr>
          <w:spacing w:val="-16"/>
          <w:w w:val="110"/>
        </w:rPr>
        <w:t> </w:t>
      </w:r>
      <w:r>
        <w:rPr>
          <w:spacing w:val="-4"/>
          <w:w w:val="110"/>
        </w:rPr>
        <w:t>requiere considerar </w:t>
      </w:r>
      <w:r>
        <w:rPr>
          <w:w w:val="110"/>
        </w:rPr>
        <w:t>a la </w:t>
      </w:r>
      <w:r>
        <w:rPr>
          <w:spacing w:val="-3"/>
          <w:w w:val="110"/>
        </w:rPr>
        <w:t>población </w:t>
      </w:r>
      <w:r>
        <w:rPr>
          <w:w w:val="110"/>
        </w:rPr>
        <w:t>de 18 </w:t>
      </w:r>
      <w:r>
        <w:rPr>
          <w:spacing w:val="-3"/>
          <w:w w:val="110"/>
        </w:rPr>
        <w:t>años </w:t>
      </w:r>
      <w:r>
        <w:rPr>
          <w:w w:val="110"/>
        </w:rPr>
        <w:t>y </w:t>
      </w:r>
      <w:r>
        <w:rPr>
          <w:spacing w:val="-3"/>
          <w:w w:val="110"/>
        </w:rPr>
        <w:t>más, así que </w:t>
      </w:r>
      <w:r>
        <w:rPr>
          <w:spacing w:val="-4"/>
          <w:w w:val="110"/>
        </w:rPr>
        <w:t>considerando</w:t>
      </w:r>
      <w:r>
        <w:rPr>
          <w:spacing w:val="-39"/>
          <w:w w:val="110"/>
        </w:rPr>
        <w:t> </w:t>
      </w:r>
      <w:r>
        <w:rPr>
          <w:spacing w:val="-3"/>
          <w:w w:val="110"/>
        </w:rPr>
        <w:t>dicho </w:t>
      </w:r>
      <w:r>
        <w:rPr>
          <w:spacing w:val="-4"/>
          <w:w w:val="110"/>
        </w:rPr>
        <w:t>estrato</w:t>
      </w:r>
      <w:r>
        <w:rPr>
          <w:spacing w:val="-35"/>
          <w:w w:val="110"/>
        </w:rPr>
        <w:t> </w:t>
      </w:r>
      <w:r>
        <w:rPr>
          <w:w w:val="110"/>
        </w:rPr>
        <w:t>de</w:t>
      </w:r>
      <w:r>
        <w:rPr>
          <w:spacing w:val="-35"/>
          <w:w w:val="110"/>
        </w:rPr>
        <w:t> </w:t>
      </w:r>
      <w:r>
        <w:rPr>
          <w:w w:val="110"/>
        </w:rPr>
        <w:t>edad</w:t>
      </w:r>
      <w:r>
        <w:rPr>
          <w:spacing w:val="-35"/>
          <w:w w:val="110"/>
        </w:rPr>
        <w:t> </w:t>
      </w:r>
      <w:r>
        <w:rPr>
          <w:spacing w:val="-4"/>
          <w:w w:val="110"/>
        </w:rPr>
        <w:t>resulta</w:t>
      </w:r>
      <w:r>
        <w:rPr>
          <w:spacing w:val="-35"/>
          <w:w w:val="110"/>
        </w:rPr>
        <w:t> </w:t>
      </w:r>
      <w:r>
        <w:rPr>
          <w:spacing w:val="-3"/>
          <w:w w:val="110"/>
        </w:rPr>
        <w:t>que</w:t>
      </w:r>
      <w:r>
        <w:rPr>
          <w:spacing w:val="-35"/>
          <w:w w:val="110"/>
        </w:rPr>
        <w:t> </w:t>
      </w:r>
      <w:r>
        <w:rPr>
          <w:spacing w:val="-3"/>
          <w:w w:val="110"/>
        </w:rPr>
        <w:t>18.08</w:t>
      </w:r>
      <w:r>
        <w:rPr>
          <w:spacing w:val="-35"/>
          <w:w w:val="110"/>
        </w:rPr>
        <w:t> </w:t>
      </w:r>
      <w:r>
        <w:rPr>
          <w:spacing w:val="-3"/>
          <w:w w:val="110"/>
        </w:rPr>
        <w:t>por</w:t>
      </w:r>
      <w:r>
        <w:rPr>
          <w:spacing w:val="-35"/>
          <w:w w:val="110"/>
        </w:rPr>
        <w:t> </w:t>
      </w:r>
      <w:r>
        <w:rPr>
          <w:spacing w:val="-4"/>
          <w:w w:val="110"/>
        </w:rPr>
        <w:t>ciento</w:t>
      </w:r>
      <w:r>
        <w:rPr>
          <w:spacing w:val="-35"/>
          <w:w w:val="110"/>
        </w:rPr>
        <w:t> </w:t>
      </w:r>
      <w:r>
        <w:rPr>
          <w:spacing w:val="-3"/>
          <w:w w:val="110"/>
        </w:rPr>
        <w:t>cuenta</w:t>
      </w:r>
      <w:r>
        <w:rPr>
          <w:spacing w:val="-35"/>
          <w:w w:val="110"/>
        </w:rPr>
        <w:t> </w:t>
      </w:r>
      <w:r>
        <w:rPr>
          <w:spacing w:val="-3"/>
          <w:w w:val="110"/>
        </w:rPr>
        <w:t>con</w:t>
      </w:r>
      <w:r>
        <w:rPr>
          <w:spacing w:val="-35"/>
          <w:w w:val="110"/>
        </w:rPr>
        <w:t> </w:t>
      </w:r>
      <w:r>
        <w:rPr>
          <w:spacing w:val="-3"/>
          <w:w w:val="110"/>
        </w:rPr>
        <w:t>estudios</w:t>
      </w:r>
      <w:r>
        <w:rPr>
          <w:spacing w:val="-35"/>
          <w:w w:val="110"/>
        </w:rPr>
        <w:t> </w:t>
      </w:r>
      <w:r>
        <w:rPr>
          <w:spacing w:val="-4"/>
          <w:w w:val="110"/>
        </w:rPr>
        <w:t>superiores.</w:t>
      </w:r>
    </w:p>
    <w:p>
      <w:pPr>
        <w:pStyle w:val="BodyText"/>
        <w:spacing w:before="5"/>
        <w:rPr>
          <w:sz w:val="19"/>
        </w:rPr>
      </w:pPr>
      <w:r>
        <w:rPr/>
        <w:pict>
          <v:group style="position:absolute;margin-left:69.237801pt;margin-top:14.634699pt;width:324.650pt;height:156.3pt;mso-position-horizontal-relative:page;mso-position-vertical-relative:paragraph;z-index:6904;mso-wrap-distance-left:0;mso-wrap-distance-right:0" coordorigin="1385,293" coordsize="6493,3126">
            <v:rect style="position:absolute;left:1933;top:2362;width:491;height:257" filled="true" fillcolor="#7c7e81" stroked="false">
              <v:fill type="solid"/>
            </v:rect>
            <v:rect style="position:absolute;left:3159;top:2375;width:491;height:244" filled="true" fillcolor="#7c7e81" stroked="false">
              <v:fill type="solid"/>
            </v:rect>
            <v:rect style="position:absolute;left:4387;top:1037;width:489;height:1582" filled="true" fillcolor="#7c7e81" stroked="false">
              <v:fill type="solid"/>
            </v:rect>
            <v:rect style="position:absolute;left:5613;top:2488;width:491;height:131" filled="true" fillcolor="#7c7e81" stroked="false">
              <v:fill type="solid"/>
            </v:rect>
            <v:line style="position:absolute" from="6838,2607" to="7329,2607" stroked="true" strokeweight="1.24pt" strokecolor="#7c7e81"/>
            <v:line style="position:absolute" from="1564,2619" to="7698,2619" stroked="true" strokeweight=".531pt" strokecolor="#989a9d"/>
            <v:rect style="position:absolute;left:1391;top:299;width:6481;height:3114" filled="false" stroked="true" strokeweight=".554pt" strokecolor="#989a9d"/>
            <v:shape style="position:absolute;left:1497;top:355;width:696;height:148" type="#_x0000_t202" filled="false" stroked="false">
              <v:textbox inset="0,0,0,0">
                <w:txbxContent>
                  <w:p>
                    <w:pPr>
                      <w:spacing w:line="147" w:lineRule="exact" w:before="0"/>
                      <w:ind w:left="0" w:right="-16" w:firstLine="0"/>
                      <w:jc w:val="left"/>
                      <w:rPr>
                        <w:rFonts w:ascii="Calibri" w:hAnsi="Calibri"/>
                        <w:b/>
                        <w:sz w:val="14"/>
                      </w:rPr>
                    </w:pPr>
                    <w:r>
                      <w:rPr>
                        <w:rFonts w:ascii="Calibri" w:hAnsi="Calibri"/>
                        <w:b/>
                        <w:w w:val="105"/>
                        <w:sz w:val="14"/>
                      </w:rPr>
                      <w:t>Gráﬁca:</w:t>
                    </w:r>
                    <w:r>
                      <w:rPr>
                        <w:rFonts w:ascii="Calibri" w:hAnsi="Calibri"/>
                        <w:b/>
                        <w:spacing w:val="-5"/>
                        <w:w w:val="105"/>
                        <w:sz w:val="14"/>
                      </w:rPr>
                      <w:t> </w:t>
                    </w:r>
                    <w:r>
                      <w:rPr>
                        <w:rFonts w:ascii="Calibri" w:hAnsi="Calibri"/>
                        <w:b/>
                        <w:w w:val="105"/>
                        <w:sz w:val="14"/>
                      </w:rPr>
                      <w:t>33.</w:t>
                    </w:r>
                  </w:p>
                </w:txbxContent>
              </v:textbox>
              <w10:wrap type="none"/>
            </v:shape>
            <v:shape style="position:absolute;left:2371;top:565;width:4196;height:398" type="#_x0000_t202" filled="false" stroked="false">
              <v:textbox inset="0,0,0,0">
                <w:txbxContent>
                  <w:p>
                    <w:pPr>
                      <w:spacing w:line="184" w:lineRule="exact" w:before="0"/>
                      <w:ind w:left="0" w:right="0" w:firstLine="0"/>
                      <w:jc w:val="left"/>
                      <w:rPr>
                        <w:rFonts w:ascii="Calibri" w:hAnsi="Calibri"/>
                        <w:b/>
                        <w:sz w:val="17"/>
                      </w:rPr>
                    </w:pPr>
                    <w:r>
                      <w:rPr>
                        <w:rFonts w:ascii="Calibri" w:hAnsi="Calibri"/>
                        <w:b/>
                        <w:w w:val="105"/>
                        <w:sz w:val="17"/>
                      </w:rPr>
                      <w:t>Educación</w:t>
                    </w:r>
                    <w:r>
                      <w:rPr>
                        <w:rFonts w:ascii="Calibri" w:hAnsi="Calibri"/>
                        <w:b/>
                        <w:spacing w:val="-13"/>
                        <w:w w:val="105"/>
                        <w:sz w:val="17"/>
                      </w:rPr>
                      <w:t> </w:t>
                    </w:r>
                    <w:r>
                      <w:rPr>
                        <w:rFonts w:ascii="Calibri" w:hAnsi="Calibri"/>
                        <w:b/>
                        <w:w w:val="105"/>
                        <w:sz w:val="17"/>
                      </w:rPr>
                      <w:t>media</w:t>
                    </w:r>
                    <w:r>
                      <w:rPr>
                        <w:rFonts w:ascii="Calibri" w:hAnsi="Calibri"/>
                        <w:b/>
                        <w:spacing w:val="-10"/>
                        <w:w w:val="105"/>
                        <w:sz w:val="17"/>
                      </w:rPr>
                      <w:t> </w:t>
                    </w:r>
                    <w:r>
                      <w:rPr>
                        <w:rFonts w:ascii="Calibri" w:hAnsi="Calibri"/>
                        <w:b/>
                        <w:w w:val="105"/>
                        <w:sz w:val="17"/>
                      </w:rPr>
                      <w:t>superior</w:t>
                    </w:r>
                    <w:r>
                      <w:rPr>
                        <w:rFonts w:ascii="Calibri" w:hAnsi="Calibri"/>
                        <w:b/>
                        <w:spacing w:val="-13"/>
                        <w:w w:val="105"/>
                        <w:sz w:val="17"/>
                      </w:rPr>
                      <w:t> </w:t>
                    </w:r>
                    <w:r>
                      <w:rPr>
                        <w:rFonts w:ascii="Calibri" w:hAnsi="Calibri"/>
                        <w:b/>
                        <w:w w:val="105"/>
                        <w:sz w:val="17"/>
                      </w:rPr>
                      <w:t>en</w:t>
                    </w:r>
                    <w:r>
                      <w:rPr>
                        <w:rFonts w:ascii="Calibri" w:hAnsi="Calibri"/>
                        <w:b/>
                        <w:spacing w:val="-9"/>
                        <w:w w:val="105"/>
                        <w:sz w:val="17"/>
                      </w:rPr>
                      <w:t> </w:t>
                    </w:r>
                    <w:r>
                      <w:rPr>
                        <w:rFonts w:ascii="Calibri" w:hAnsi="Calibri"/>
                        <w:b/>
                        <w:w w:val="105"/>
                        <w:sz w:val="17"/>
                      </w:rPr>
                      <w:t>la</w:t>
                    </w:r>
                    <w:r>
                      <w:rPr>
                        <w:rFonts w:ascii="Calibri" w:hAnsi="Calibri"/>
                        <w:b/>
                        <w:spacing w:val="-10"/>
                        <w:w w:val="105"/>
                        <w:sz w:val="17"/>
                      </w:rPr>
                      <w:t> </w:t>
                    </w:r>
                    <w:r>
                      <w:rPr>
                        <w:rFonts w:ascii="Calibri" w:hAnsi="Calibri"/>
                        <w:b/>
                        <w:w w:val="105"/>
                        <w:sz w:val="17"/>
                      </w:rPr>
                      <w:t>República</w:t>
                    </w:r>
                    <w:r>
                      <w:rPr>
                        <w:rFonts w:ascii="Calibri" w:hAnsi="Calibri"/>
                        <w:b/>
                        <w:spacing w:val="-10"/>
                        <w:w w:val="105"/>
                        <w:sz w:val="17"/>
                      </w:rPr>
                      <w:t> </w:t>
                    </w:r>
                    <w:r>
                      <w:rPr>
                        <w:rFonts w:ascii="Calibri" w:hAnsi="Calibri"/>
                        <w:b/>
                        <w:w w:val="105"/>
                        <w:sz w:val="17"/>
                      </w:rPr>
                      <w:t>Mexicana</w:t>
                    </w:r>
                    <w:r>
                      <w:rPr>
                        <w:rFonts w:ascii="Calibri" w:hAnsi="Calibri"/>
                        <w:b/>
                        <w:spacing w:val="-8"/>
                        <w:w w:val="105"/>
                        <w:sz w:val="17"/>
                      </w:rPr>
                      <w:t> </w:t>
                    </w:r>
                    <w:r>
                      <w:rPr>
                        <w:rFonts w:ascii="Calibri" w:hAnsi="Calibri"/>
                        <w:b/>
                        <w:w w:val="105"/>
                        <w:sz w:val="17"/>
                      </w:rPr>
                      <w:t>2010</w:t>
                    </w:r>
                  </w:p>
                  <w:p>
                    <w:pPr>
                      <w:spacing w:line="166" w:lineRule="exact" w:before="48"/>
                      <w:ind w:left="1941" w:right="1619" w:firstLine="0"/>
                      <w:jc w:val="center"/>
                      <w:rPr>
                        <w:rFonts w:ascii="Calibri"/>
                        <w:sz w:val="14"/>
                      </w:rPr>
                    </w:pPr>
                    <w:r>
                      <w:rPr>
                        <w:rFonts w:ascii="Calibri"/>
                        <w:w w:val="105"/>
                        <w:sz w:val="14"/>
                      </w:rPr>
                      <w:t>9,169,191</w:t>
                    </w:r>
                  </w:p>
                </w:txbxContent>
              </v:textbox>
              <w10:wrap type="none"/>
            </v:shape>
            <v:shape style="position:absolute;left:1880;top:2142;width:596;height:148" type="#_x0000_t202" filled="false" stroked="false">
              <v:textbox inset="0,0,0,0">
                <w:txbxContent>
                  <w:p>
                    <w:pPr>
                      <w:spacing w:line="147" w:lineRule="exact" w:before="0"/>
                      <w:ind w:left="0" w:right="-19" w:firstLine="0"/>
                      <w:jc w:val="left"/>
                      <w:rPr>
                        <w:rFonts w:ascii="Calibri"/>
                        <w:sz w:val="14"/>
                      </w:rPr>
                    </w:pPr>
                    <w:r>
                      <w:rPr>
                        <w:rFonts w:ascii="Calibri"/>
                        <w:w w:val="105"/>
                        <w:sz w:val="14"/>
                      </w:rPr>
                      <w:t>1,479,773</w:t>
                    </w:r>
                  </w:p>
                </w:txbxContent>
              </v:textbox>
              <w10:wrap type="none"/>
            </v:shape>
            <v:shape style="position:absolute;left:3106;top:2153;width:596;height:148" type="#_x0000_t202" filled="false" stroked="false">
              <v:textbox inset="0,0,0,0">
                <w:txbxContent>
                  <w:p>
                    <w:pPr>
                      <w:spacing w:line="147" w:lineRule="exact" w:before="0"/>
                      <w:ind w:left="0" w:right="-19" w:firstLine="0"/>
                      <w:jc w:val="left"/>
                      <w:rPr>
                        <w:rFonts w:ascii="Calibri"/>
                        <w:sz w:val="14"/>
                      </w:rPr>
                    </w:pPr>
                    <w:r>
                      <w:rPr>
                        <w:rFonts w:ascii="Calibri"/>
                        <w:w w:val="105"/>
                        <w:sz w:val="14"/>
                      </w:rPr>
                      <w:t>1,412,234</w:t>
                    </w:r>
                  </w:p>
                </w:txbxContent>
              </v:textbox>
              <w10:wrap type="none"/>
            </v:shape>
            <v:shape style="position:absolute;left:5616;top:2266;width:485;height:148" type="#_x0000_t202" filled="false" stroked="false">
              <v:textbox inset="0,0,0,0">
                <w:txbxContent>
                  <w:p>
                    <w:pPr>
                      <w:spacing w:line="147" w:lineRule="exact" w:before="0"/>
                      <w:ind w:left="0" w:right="-19" w:firstLine="0"/>
                      <w:jc w:val="left"/>
                      <w:rPr>
                        <w:rFonts w:ascii="Calibri"/>
                        <w:sz w:val="14"/>
                      </w:rPr>
                    </w:pPr>
                    <w:r>
                      <w:rPr>
                        <w:rFonts w:ascii="Calibri"/>
                        <w:w w:val="105"/>
                        <w:sz w:val="14"/>
                      </w:rPr>
                      <w:t>759,208</w:t>
                    </w:r>
                  </w:p>
                </w:txbxContent>
              </v:textbox>
              <w10:wrap type="none"/>
            </v:shape>
            <v:shape style="position:absolute;left:6843;top:2373;width:485;height:148" type="#_x0000_t202" filled="false" stroked="false">
              <v:textbox inset="0,0,0,0">
                <w:txbxContent>
                  <w:p>
                    <w:pPr>
                      <w:spacing w:line="147" w:lineRule="exact" w:before="0"/>
                      <w:ind w:left="0" w:right="-19" w:firstLine="0"/>
                      <w:jc w:val="left"/>
                      <w:rPr>
                        <w:rFonts w:ascii="Calibri"/>
                        <w:sz w:val="14"/>
                      </w:rPr>
                    </w:pPr>
                    <w:r>
                      <w:rPr>
                        <w:rFonts w:ascii="Calibri"/>
                        <w:w w:val="105"/>
                        <w:sz w:val="14"/>
                      </w:rPr>
                      <w:t>138,379</w:t>
                    </w:r>
                  </w:p>
                </w:txbxContent>
              </v:textbox>
              <w10:wrap type="none"/>
            </v:shape>
            <v:shape style="position:absolute;left:1666;top:2737;width:1022;height:328" type="#_x0000_t202" filled="false" stroked="false">
              <v:textbox inset="0,0,0,0">
                <w:txbxContent>
                  <w:p>
                    <w:pPr>
                      <w:spacing w:line="152" w:lineRule="exact" w:before="0"/>
                      <w:ind w:left="-1" w:right="0" w:firstLine="0"/>
                      <w:jc w:val="center"/>
                      <w:rPr>
                        <w:rFonts w:ascii="Calibri"/>
                        <w:sz w:val="14"/>
                      </w:rPr>
                    </w:pPr>
                    <w:r>
                      <w:rPr>
                        <w:rFonts w:ascii="Calibri"/>
                        <w:w w:val="105"/>
                        <w:sz w:val="14"/>
                      </w:rPr>
                      <w:t>ESTUDIOS TEC.</w:t>
                    </w:r>
                    <w:r>
                      <w:rPr>
                        <w:rFonts w:ascii="Calibri"/>
                        <w:spacing w:val="-7"/>
                        <w:w w:val="105"/>
                        <w:sz w:val="14"/>
                      </w:rPr>
                      <w:t> </w:t>
                    </w:r>
                    <w:r>
                      <w:rPr>
                        <w:rFonts w:ascii="Calibri"/>
                        <w:w w:val="105"/>
                        <w:sz w:val="14"/>
                      </w:rPr>
                      <w:t>O</w:t>
                    </w:r>
                  </w:p>
                  <w:p>
                    <w:pPr>
                      <w:spacing w:line="166" w:lineRule="exact" w:before="10"/>
                      <w:ind w:left="0" w:right="0" w:firstLine="0"/>
                      <w:jc w:val="center"/>
                      <w:rPr>
                        <w:rFonts w:ascii="Calibri"/>
                        <w:sz w:val="14"/>
                      </w:rPr>
                    </w:pPr>
                    <w:r>
                      <w:rPr>
                        <w:rFonts w:ascii="Calibri"/>
                        <w:w w:val="105"/>
                        <w:sz w:val="14"/>
                      </w:rPr>
                      <w:t>COM. C/P.T.</w:t>
                    </w:r>
                  </w:p>
                </w:txbxContent>
              </v:textbox>
              <w10:wrap type="none"/>
            </v:shape>
            <v:shape style="position:absolute;left:2967;top:2737;width:876;height:328" type="#_x0000_t202" filled="false" stroked="false">
              <v:textbox inset="0,0,0,0">
                <w:txbxContent>
                  <w:p>
                    <w:pPr>
                      <w:spacing w:line="152" w:lineRule="exact" w:before="0"/>
                      <w:ind w:left="0" w:right="-20" w:firstLine="65"/>
                      <w:jc w:val="left"/>
                      <w:rPr>
                        <w:rFonts w:ascii="Calibri"/>
                        <w:sz w:val="14"/>
                      </w:rPr>
                    </w:pPr>
                    <w:r>
                      <w:rPr>
                        <w:rFonts w:ascii="Calibri"/>
                        <w:w w:val="105"/>
                        <w:sz w:val="14"/>
                      </w:rPr>
                      <w:t>NORMAL DE</w:t>
                    </w:r>
                  </w:p>
                  <w:p>
                    <w:pPr>
                      <w:spacing w:line="166" w:lineRule="exact" w:before="10"/>
                      <w:ind w:left="0" w:right="-20" w:firstLine="0"/>
                      <w:jc w:val="left"/>
                      <w:rPr>
                        <w:rFonts w:ascii="Calibri"/>
                        <w:sz w:val="14"/>
                      </w:rPr>
                    </w:pPr>
                    <w:r>
                      <w:rPr>
                        <w:rFonts w:ascii="Calibri"/>
                        <w:w w:val="105"/>
                        <w:sz w:val="14"/>
                      </w:rPr>
                      <w:t>LICENCIATURA</w:t>
                    </w:r>
                  </w:p>
                </w:txbxContent>
              </v:textbox>
              <w10:wrap type="none"/>
            </v:shape>
            <v:shape style="position:absolute;left:4212;top:2737;width:838;height:148" type="#_x0000_t202" filled="false" stroked="false">
              <v:textbox inset="0,0,0,0">
                <w:txbxContent>
                  <w:p>
                    <w:pPr>
                      <w:spacing w:line="147" w:lineRule="exact" w:before="0"/>
                      <w:ind w:left="0" w:right="-19" w:firstLine="0"/>
                      <w:jc w:val="left"/>
                      <w:rPr>
                        <w:rFonts w:ascii="Calibri"/>
                        <w:sz w:val="14"/>
                      </w:rPr>
                    </w:pPr>
                    <w:r>
                      <w:rPr>
                        <w:rFonts w:ascii="Calibri"/>
                        <w:w w:val="105"/>
                        <w:sz w:val="14"/>
                      </w:rPr>
                      <w:t>PROFESIONAL</w:t>
                    </w:r>
                  </w:p>
                </w:txbxContent>
              </v:textbox>
              <w10:wrap type="none"/>
            </v:shape>
            <v:shape style="position:absolute;left:5547;top:2737;width:624;height:148" type="#_x0000_t202" filled="false" stroked="false">
              <v:textbox inset="0,0,0,0">
                <w:txbxContent>
                  <w:p>
                    <w:pPr>
                      <w:spacing w:line="147" w:lineRule="exact" w:before="0"/>
                      <w:ind w:left="0" w:right="-20" w:firstLine="0"/>
                      <w:jc w:val="left"/>
                      <w:rPr>
                        <w:rFonts w:ascii="Calibri"/>
                        <w:sz w:val="14"/>
                      </w:rPr>
                    </w:pPr>
                    <w:r>
                      <w:rPr>
                        <w:rFonts w:ascii="Calibri"/>
                        <w:w w:val="105"/>
                        <w:sz w:val="14"/>
                      </w:rPr>
                      <w:t>MAESTRIA</w:t>
                    </w:r>
                  </w:p>
                </w:txbxContent>
              </v:textbox>
              <w10:wrap type="none"/>
            </v:shape>
            <v:shape style="position:absolute;left:6691;top:2737;width:787;height:148" type="#_x0000_t202" filled="false" stroked="false">
              <v:textbox inset="0,0,0,0">
                <w:txbxContent>
                  <w:p>
                    <w:pPr>
                      <w:spacing w:line="147" w:lineRule="exact" w:before="0"/>
                      <w:ind w:left="0" w:right="-12" w:firstLine="0"/>
                      <w:jc w:val="left"/>
                      <w:rPr>
                        <w:rFonts w:ascii="Calibri"/>
                        <w:sz w:val="14"/>
                      </w:rPr>
                    </w:pPr>
                    <w:r>
                      <w:rPr>
                        <w:rFonts w:ascii="Calibri"/>
                        <w:spacing w:val="-1"/>
                        <w:w w:val="105"/>
                        <w:sz w:val="14"/>
                      </w:rPr>
                      <w:t>DOCTORADO</w:t>
                    </w:r>
                  </w:p>
                </w:txbxContent>
              </v:textbox>
              <w10:wrap type="none"/>
            </v:shape>
            <v:shape style="position:absolute;left:2509;top:3174;width:5060;height:148" type="#_x0000_t202" filled="false" stroked="false">
              <v:textbox inset="0,0,0,0">
                <w:txbxContent>
                  <w:p>
                    <w:pPr>
                      <w:spacing w:line="147" w:lineRule="exact" w:before="0"/>
                      <w:ind w:left="0" w:right="-5" w:firstLine="0"/>
                      <w:jc w:val="left"/>
                      <w:rPr>
                        <w:rFonts w:ascii="Calibri" w:hAnsi="Calibri"/>
                        <w:sz w:val="14"/>
                      </w:rPr>
                    </w:pPr>
                    <w:r>
                      <w:rPr>
                        <w:rFonts w:ascii="Calibri" w:hAnsi="Calibri"/>
                        <w:w w:val="105"/>
                        <w:sz w:val="14"/>
                      </w:rPr>
                      <w:t>Fuente: Elaboración propia con base en el Censo de Población y Vivienda INEGI 2010</w:t>
                    </w:r>
                  </w:p>
                </w:txbxContent>
              </v:textbox>
              <w10:wrap type="none"/>
            </v:shape>
            <w10:wrap type="topAndBottom"/>
          </v:group>
        </w:pict>
      </w:r>
    </w:p>
    <w:p>
      <w:pPr>
        <w:spacing w:after="0"/>
        <w:rPr>
          <w:sz w:val="19"/>
        </w:rPr>
        <w:sectPr>
          <w:pgSz w:w="9360" w:h="12480"/>
          <w:pgMar w:header="0" w:footer="0" w:top="620" w:bottom="280" w:left="1020" w:right="680"/>
        </w:sectPr>
      </w:pPr>
    </w:p>
    <w:p>
      <w:pPr>
        <w:pStyle w:val="BodyText"/>
        <w:rPr>
          <w:sz w:val="20"/>
        </w:rPr>
      </w:pPr>
    </w:p>
    <w:p>
      <w:pPr>
        <w:pStyle w:val="BodyText"/>
        <w:spacing w:before="3"/>
        <w:rPr>
          <w:sz w:val="18"/>
        </w:rPr>
      </w:pPr>
    </w:p>
    <w:p>
      <w:pPr>
        <w:pStyle w:val="BodyText"/>
        <w:ind w:left="711"/>
        <w:rPr>
          <w:sz w:val="20"/>
        </w:rPr>
      </w:pPr>
      <w:r>
        <w:rPr>
          <w:sz w:val="20"/>
        </w:rPr>
        <w:pict>
          <v:group style="width:332.75pt;height:163.9pt;mso-position-horizontal-relative:char;mso-position-vertical-relative:line" coordorigin="0,0" coordsize="6655,3278">
            <v:rect style="position:absolute;left:563;top:2240;width:502;height:227" filled="true" fillcolor="#7c7e81" stroked="false">
              <v:fill type="solid"/>
            </v:rect>
            <v:rect style="position:absolute;left:1820;top:1951;width:502;height:517" filled="true" fillcolor="#7c7e81" stroked="false">
              <v:fill type="solid"/>
            </v:rect>
            <v:rect style="position:absolute;left:3076;top:967;width:502;height:1501" filled="true" fillcolor="#7c7e81" stroked="false">
              <v:fill type="solid"/>
            </v:rect>
            <v:rect style="position:absolute;left:4333;top:2330;width:502;height:138" filled="true" fillcolor="#7c7e81" stroked="false">
              <v:fill type="solid"/>
            </v:rect>
            <v:line style="position:absolute" from="5590,2452" to="6092,2452" stroked="true" strokeweight="1.546pt" strokecolor="#7c7e81"/>
            <v:line style="position:absolute" from="184,2468" to="6471,2468" stroked="true" strokeweight=".546pt" strokecolor="#989a9d"/>
            <v:rect style="position:absolute;left:6;top:6;width:6643;height:3266" filled="false" stroked="true" strokeweight=".568pt" strokecolor="#989a9d"/>
            <v:shape style="position:absolute;left:115;top:91;width:714;height:151" type="#_x0000_t202" filled="false" stroked="false">
              <v:textbox inset="0,0,0,0">
                <w:txbxContent>
                  <w:p>
                    <w:pPr>
                      <w:spacing w:line="151" w:lineRule="exact" w:before="0"/>
                      <w:ind w:left="0" w:right="-17" w:firstLine="0"/>
                      <w:jc w:val="left"/>
                      <w:rPr>
                        <w:rFonts w:ascii="Calibri" w:hAnsi="Calibri"/>
                        <w:b/>
                        <w:sz w:val="15"/>
                      </w:rPr>
                    </w:pPr>
                    <w:r>
                      <w:rPr>
                        <w:rFonts w:ascii="Calibri" w:hAnsi="Calibri"/>
                        <w:b/>
                        <w:sz w:val="15"/>
                      </w:rPr>
                      <w:t>Gráﬁca: 34.</w:t>
                    </w:r>
                  </w:p>
                </w:txbxContent>
              </v:textbox>
              <w10:wrap type="none"/>
            </v:shape>
            <v:shape style="position:absolute;left:1128;top:255;width:4854;height:635" type="#_x0000_t202" filled="false" stroked="false">
              <v:textbox inset="0,0,0,0">
                <w:txbxContent>
                  <w:p>
                    <w:pPr>
                      <w:spacing w:line="190" w:lineRule="exact" w:before="0"/>
                      <w:ind w:left="-1" w:right="0" w:firstLine="0"/>
                      <w:jc w:val="center"/>
                      <w:rPr>
                        <w:rFonts w:ascii="Calibri" w:hAnsi="Calibri"/>
                        <w:b/>
                        <w:sz w:val="18"/>
                      </w:rPr>
                    </w:pPr>
                    <w:r>
                      <w:rPr>
                        <w:rFonts w:ascii="Calibri" w:hAnsi="Calibri"/>
                        <w:b/>
                        <w:sz w:val="18"/>
                      </w:rPr>
                      <w:t>Educación superior población indígena en la República</w:t>
                    </w:r>
                    <w:r>
                      <w:rPr>
                        <w:rFonts w:ascii="Calibri" w:hAnsi="Calibri"/>
                        <w:b/>
                        <w:spacing w:val="5"/>
                        <w:sz w:val="18"/>
                      </w:rPr>
                      <w:t> </w:t>
                    </w:r>
                    <w:r>
                      <w:rPr>
                        <w:rFonts w:ascii="Calibri" w:hAnsi="Calibri"/>
                        <w:b/>
                        <w:sz w:val="18"/>
                      </w:rPr>
                      <w:t>Mexicana</w:t>
                    </w:r>
                  </w:p>
                  <w:p>
                    <w:pPr>
                      <w:spacing w:before="2"/>
                      <w:ind w:left="4" w:right="0" w:firstLine="0"/>
                      <w:jc w:val="center"/>
                      <w:rPr>
                        <w:rFonts w:ascii="Calibri"/>
                        <w:b/>
                        <w:sz w:val="18"/>
                      </w:rPr>
                    </w:pPr>
                    <w:r>
                      <w:rPr>
                        <w:rFonts w:ascii="Calibri"/>
                        <w:b/>
                        <w:sz w:val="18"/>
                      </w:rPr>
                      <w:t>2010</w:t>
                    </w:r>
                  </w:p>
                  <w:p>
                    <w:pPr>
                      <w:spacing w:line="176" w:lineRule="exact" w:before="47"/>
                      <w:ind w:left="1934" w:right="2386" w:firstLine="0"/>
                      <w:jc w:val="center"/>
                      <w:rPr>
                        <w:rFonts w:ascii="Calibri"/>
                        <w:sz w:val="15"/>
                      </w:rPr>
                    </w:pPr>
                    <w:r>
                      <w:rPr>
                        <w:rFonts w:ascii="Calibri"/>
                        <w:sz w:val="15"/>
                      </w:rPr>
                      <w:t>127,815</w:t>
                    </w:r>
                  </w:p>
                </w:txbxContent>
              </v:textbox>
              <w10:wrap type="none"/>
            </v:shape>
            <v:shape style="position:absolute;left:1860;top:1725;width:421;height:151" type="#_x0000_t202" filled="false" stroked="false">
              <v:textbox inset="0,0,0,0">
                <w:txbxContent>
                  <w:p>
                    <w:pPr>
                      <w:spacing w:line="151" w:lineRule="exact" w:before="0"/>
                      <w:ind w:left="0" w:right="-17" w:firstLine="0"/>
                      <w:jc w:val="left"/>
                      <w:rPr>
                        <w:rFonts w:ascii="Calibri"/>
                        <w:sz w:val="15"/>
                      </w:rPr>
                    </w:pPr>
                    <w:r>
                      <w:rPr>
                        <w:rFonts w:ascii="Calibri"/>
                        <w:sz w:val="15"/>
                      </w:rPr>
                      <w:t>43,903</w:t>
                    </w:r>
                  </w:p>
                </w:txbxContent>
              </v:textbox>
              <w10:wrap type="none"/>
            </v:shape>
            <v:shape style="position:absolute;left:603;top:2014;width:421;height:151" type="#_x0000_t202" filled="false" stroked="false">
              <v:textbox inset="0,0,0,0">
                <w:txbxContent>
                  <w:p>
                    <w:pPr>
                      <w:spacing w:line="151" w:lineRule="exact" w:before="0"/>
                      <w:ind w:left="0" w:right="-17" w:firstLine="0"/>
                      <w:jc w:val="left"/>
                      <w:rPr>
                        <w:rFonts w:ascii="Calibri"/>
                        <w:sz w:val="15"/>
                      </w:rPr>
                    </w:pPr>
                    <w:r>
                      <w:rPr>
                        <w:rFonts w:ascii="Calibri"/>
                        <w:sz w:val="15"/>
                      </w:rPr>
                      <w:t>19,300</w:t>
                    </w:r>
                  </w:p>
                </w:txbxContent>
              </v:textbox>
              <w10:wrap type="none"/>
            </v:shape>
            <v:shape style="position:absolute;left:4374;top:2103;width:421;height:151" type="#_x0000_t202" filled="false" stroked="false">
              <v:textbox inset="0,0,0,0">
                <w:txbxContent>
                  <w:p>
                    <w:pPr>
                      <w:spacing w:line="151" w:lineRule="exact" w:before="0"/>
                      <w:ind w:left="0" w:right="-17" w:firstLine="0"/>
                      <w:jc w:val="left"/>
                      <w:rPr>
                        <w:rFonts w:ascii="Calibri"/>
                        <w:sz w:val="15"/>
                      </w:rPr>
                    </w:pPr>
                    <w:r>
                      <w:rPr>
                        <w:rFonts w:ascii="Calibri"/>
                        <w:sz w:val="15"/>
                      </w:rPr>
                      <w:t>11,711</w:t>
                    </w:r>
                  </w:p>
                </w:txbxContent>
              </v:textbox>
              <w10:wrap type="none"/>
            </v:shape>
            <v:shape style="position:absolute;left:5670;top:2211;width:344;height:151" type="#_x0000_t202" filled="false" stroked="false">
              <v:textbox inset="0,0,0,0">
                <w:txbxContent>
                  <w:p>
                    <w:pPr>
                      <w:spacing w:line="151" w:lineRule="exact" w:before="0"/>
                      <w:ind w:left="0" w:right="-18" w:firstLine="0"/>
                      <w:jc w:val="left"/>
                      <w:rPr>
                        <w:rFonts w:ascii="Calibri"/>
                        <w:sz w:val="15"/>
                      </w:rPr>
                    </w:pPr>
                    <w:r>
                      <w:rPr>
                        <w:rFonts w:ascii="Calibri"/>
                        <w:sz w:val="15"/>
                      </w:rPr>
                      <w:t>2,538</w:t>
                    </w:r>
                  </w:p>
                </w:txbxContent>
              </v:textbox>
              <w10:wrap type="none"/>
            </v:shape>
            <v:shape style="position:absolute;left:289;top:2590;width:1049;height:337" type="#_x0000_t202" filled="false" stroked="false">
              <v:textbox inset="0,0,0,0">
                <w:txbxContent>
                  <w:p>
                    <w:pPr>
                      <w:spacing w:line="158" w:lineRule="exact" w:before="0"/>
                      <w:ind w:left="-1" w:right="0" w:firstLine="0"/>
                      <w:jc w:val="center"/>
                      <w:rPr>
                        <w:rFonts w:ascii="Calibri"/>
                        <w:sz w:val="15"/>
                      </w:rPr>
                    </w:pPr>
                    <w:r>
                      <w:rPr>
                        <w:rFonts w:ascii="Calibri"/>
                        <w:sz w:val="15"/>
                      </w:rPr>
                      <w:t>ESTUDIOS TEC. O</w:t>
                    </w:r>
                  </w:p>
                  <w:p>
                    <w:pPr>
                      <w:spacing w:line="176" w:lineRule="exact" w:before="2"/>
                      <w:ind w:left="0" w:right="0" w:firstLine="0"/>
                      <w:jc w:val="center"/>
                      <w:rPr>
                        <w:rFonts w:ascii="Calibri"/>
                        <w:sz w:val="15"/>
                      </w:rPr>
                    </w:pPr>
                    <w:r>
                      <w:rPr>
                        <w:rFonts w:ascii="Calibri"/>
                        <w:sz w:val="15"/>
                      </w:rPr>
                      <w:t>COM. C/P.T.</w:t>
                    </w:r>
                  </w:p>
                </w:txbxContent>
              </v:textbox>
              <w10:wrap type="none"/>
            </v:shape>
            <v:shape style="position:absolute;left:1621;top:2590;width:899;height:337" type="#_x0000_t202" filled="false" stroked="false">
              <v:textbox inset="0,0,0,0">
                <w:txbxContent>
                  <w:p>
                    <w:pPr>
                      <w:spacing w:line="158" w:lineRule="exact" w:before="0"/>
                      <w:ind w:left="0" w:right="-15" w:firstLine="69"/>
                      <w:jc w:val="left"/>
                      <w:rPr>
                        <w:rFonts w:ascii="Calibri"/>
                        <w:sz w:val="15"/>
                      </w:rPr>
                    </w:pPr>
                    <w:r>
                      <w:rPr>
                        <w:rFonts w:ascii="Calibri"/>
                        <w:sz w:val="15"/>
                      </w:rPr>
                      <w:t>NORMAL DE</w:t>
                    </w:r>
                  </w:p>
                  <w:p>
                    <w:pPr>
                      <w:spacing w:line="176" w:lineRule="exact" w:before="2"/>
                      <w:ind w:left="0" w:right="-15" w:firstLine="0"/>
                      <w:jc w:val="left"/>
                      <w:rPr>
                        <w:rFonts w:ascii="Calibri"/>
                        <w:sz w:val="15"/>
                      </w:rPr>
                    </w:pPr>
                    <w:r>
                      <w:rPr>
                        <w:rFonts w:ascii="Calibri"/>
                        <w:sz w:val="15"/>
                      </w:rPr>
                      <w:t>LICENCIATURA</w:t>
                    </w:r>
                  </w:p>
                </w:txbxContent>
              </v:textbox>
              <w10:wrap type="none"/>
            </v:shape>
            <v:shape style="position:absolute;left:2898;top:2590;width:860;height:151" type="#_x0000_t202" filled="false" stroked="false">
              <v:textbox inset="0,0,0,0">
                <w:txbxContent>
                  <w:p>
                    <w:pPr>
                      <w:spacing w:line="151" w:lineRule="exact" w:before="0"/>
                      <w:ind w:left="0" w:right="-14" w:firstLine="0"/>
                      <w:jc w:val="left"/>
                      <w:rPr>
                        <w:rFonts w:ascii="Calibri"/>
                        <w:sz w:val="15"/>
                      </w:rPr>
                    </w:pPr>
                    <w:r>
                      <w:rPr>
                        <w:rFonts w:ascii="Calibri"/>
                        <w:sz w:val="15"/>
                      </w:rPr>
                      <w:t>PROFESIONAL</w:t>
                    </w:r>
                  </w:p>
                </w:txbxContent>
              </v:textbox>
              <w10:wrap type="none"/>
            </v:shape>
            <v:shape style="position:absolute;left:4265;top:2590;width:641;height:151" type="#_x0000_t202" filled="false" stroked="false">
              <v:textbox inset="0,0,0,0">
                <w:txbxContent>
                  <w:p>
                    <w:pPr>
                      <w:spacing w:line="151" w:lineRule="exact" w:before="0"/>
                      <w:ind w:left="0" w:right="-16" w:firstLine="0"/>
                      <w:jc w:val="left"/>
                      <w:rPr>
                        <w:rFonts w:ascii="Calibri"/>
                        <w:sz w:val="15"/>
                      </w:rPr>
                    </w:pPr>
                    <w:r>
                      <w:rPr>
                        <w:rFonts w:ascii="Calibri"/>
                        <w:sz w:val="15"/>
                      </w:rPr>
                      <w:t>MAESTRIA</w:t>
                    </w:r>
                  </w:p>
                </w:txbxContent>
              </v:textbox>
              <w10:wrap type="none"/>
            </v:shape>
            <v:shape style="position:absolute;left:5438;top:2590;width:808;height:151" type="#_x0000_t202" filled="false" stroked="false">
              <v:textbox inset="0,0,0,0">
                <w:txbxContent>
                  <w:p>
                    <w:pPr>
                      <w:spacing w:line="151" w:lineRule="exact" w:before="0"/>
                      <w:ind w:left="0" w:right="-16" w:firstLine="0"/>
                      <w:jc w:val="left"/>
                      <w:rPr>
                        <w:rFonts w:ascii="Calibri"/>
                        <w:sz w:val="15"/>
                      </w:rPr>
                    </w:pPr>
                    <w:r>
                      <w:rPr>
                        <w:rFonts w:ascii="Calibri"/>
                        <w:sz w:val="15"/>
                      </w:rPr>
                      <w:t>DOCTORADO</w:t>
                    </w:r>
                  </w:p>
                </w:txbxContent>
              </v:textbox>
              <w10:wrap type="none"/>
            </v:shape>
            <v:shape style="position:absolute;left:1141;top:3051;width:5195;height:151" type="#_x0000_t202" filled="false" stroked="false">
              <v:textbox inset="0,0,0,0">
                <w:txbxContent>
                  <w:p>
                    <w:pPr>
                      <w:spacing w:line="151" w:lineRule="exact" w:before="0"/>
                      <w:ind w:left="0" w:right="0" w:firstLine="0"/>
                      <w:jc w:val="left"/>
                      <w:rPr>
                        <w:rFonts w:ascii="Calibri" w:hAnsi="Calibri"/>
                        <w:sz w:val="15"/>
                      </w:rPr>
                    </w:pPr>
                    <w:r>
                      <w:rPr>
                        <w:rFonts w:ascii="Calibri" w:hAnsi="Calibri"/>
                        <w:sz w:val="15"/>
                      </w:rPr>
                      <w:t>Fuente: Elaboración propia con base en el Censo de Población y Vivienda INEGI 2010</w:t>
                    </w:r>
                  </w:p>
                </w:txbxContent>
              </v:textbox>
              <w10:wrap type="none"/>
            </v:shape>
          </v:group>
        </w:pict>
      </w:r>
      <w:r>
        <w:rPr>
          <w:sz w:val="20"/>
        </w:rPr>
      </w:r>
    </w:p>
    <w:p>
      <w:pPr>
        <w:pStyle w:val="BodyText"/>
        <w:spacing w:before="8"/>
      </w:pPr>
    </w:p>
    <w:p>
      <w:pPr>
        <w:pStyle w:val="BodyText"/>
        <w:spacing w:line="288" w:lineRule="exact" w:before="46"/>
        <w:ind w:left="567" w:right="111" w:firstLine="453"/>
        <w:jc w:val="both"/>
      </w:pPr>
      <w:r>
        <w:rPr>
          <w:w w:val="105"/>
        </w:rPr>
        <w:t>entre</w:t>
      </w:r>
      <w:r>
        <w:rPr>
          <w:spacing w:val="-10"/>
          <w:w w:val="105"/>
        </w:rPr>
        <w:t> </w:t>
      </w:r>
      <w:r>
        <w:rPr>
          <w:w w:val="105"/>
        </w:rPr>
        <w:t>la</w:t>
      </w:r>
      <w:r>
        <w:rPr>
          <w:spacing w:val="-10"/>
          <w:w w:val="105"/>
        </w:rPr>
        <w:t> </w:t>
      </w:r>
      <w:r>
        <w:rPr>
          <w:w w:val="105"/>
        </w:rPr>
        <w:t>población</w:t>
      </w:r>
      <w:r>
        <w:rPr>
          <w:spacing w:val="-10"/>
          <w:w w:val="105"/>
        </w:rPr>
        <w:t> </w:t>
      </w:r>
      <w:r>
        <w:rPr>
          <w:w w:val="105"/>
        </w:rPr>
        <w:t>que</w:t>
      </w:r>
      <w:r>
        <w:rPr>
          <w:spacing w:val="-10"/>
          <w:w w:val="105"/>
        </w:rPr>
        <w:t> </w:t>
      </w:r>
      <w:r>
        <w:rPr>
          <w:w w:val="105"/>
        </w:rPr>
        <w:t>habla</w:t>
      </w:r>
      <w:r>
        <w:rPr>
          <w:spacing w:val="-10"/>
          <w:w w:val="105"/>
        </w:rPr>
        <w:t> </w:t>
      </w:r>
      <w:r>
        <w:rPr>
          <w:w w:val="105"/>
        </w:rPr>
        <w:t>alguna</w:t>
      </w:r>
      <w:r>
        <w:rPr>
          <w:spacing w:val="-10"/>
          <w:w w:val="105"/>
        </w:rPr>
        <w:t> </w:t>
      </w:r>
      <w:r>
        <w:rPr>
          <w:w w:val="105"/>
        </w:rPr>
        <w:t>lengua</w:t>
      </w:r>
      <w:r>
        <w:rPr>
          <w:spacing w:val="-10"/>
          <w:w w:val="105"/>
        </w:rPr>
        <w:t> </w:t>
      </w:r>
      <w:r>
        <w:rPr>
          <w:w w:val="105"/>
        </w:rPr>
        <w:t>indígena,</w:t>
      </w:r>
      <w:r>
        <w:rPr>
          <w:spacing w:val="-10"/>
          <w:w w:val="105"/>
        </w:rPr>
        <w:t> </w:t>
      </w:r>
      <w:r>
        <w:rPr>
          <w:w w:val="105"/>
        </w:rPr>
        <w:t>el</w:t>
      </w:r>
      <w:r>
        <w:rPr>
          <w:spacing w:val="-10"/>
          <w:w w:val="105"/>
        </w:rPr>
        <w:t> </w:t>
      </w:r>
      <w:r>
        <w:rPr>
          <w:w w:val="105"/>
        </w:rPr>
        <w:t>porcentaje</w:t>
      </w:r>
      <w:r>
        <w:rPr>
          <w:spacing w:val="-10"/>
          <w:w w:val="105"/>
        </w:rPr>
        <w:t> </w:t>
      </w:r>
      <w:r>
        <w:rPr>
          <w:w w:val="105"/>
        </w:rPr>
        <w:t>es sensiblemente</w:t>
      </w:r>
      <w:r>
        <w:rPr>
          <w:spacing w:val="-15"/>
          <w:w w:val="105"/>
        </w:rPr>
        <w:t> </w:t>
      </w:r>
      <w:r>
        <w:rPr>
          <w:spacing w:val="-3"/>
          <w:w w:val="105"/>
        </w:rPr>
        <w:t>inferior,</w:t>
      </w:r>
      <w:r>
        <w:rPr>
          <w:spacing w:val="-15"/>
          <w:w w:val="105"/>
        </w:rPr>
        <w:t> </w:t>
      </w:r>
      <w:r>
        <w:rPr>
          <w:w w:val="105"/>
        </w:rPr>
        <w:t>pues</w:t>
      </w:r>
      <w:r>
        <w:rPr>
          <w:spacing w:val="-15"/>
          <w:w w:val="105"/>
        </w:rPr>
        <w:t> </w:t>
      </w:r>
      <w:r>
        <w:rPr>
          <w:w w:val="105"/>
        </w:rPr>
        <w:t>de</w:t>
      </w:r>
      <w:r>
        <w:rPr>
          <w:spacing w:val="-15"/>
          <w:w w:val="105"/>
        </w:rPr>
        <w:t> </w:t>
      </w:r>
      <w:r>
        <w:rPr>
          <w:w w:val="105"/>
        </w:rPr>
        <w:t>la</w:t>
      </w:r>
      <w:r>
        <w:rPr>
          <w:spacing w:val="-15"/>
          <w:w w:val="105"/>
        </w:rPr>
        <w:t> </w:t>
      </w:r>
      <w:r>
        <w:rPr>
          <w:w w:val="105"/>
        </w:rPr>
        <w:t>población</w:t>
      </w:r>
      <w:r>
        <w:rPr>
          <w:spacing w:val="-15"/>
          <w:w w:val="105"/>
        </w:rPr>
        <w:t> </w:t>
      </w:r>
      <w:r>
        <w:rPr>
          <w:w w:val="105"/>
        </w:rPr>
        <w:t>de</w:t>
      </w:r>
      <w:r>
        <w:rPr>
          <w:spacing w:val="-15"/>
          <w:w w:val="105"/>
        </w:rPr>
        <w:t> </w:t>
      </w:r>
      <w:r>
        <w:rPr>
          <w:w w:val="105"/>
        </w:rPr>
        <w:t>3</w:t>
      </w:r>
      <w:r>
        <w:rPr>
          <w:spacing w:val="-15"/>
          <w:w w:val="105"/>
        </w:rPr>
        <w:t> </w:t>
      </w:r>
      <w:r>
        <w:rPr>
          <w:w w:val="105"/>
        </w:rPr>
        <w:t>y</w:t>
      </w:r>
      <w:r>
        <w:rPr>
          <w:spacing w:val="-15"/>
          <w:w w:val="105"/>
        </w:rPr>
        <w:t> </w:t>
      </w:r>
      <w:r>
        <w:rPr>
          <w:w w:val="105"/>
        </w:rPr>
        <w:t>más</w:t>
      </w:r>
      <w:r>
        <w:rPr>
          <w:spacing w:val="-15"/>
          <w:w w:val="105"/>
        </w:rPr>
        <w:t> </w:t>
      </w:r>
      <w:r>
        <w:rPr>
          <w:w w:val="105"/>
        </w:rPr>
        <w:t>años,</w:t>
      </w:r>
      <w:r>
        <w:rPr>
          <w:spacing w:val="-15"/>
          <w:w w:val="105"/>
        </w:rPr>
        <w:t> </w:t>
      </w:r>
      <w:r>
        <w:rPr>
          <w:w w:val="105"/>
        </w:rPr>
        <w:t>solo</w:t>
      </w:r>
      <w:r>
        <w:rPr>
          <w:spacing w:val="-15"/>
          <w:w w:val="105"/>
        </w:rPr>
        <w:t> </w:t>
      </w:r>
      <w:r>
        <w:rPr>
          <w:w w:val="105"/>
        </w:rPr>
        <w:t>205</w:t>
      </w:r>
      <w:r>
        <w:rPr>
          <w:spacing w:val="-15"/>
          <w:w w:val="105"/>
        </w:rPr>
        <w:t> </w:t>
      </w:r>
      <w:r>
        <w:rPr>
          <w:w w:val="105"/>
        </w:rPr>
        <w:t>267 (es</w:t>
      </w:r>
      <w:r>
        <w:rPr>
          <w:spacing w:val="-7"/>
          <w:w w:val="105"/>
        </w:rPr>
        <w:t> </w:t>
      </w:r>
      <w:r>
        <w:rPr>
          <w:w w:val="105"/>
        </w:rPr>
        <w:t>decir</w:t>
      </w:r>
      <w:r>
        <w:rPr>
          <w:spacing w:val="-7"/>
          <w:w w:val="105"/>
        </w:rPr>
        <w:t> </w:t>
      </w:r>
      <w:r>
        <w:rPr>
          <w:w w:val="105"/>
        </w:rPr>
        <w:t>2.97</w:t>
      </w:r>
      <w:r>
        <w:rPr>
          <w:spacing w:val="-7"/>
          <w:w w:val="105"/>
        </w:rPr>
        <w:t> </w:t>
      </w:r>
      <w:r>
        <w:rPr>
          <w:w w:val="105"/>
        </w:rPr>
        <w:t>por</w:t>
      </w:r>
      <w:r>
        <w:rPr>
          <w:spacing w:val="-7"/>
          <w:w w:val="105"/>
        </w:rPr>
        <w:t> </w:t>
      </w:r>
      <w:r>
        <w:rPr>
          <w:w w:val="105"/>
        </w:rPr>
        <w:t>ciento)</w:t>
      </w:r>
      <w:r>
        <w:rPr>
          <w:spacing w:val="-7"/>
          <w:w w:val="105"/>
        </w:rPr>
        <w:t> </w:t>
      </w:r>
      <w:r>
        <w:rPr>
          <w:w w:val="105"/>
        </w:rPr>
        <w:t>cuenta</w:t>
      </w:r>
      <w:r>
        <w:rPr>
          <w:spacing w:val="-7"/>
          <w:w w:val="105"/>
        </w:rPr>
        <w:t> </w:t>
      </w:r>
      <w:r>
        <w:rPr>
          <w:w w:val="105"/>
        </w:rPr>
        <w:t>con</w:t>
      </w:r>
      <w:r>
        <w:rPr>
          <w:spacing w:val="-7"/>
          <w:w w:val="105"/>
        </w:rPr>
        <w:t> </w:t>
      </w:r>
      <w:r>
        <w:rPr>
          <w:w w:val="105"/>
        </w:rPr>
        <w:t>estudios</w:t>
      </w:r>
      <w:r>
        <w:rPr>
          <w:spacing w:val="-7"/>
          <w:w w:val="105"/>
        </w:rPr>
        <w:t> </w:t>
      </w:r>
      <w:r>
        <w:rPr>
          <w:w w:val="105"/>
        </w:rPr>
        <w:t>superiores;</w:t>
      </w:r>
      <w:r>
        <w:rPr>
          <w:spacing w:val="-7"/>
          <w:w w:val="105"/>
        </w:rPr>
        <w:t> </w:t>
      </w:r>
      <w:r>
        <w:rPr>
          <w:w w:val="105"/>
        </w:rPr>
        <w:t>si</w:t>
      </w:r>
      <w:r>
        <w:rPr>
          <w:spacing w:val="-7"/>
          <w:w w:val="105"/>
        </w:rPr>
        <w:t> </w:t>
      </w:r>
      <w:r>
        <w:rPr>
          <w:w w:val="105"/>
        </w:rPr>
        <w:t>consideramos a la población de 18 y más años, el porcentaje se incrementa a 4.15 por ciento, el cual aún resulta significativamente bajo en comparación con la media</w:t>
      </w:r>
      <w:r>
        <w:rPr>
          <w:spacing w:val="15"/>
          <w:w w:val="105"/>
        </w:rPr>
        <w:t> </w:t>
      </w:r>
      <w:r>
        <w:rPr>
          <w:w w:val="105"/>
        </w:rPr>
        <w:t>nacional.</w:t>
      </w:r>
    </w:p>
    <w:p>
      <w:pPr>
        <w:pStyle w:val="BodyText"/>
        <w:spacing w:line="288" w:lineRule="exact"/>
        <w:ind w:left="567" w:right="112" w:firstLine="453"/>
        <w:jc w:val="both"/>
      </w:pPr>
      <w:r>
        <w:rPr>
          <w:w w:val="105"/>
        </w:rPr>
        <w:t>Al desagregar la información nos encontramos con que la mayoría de</w:t>
      </w:r>
      <w:r>
        <w:rPr>
          <w:spacing w:val="-7"/>
          <w:w w:val="105"/>
        </w:rPr>
        <w:t> </w:t>
      </w:r>
      <w:r>
        <w:rPr>
          <w:w w:val="105"/>
        </w:rPr>
        <w:t>la</w:t>
      </w:r>
      <w:r>
        <w:rPr>
          <w:spacing w:val="-7"/>
          <w:w w:val="105"/>
        </w:rPr>
        <w:t> </w:t>
      </w:r>
      <w:r>
        <w:rPr>
          <w:w w:val="105"/>
        </w:rPr>
        <w:t>población</w:t>
      </w:r>
      <w:r>
        <w:rPr>
          <w:spacing w:val="-7"/>
          <w:w w:val="105"/>
        </w:rPr>
        <w:t> </w:t>
      </w:r>
      <w:r>
        <w:rPr>
          <w:w w:val="105"/>
        </w:rPr>
        <w:t>en</w:t>
      </w:r>
      <w:r>
        <w:rPr>
          <w:spacing w:val="-7"/>
          <w:w w:val="105"/>
        </w:rPr>
        <w:t> </w:t>
      </w:r>
      <w:r>
        <w:rPr>
          <w:w w:val="105"/>
        </w:rPr>
        <w:t>México</w:t>
      </w:r>
      <w:r>
        <w:rPr>
          <w:spacing w:val="-7"/>
          <w:w w:val="105"/>
        </w:rPr>
        <w:t> </w:t>
      </w:r>
      <w:r>
        <w:rPr>
          <w:w w:val="105"/>
        </w:rPr>
        <w:t>con</w:t>
      </w:r>
      <w:r>
        <w:rPr>
          <w:spacing w:val="-7"/>
          <w:w w:val="105"/>
        </w:rPr>
        <w:t> </w:t>
      </w:r>
      <w:r>
        <w:rPr>
          <w:w w:val="105"/>
        </w:rPr>
        <w:t>instrucción</w:t>
      </w:r>
      <w:r>
        <w:rPr>
          <w:spacing w:val="-7"/>
          <w:w w:val="105"/>
        </w:rPr>
        <w:t> </w:t>
      </w:r>
      <w:r>
        <w:rPr>
          <w:w w:val="105"/>
        </w:rPr>
        <w:t>superior</w:t>
      </w:r>
      <w:r>
        <w:rPr>
          <w:spacing w:val="-7"/>
          <w:w w:val="105"/>
        </w:rPr>
        <w:t> </w:t>
      </w:r>
      <w:r>
        <w:rPr>
          <w:w w:val="105"/>
        </w:rPr>
        <w:t>se</w:t>
      </w:r>
      <w:r>
        <w:rPr>
          <w:spacing w:val="-7"/>
          <w:w w:val="105"/>
        </w:rPr>
        <w:t> </w:t>
      </w:r>
      <w:r>
        <w:rPr>
          <w:w w:val="105"/>
        </w:rPr>
        <w:t>decanta</w:t>
      </w:r>
      <w:r>
        <w:rPr>
          <w:spacing w:val="-7"/>
          <w:w w:val="105"/>
        </w:rPr>
        <w:t> </w:t>
      </w:r>
      <w:r>
        <w:rPr>
          <w:w w:val="105"/>
        </w:rPr>
        <w:t>por</w:t>
      </w:r>
      <w:r>
        <w:rPr>
          <w:spacing w:val="-7"/>
          <w:w w:val="105"/>
        </w:rPr>
        <w:t> </w:t>
      </w:r>
      <w:r>
        <w:rPr>
          <w:w w:val="105"/>
        </w:rPr>
        <w:t>la</w:t>
      </w:r>
      <w:r>
        <w:rPr>
          <w:spacing w:val="-7"/>
          <w:w w:val="105"/>
        </w:rPr>
        <w:t> </w:t>
      </w:r>
      <w:r>
        <w:rPr>
          <w:w w:val="105"/>
        </w:rPr>
        <w:t>mo- dalidad Profesional (licenciatura), representando 70.76 por ciento de 12 958 785 de individuos que cuenta con estudios superiores; entre la po- blación que habla alguna lengua indígena el porcentaje se reduce a</w:t>
      </w:r>
      <w:r>
        <w:rPr>
          <w:spacing w:val="-18"/>
          <w:w w:val="105"/>
        </w:rPr>
        <w:t> </w:t>
      </w:r>
      <w:r>
        <w:rPr>
          <w:w w:val="105"/>
        </w:rPr>
        <w:t>62.27 por ciento, cabe destacar que entre este grupo de población, una segunda alternativa</w:t>
      </w:r>
      <w:r>
        <w:rPr>
          <w:spacing w:val="-10"/>
          <w:w w:val="105"/>
        </w:rPr>
        <w:t> </w:t>
      </w:r>
      <w:r>
        <w:rPr>
          <w:w w:val="105"/>
        </w:rPr>
        <w:t>de</w:t>
      </w:r>
      <w:r>
        <w:rPr>
          <w:spacing w:val="-10"/>
          <w:w w:val="105"/>
        </w:rPr>
        <w:t> </w:t>
      </w:r>
      <w:r>
        <w:rPr>
          <w:w w:val="105"/>
        </w:rPr>
        <w:t>educación</w:t>
      </w:r>
      <w:r>
        <w:rPr>
          <w:spacing w:val="-10"/>
          <w:w w:val="105"/>
        </w:rPr>
        <w:t> </w:t>
      </w:r>
      <w:r>
        <w:rPr>
          <w:w w:val="105"/>
        </w:rPr>
        <w:t>superior</w:t>
      </w:r>
      <w:r>
        <w:rPr>
          <w:spacing w:val="-10"/>
          <w:w w:val="105"/>
        </w:rPr>
        <w:t> </w:t>
      </w:r>
      <w:r>
        <w:rPr>
          <w:w w:val="105"/>
        </w:rPr>
        <w:t>es</w:t>
      </w:r>
      <w:r>
        <w:rPr>
          <w:spacing w:val="-10"/>
          <w:w w:val="105"/>
        </w:rPr>
        <w:t> </w:t>
      </w:r>
      <w:r>
        <w:rPr>
          <w:w w:val="105"/>
        </w:rPr>
        <w:t>cursar</w:t>
      </w:r>
      <w:r>
        <w:rPr>
          <w:spacing w:val="-10"/>
          <w:w w:val="105"/>
        </w:rPr>
        <w:t> </w:t>
      </w:r>
      <w:r>
        <w:rPr>
          <w:w w:val="105"/>
        </w:rPr>
        <w:t>la</w:t>
      </w:r>
      <w:r>
        <w:rPr>
          <w:spacing w:val="-10"/>
          <w:w w:val="105"/>
        </w:rPr>
        <w:t> </w:t>
      </w:r>
      <w:r>
        <w:rPr>
          <w:w w:val="105"/>
        </w:rPr>
        <w:t>normal</w:t>
      </w:r>
      <w:r>
        <w:rPr>
          <w:spacing w:val="-10"/>
          <w:w w:val="105"/>
        </w:rPr>
        <w:t> </w:t>
      </w:r>
      <w:r>
        <w:rPr>
          <w:w w:val="105"/>
        </w:rPr>
        <w:t>de</w:t>
      </w:r>
      <w:r>
        <w:rPr>
          <w:spacing w:val="-10"/>
          <w:w w:val="105"/>
        </w:rPr>
        <w:t> </w:t>
      </w:r>
      <w:r>
        <w:rPr>
          <w:w w:val="105"/>
        </w:rPr>
        <w:t>licenciatura,</w:t>
      </w:r>
      <w:r>
        <w:rPr>
          <w:spacing w:val="-10"/>
          <w:w w:val="105"/>
        </w:rPr>
        <w:t> </w:t>
      </w:r>
      <w:r>
        <w:rPr>
          <w:w w:val="105"/>
        </w:rPr>
        <w:t>pues</w:t>
      </w:r>
    </w:p>
    <w:p>
      <w:pPr>
        <w:pStyle w:val="BodyText"/>
        <w:spacing w:line="288" w:lineRule="exact"/>
        <w:ind w:left="567" w:right="110"/>
        <w:jc w:val="both"/>
      </w:pPr>
      <w:r>
        <w:rPr>
          <w:w w:val="110"/>
        </w:rPr>
        <w:t>21.39</w:t>
      </w:r>
      <w:r>
        <w:rPr>
          <w:spacing w:val="-7"/>
          <w:w w:val="110"/>
        </w:rPr>
        <w:t> </w:t>
      </w:r>
      <w:r>
        <w:rPr>
          <w:w w:val="110"/>
        </w:rPr>
        <w:t>por</w:t>
      </w:r>
      <w:r>
        <w:rPr>
          <w:spacing w:val="-7"/>
          <w:w w:val="110"/>
        </w:rPr>
        <w:t> </w:t>
      </w:r>
      <w:r>
        <w:rPr>
          <w:w w:val="110"/>
        </w:rPr>
        <w:t>ciento</w:t>
      </w:r>
      <w:r>
        <w:rPr>
          <w:spacing w:val="-7"/>
          <w:w w:val="110"/>
        </w:rPr>
        <w:t> </w:t>
      </w:r>
      <w:r>
        <w:rPr>
          <w:w w:val="110"/>
        </w:rPr>
        <w:t>de</w:t>
      </w:r>
      <w:r>
        <w:rPr>
          <w:spacing w:val="-7"/>
          <w:w w:val="110"/>
        </w:rPr>
        <w:t> </w:t>
      </w:r>
      <w:r>
        <w:rPr>
          <w:w w:val="110"/>
        </w:rPr>
        <w:t>los</w:t>
      </w:r>
      <w:r>
        <w:rPr>
          <w:spacing w:val="-7"/>
          <w:w w:val="110"/>
        </w:rPr>
        <w:t> </w:t>
      </w:r>
      <w:r>
        <w:rPr>
          <w:w w:val="110"/>
        </w:rPr>
        <w:t>205</w:t>
      </w:r>
      <w:r>
        <w:rPr>
          <w:spacing w:val="-7"/>
          <w:w w:val="110"/>
        </w:rPr>
        <w:t> </w:t>
      </w:r>
      <w:r>
        <w:rPr>
          <w:w w:val="110"/>
        </w:rPr>
        <w:t>267</w:t>
      </w:r>
      <w:r>
        <w:rPr>
          <w:spacing w:val="-7"/>
          <w:w w:val="110"/>
        </w:rPr>
        <w:t> </w:t>
      </w:r>
      <w:r>
        <w:rPr>
          <w:w w:val="110"/>
        </w:rPr>
        <w:t>etnoparlantes</w:t>
      </w:r>
      <w:r>
        <w:rPr>
          <w:spacing w:val="-7"/>
          <w:w w:val="110"/>
        </w:rPr>
        <w:t> </w:t>
      </w:r>
      <w:r>
        <w:rPr>
          <w:w w:val="110"/>
        </w:rPr>
        <w:t>se</w:t>
      </w:r>
      <w:r>
        <w:rPr>
          <w:spacing w:val="-7"/>
          <w:w w:val="110"/>
        </w:rPr>
        <w:t> </w:t>
      </w:r>
      <w:r>
        <w:rPr>
          <w:w w:val="110"/>
        </w:rPr>
        <w:t>encuadra</w:t>
      </w:r>
      <w:r>
        <w:rPr>
          <w:spacing w:val="-7"/>
          <w:w w:val="110"/>
        </w:rPr>
        <w:t> </w:t>
      </w:r>
      <w:r>
        <w:rPr>
          <w:w w:val="110"/>
        </w:rPr>
        <w:t>en</w:t>
      </w:r>
      <w:r>
        <w:rPr>
          <w:spacing w:val="-7"/>
          <w:w w:val="110"/>
        </w:rPr>
        <w:t> </w:t>
      </w:r>
      <w:r>
        <w:rPr>
          <w:w w:val="110"/>
        </w:rPr>
        <w:t>este</w:t>
      </w:r>
      <w:r>
        <w:rPr>
          <w:spacing w:val="-7"/>
          <w:w w:val="110"/>
        </w:rPr>
        <w:t> </w:t>
      </w:r>
      <w:r>
        <w:rPr>
          <w:w w:val="110"/>
        </w:rPr>
        <w:t>seg- mento</w:t>
      </w:r>
      <w:r>
        <w:rPr>
          <w:spacing w:val="-32"/>
          <w:w w:val="110"/>
        </w:rPr>
        <w:t> </w:t>
      </w:r>
      <w:r>
        <w:rPr>
          <w:w w:val="110"/>
        </w:rPr>
        <w:t>educativo.</w:t>
      </w:r>
      <w:r>
        <w:rPr>
          <w:spacing w:val="-32"/>
          <w:w w:val="110"/>
        </w:rPr>
        <w:t> </w:t>
      </w:r>
      <w:r>
        <w:rPr>
          <w:spacing w:val="-6"/>
          <w:w w:val="110"/>
        </w:rPr>
        <w:t>Un</w:t>
      </w:r>
      <w:r>
        <w:rPr>
          <w:spacing w:val="-32"/>
          <w:w w:val="110"/>
        </w:rPr>
        <w:t> </w:t>
      </w:r>
      <w:r>
        <w:rPr>
          <w:w w:val="110"/>
        </w:rPr>
        <w:t>dato</w:t>
      </w:r>
      <w:r>
        <w:rPr>
          <w:spacing w:val="-32"/>
          <w:w w:val="110"/>
        </w:rPr>
        <w:t> </w:t>
      </w:r>
      <w:r>
        <w:rPr>
          <w:spacing w:val="-3"/>
          <w:w w:val="110"/>
        </w:rPr>
        <w:t>muy</w:t>
      </w:r>
      <w:r>
        <w:rPr>
          <w:spacing w:val="-32"/>
          <w:w w:val="110"/>
        </w:rPr>
        <w:t> </w:t>
      </w:r>
      <w:r>
        <w:rPr>
          <w:w w:val="110"/>
        </w:rPr>
        <w:t>significativo</w:t>
      </w:r>
      <w:r>
        <w:rPr>
          <w:spacing w:val="-32"/>
          <w:w w:val="110"/>
        </w:rPr>
        <w:t> </w:t>
      </w:r>
      <w:r>
        <w:rPr>
          <w:w w:val="110"/>
        </w:rPr>
        <w:t>es</w:t>
      </w:r>
      <w:r>
        <w:rPr>
          <w:spacing w:val="-32"/>
          <w:w w:val="110"/>
        </w:rPr>
        <w:t> </w:t>
      </w:r>
      <w:r>
        <w:rPr>
          <w:w w:val="110"/>
        </w:rPr>
        <w:t>el</w:t>
      </w:r>
      <w:r>
        <w:rPr>
          <w:spacing w:val="-32"/>
          <w:w w:val="110"/>
        </w:rPr>
        <w:t> </w:t>
      </w:r>
      <w:r>
        <w:rPr>
          <w:w w:val="110"/>
        </w:rPr>
        <w:t>correspondiente</w:t>
      </w:r>
      <w:r>
        <w:rPr>
          <w:spacing w:val="-32"/>
          <w:w w:val="110"/>
        </w:rPr>
        <w:t> </w:t>
      </w:r>
      <w:r>
        <w:rPr>
          <w:w w:val="110"/>
        </w:rPr>
        <w:t>al</w:t>
      </w:r>
      <w:r>
        <w:rPr>
          <w:spacing w:val="-32"/>
          <w:w w:val="110"/>
        </w:rPr>
        <w:t> </w:t>
      </w:r>
      <w:r>
        <w:rPr>
          <w:w w:val="110"/>
        </w:rPr>
        <w:t>por- centaje</w:t>
      </w:r>
      <w:r>
        <w:rPr>
          <w:spacing w:val="-8"/>
          <w:w w:val="110"/>
        </w:rPr>
        <w:t> </w:t>
      </w:r>
      <w:r>
        <w:rPr>
          <w:w w:val="110"/>
        </w:rPr>
        <w:t>que</w:t>
      </w:r>
      <w:r>
        <w:rPr>
          <w:spacing w:val="-8"/>
          <w:w w:val="110"/>
        </w:rPr>
        <w:t> </w:t>
      </w:r>
      <w:r>
        <w:rPr>
          <w:w w:val="110"/>
        </w:rPr>
        <w:t>representan</w:t>
      </w:r>
      <w:r>
        <w:rPr>
          <w:spacing w:val="-8"/>
          <w:w w:val="110"/>
        </w:rPr>
        <w:t> </w:t>
      </w:r>
      <w:r>
        <w:rPr>
          <w:w w:val="110"/>
        </w:rPr>
        <w:t>los</w:t>
      </w:r>
      <w:r>
        <w:rPr>
          <w:spacing w:val="-8"/>
          <w:w w:val="110"/>
        </w:rPr>
        <w:t> </w:t>
      </w:r>
      <w:r>
        <w:rPr>
          <w:w w:val="110"/>
        </w:rPr>
        <w:t>doctores</w:t>
      </w:r>
      <w:r>
        <w:rPr>
          <w:spacing w:val="-8"/>
          <w:w w:val="110"/>
        </w:rPr>
        <w:t> </w:t>
      </w:r>
      <w:r>
        <w:rPr>
          <w:w w:val="110"/>
        </w:rPr>
        <w:t>entre</w:t>
      </w:r>
      <w:r>
        <w:rPr>
          <w:spacing w:val="-8"/>
          <w:w w:val="110"/>
        </w:rPr>
        <w:t> </w:t>
      </w:r>
      <w:r>
        <w:rPr>
          <w:w w:val="110"/>
        </w:rPr>
        <w:t>la</w:t>
      </w:r>
      <w:r>
        <w:rPr>
          <w:spacing w:val="-8"/>
          <w:w w:val="110"/>
        </w:rPr>
        <w:t> </w:t>
      </w:r>
      <w:r>
        <w:rPr>
          <w:w w:val="110"/>
        </w:rPr>
        <w:t>población</w:t>
      </w:r>
      <w:r>
        <w:rPr>
          <w:spacing w:val="-8"/>
          <w:w w:val="110"/>
        </w:rPr>
        <w:t> </w:t>
      </w:r>
      <w:r>
        <w:rPr>
          <w:w w:val="110"/>
        </w:rPr>
        <w:t>que</w:t>
      </w:r>
      <w:r>
        <w:rPr>
          <w:spacing w:val="-8"/>
          <w:w w:val="110"/>
        </w:rPr>
        <w:t> </w:t>
      </w:r>
      <w:r>
        <w:rPr>
          <w:w w:val="110"/>
        </w:rPr>
        <w:t>cuenta</w:t>
      </w:r>
      <w:r>
        <w:rPr>
          <w:spacing w:val="-8"/>
          <w:w w:val="110"/>
        </w:rPr>
        <w:t> </w:t>
      </w:r>
      <w:r>
        <w:rPr>
          <w:w w:val="110"/>
        </w:rPr>
        <w:t>con educación</w:t>
      </w:r>
      <w:r>
        <w:rPr>
          <w:spacing w:val="-26"/>
          <w:w w:val="110"/>
        </w:rPr>
        <w:t> </w:t>
      </w:r>
      <w:r>
        <w:rPr>
          <w:spacing w:val="-3"/>
          <w:w w:val="110"/>
        </w:rPr>
        <w:t>superior,</w:t>
      </w:r>
      <w:r>
        <w:rPr>
          <w:spacing w:val="-26"/>
          <w:w w:val="110"/>
        </w:rPr>
        <w:t> </w:t>
      </w:r>
      <w:r>
        <w:rPr>
          <w:w w:val="110"/>
        </w:rPr>
        <w:t>pues</w:t>
      </w:r>
      <w:r>
        <w:rPr>
          <w:spacing w:val="-26"/>
          <w:w w:val="110"/>
        </w:rPr>
        <w:t> </w:t>
      </w:r>
      <w:r>
        <w:rPr>
          <w:w w:val="110"/>
        </w:rPr>
        <w:t>resulta</w:t>
      </w:r>
      <w:r>
        <w:rPr>
          <w:spacing w:val="-26"/>
          <w:w w:val="110"/>
        </w:rPr>
        <w:t> </w:t>
      </w:r>
      <w:r>
        <w:rPr>
          <w:w w:val="110"/>
        </w:rPr>
        <w:t>que</w:t>
      </w:r>
      <w:r>
        <w:rPr>
          <w:spacing w:val="-26"/>
          <w:w w:val="110"/>
        </w:rPr>
        <w:t> </w:t>
      </w:r>
      <w:r>
        <w:rPr>
          <w:w w:val="110"/>
        </w:rPr>
        <w:t>entre</w:t>
      </w:r>
      <w:r>
        <w:rPr>
          <w:spacing w:val="-26"/>
          <w:w w:val="110"/>
        </w:rPr>
        <w:t> </w:t>
      </w:r>
      <w:r>
        <w:rPr>
          <w:w w:val="110"/>
        </w:rPr>
        <w:t>la</w:t>
      </w:r>
      <w:r>
        <w:rPr>
          <w:spacing w:val="-26"/>
          <w:w w:val="110"/>
        </w:rPr>
        <w:t> </w:t>
      </w:r>
      <w:r>
        <w:rPr>
          <w:w w:val="110"/>
        </w:rPr>
        <w:t>población</w:t>
      </w:r>
      <w:r>
        <w:rPr>
          <w:spacing w:val="-26"/>
          <w:w w:val="110"/>
        </w:rPr>
        <w:t> </w:t>
      </w:r>
      <w:r>
        <w:rPr>
          <w:w w:val="110"/>
        </w:rPr>
        <w:t>que</w:t>
      </w:r>
      <w:r>
        <w:rPr>
          <w:spacing w:val="-26"/>
          <w:w w:val="110"/>
        </w:rPr>
        <w:t> </w:t>
      </w:r>
      <w:r>
        <w:rPr>
          <w:w w:val="110"/>
        </w:rPr>
        <w:t>habla</w:t>
      </w:r>
      <w:r>
        <w:rPr>
          <w:spacing w:val="-26"/>
          <w:w w:val="110"/>
        </w:rPr>
        <w:t> </w:t>
      </w:r>
      <w:r>
        <w:rPr>
          <w:w w:val="110"/>
        </w:rPr>
        <w:t>alguna lengua</w:t>
      </w:r>
      <w:r>
        <w:rPr>
          <w:spacing w:val="-44"/>
          <w:w w:val="110"/>
        </w:rPr>
        <w:t> </w:t>
      </w:r>
      <w:r>
        <w:rPr>
          <w:w w:val="110"/>
        </w:rPr>
        <w:t>indígena</w:t>
      </w:r>
      <w:r>
        <w:rPr>
          <w:spacing w:val="-44"/>
          <w:w w:val="110"/>
        </w:rPr>
        <w:t> </w:t>
      </w:r>
      <w:r>
        <w:rPr>
          <w:w w:val="110"/>
        </w:rPr>
        <w:t>el</w:t>
      </w:r>
      <w:r>
        <w:rPr>
          <w:spacing w:val="-44"/>
          <w:w w:val="110"/>
        </w:rPr>
        <w:t> </w:t>
      </w:r>
      <w:r>
        <w:rPr>
          <w:w w:val="110"/>
        </w:rPr>
        <w:t>porcentaje</w:t>
      </w:r>
      <w:r>
        <w:rPr>
          <w:spacing w:val="-44"/>
          <w:w w:val="110"/>
        </w:rPr>
        <w:t> </w:t>
      </w:r>
      <w:r>
        <w:rPr>
          <w:w w:val="110"/>
        </w:rPr>
        <w:t>de</w:t>
      </w:r>
      <w:r>
        <w:rPr>
          <w:spacing w:val="-44"/>
          <w:w w:val="110"/>
        </w:rPr>
        <w:t> </w:t>
      </w:r>
      <w:r>
        <w:rPr>
          <w:w w:val="110"/>
        </w:rPr>
        <w:t>doctores</w:t>
      </w:r>
      <w:r>
        <w:rPr>
          <w:spacing w:val="-44"/>
          <w:w w:val="110"/>
        </w:rPr>
        <w:t> </w:t>
      </w:r>
      <w:r>
        <w:rPr>
          <w:w w:val="110"/>
        </w:rPr>
        <w:t>(1.24</w:t>
      </w:r>
      <w:r>
        <w:rPr>
          <w:spacing w:val="-44"/>
          <w:w w:val="110"/>
        </w:rPr>
        <w:t> </w:t>
      </w:r>
      <w:r>
        <w:rPr>
          <w:w w:val="110"/>
        </w:rPr>
        <w:t>por</w:t>
      </w:r>
      <w:r>
        <w:rPr>
          <w:spacing w:val="-44"/>
          <w:w w:val="110"/>
        </w:rPr>
        <w:t> </w:t>
      </w:r>
      <w:r>
        <w:rPr>
          <w:w w:val="110"/>
        </w:rPr>
        <w:t>ciento)</w:t>
      </w:r>
      <w:r>
        <w:rPr>
          <w:spacing w:val="-44"/>
          <w:w w:val="110"/>
        </w:rPr>
        <w:t> </w:t>
      </w:r>
      <w:r>
        <w:rPr>
          <w:w w:val="110"/>
        </w:rPr>
        <w:t>es</w:t>
      </w:r>
      <w:r>
        <w:rPr>
          <w:spacing w:val="-44"/>
          <w:w w:val="110"/>
        </w:rPr>
        <w:t> </w:t>
      </w:r>
      <w:r>
        <w:rPr>
          <w:w w:val="110"/>
        </w:rPr>
        <w:t>ligeramente superior</w:t>
      </w:r>
      <w:r>
        <w:rPr>
          <w:spacing w:val="-13"/>
          <w:w w:val="110"/>
        </w:rPr>
        <w:t> </w:t>
      </w:r>
      <w:r>
        <w:rPr>
          <w:w w:val="110"/>
        </w:rPr>
        <w:t>al</w:t>
      </w:r>
      <w:r>
        <w:rPr>
          <w:spacing w:val="-13"/>
          <w:w w:val="110"/>
        </w:rPr>
        <w:t> </w:t>
      </w:r>
      <w:r>
        <w:rPr>
          <w:w w:val="110"/>
        </w:rPr>
        <w:t>promedio</w:t>
      </w:r>
      <w:r>
        <w:rPr>
          <w:spacing w:val="-13"/>
          <w:w w:val="110"/>
        </w:rPr>
        <w:t> </w:t>
      </w:r>
      <w:r>
        <w:rPr>
          <w:w w:val="110"/>
        </w:rPr>
        <w:t>nacional</w:t>
      </w:r>
      <w:r>
        <w:rPr>
          <w:spacing w:val="-13"/>
          <w:w w:val="110"/>
        </w:rPr>
        <w:t> </w:t>
      </w:r>
      <w:r>
        <w:rPr>
          <w:w w:val="110"/>
        </w:rPr>
        <w:t>(1.07</w:t>
      </w:r>
      <w:r>
        <w:rPr>
          <w:spacing w:val="-13"/>
          <w:w w:val="110"/>
        </w:rPr>
        <w:t> </w:t>
      </w:r>
      <w:r>
        <w:rPr>
          <w:w w:val="110"/>
        </w:rPr>
        <w:t>por</w:t>
      </w:r>
      <w:r>
        <w:rPr>
          <w:spacing w:val="-13"/>
          <w:w w:val="110"/>
        </w:rPr>
        <w:t> </w:t>
      </w:r>
      <w:r>
        <w:rPr>
          <w:w w:val="110"/>
        </w:rPr>
        <w:t>ciento</w:t>
      </w:r>
      <w:r>
        <w:rPr>
          <w:spacing w:val="-13"/>
          <w:w w:val="110"/>
        </w:rPr>
        <w:t> </w:t>
      </w:r>
      <w:r>
        <w:rPr>
          <w:w w:val="110"/>
        </w:rPr>
        <w:t>de</w:t>
      </w:r>
      <w:r>
        <w:rPr>
          <w:spacing w:val="-13"/>
          <w:w w:val="110"/>
        </w:rPr>
        <w:t> </w:t>
      </w:r>
      <w:r>
        <w:rPr>
          <w:w w:val="110"/>
        </w:rPr>
        <w:t>las</w:t>
      </w:r>
      <w:r>
        <w:rPr>
          <w:spacing w:val="-13"/>
          <w:w w:val="110"/>
        </w:rPr>
        <w:t> </w:t>
      </w:r>
      <w:r>
        <w:rPr>
          <w:w w:val="110"/>
        </w:rPr>
        <w:t>personas</w:t>
      </w:r>
      <w:r>
        <w:rPr>
          <w:spacing w:val="-13"/>
          <w:w w:val="110"/>
        </w:rPr>
        <w:t> </w:t>
      </w:r>
      <w:r>
        <w:rPr>
          <w:w w:val="110"/>
        </w:rPr>
        <w:t>con</w:t>
      </w:r>
      <w:r>
        <w:rPr>
          <w:spacing w:val="-13"/>
          <w:w w:val="110"/>
        </w:rPr>
        <w:t> </w:t>
      </w:r>
      <w:r>
        <w:rPr>
          <w:w w:val="110"/>
        </w:rPr>
        <w:t>ins- trucción</w:t>
      </w:r>
      <w:r>
        <w:rPr>
          <w:spacing w:val="-27"/>
          <w:w w:val="110"/>
        </w:rPr>
        <w:t> </w:t>
      </w:r>
      <w:r>
        <w:rPr>
          <w:w w:val="110"/>
        </w:rPr>
        <w:t>superior),</w:t>
      </w:r>
      <w:r>
        <w:rPr>
          <w:spacing w:val="-27"/>
          <w:w w:val="110"/>
        </w:rPr>
        <w:t> </w:t>
      </w:r>
      <w:r>
        <w:rPr>
          <w:w w:val="110"/>
        </w:rPr>
        <w:t>lo</w:t>
      </w:r>
      <w:r>
        <w:rPr>
          <w:spacing w:val="-27"/>
          <w:w w:val="110"/>
        </w:rPr>
        <w:t> </w:t>
      </w:r>
      <w:r>
        <w:rPr>
          <w:w w:val="110"/>
        </w:rPr>
        <w:t>que</w:t>
      </w:r>
      <w:r>
        <w:rPr>
          <w:spacing w:val="-27"/>
          <w:w w:val="110"/>
        </w:rPr>
        <w:t> </w:t>
      </w:r>
      <w:r>
        <w:rPr>
          <w:w w:val="110"/>
        </w:rPr>
        <w:t>deja</w:t>
      </w:r>
      <w:r>
        <w:rPr>
          <w:spacing w:val="-27"/>
          <w:w w:val="110"/>
        </w:rPr>
        <w:t> </w:t>
      </w:r>
      <w:r>
        <w:rPr>
          <w:w w:val="110"/>
        </w:rPr>
        <w:t>en</w:t>
      </w:r>
      <w:r>
        <w:rPr>
          <w:spacing w:val="-27"/>
          <w:w w:val="110"/>
        </w:rPr>
        <w:t> </w:t>
      </w:r>
      <w:r>
        <w:rPr>
          <w:w w:val="110"/>
        </w:rPr>
        <w:t>claro</w:t>
      </w:r>
      <w:r>
        <w:rPr>
          <w:spacing w:val="-27"/>
          <w:w w:val="110"/>
        </w:rPr>
        <w:t> </w:t>
      </w:r>
      <w:r>
        <w:rPr>
          <w:w w:val="110"/>
        </w:rPr>
        <w:t>que</w:t>
      </w:r>
      <w:r>
        <w:rPr>
          <w:spacing w:val="-27"/>
          <w:w w:val="110"/>
        </w:rPr>
        <w:t> </w:t>
      </w:r>
      <w:r>
        <w:rPr>
          <w:w w:val="110"/>
        </w:rPr>
        <w:t>no</w:t>
      </w:r>
      <w:r>
        <w:rPr>
          <w:spacing w:val="-27"/>
          <w:w w:val="110"/>
        </w:rPr>
        <w:t> </w:t>
      </w:r>
      <w:r>
        <w:rPr>
          <w:w w:val="110"/>
        </w:rPr>
        <w:t>es</w:t>
      </w:r>
      <w:r>
        <w:rPr>
          <w:spacing w:val="-27"/>
          <w:w w:val="110"/>
        </w:rPr>
        <w:t> </w:t>
      </w:r>
      <w:r>
        <w:rPr>
          <w:w w:val="110"/>
        </w:rPr>
        <w:t>falta</w:t>
      </w:r>
      <w:r>
        <w:rPr>
          <w:spacing w:val="-27"/>
          <w:w w:val="110"/>
        </w:rPr>
        <w:t> </w:t>
      </w:r>
      <w:r>
        <w:rPr>
          <w:w w:val="110"/>
        </w:rPr>
        <w:t>de</w:t>
      </w:r>
      <w:r>
        <w:rPr>
          <w:spacing w:val="-27"/>
          <w:w w:val="110"/>
        </w:rPr>
        <w:t> </w:t>
      </w:r>
      <w:r>
        <w:rPr>
          <w:w w:val="110"/>
        </w:rPr>
        <w:t>capacidad,</w:t>
      </w:r>
      <w:r>
        <w:rPr>
          <w:spacing w:val="-27"/>
          <w:w w:val="110"/>
        </w:rPr>
        <w:t> </w:t>
      </w:r>
      <w:r>
        <w:rPr>
          <w:w w:val="110"/>
        </w:rPr>
        <w:t>sino falta</w:t>
      </w:r>
      <w:r>
        <w:rPr>
          <w:spacing w:val="-42"/>
          <w:w w:val="110"/>
        </w:rPr>
        <w:t> </w:t>
      </w:r>
      <w:r>
        <w:rPr>
          <w:w w:val="110"/>
        </w:rPr>
        <w:t>de</w:t>
      </w:r>
      <w:r>
        <w:rPr>
          <w:spacing w:val="-42"/>
          <w:w w:val="110"/>
        </w:rPr>
        <w:t> </w:t>
      </w:r>
      <w:r>
        <w:rPr>
          <w:w w:val="110"/>
        </w:rPr>
        <w:t>oportunidades</w:t>
      </w:r>
      <w:r>
        <w:rPr>
          <w:spacing w:val="-42"/>
          <w:w w:val="110"/>
        </w:rPr>
        <w:t> </w:t>
      </w:r>
      <w:r>
        <w:rPr>
          <w:w w:val="110"/>
        </w:rPr>
        <w:t>lo</w:t>
      </w:r>
      <w:r>
        <w:rPr>
          <w:spacing w:val="-42"/>
          <w:w w:val="110"/>
        </w:rPr>
        <w:t> </w:t>
      </w:r>
      <w:r>
        <w:rPr>
          <w:w w:val="110"/>
        </w:rPr>
        <w:t>que</w:t>
      </w:r>
      <w:r>
        <w:rPr>
          <w:spacing w:val="-42"/>
          <w:w w:val="110"/>
        </w:rPr>
        <w:t> </w:t>
      </w:r>
      <w:r>
        <w:rPr>
          <w:w w:val="110"/>
        </w:rPr>
        <w:t>limita</w:t>
      </w:r>
      <w:r>
        <w:rPr>
          <w:spacing w:val="-42"/>
          <w:w w:val="110"/>
        </w:rPr>
        <w:t> </w:t>
      </w:r>
      <w:r>
        <w:rPr>
          <w:w w:val="110"/>
        </w:rPr>
        <w:t>la</w:t>
      </w:r>
      <w:r>
        <w:rPr>
          <w:spacing w:val="-42"/>
          <w:w w:val="110"/>
        </w:rPr>
        <w:t> </w:t>
      </w:r>
      <w:r>
        <w:rPr>
          <w:w w:val="110"/>
        </w:rPr>
        <w:t>formación</w:t>
      </w:r>
      <w:r>
        <w:rPr>
          <w:spacing w:val="-42"/>
          <w:w w:val="110"/>
        </w:rPr>
        <w:t> </w:t>
      </w:r>
      <w:r>
        <w:rPr>
          <w:w w:val="110"/>
        </w:rPr>
        <w:t>de</w:t>
      </w:r>
      <w:r>
        <w:rPr>
          <w:spacing w:val="-42"/>
          <w:w w:val="110"/>
        </w:rPr>
        <w:t> </w:t>
      </w:r>
      <w:r>
        <w:rPr>
          <w:w w:val="110"/>
        </w:rPr>
        <w:t>la</w:t>
      </w:r>
      <w:r>
        <w:rPr>
          <w:spacing w:val="-42"/>
          <w:w w:val="110"/>
        </w:rPr>
        <w:t> </w:t>
      </w:r>
      <w:r>
        <w:rPr>
          <w:w w:val="110"/>
        </w:rPr>
        <w:t>población</w:t>
      </w:r>
      <w:r>
        <w:rPr>
          <w:spacing w:val="-42"/>
          <w:w w:val="110"/>
        </w:rPr>
        <w:t> </w:t>
      </w:r>
      <w:r>
        <w:rPr>
          <w:w w:val="110"/>
        </w:rPr>
        <w:t>indígena de</w:t>
      </w:r>
      <w:r>
        <w:rPr>
          <w:spacing w:val="-38"/>
          <w:w w:val="110"/>
        </w:rPr>
        <w:t> </w:t>
      </w:r>
      <w:r>
        <w:rPr>
          <w:w w:val="110"/>
        </w:rPr>
        <w:t>nuestro</w:t>
      </w:r>
      <w:r>
        <w:rPr>
          <w:spacing w:val="-38"/>
          <w:w w:val="110"/>
        </w:rPr>
        <w:t> </w:t>
      </w:r>
      <w:r>
        <w:rPr>
          <w:w w:val="110"/>
        </w:rPr>
        <w:t>país.</w:t>
      </w:r>
    </w:p>
    <w:p>
      <w:pPr>
        <w:spacing w:after="0" w:line="288" w:lineRule="exact"/>
        <w:jc w:val="both"/>
        <w:sectPr>
          <w:headerReference w:type="even" r:id="rId110"/>
          <w:headerReference w:type="default" r:id="rId111"/>
          <w:pgSz w:w="9360" w:h="12480"/>
          <w:pgMar w:header="0" w:footer="0" w:top="620" w:bottom="280" w:left="680" w:right="1020"/>
          <w:pgNumType w:start="102"/>
        </w:sectPr>
      </w:pPr>
    </w:p>
    <w:p>
      <w:pPr>
        <w:pStyle w:val="BodyText"/>
        <w:rPr>
          <w:sz w:val="20"/>
        </w:rPr>
      </w:pPr>
    </w:p>
    <w:p>
      <w:pPr>
        <w:pStyle w:val="BodyText"/>
        <w:spacing w:before="10" w:after="1"/>
        <w:rPr>
          <w:sz w:val="18"/>
        </w:rPr>
      </w:pPr>
    </w:p>
    <w:p>
      <w:pPr>
        <w:pStyle w:val="BodyText"/>
        <w:ind w:left="258"/>
        <w:rPr>
          <w:sz w:val="20"/>
        </w:rPr>
      </w:pPr>
      <w:r>
        <w:rPr>
          <w:sz w:val="20"/>
        </w:rPr>
        <w:pict>
          <v:group style="width:333.6pt;height:171pt;mso-position-horizontal-relative:char;mso-position-vertical-relative:line" coordorigin="0,0" coordsize="6672,3420">
            <v:rect style="position:absolute;left:438;top:2360;width:337;height:214" filled="true" fillcolor="#7c7e81" stroked="false">
              <v:fill type="solid"/>
            </v:rect>
            <v:rect style="position:absolute;left:1697;top:2369;width:337;height:205" filled="true" fillcolor="#7c7e81" stroked="false">
              <v:fill type="solid"/>
            </v:rect>
            <v:rect style="position:absolute;left:2959;top:1251;width:335;height:1324" filled="true" fillcolor="#7c7e81" stroked="false">
              <v:fill type="solid"/>
            </v:rect>
            <v:rect style="position:absolute;left:4218;top:2464;width:335;height:110" filled="true" fillcolor="#7c7e81" stroked="false">
              <v:fill type="solid"/>
            </v:rect>
            <v:line style="position:absolute" from="5478,2564" to="5815,2564" stroked="true" strokeweight="1.006pt" strokecolor="#7c7e81"/>
            <v:rect style="position:absolute;left:857;top:2398;width:337;height:176" filled="true" fillcolor="#bcbec1" stroked="false">
              <v:fill type="solid"/>
            </v:rect>
            <v:rect style="position:absolute;left:2119;top:2173;width:335;height:401" filled="true" fillcolor="#bcbec1" stroked="false">
              <v:fill type="solid"/>
            </v:rect>
            <v:rect style="position:absolute;left:3378;top:1408;width:335;height:1166" filled="true" fillcolor="#bcbec1" stroked="false">
              <v:fill type="solid"/>
            </v:rect>
            <v:rect style="position:absolute;left:4637;top:2466;width:337;height:108" filled="true" fillcolor="#bcbec1" stroked="false">
              <v:fill type="solid"/>
            </v:rect>
            <v:line style="position:absolute" from="5897,2562" to="6234,2562" stroked="true" strokeweight="1.19pt" strokecolor="#bcbec1"/>
            <v:line style="position:absolute" from="185,2574" to="6486,2574" stroked="true" strokeweight=".549pt" strokecolor="#989a9d"/>
            <v:line style="position:absolute" from="1758,755" to="1844,755" stroked="true" strokeweight="4.302pt" strokecolor="#7c7e81"/>
            <v:line style="position:absolute" from="3380,755" to="3466,755" stroked="true" strokeweight="4.302pt" strokecolor="#bcbec1"/>
            <v:rect style="position:absolute;left:6;top:6;width:6660;height:3407" filled="false" stroked="true" strokeweight=".572pt" strokecolor="#989a9d"/>
            <v:shape style="position:absolute;left:116;top:65;width:719;height:152" type="#_x0000_t202" filled="false" stroked="false">
              <v:textbox inset="0,0,0,0">
                <w:txbxContent>
                  <w:p>
                    <w:pPr>
                      <w:spacing w:line="152" w:lineRule="exact" w:before="0"/>
                      <w:ind w:left="0" w:right="-12" w:firstLine="0"/>
                      <w:jc w:val="left"/>
                      <w:rPr>
                        <w:rFonts w:ascii="Calibri" w:hAnsi="Calibri"/>
                        <w:b/>
                        <w:sz w:val="15"/>
                      </w:rPr>
                    </w:pPr>
                    <w:r>
                      <w:rPr>
                        <w:rFonts w:ascii="Calibri" w:hAnsi="Calibri"/>
                        <w:b/>
                        <w:sz w:val="15"/>
                      </w:rPr>
                      <w:t>Gráﬁca: 35.</w:t>
                    </w:r>
                  </w:p>
                </w:txbxContent>
              </v:textbox>
              <w10:wrap type="none"/>
            </v:shape>
            <v:shape style="position:absolute;left:1047;top:355;width:4346;height:977" type="#_x0000_t202" filled="false" stroked="false">
              <v:textbox inset="0,0,0,0">
                <w:txbxContent>
                  <w:p>
                    <w:pPr>
                      <w:spacing w:line="191" w:lineRule="exact" w:before="0"/>
                      <w:ind w:left="0" w:right="0" w:firstLine="0"/>
                      <w:jc w:val="left"/>
                      <w:rPr>
                        <w:rFonts w:ascii="Calibri" w:hAnsi="Calibri"/>
                        <w:b/>
                        <w:sz w:val="18"/>
                      </w:rPr>
                    </w:pPr>
                    <w:r>
                      <w:rPr>
                        <w:rFonts w:ascii="Calibri" w:hAnsi="Calibri"/>
                        <w:b/>
                        <w:sz w:val="18"/>
                      </w:rPr>
                      <w:t>Educación superior, población total vs población indígena</w:t>
                    </w:r>
                  </w:p>
                  <w:p>
                    <w:pPr>
                      <w:tabs>
                        <w:tab w:pos="2453" w:val="left" w:leader="none"/>
                      </w:tabs>
                      <w:spacing w:before="108"/>
                      <w:ind w:left="832" w:right="0" w:firstLine="0"/>
                      <w:jc w:val="left"/>
                      <w:rPr>
                        <w:rFonts w:ascii="Calibri" w:hAnsi="Calibri"/>
                        <w:sz w:val="15"/>
                      </w:rPr>
                    </w:pPr>
                    <w:r>
                      <w:rPr>
                        <w:rFonts w:ascii="Calibri" w:hAnsi="Calibri"/>
                        <w:sz w:val="15"/>
                      </w:rPr>
                      <w:t>POBLACIÓN</w:t>
                    </w:r>
                    <w:r>
                      <w:rPr>
                        <w:rFonts w:ascii="Calibri" w:hAnsi="Calibri"/>
                        <w:spacing w:val="3"/>
                        <w:sz w:val="15"/>
                      </w:rPr>
                      <w:t> </w:t>
                    </w:r>
                    <w:r>
                      <w:rPr>
                        <w:rFonts w:ascii="Calibri" w:hAnsi="Calibri"/>
                        <w:sz w:val="15"/>
                      </w:rPr>
                      <w:t>TOTAL</w:t>
                      <w:tab/>
                      <w:t>POBLACIÓN </w:t>
                    </w:r>
                    <w:r>
                      <w:rPr>
                        <w:rFonts w:ascii="Calibri" w:hAnsi="Calibri"/>
                        <w:spacing w:val="16"/>
                        <w:sz w:val="15"/>
                      </w:rPr>
                      <w:t> </w:t>
                    </w:r>
                    <w:r>
                      <w:rPr>
                        <w:rFonts w:ascii="Calibri" w:hAnsi="Calibri"/>
                        <w:sz w:val="15"/>
                      </w:rPr>
                      <w:t>INDIGENA</w:t>
                    </w:r>
                  </w:p>
                  <w:p>
                    <w:pPr>
                      <w:spacing w:line="240" w:lineRule="auto" w:before="2"/>
                      <w:rPr>
                        <w:sz w:val="12"/>
                      </w:rPr>
                    </w:pPr>
                  </w:p>
                  <w:p>
                    <w:pPr>
                      <w:spacing w:line="171" w:lineRule="exact" w:before="0"/>
                      <w:ind w:left="1419" w:right="1600" w:firstLine="0"/>
                      <w:jc w:val="center"/>
                      <w:rPr>
                        <w:rFonts w:ascii="Calibri"/>
                        <w:sz w:val="15"/>
                      </w:rPr>
                    </w:pPr>
                    <w:r>
                      <w:rPr>
                        <w:rFonts w:ascii="Calibri"/>
                        <w:sz w:val="15"/>
                      </w:rPr>
                      <w:t>70.76%</w:t>
                    </w:r>
                  </w:p>
                  <w:p>
                    <w:pPr>
                      <w:spacing w:line="164" w:lineRule="exact" w:before="0"/>
                      <w:ind w:left="1837" w:right="1181" w:firstLine="0"/>
                      <w:jc w:val="center"/>
                      <w:rPr>
                        <w:rFonts w:ascii="Calibri"/>
                        <w:sz w:val="15"/>
                      </w:rPr>
                    </w:pPr>
                    <w:r>
                      <w:rPr>
                        <w:rFonts w:ascii="Calibri"/>
                        <w:sz w:val="15"/>
                      </w:rPr>
                      <w:t>62.27%</w:t>
                    </w:r>
                  </w:p>
                </w:txbxContent>
              </v:textbox>
              <w10:wrap type="none"/>
            </v:shape>
            <v:shape style="position:absolute;left:380;top:2132;width:837;height:190" type="#_x0000_t202" filled="false" stroked="false">
              <v:textbox inset="0,0,0,0">
                <w:txbxContent>
                  <w:p>
                    <w:pPr>
                      <w:spacing w:line="190" w:lineRule="exact" w:before="0"/>
                      <w:ind w:left="0" w:right="-6" w:firstLine="0"/>
                      <w:jc w:val="left"/>
                      <w:rPr>
                        <w:rFonts w:ascii="Calibri"/>
                        <w:sz w:val="15"/>
                      </w:rPr>
                    </w:pPr>
                    <w:r>
                      <w:rPr>
                        <w:rFonts w:ascii="Calibri"/>
                        <w:sz w:val="15"/>
                      </w:rPr>
                      <w:t>11.42%</w:t>
                    </w:r>
                    <w:r>
                      <w:rPr>
                        <w:rFonts w:ascii="Calibri"/>
                        <w:position w:val="-3"/>
                        <w:sz w:val="15"/>
                      </w:rPr>
                      <w:t>9.40%</w:t>
                    </w:r>
                  </w:p>
                </w:txbxContent>
              </v:textbox>
              <w10:wrap type="none"/>
            </v:shape>
            <v:shape style="position:absolute;left:1640;top:1945;width:875;height:349" type="#_x0000_t202" filled="false" stroked="false">
              <v:textbox inset="0,0,0,0">
                <w:txbxContent>
                  <w:p>
                    <w:pPr>
                      <w:spacing w:line="159" w:lineRule="exact" w:before="0"/>
                      <w:ind w:left="419" w:right="-14" w:firstLine="0"/>
                      <w:jc w:val="left"/>
                      <w:rPr>
                        <w:rFonts w:ascii="Calibri"/>
                        <w:sz w:val="15"/>
                      </w:rPr>
                    </w:pPr>
                    <w:r>
                      <w:rPr>
                        <w:rFonts w:ascii="Calibri"/>
                        <w:sz w:val="15"/>
                      </w:rPr>
                      <w:t>21.39%</w:t>
                    </w:r>
                  </w:p>
                  <w:p>
                    <w:pPr>
                      <w:spacing w:line="176" w:lineRule="exact" w:before="13"/>
                      <w:ind w:left="0" w:right="-14" w:firstLine="0"/>
                      <w:jc w:val="left"/>
                      <w:rPr>
                        <w:rFonts w:ascii="Calibri"/>
                        <w:sz w:val="15"/>
                      </w:rPr>
                    </w:pPr>
                    <w:r>
                      <w:rPr>
                        <w:rFonts w:ascii="Calibri"/>
                        <w:sz w:val="15"/>
                      </w:rPr>
                      <w:t>10.90%</w:t>
                    </w:r>
                  </w:p>
                </w:txbxContent>
              </v:textbox>
              <w10:wrap type="none"/>
            </v:shape>
            <v:shape style="position:absolute;left:4199;top:2236;width:798;height:155" type="#_x0000_t202" filled="false" stroked="false">
              <v:textbox inset="0,0,0,0">
                <w:txbxContent>
                  <w:p>
                    <w:pPr>
                      <w:spacing w:line="155" w:lineRule="exact" w:before="0"/>
                      <w:ind w:left="0" w:right="-3" w:firstLine="0"/>
                      <w:jc w:val="left"/>
                      <w:rPr>
                        <w:rFonts w:ascii="Calibri"/>
                        <w:sz w:val="15"/>
                      </w:rPr>
                    </w:pPr>
                    <w:r>
                      <w:rPr>
                        <w:rFonts w:ascii="Calibri"/>
                        <w:sz w:val="15"/>
                      </w:rPr>
                      <w:t>5.86% 5.71%</w:t>
                    </w:r>
                  </w:p>
                </w:txbxContent>
              </v:textbox>
              <w10:wrap type="none"/>
            </v:shape>
            <v:shape style="position:absolute;left:5459;top:2322;width:799;height:156" type="#_x0000_t202" filled="false" stroked="false">
              <v:textbox inset="0,0,0,0">
                <w:txbxContent>
                  <w:p>
                    <w:pPr>
                      <w:spacing w:line="155" w:lineRule="exact" w:before="0"/>
                      <w:ind w:left="0" w:right="-2" w:firstLine="0"/>
                      <w:jc w:val="left"/>
                      <w:rPr>
                        <w:rFonts w:ascii="Calibri"/>
                        <w:sz w:val="15"/>
                      </w:rPr>
                    </w:pPr>
                    <w:r>
                      <w:rPr>
                        <w:rFonts w:ascii="Calibri"/>
                        <w:sz w:val="15"/>
                      </w:rPr>
                      <w:t>1.07% 1.24%</w:t>
                    </w:r>
                  </w:p>
                </w:txbxContent>
              </v:textbox>
              <w10:wrap type="none"/>
            </v:shape>
            <v:shape style="position:absolute;left:288;top:2697;width:1056;height:339" type="#_x0000_t202" filled="false" stroked="false">
              <v:textbox inset="0,0,0,0">
                <w:txbxContent>
                  <w:p>
                    <w:pPr>
                      <w:spacing w:line="159" w:lineRule="exact" w:before="0"/>
                      <w:ind w:left="-1" w:right="0" w:firstLine="0"/>
                      <w:jc w:val="center"/>
                      <w:rPr>
                        <w:rFonts w:ascii="Calibri"/>
                        <w:sz w:val="15"/>
                      </w:rPr>
                    </w:pPr>
                    <w:r>
                      <w:rPr>
                        <w:rFonts w:ascii="Calibri"/>
                        <w:sz w:val="15"/>
                      </w:rPr>
                      <w:t>ESTUDIOS TEC.</w:t>
                    </w:r>
                    <w:r>
                      <w:rPr>
                        <w:rFonts w:ascii="Calibri"/>
                        <w:spacing w:val="6"/>
                        <w:sz w:val="15"/>
                      </w:rPr>
                      <w:t> </w:t>
                    </w:r>
                    <w:r>
                      <w:rPr>
                        <w:rFonts w:ascii="Calibri"/>
                        <w:sz w:val="15"/>
                      </w:rPr>
                      <w:t>O</w:t>
                    </w:r>
                  </w:p>
                  <w:p>
                    <w:pPr>
                      <w:spacing w:line="176" w:lineRule="exact" w:before="3"/>
                      <w:ind w:left="0" w:right="0" w:firstLine="0"/>
                      <w:jc w:val="center"/>
                      <w:rPr>
                        <w:rFonts w:ascii="Calibri"/>
                        <w:sz w:val="15"/>
                      </w:rPr>
                    </w:pPr>
                    <w:r>
                      <w:rPr>
                        <w:rFonts w:ascii="Calibri"/>
                        <w:sz w:val="15"/>
                      </w:rPr>
                      <w:t>COM. C/P.T.</w:t>
                    </w:r>
                  </w:p>
                </w:txbxContent>
              </v:textbox>
              <w10:wrap type="none"/>
            </v:shape>
            <v:shape style="position:absolute;left:1624;top:2697;width:905;height:339" type="#_x0000_t202" filled="false" stroked="false">
              <v:textbox inset="0,0,0,0">
                <w:txbxContent>
                  <w:p>
                    <w:pPr>
                      <w:spacing w:line="159" w:lineRule="exact" w:before="0"/>
                      <w:ind w:left="0" w:right="-9" w:firstLine="68"/>
                      <w:jc w:val="left"/>
                      <w:rPr>
                        <w:rFonts w:ascii="Calibri"/>
                        <w:sz w:val="15"/>
                      </w:rPr>
                    </w:pPr>
                    <w:r>
                      <w:rPr>
                        <w:rFonts w:ascii="Calibri"/>
                        <w:sz w:val="15"/>
                      </w:rPr>
                      <w:t>NORMAL DE</w:t>
                    </w:r>
                  </w:p>
                  <w:p>
                    <w:pPr>
                      <w:spacing w:line="176" w:lineRule="exact" w:before="3"/>
                      <w:ind w:left="0" w:right="-9" w:firstLine="0"/>
                      <w:jc w:val="left"/>
                      <w:rPr>
                        <w:rFonts w:ascii="Calibri"/>
                        <w:sz w:val="15"/>
                      </w:rPr>
                    </w:pPr>
                    <w:r>
                      <w:rPr>
                        <w:rFonts w:ascii="Calibri"/>
                        <w:sz w:val="15"/>
                      </w:rPr>
                      <w:t>LICENCIATURA</w:t>
                    </w:r>
                  </w:p>
                </w:txbxContent>
              </v:textbox>
              <w10:wrap type="none"/>
            </v:shape>
            <v:shape style="position:absolute;left:2903;top:2697;width:866;height:152" type="#_x0000_t202" filled="false" stroked="false">
              <v:textbox inset="0,0,0,0">
                <w:txbxContent>
                  <w:p>
                    <w:pPr>
                      <w:spacing w:line="152" w:lineRule="exact" w:before="0"/>
                      <w:ind w:left="0" w:right="-8" w:firstLine="0"/>
                      <w:jc w:val="left"/>
                      <w:rPr>
                        <w:rFonts w:ascii="Calibri"/>
                        <w:sz w:val="15"/>
                      </w:rPr>
                    </w:pPr>
                    <w:r>
                      <w:rPr>
                        <w:rFonts w:ascii="Calibri"/>
                        <w:sz w:val="15"/>
                      </w:rPr>
                      <w:t>PROFESIONAL</w:t>
                    </w:r>
                  </w:p>
                </w:txbxContent>
              </v:textbox>
              <w10:wrap type="none"/>
            </v:shape>
            <v:shape style="position:absolute;left:4275;top:2697;width:645;height:152" type="#_x0000_t202" filled="false" stroked="false">
              <v:textbox inset="0,0,0,0">
                <w:txbxContent>
                  <w:p>
                    <w:pPr>
                      <w:spacing w:line="152" w:lineRule="exact" w:before="0"/>
                      <w:ind w:left="0" w:right="-12" w:firstLine="0"/>
                      <w:jc w:val="left"/>
                      <w:rPr>
                        <w:rFonts w:ascii="Calibri"/>
                        <w:sz w:val="15"/>
                      </w:rPr>
                    </w:pPr>
                    <w:r>
                      <w:rPr>
                        <w:rFonts w:ascii="Calibri"/>
                        <w:sz w:val="15"/>
                      </w:rPr>
                      <w:t>MAESTRIA</w:t>
                    </w:r>
                  </w:p>
                </w:txbxContent>
              </v:textbox>
              <w10:wrap type="none"/>
            </v:shape>
            <v:shape style="position:absolute;left:5451;top:2697;width:813;height:152" type="#_x0000_t202" filled="false" stroked="false">
              <v:textbox inset="0,0,0,0">
                <w:txbxContent>
                  <w:p>
                    <w:pPr>
                      <w:spacing w:line="152" w:lineRule="exact" w:before="0"/>
                      <w:ind w:left="0" w:right="-11" w:firstLine="0"/>
                      <w:jc w:val="left"/>
                      <w:rPr>
                        <w:rFonts w:ascii="Calibri"/>
                        <w:sz w:val="15"/>
                      </w:rPr>
                    </w:pPr>
                    <w:r>
                      <w:rPr>
                        <w:rFonts w:ascii="Calibri"/>
                        <w:sz w:val="15"/>
                      </w:rPr>
                      <w:t>DOCTORADO</w:t>
                    </w:r>
                  </w:p>
                </w:txbxContent>
              </v:textbox>
              <w10:wrap type="none"/>
            </v:shape>
            <v:shape style="position:absolute;left:1123;top:3211;width:5229;height:152" type="#_x0000_t202" filled="false" stroked="false">
              <v:textbox inset="0,0,0,0">
                <w:txbxContent>
                  <w:p>
                    <w:pPr>
                      <w:spacing w:line="152" w:lineRule="exact" w:before="0"/>
                      <w:ind w:left="0" w:right="0" w:firstLine="0"/>
                      <w:jc w:val="left"/>
                      <w:rPr>
                        <w:rFonts w:ascii="Calibri" w:hAnsi="Calibri"/>
                        <w:sz w:val="15"/>
                      </w:rPr>
                    </w:pPr>
                    <w:r>
                      <w:rPr>
                        <w:rFonts w:ascii="Calibri" w:hAnsi="Calibri"/>
                        <w:sz w:val="15"/>
                      </w:rPr>
                      <w:t>Fuente: Elaboración propia con base en el Censo de Población y Vivienda INEGI  2010</w:t>
                    </w:r>
                  </w:p>
                </w:txbxContent>
              </v:textbox>
              <w10:wrap type="none"/>
            </v:shape>
          </v:group>
        </w:pict>
      </w:r>
      <w:r>
        <w:rPr>
          <w:sz w:val="20"/>
        </w:rPr>
      </w:r>
    </w:p>
    <w:p>
      <w:pPr>
        <w:pStyle w:val="BodyText"/>
        <w:spacing w:before="12"/>
        <w:rPr>
          <w:sz w:val="21"/>
        </w:rPr>
      </w:pPr>
    </w:p>
    <w:p>
      <w:pPr>
        <w:pStyle w:val="BodyText"/>
        <w:spacing w:line="288" w:lineRule="exact" w:before="46"/>
        <w:ind w:left="113" w:right="564" w:firstLine="453"/>
        <w:jc w:val="both"/>
      </w:pPr>
      <w:r>
        <w:rPr>
          <w:w w:val="110"/>
        </w:rPr>
        <w:t>Más</w:t>
      </w:r>
      <w:r>
        <w:rPr>
          <w:spacing w:val="-19"/>
          <w:w w:val="110"/>
        </w:rPr>
        <w:t> </w:t>
      </w:r>
      <w:r>
        <w:rPr>
          <w:w w:val="110"/>
        </w:rPr>
        <w:t>allá</w:t>
      </w:r>
      <w:r>
        <w:rPr>
          <w:spacing w:val="-19"/>
          <w:w w:val="110"/>
        </w:rPr>
        <w:t> </w:t>
      </w:r>
      <w:r>
        <w:rPr>
          <w:w w:val="110"/>
        </w:rPr>
        <w:t>de</w:t>
      </w:r>
      <w:r>
        <w:rPr>
          <w:spacing w:val="-19"/>
          <w:w w:val="110"/>
        </w:rPr>
        <w:t> </w:t>
      </w:r>
      <w:r>
        <w:rPr>
          <w:w w:val="110"/>
        </w:rPr>
        <w:t>lo</w:t>
      </w:r>
      <w:r>
        <w:rPr>
          <w:spacing w:val="-19"/>
          <w:w w:val="110"/>
        </w:rPr>
        <w:t> </w:t>
      </w:r>
      <w:r>
        <w:rPr>
          <w:w w:val="110"/>
        </w:rPr>
        <w:t>descrito</w:t>
      </w:r>
      <w:r>
        <w:rPr>
          <w:spacing w:val="-19"/>
          <w:w w:val="110"/>
        </w:rPr>
        <w:t> </w:t>
      </w:r>
      <w:r>
        <w:rPr>
          <w:w w:val="110"/>
        </w:rPr>
        <w:t>en</w:t>
      </w:r>
      <w:r>
        <w:rPr>
          <w:spacing w:val="-19"/>
          <w:w w:val="110"/>
        </w:rPr>
        <w:t> </w:t>
      </w:r>
      <w:r>
        <w:rPr>
          <w:w w:val="110"/>
        </w:rPr>
        <w:t>el</w:t>
      </w:r>
      <w:r>
        <w:rPr>
          <w:spacing w:val="-19"/>
          <w:w w:val="110"/>
        </w:rPr>
        <w:t> </w:t>
      </w:r>
      <w:r>
        <w:rPr>
          <w:w w:val="110"/>
        </w:rPr>
        <w:t>último</w:t>
      </w:r>
      <w:r>
        <w:rPr>
          <w:spacing w:val="-19"/>
          <w:w w:val="110"/>
        </w:rPr>
        <w:t> </w:t>
      </w:r>
      <w:r>
        <w:rPr>
          <w:w w:val="110"/>
        </w:rPr>
        <w:t>párrafo,</w:t>
      </w:r>
      <w:r>
        <w:rPr>
          <w:spacing w:val="-19"/>
          <w:w w:val="110"/>
        </w:rPr>
        <w:t> </w:t>
      </w:r>
      <w:r>
        <w:rPr>
          <w:w w:val="110"/>
        </w:rPr>
        <w:t>resulta</w:t>
      </w:r>
      <w:r>
        <w:rPr>
          <w:spacing w:val="-19"/>
          <w:w w:val="110"/>
        </w:rPr>
        <w:t> </w:t>
      </w:r>
      <w:r>
        <w:rPr>
          <w:w w:val="110"/>
        </w:rPr>
        <w:t>evidente</w:t>
      </w:r>
      <w:r>
        <w:rPr>
          <w:spacing w:val="-19"/>
          <w:w w:val="110"/>
        </w:rPr>
        <w:t> </w:t>
      </w:r>
      <w:r>
        <w:rPr>
          <w:w w:val="110"/>
        </w:rPr>
        <w:t>que</w:t>
      </w:r>
      <w:r>
        <w:rPr>
          <w:spacing w:val="-19"/>
          <w:w w:val="110"/>
        </w:rPr>
        <w:t> </w:t>
      </w:r>
      <w:r>
        <w:rPr>
          <w:w w:val="110"/>
        </w:rPr>
        <w:t>el acceso de la población indígena a la educación es más restringido</w:t>
      </w:r>
      <w:r>
        <w:rPr>
          <w:spacing w:val="-42"/>
          <w:w w:val="110"/>
        </w:rPr>
        <w:t> </w:t>
      </w:r>
      <w:r>
        <w:rPr>
          <w:w w:val="110"/>
        </w:rPr>
        <w:t>que entre</w:t>
      </w:r>
      <w:r>
        <w:rPr>
          <w:spacing w:val="-31"/>
          <w:w w:val="110"/>
        </w:rPr>
        <w:t> </w:t>
      </w:r>
      <w:r>
        <w:rPr>
          <w:w w:val="110"/>
        </w:rPr>
        <w:t>el</w:t>
      </w:r>
      <w:r>
        <w:rPr>
          <w:spacing w:val="-31"/>
          <w:w w:val="110"/>
        </w:rPr>
        <w:t> </w:t>
      </w:r>
      <w:r>
        <w:rPr>
          <w:w w:val="110"/>
        </w:rPr>
        <w:t>resto</w:t>
      </w:r>
      <w:r>
        <w:rPr>
          <w:spacing w:val="-31"/>
          <w:w w:val="110"/>
        </w:rPr>
        <w:t> </w:t>
      </w:r>
      <w:r>
        <w:rPr>
          <w:w w:val="110"/>
        </w:rPr>
        <w:t>de</w:t>
      </w:r>
      <w:r>
        <w:rPr>
          <w:spacing w:val="-31"/>
          <w:w w:val="110"/>
        </w:rPr>
        <w:t> </w:t>
      </w:r>
      <w:r>
        <w:rPr>
          <w:w w:val="110"/>
        </w:rPr>
        <w:t>la</w:t>
      </w:r>
      <w:r>
        <w:rPr>
          <w:spacing w:val="-30"/>
          <w:w w:val="110"/>
        </w:rPr>
        <w:t> </w:t>
      </w:r>
      <w:r>
        <w:rPr>
          <w:w w:val="110"/>
        </w:rPr>
        <w:t>población</w:t>
      </w:r>
      <w:r>
        <w:rPr>
          <w:spacing w:val="-31"/>
          <w:w w:val="110"/>
        </w:rPr>
        <w:t> </w:t>
      </w:r>
      <w:r>
        <w:rPr>
          <w:w w:val="110"/>
        </w:rPr>
        <w:t>en</w:t>
      </w:r>
      <w:r>
        <w:rPr>
          <w:spacing w:val="-31"/>
          <w:w w:val="110"/>
        </w:rPr>
        <w:t> </w:t>
      </w:r>
      <w:r>
        <w:rPr>
          <w:w w:val="110"/>
        </w:rPr>
        <w:t>el</w:t>
      </w:r>
      <w:r>
        <w:rPr>
          <w:spacing w:val="-30"/>
          <w:w w:val="110"/>
        </w:rPr>
        <w:t> </w:t>
      </w:r>
      <w:r>
        <w:rPr>
          <w:w w:val="110"/>
        </w:rPr>
        <w:t>país,</w:t>
      </w:r>
      <w:r>
        <w:rPr>
          <w:spacing w:val="-30"/>
          <w:w w:val="110"/>
        </w:rPr>
        <w:t> </w:t>
      </w:r>
      <w:r>
        <w:rPr>
          <w:w w:val="110"/>
        </w:rPr>
        <w:t>lo</w:t>
      </w:r>
      <w:r>
        <w:rPr>
          <w:spacing w:val="-31"/>
          <w:w w:val="110"/>
        </w:rPr>
        <w:t> </w:t>
      </w:r>
      <w:r>
        <w:rPr>
          <w:w w:val="110"/>
        </w:rPr>
        <w:t>que</w:t>
      </w:r>
      <w:r>
        <w:rPr>
          <w:spacing w:val="-31"/>
          <w:w w:val="110"/>
        </w:rPr>
        <w:t> </w:t>
      </w:r>
      <w:r>
        <w:rPr>
          <w:w w:val="110"/>
        </w:rPr>
        <w:t>denota</w:t>
      </w:r>
      <w:r>
        <w:rPr>
          <w:spacing w:val="-31"/>
          <w:w w:val="110"/>
        </w:rPr>
        <w:t> </w:t>
      </w:r>
      <w:r>
        <w:rPr>
          <w:spacing w:val="-3"/>
          <w:w w:val="110"/>
        </w:rPr>
        <w:t>ante</w:t>
      </w:r>
      <w:r>
        <w:rPr>
          <w:spacing w:val="-31"/>
          <w:w w:val="110"/>
        </w:rPr>
        <w:t> </w:t>
      </w:r>
      <w:r>
        <w:rPr>
          <w:w w:val="110"/>
        </w:rPr>
        <w:t>todo</w:t>
      </w:r>
      <w:r>
        <w:rPr>
          <w:spacing w:val="-31"/>
          <w:w w:val="110"/>
        </w:rPr>
        <w:t> </w:t>
      </w:r>
      <w:r>
        <w:rPr>
          <w:w w:val="110"/>
        </w:rPr>
        <w:t>la</w:t>
      </w:r>
      <w:r>
        <w:rPr>
          <w:spacing w:val="-31"/>
          <w:w w:val="110"/>
        </w:rPr>
        <w:t> </w:t>
      </w:r>
      <w:r>
        <w:rPr>
          <w:w w:val="110"/>
        </w:rPr>
        <w:t>falta</w:t>
      </w:r>
      <w:r>
        <w:rPr>
          <w:spacing w:val="-31"/>
          <w:w w:val="110"/>
        </w:rPr>
        <w:t> </w:t>
      </w:r>
      <w:r>
        <w:rPr>
          <w:w w:val="110"/>
        </w:rPr>
        <w:t>de igualdad</w:t>
      </w:r>
      <w:r>
        <w:rPr>
          <w:spacing w:val="-39"/>
          <w:w w:val="110"/>
        </w:rPr>
        <w:t> </w:t>
      </w:r>
      <w:r>
        <w:rPr>
          <w:w w:val="110"/>
        </w:rPr>
        <w:t>en</w:t>
      </w:r>
      <w:r>
        <w:rPr>
          <w:spacing w:val="-39"/>
          <w:w w:val="110"/>
        </w:rPr>
        <w:t> </w:t>
      </w:r>
      <w:r>
        <w:rPr>
          <w:w w:val="110"/>
        </w:rPr>
        <w:t>las</w:t>
      </w:r>
      <w:r>
        <w:rPr>
          <w:spacing w:val="-39"/>
          <w:w w:val="110"/>
        </w:rPr>
        <w:t> </w:t>
      </w:r>
      <w:r>
        <w:rPr>
          <w:w w:val="110"/>
        </w:rPr>
        <w:t>oportunidades</w:t>
      </w:r>
      <w:r>
        <w:rPr>
          <w:spacing w:val="-39"/>
          <w:w w:val="110"/>
        </w:rPr>
        <w:t> </w:t>
      </w:r>
      <w:r>
        <w:rPr>
          <w:w w:val="110"/>
        </w:rPr>
        <w:t>en</w:t>
      </w:r>
      <w:r>
        <w:rPr>
          <w:spacing w:val="-39"/>
          <w:w w:val="110"/>
        </w:rPr>
        <w:t> </w:t>
      </w:r>
      <w:r>
        <w:rPr>
          <w:w w:val="110"/>
        </w:rPr>
        <w:t>México.</w:t>
      </w:r>
    </w:p>
    <w:p>
      <w:pPr>
        <w:pStyle w:val="BodyText"/>
        <w:spacing w:before="5"/>
        <w:rPr>
          <w:sz w:val="19"/>
        </w:rPr>
      </w:pPr>
      <w:r>
        <w:rPr/>
        <w:pict>
          <v:group style="position:absolute;margin-left:63.928299pt;margin-top:14.664398pt;width:333.6pt;height:160.25pt;mso-position-horizontal-relative:page;mso-position-vertical-relative:paragraph;z-index:7792;mso-wrap-distance-left:0;mso-wrap-distance-right:0" coordorigin="1279,293" coordsize="6672,3205">
            <v:rect style="position:absolute;left:1843;top:2489;width:503;height:213" filled="true" fillcolor="#7c7e81" stroked="false">
              <v:fill type="solid"/>
            </v:rect>
            <v:rect style="position:absolute;left:3103;top:1119;width:503;height:1583" filled="true" fillcolor="#7c7e81" stroked="false">
              <v:fill type="solid"/>
            </v:rect>
            <v:rect style="position:absolute;left:4363;top:2343;width:503;height:359" filled="true" fillcolor="#7c7e81" stroked="false">
              <v:fill type="solid"/>
            </v:rect>
            <v:rect style="position:absolute;left:5623;top:2394;width:503;height:308" filled="true" fillcolor="#7c7e81" stroked="false">
              <v:fill type="solid"/>
            </v:rect>
            <v:line style="position:absolute" from="6883,2691" to="7386,2691" stroked="true" strokeweight="1.093pt" strokecolor="#7c7e81"/>
            <v:line style="position:absolute" from="1463,2702" to="7766,2702" stroked="true" strokeweight=".547pt" strokecolor="#989a9d"/>
            <v:rect style="position:absolute;left:1285;top:299;width:6660;height:3192" filled="false" stroked="true" strokeweight=".570pt" strokecolor="#989a9d"/>
            <v:shape style="position:absolute;left:1394;top:358;width:716;height:152" type="#_x0000_t202" filled="false" stroked="false">
              <v:textbox inset="0,0,0,0">
                <w:txbxContent>
                  <w:p>
                    <w:pPr>
                      <w:spacing w:line="151" w:lineRule="exact" w:before="0"/>
                      <w:ind w:left="0" w:right="-15" w:firstLine="0"/>
                      <w:jc w:val="left"/>
                      <w:rPr>
                        <w:rFonts w:ascii="Calibri" w:hAnsi="Calibri"/>
                        <w:b/>
                        <w:sz w:val="15"/>
                      </w:rPr>
                    </w:pPr>
                    <w:r>
                      <w:rPr>
                        <w:rFonts w:ascii="Calibri" w:hAnsi="Calibri"/>
                        <w:b/>
                        <w:sz w:val="15"/>
                      </w:rPr>
                      <w:t>Gráﬁca: 36.</w:t>
                    </w:r>
                  </w:p>
                </w:txbxContent>
              </v:textbox>
              <w10:wrap type="none"/>
            </v:shape>
            <v:shape style="position:absolute;left:2618;top:588;width:3708;height:456" type="#_x0000_t202" filled="false" stroked="false">
              <v:textbox inset="0,0,0,0">
                <w:txbxContent>
                  <w:p>
                    <w:pPr>
                      <w:spacing w:line="191" w:lineRule="exact" w:before="0"/>
                      <w:ind w:left="0" w:right="0" w:firstLine="0"/>
                      <w:jc w:val="left"/>
                      <w:rPr>
                        <w:rFonts w:ascii="Calibri" w:hAnsi="Calibri"/>
                        <w:b/>
                        <w:sz w:val="18"/>
                      </w:rPr>
                    </w:pPr>
                    <w:r>
                      <w:rPr>
                        <w:rFonts w:ascii="Calibri" w:hAnsi="Calibri"/>
                        <w:b/>
                        <w:sz w:val="18"/>
                      </w:rPr>
                      <w:t>Asistencia escolar en la República Mexicana 2010</w:t>
                    </w:r>
                  </w:p>
                  <w:p>
                    <w:pPr>
                      <w:spacing w:line="176" w:lineRule="exact" w:before="88"/>
                      <w:ind w:left="391" w:right="0" w:firstLine="0"/>
                      <w:jc w:val="left"/>
                      <w:rPr>
                        <w:rFonts w:ascii="Calibri"/>
                        <w:sz w:val="15"/>
                      </w:rPr>
                    </w:pPr>
                    <w:r>
                      <w:rPr>
                        <w:rFonts w:ascii="Calibri"/>
                        <w:sz w:val="15"/>
                      </w:rPr>
                      <w:t>66,862,779</w:t>
                    </w:r>
                  </w:p>
                </w:txbxContent>
              </v:textbox>
              <w10:wrap type="none"/>
            </v:shape>
            <v:shape style="position:absolute;left:4271;top:2116;width:690;height:152" type="#_x0000_t202" filled="false" stroked="false">
              <v:textbox inset="0,0,0,0">
                <w:txbxContent>
                  <w:p>
                    <w:pPr>
                      <w:spacing w:line="151" w:lineRule="exact" w:before="0"/>
                      <w:ind w:left="0" w:right="-14" w:firstLine="0"/>
                      <w:jc w:val="left"/>
                      <w:rPr>
                        <w:rFonts w:ascii="Calibri"/>
                        <w:sz w:val="15"/>
                      </w:rPr>
                    </w:pPr>
                    <w:r>
                      <w:rPr>
                        <w:rFonts w:ascii="Calibri"/>
                        <w:sz w:val="15"/>
                      </w:rPr>
                      <w:t>15,139,875</w:t>
                    </w:r>
                  </w:p>
                </w:txbxContent>
              </v:textbox>
              <w10:wrap type="none"/>
            </v:shape>
            <v:shape style="position:absolute;left:1788;top:2262;width:613;height:152" type="#_x0000_t202" filled="false" stroked="false">
              <v:textbox inset="0,0,0,0">
                <w:txbxContent>
                  <w:p>
                    <w:pPr>
                      <w:spacing w:line="151" w:lineRule="exact" w:before="0"/>
                      <w:ind w:left="0" w:right="-15" w:firstLine="0"/>
                      <w:jc w:val="left"/>
                      <w:rPr>
                        <w:rFonts w:ascii="Calibri"/>
                        <w:sz w:val="15"/>
                      </w:rPr>
                    </w:pPr>
                    <w:r>
                      <w:rPr>
                        <w:rFonts w:ascii="Calibri"/>
                        <w:sz w:val="15"/>
                      </w:rPr>
                      <w:t>8,947,152</w:t>
                    </w:r>
                  </w:p>
                </w:txbxContent>
              </v:textbox>
              <w10:wrap type="none"/>
            </v:shape>
            <v:shape style="position:absolute;left:5531;top:2167;width:690;height:152" type="#_x0000_t202" filled="false" stroked="false">
              <v:textbox inset="0,0,0,0">
                <w:txbxContent>
                  <w:p>
                    <w:pPr>
                      <w:spacing w:line="151" w:lineRule="exact" w:before="0"/>
                      <w:ind w:left="0" w:right="-14" w:firstLine="0"/>
                      <w:jc w:val="left"/>
                      <w:rPr>
                        <w:rFonts w:ascii="Calibri"/>
                        <w:sz w:val="15"/>
                      </w:rPr>
                    </w:pPr>
                    <w:r>
                      <w:rPr>
                        <w:rFonts w:ascii="Calibri"/>
                        <w:sz w:val="15"/>
                      </w:rPr>
                      <w:t>12,958,785</w:t>
                    </w:r>
                  </w:p>
                </w:txbxContent>
              </v:textbox>
              <w10:wrap type="none"/>
            </v:shape>
            <v:shape style="position:absolute;left:6886;top:2453;width:499;height:152" type="#_x0000_t202" filled="false" stroked="false">
              <v:textbox inset="0,0,0,0">
                <w:txbxContent>
                  <w:p>
                    <w:pPr>
                      <w:spacing w:line="151" w:lineRule="exact" w:before="0"/>
                      <w:ind w:left="0" w:right="-15" w:firstLine="0"/>
                      <w:jc w:val="left"/>
                      <w:rPr>
                        <w:rFonts w:ascii="Calibri"/>
                        <w:sz w:val="15"/>
                      </w:rPr>
                    </w:pPr>
                    <w:r>
                      <w:rPr>
                        <w:rFonts w:ascii="Calibri"/>
                        <w:sz w:val="15"/>
                      </w:rPr>
                      <w:t>872,674</w:t>
                    </w:r>
                  </w:p>
                </w:txbxContent>
              </v:textbox>
              <w10:wrap type="none"/>
            </v:shape>
            <v:shape style="position:absolute;left:1539;top:2825;width:3708;height:338" type="#_x0000_t202" filled="false" stroked="false">
              <v:textbox inset="0,0,0,0">
                <w:txbxContent>
                  <w:p>
                    <w:pPr>
                      <w:tabs>
                        <w:tab w:pos="1423" w:val="left" w:leader="none"/>
                        <w:tab w:pos="2500" w:val="left" w:leader="none"/>
                      </w:tabs>
                      <w:spacing w:line="158" w:lineRule="exact" w:before="0"/>
                      <w:ind w:left="0" w:right="0" w:firstLine="0"/>
                      <w:jc w:val="left"/>
                      <w:rPr>
                        <w:rFonts w:ascii="Calibri" w:hAnsi="Calibri"/>
                        <w:sz w:val="15"/>
                      </w:rPr>
                    </w:pPr>
                    <w:r>
                      <w:rPr>
                        <w:rFonts w:ascii="Calibri" w:hAnsi="Calibri"/>
                        <w:sz w:val="15"/>
                      </w:rPr>
                      <w:t>SIN ESCOLARIDAD</w:t>
                      <w:tab/>
                      <w:t>EDUCACIÓN</w:t>
                      <w:tab/>
                      <w:t>EDUCACIÓN</w:t>
                    </w:r>
                    <w:r>
                      <w:rPr>
                        <w:rFonts w:ascii="Calibri" w:hAnsi="Calibri"/>
                        <w:spacing w:val="1"/>
                        <w:sz w:val="15"/>
                      </w:rPr>
                      <w:t> </w:t>
                    </w:r>
                    <w:r>
                      <w:rPr>
                        <w:rFonts w:ascii="Calibri" w:hAnsi="Calibri"/>
                        <w:sz w:val="15"/>
                      </w:rPr>
                      <w:t>MEDIA</w:t>
                    </w:r>
                  </w:p>
                  <w:p>
                    <w:pPr>
                      <w:tabs>
                        <w:tab w:pos="2780" w:val="left" w:leader="none"/>
                      </w:tabs>
                      <w:spacing w:line="176" w:lineRule="exact" w:before="3"/>
                      <w:ind w:left="1592" w:right="0" w:firstLine="0"/>
                      <w:jc w:val="left"/>
                      <w:rPr>
                        <w:rFonts w:ascii="Calibri" w:hAnsi="Calibri"/>
                        <w:sz w:val="15"/>
                      </w:rPr>
                    </w:pPr>
                    <w:r>
                      <w:rPr>
                        <w:rFonts w:ascii="Calibri" w:hAnsi="Calibri"/>
                        <w:sz w:val="15"/>
                      </w:rPr>
                      <w:t>BÁSICA</w:t>
                      <w:tab/>
                      <w:t>SUPERIOR</w:t>
                    </w:r>
                  </w:p>
                </w:txbxContent>
              </v:textbox>
              <w10:wrap type="none"/>
            </v:shape>
            <v:shape style="position:absolute;left:5501;top:2825;width:749;height:338" type="#_x0000_t202" filled="false" stroked="false">
              <v:textbox inset="0,0,0,0">
                <w:txbxContent>
                  <w:p>
                    <w:pPr>
                      <w:spacing w:line="158" w:lineRule="exact" w:before="0"/>
                      <w:ind w:left="63" w:right="-13" w:hanging="64"/>
                      <w:jc w:val="left"/>
                      <w:rPr>
                        <w:rFonts w:ascii="Calibri" w:hAnsi="Calibri"/>
                        <w:sz w:val="15"/>
                      </w:rPr>
                    </w:pPr>
                    <w:r>
                      <w:rPr>
                        <w:rFonts w:ascii="Calibri" w:hAnsi="Calibri"/>
                        <w:sz w:val="15"/>
                      </w:rPr>
                      <w:t>EDUCACIÓN</w:t>
                    </w:r>
                  </w:p>
                  <w:p>
                    <w:pPr>
                      <w:spacing w:line="176" w:lineRule="exact" w:before="3"/>
                      <w:ind w:left="63" w:right="-13" w:firstLine="0"/>
                      <w:jc w:val="left"/>
                      <w:rPr>
                        <w:rFonts w:ascii="Calibri"/>
                        <w:sz w:val="15"/>
                      </w:rPr>
                    </w:pPr>
                    <w:r>
                      <w:rPr>
                        <w:rFonts w:ascii="Calibri"/>
                        <w:sz w:val="15"/>
                      </w:rPr>
                      <w:t>SUPERIOR</w:t>
                    </w:r>
                  </w:p>
                </w:txbxContent>
              </v:textbox>
              <w10:wrap type="none"/>
            </v:shape>
            <v:shape style="position:absolute;left:6577;top:2825;width:1116;height:152" type="#_x0000_t202" filled="false" stroked="false">
              <v:textbox inset="0,0,0,0">
                <w:txbxContent>
                  <w:p>
                    <w:pPr>
                      <w:spacing w:line="151" w:lineRule="exact" w:before="0"/>
                      <w:ind w:left="0" w:right="-10" w:firstLine="0"/>
                      <w:jc w:val="left"/>
                      <w:rPr>
                        <w:rFonts w:ascii="Calibri"/>
                        <w:sz w:val="15"/>
                      </w:rPr>
                    </w:pPr>
                    <w:r>
                      <w:rPr>
                        <w:rFonts w:ascii="Calibri"/>
                        <w:sz w:val="15"/>
                      </w:rPr>
                      <w:t>NO ESPECIFICADO</w:t>
                    </w:r>
                  </w:p>
                </w:txbxContent>
              </v:textbox>
              <w10:wrap type="none"/>
            </v:shape>
            <v:shape style="position:absolute;left:2423;top:3259;width:5208;height:152" type="#_x0000_t202" filled="false" stroked="false">
              <v:textbox inset="0,0,0,0">
                <w:txbxContent>
                  <w:p>
                    <w:pPr>
                      <w:spacing w:line="152" w:lineRule="exact" w:before="0"/>
                      <w:ind w:left="0" w:right="0" w:firstLine="0"/>
                      <w:jc w:val="left"/>
                      <w:rPr>
                        <w:rFonts w:ascii="Calibri" w:hAnsi="Calibri"/>
                        <w:sz w:val="15"/>
                      </w:rPr>
                    </w:pPr>
                    <w:r>
                      <w:rPr>
                        <w:rFonts w:ascii="Calibri" w:hAnsi="Calibri"/>
                        <w:sz w:val="15"/>
                      </w:rPr>
                      <w:t>Fuente: Elaboración propia con base en el Censo de Población y Vivienda INEGI 2010</w:t>
                    </w:r>
                  </w:p>
                </w:txbxContent>
              </v:textbox>
              <w10:wrap type="none"/>
            </v:shape>
            <w10:wrap type="topAndBottom"/>
          </v:group>
        </w:pict>
      </w:r>
    </w:p>
    <w:p>
      <w:pPr>
        <w:spacing w:after="0"/>
        <w:rPr>
          <w:sz w:val="19"/>
        </w:rPr>
        <w:sectPr>
          <w:pgSz w:w="9360" w:h="12480"/>
          <w:pgMar w:header="0" w:footer="0" w:top="620" w:bottom="280" w:left="1020" w:right="680"/>
        </w:sectPr>
      </w:pPr>
    </w:p>
    <w:p>
      <w:pPr>
        <w:pStyle w:val="BodyText"/>
        <w:rPr>
          <w:sz w:val="20"/>
        </w:rPr>
      </w:pPr>
    </w:p>
    <w:p>
      <w:pPr>
        <w:pStyle w:val="BodyText"/>
        <w:rPr>
          <w:sz w:val="20"/>
        </w:rPr>
      </w:pPr>
    </w:p>
    <w:p>
      <w:pPr>
        <w:pStyle w:val="BodyText"/>
        <w:spacing w:before="8"/>
        <w:rPr>
          <w:sz w:val="15"/>
        </w:rPr>
      </w:pPr>
    </w:p>
    <w:p>
      <w:pPr>
        <w:pStyle w:val="Heading2"/>
        <w:spacing w:before="1"/>
        <w:ind w:left="1407"/>
      </w:pPr>
      <w:r>
        <w:rPr>
          <w:w w:val="95"/>
        </w:rPr>
        <w:t>Educación indígena en el Estado de México</w:t>
      </w:r>
    </w:p>
    <w:p>
      <w:pPr>
        <w:pStyle w:val="BodyText"/>
        <w:spacing w:line="288" w:lineRule="exact" w:before="250"/>
        <w:ind w:left="567" w:right="110"/>
        <w:jc w:val="both"/>
      </w:pPr>
      <w:r>
        <w:rPr>
          <w:w w:val="105"/>
        </w:rPr>
        <w:t>de 14 163 190 habitantes del estado de México de tres y más años, 7.12 por ciento (1 008 035 personas) no cuentan con escolaridad, porcenta-  je inferior al que se presenta en la República Mexicana. Al considerar a 379 075 personas de tres años y más que hablan lengua mazahua, otomí, tlahuica, náhuatl o matlazinca, el porcentaje de población sin escolaridad asciende a 21.21 por ciento, es decir 80 419 personas; al igual que pasa en el país, el porcentaje de población hablante de alguna lengua</w:t>
      </w:r>
      <w:r>
        <w:rPr>
          <w:spacing w:val="-31"/>
          <w:w w:val="105"/>
        </w:rPr>
        <w:t> </w:t>
      </w:r>
      <w:r>
        <w:rPr>
          <w:w w:val="105"/>
        </w:rPr>
        <w:t>indígena que no cuenta con instrucción escolar es ostensiblemente superior si lo comparamos con la población general, lo que nos habla en un principio de desigualdad de oportunidades, lo que acentúa aún más otro tipo de</w:t>
      </w:r>
      <w:r>
        <w:rPr>
          <w:spacing w:val="65"/>
          <w:w w:val="105"/>
        </w:rPr>
        <w:t> </w:t>
      </w:r>
      <w:r>
        <w:rPr>
          <w:w w:val="105"/>
        </w:rPr>
        <w:t>problemas que presenta este grupo poblacional; la falta de instrucción</w:t>
      </w:r>
      <w:r>
        <w:rPr>
          <w:spacing w:val="65"/>
          <w:w w:val="105"/>
        </w:rPr>
        <w:t> </w:t>
      </w:r>
      <w:r>
        <w:rPr>
          <w:w w:val="105"/>
        </w:rPr>
        <w:t>escolar entre la población indígena del estado de México se concentra</w:t>
      </w:r>
      <w:r>
        <w:rPr>
          <w:spacing w:val="65"/>
          <w:w w:val="105"/>
        </w:rPr>
        <w:t> </w:t>
      </w:r>
      <w:r>
        <w:rPr>
          <w:w w:val="105"/>
        </w:rPr>
        <w:t>principalmente entre las mujeres, pues 71.84 por ciento (57 771) de la</w:t>
      </w:r>
      <w:r>
        <w:rPr>
          <w:spacing w:val="65"/>
          <w:w w:val="105"/>
        </w:rPr>
        <w:t> </w:t>
      </w:r>
      <w:r>
        <w:rPr>
          <w:w w:val="105"/>
        </w:rPr>
        <w:t>población indígena sin escolaridad son mujeres, en contraste con 28.16 por ciento (22 648) que son del sexo masculino; es decir 29.4 por ciento de la población indígena femenina del estado de México no cuenta con instrucción </w:t>
      </w:r>
      <w:r>
        <w:rPr>
          <w:spacing w:val="-3"/>
          <w:w w:val="105"/>
        </w:rPr>
        <w:t>escolar, </w:t>
      </w:r>
      <w:r>
        <w:rPr>
          <w:w w:val="105"/>
        </w:rPr>
        <w:t>mientras que entre los hombres dicho porcentaje es de 12.42 por ciento, cifra sensiblemente</w:t>
      </w:r>
      <w:r>
        <w:rPr>
          <w:spacing w:val="-26"/>
          <w:w w:val="105"/>
        </w:rPr>
        <w:t> </w:t>
      </w:r>
      <w:r>
        <w:rPr>
          <w:spacing w:val="-3"/>
          <w:w w:val="105"/>
        </w:rPr>
        <w:t>inferior.</w:t>
      </w:r>
    </w:p>
    <w:p>
      <w:pPr>
        <w:pStyle w:val="BodyText"/>
        <w:spacing w:before="5"/>
        <w:rPr>
          <w:sz w:val="19"/>
        </w:rPr>
      </w:pPr>
      <w:r>
        <w:rPr/>
        <w:pict>
          <v:group style="position:absolute;margin-left:69.599297pt;margin-top:14.666304pt;width:333.6pt;height:162.65pt;mso-position-horizontal-relative:page;mso-position-vertical-relative:paragraph;z-index:8032;mso-wrap-distance-left:0;mso-wrap-distance-right:0" coordorigin="1392,293" coordsize="6672,3253">
            <v:rect style="position:absolute;left:1955;top:2282;width:504;height:453" filled="true" fillcolor="#7c7e81" stroked="false">
              <v:fill type="solid"/>
            </v:rect>
            <v:rect style="position:absolute;left:3216;top:1316;width:504;height:1420" filled="true" fillcolor="#7c7e81" stroked="false">
              <v:fill type="solid"/>
            </v:rect>
            <v:rect style="position:absolute;left:4477;top:2611;width:502;height:124" filled="true" fillcolor="#7c7e81" stroked="false">
              <v:fill type="solid"/>
            </v:rect>
            <v:line style="position:absolute" from="5736,2705" to="6240,2705" stroked="true" strokeweight="3.106pt" strokecolor="#7c7e81"/>
            <v:line style="position:absolute" from="6996,2731" to="7501,2731" stroked="true" strokeweight=".458pt" strokecolor="#7c7e81"/>
            <v:line style="position:absolute" from="1577,2736" to="7879,2736" stroked="true" strokeweight=".548pt" strokecolor="#989a9d"/>
            <v:rect style="position:absolute;left:1398;top:299;width:6660;height:3241" filled="false" stroked="true" strokeweight=".571pt" strokecolor="#989a9d"/>
            <v:shape style="position:absolute;left:1508;top:346;width:5806;height:893" type="#_x0000_t202" filled="false" stroked="false">
              <v:textbox inset="0,0,0,0">
                <w:txbxContent>
                  <w:p>
                    <w:pPr>
                      <w:spacing w:line="159" w:lineRule="exact" w:before="0"/>
                      <w:ind w:left="0" w:right="0" w:firstLine="0"/>
                      <w:jc w:val="left"/>
                      <w:rPr>
                        <w:rFonts w:ascii="Calibri" w:hAnsi="Calibri"/>
                        <w:b/>
                        <w:sz w:val="15"/>
                      </w:rPr>
                    </w:pPr>
                    <w:r>
                      <w:rPr>
                        <w:rFonts w:ascii="Calibri" w:hAnsi="Calibri"/>
                        <w:b/>
                        <w:sz w:val="15"/>
                      </w:rPr>
                      <w:t>Gráﬁca: 37.</w:t>
                    </w:r>
                  </w:p>
                  <w:p>
                    <w:pPr>
                      <w:spacing w:before="69"/>
                      <w:ind w:left="613" w:right="0" w:firstLine="0"/>
                      <w:jc w:val="left"/>
                      <w:rPr>
                        <w:rFonts w:ascii="Calibri" w:hAnsi="Calibri"/>
                        <w:b/>
                        <w:sz w:val="18"/>
                      </w:rPr>
                    </w:pPr>
                    <w:r>
                      <w:rPr>
                        <w:rFonts w:ascii="Calibri" w:hAnsi="Calibri"/>
                        <w:b/>
                        <w:sz w:val="18"/>
                      </w:rPr>
                      <w:t>Asistencia escolar población indígena en la República Mexicana 2010</w:t>
                    </w:r>
                  </w:p>
                  <w:p>
                    <w:pPr>
                      <w:spacing w:line="240" w:lineRule="auto" w:before="6"/>
                      <w:rPr>
                        <w:sz w:val="20"/>
                      </w:rPr>
                    </w:pPr>
                  </w:p>
                  <w:p>
                    <w:pPr>
                      <w:spacing w:line="176" w:lineRule="exact" w:before="0"/>
                      <w:ind w:left="1653" w:right="0" w:firstLine="0"/>
                      <w:jc w:val="left"/>
                      <w:rPr>
                        <w:rFonts w:ascii="Calibri"/>
                        <w:sz w:val="15"/>
                      </w:rPr>
                    </w:pPr>
                    <w:r>
                      <w:rPr>
                        <w:rFonts w:ascii="Calibri"/>
                        <w:sz w:val="15"/>
                      </w:rPr>
                      <w:t>4,751,013</w:t>
                    </w:r>
                  </w:p>
                </w:txbxContent>
              </v:textbox>
              <w10:wrap type="none"/>
            </v:shape>
            <v:shape style="position:absolute;left:1900;top:2055;width:614;height:152" type="#_x0000_t202" filled="false" stroked="false">
              <v:textbox inset="0,0,0,0">
                <w:txbxContent>
                  <w:p>
                    <w:pPr>
                      <w:spacing w:line="152" w:lineRule="exact" w:before="0"/>
                      <w:ind w:left="0" w:right="-14" w:firstLine="0"/>
                      <w:jc w:val="left"/>
                      <w:rPr>
                        <w:rFonts w:ascii="Calibri"/>
                        <w:sz w:val="15"/>
                      </w:rPr>
                    </w:pPr>
                    <w:r>
                      <w:rPr>
                        <w:rFonts w:ascii="Calibri"/>
                        <w:sz w:val="15"/>
                      </w:rPr>
                      <w:t>1,512,302</w:t>
                    </w:r>
                  </w:p>
                </w:txbxContent>
              </v:textbox>
              <w10:wrap type="none"/>
            </v:shape>
            <v:shape style="position:absolute;left:4480;top:2383;width:500;height:152" type="#_x0000_t202" filled="false" stroked="false">
              <v:textbox inset="0,0,0,0">
                <w:txbxContent>
                  <w:p>
                    <w:pPr>
                      <w:spacing w:line="152" w:lineRule="exact" w:before="0"/>
                      <w:ind w:left="0" w:right="-14" w:firstLine="0"/>
                      <w:jc w:val="left"/>
                      <w:rPr>
                        <w:rFonts w:ascii="Calibri"/>
                        <w:sz w:val="15"/>
                      </w:rPr>
                    </w:pPr>
                    <w:r>
                      <w:rPr>
                        <w:rFonts w:ascii="Calibri"/>
                        <w:sz w:val="15"/>
                      </w:rPr>
                      <w:t>415,640</w:t>
                    </w:r>
                  </w:p>
                </w:txbxContent>
              </v:textbox>
              <w10:wrap type="none"/>
            </v:shape>
            <v:shape style="position:absolute;left:5740;top:2446;width:500;height:152" type="#_x0000_t202" filled="false" stroked="false">
              <v:textbox inset="0,0,0,0">
                <w:txbxContent>
                  <w:p>
                    <w:pPr>
                      <w:spacing w:line="152" w:lineRule="exact" w:before="0"/>
                      <w:ind w:left="0" w:right="-14" w:firstLine="0"/>
                      <w:jc w:val="left"/>
                      <w:rPr>
                        <w:rFonts w:ascii="Calibri"/>
                        <w:sz w:val="15"/>
                      </w:rPr>
                    </w:pPr>
                    <w:r>
                      <w:rPr>
                        <w:rFonts w:ascii="Calibri"/>
                        <w:sz w:val="15"/>
                      </w:rPr>
                      <w:t>205,267</w:t>
                    </w:r>
                  </w:p>
                </w:txbxContent>
              </v:textbox>
              <w10:wrap type="none"/>
            </v:shape>
            <v:shape style="position:absolute;left:7038;top:2498;width:423;height:152" type="#_x0000_t202" filled="false" stroked="false">
              <v:textbox inset="0,0,0,0">
                <w:txbxContent>
                  <w:p>
                    <w:pPr>
                      <w:spacing w:line="152" w:lineRule="exact" w:before="0"/>
                      <w:ind w:left="0" w:right="-15" w:firstLine="0"/>
                      <w:jc w:val="left"/>
                      <w:rPr>
                        <w:rFonts w:ascii="Calibri"/>
                        <w:sz w:val="15"/>
                      </w:rPr>
                    </w:pPr>
                    <w:r>
                      <w:rPr>
                        <w:rFonts w:ascii="Calibri"/>
                        <w:sz w:val="15"/>
                      </w:rPr>
                      <w:t>29,140</w:t>
                    </w:r>
                  </w:p>
                </w:txbxContent>
              </v:textbox>
              <w10:wrap type="none"/>
            </v:shape>
            <v:shape style="position:absolute;left:1653;top:2858;width:3680;height:339" type="#_x0000_t202" filled="false" stroked="false">
              <v:textbox inset="0,0,0,0">
                <w:txbxContent>
                  <w:p>
                    <w:pPr>
                      <w:tabs>
                        <w:tab w:pos="1421" w:val="left" w:leader="none"/>
                        <w:tab w:pos="2470" w:val="left" w:leader="none"/>
                      </w:tabs>
                      <w:spacing w:line="159" w:lineRule="exact" w:before="0"/>
                      <w:ind w:left="0" w:right="0" w:firstLine="0"/>
                      <w:jc w:val="left"/>
                      <w:rPr>
                        <w:rFonts w:ascii="Calibri" w:hAnsi="Calibri"/>
                        <w:sz w:val="15"/>
                      </w:rPr>
                    </w:pPr>
                    <w:r>
                      <w:rPr>
                        <w:rFonts w:ascii="Calibri" w:hAnsi="Calibri"/>
                        <w:sz w:val="15"/>
                      </w:rPr>
                      <w:t>SIN</w:t>
                    </w:r>
                    <w:r>
                      <w:rPr>
                        <w:rFonts w:ascii="Calibri" w:hAnsi="Calibri"/>
                        <w:spacing w:val="1"/>
                        <w:sz w:val="15"/>
                      </w:rPr>
                      <w:t> </w:t>
                    </w:r>
                    <w:r>
                      <w:rPr>
                        <w:rFonts w:ascii="Calibri" w:hAnsi="Calibri"/>
                        <w:sz w:val="15"/>
                      </w:rPr>
                      <w:t>ESCOLARIDAD</w:t>
                      <w:tab/>
                      <w:t>EDUCACIÓN</w:t>
                      <w:tab/>
                      <w:t>EDUCACIÓN</w:t>
                    </w:r>
                    <w:r>
                      <w:rPr>
                        <w:rFonts w:ascii="Calibri" w:hAnsi="Calibri"/>
                        <w:spacing w:val="3"/>
                        <w:sz w:val="15"/>
                      </w:rPr>
                      <w:t> </w:t>
                    </w:r>
                    <w:r>
                      <w:rPr>
                        <w:rFonts w:ascii="Calibri" w:hAnsi="Calibri"/>
                        <w:sz w:val="15"/>
                      </w:rPr>
                      <w:t>MEDIA</w:t>
                    </w:r>
                  </w:p>
                  <w:p>
                    <w:pPr>
                      <w:tabs>
                        <w:tab w:pos="2763" w:val="left" w:leader="none"/>
                      </w:tabs>
                      <w:spacing w:line="176" w:lineRule="exact" w:before="3"/>
                      <w:ind w:left="1590" w:right="0" w:firstLine="0"/>
                      <w:jc w:val="left"/>
                      <w:rPr>
                        <w:rFonts w:ascii="Calibri" w:hAnsi="Calibri"/>
                        <w:sz w:val="15"/>
                      </w:rPr>
                    </w:pPr>
                    <w:r>
                      <w:rPr>
                        <w:rFonts w:ascii="Calibri" w:hAnsi="Calibri"/>
                        <w:sz w:val="15"/>
                      </w:rPr>
                      <w:t>BÁSICA</w:t>
                      <w:tab/>
                      <w:t>SUPERIOR</w:t>
                    </w:r>
                  </w:p>
                </w:txbxContent>
              </v:textbox>
              <w10:wrap type="none"/>
            </v:shape>
            <v:shape style="position:absolute;left:5613;top:2858;width:751;height:338" type="#_x0000_t202" filled="false" stroked="false">
              <v:textbox inset="0,0,0,0">
                <w:txbxContent>
                  <w:p>
                    <w:pPr>
                      <w:spacing w:line="159" w:lineRule="exact" w:before="0"/>
                      <w:ind w:left="63" w:right="-11" w:hanging="64"/>
                      <w:jc w:val="left"/>
                      <w:rPr>
                        <w:rFonts w:ascii="Calibri" w:hAnsi="Calibri"/>
                        <w:sz w:val="15"/>
                      </w:rPr>
                    </w:pPr>
                    <w:r>
                      <w:rPr>
                        <w:rFonts w:ascii="Calibri" w:hAnsi="Calibri"/>
                        <w:sz w:val="15"/>
                      </w:rPr>
                      <w:t>EDUCACIÓN</w:t>
                    </w:r>
                  </w:p>
                  <w:p>
                    <w:pPr>
                      <w:spacing w:line="176" w:lineRule="exact" w:before="3"/>
                      <w:ind w:left="63" w:right="-20" w:firstLine="0"/>
                      <w:jc w:val="left"/>
                      <w:rPr>
                        <w:rFonts w:ascii="Calibri"/>
                        <w:sz w:val="15"/>
                      </w:rPr>
                    </w:pPr>
                    <w:r>
                      <w:rPr>
                        <w:rFonts w:ascii="Calibri"/>
                        <w:sz w:val="15"/>
                      </w:rPr>
                      <w:t>SUPERIOR</w:t>
                    </w:r>
                  </w:p>
                </w:txbxContent>
              </v:textbox>
              <w10:wrap type="none"/>
            </v:shape>
            <v:shape style="position:absolute;left:6690;top:2858;width:1118;height:152" type="#_x0000_t202" filled="false" stroked="false">
              <v:textbox inset="0,0,0,0">
                <w:txbxContent>
                  <w:p>
                    <w:pPr>
                      <w:spacing w:line="152" w:lineRule="exact" w:before="0"/>
                      <w:ind w:left="0" w:right="-8" w:firstLine="0"/>
                      <w:jc w:val="left"/>
                      <w:rPr>
                        <w:rFonts w:ascii="Calibri"/>
                        <w:sz w:val="15"/>
                      </w:rPr>
                    </w:pPr>
                    <w:r>
                      <w:rPr>
                        <w:rFonts w:ascii="Calibri"/>
                        <w:sz w:val="15"/>
                      </w:rPr>
                      <w:t>NO ESPECIFICADO</w:t>
                    </w:r>
                  </w:p>
                </w:txbxContent>
              </v:textbox>
              <w10:wrap type="none"/>
            </v:shape>
            <v:shape style="position:absolute;left:2538;top:3306;width:5218;height:152" type="#_x0000_t202" filled="false" stroked="false">
              <v:textbox inset="0,0,0,0">
                <w:txbxContent>
                  <w:p>
                    <w:pPr>
                      <w:spacing w:line="152" w:lineRule="exact" w:before="0"/>
                      <w:ind w:left="0" w:right="0" w:firstLine="0"/>
                      <w:jc w:val="left"/>
                      <w:rPr>
                        <w:rFonts w:ascii="Calibri" w:hAnsi="Calibri"/>
                        <w:sz w:val="15"/>
                      </w:rPr>
                    </w:pPr>
                    <w:r>
                      <w:rPr>
                        <w:rFonts w:ascii="Calibri" w:hAnsi="Calibri"/>
                        <w:sz w:val="15"/>
                      </w:rPr>
                      <w:t>Fuente: Elaboración propia con base en el Censo de Población y Vivienda INEGI  2010</w:t>
                    </w:r>
                  </w:p>
                </w:txbxContent>
              </v:textbox>
              <w10:wrap type="none"/>
            </v:shape>
            <w10:wrap type="topAndBottom"/>
          </v:group>
        </w:pict>
      </w:r>
    </w:p>
    <w:p>
      <w:pPr>
        <w:spacing w:after="0"/>
        <w:rPr>
          <w:sz w:val="19"/>
        </w:rPr>
        <w:sectPr>
          <w:pgSz w:w="9360" w:h="12480"/>
          <w:pgMar w:header="0" w:footer="0" w:top="620" w:bottom="280" w:left="680" w:right="1020"/>
        </w:sectPr>
      </w:pPr>
    </w:p>
    <w:p>
      <w:pPr>
        <w:pStyle w:val="BodyText"/>
        <w:rPr>
          <w:sz w:val="20"/>
        </w:rPr>
      </w:pPr>
    </w:p>
    <w:p>
      <w:pPr>
        <w:pStyle w:val="BodyText"/>
        <w:spacing w:before="4" w:after="1"/>
        <w:rPr>
          <w:sz w:val="19"/>
        </w:rPr>
      </w:pPr>
    </w:p>
    <w:p>
      <w:pPr>
        <w:pStyle w:val="BodyText"/>
        <w:ind w:left="329"/>
        <w:rPr>
          <w:sz w:val="20"/>
        </w:rPr>
      </w:pPr>
      <w:r>
        <w:rPr>
          <w:sz w:val="20"/>
        </w:rPr>
        <w:pict>
          <v:group style="width:327.4pt;height:164.3pt;mso-position-horizontal-relative:char;mso-position-vertical-relative:line" coordorigin="0,0" coordsize="6548,3286">
            <v:rect style="position:absolute;left:427;top:2369;width:330;height:183" filled="true" fillcolor="#7c7e81" stroked="false">
              <v:fill type="solid"/>
            </v:rect>
            <v:rect style="position:absolute;left:1664;top:1187;width:330;height:1365" filled="true" fillcolor="#7c7e81" stroked="false">
              <v:fill type="solid"/>
            </v:rect>
            <v:rect style="position:absolute;left:2902;top:2244;width:330;height:309" filled="true" fillcolor="#7c7e81" stroked="false">
              <v:fill type="solid"/>
            </v:rect>
            <v:rect style="position:absolute;left:4141;top:2288;width:330;height:265" filled="true" fillcolor="#7c7e81" stroked="false">
              <v:fill type="solid"/>
            </v:rect>
            <v:line style="position:absolute" from="5377,2544" to="5707,2544" stroked="true" strokeweight=".882pt" strokecolor="#7c7e81"/>
            <v:rect style="position:absolute;left:840;top:2085;width:330;height:468" filled="true" fillcolor="#bcbec1" stroked="false">
              <v:fill type="solid"/>
            </v:rect>
            <v:rect style="position:absolute;left:2077;top:1081;width:330;height:1471" filled="true" fillcolor="#bcbec1" stroked="false">
              <v:fill type="solid"/>
            </v:rect>
            <v:rect style="position:absolute;left:3315;top:2424;width:330;height:129" filled="true" fillcolor="#bcbec1" stroked="false">
              <v:fill type="solid"/>
            </v:rect>
            <v:line style="position:absolute" from="4553,2521" to="4883,2521" stroked="true" strokeweight="3.175pt" strokecolor="#bcbec1"/>
            <v:line style="position:absolute" from="5790,2548" to="6120,2548" stroked="true" strokeweight=".441pt" strokecolor="#bcbec1"/>
            <v:line style="position:absolute" from="178,2552" to="6369,2552" stroked="true" strokeweight=".529pt" strokecolor="#989a9d"/>
            <v:line style="position:absolute" from="1786,656" to="1868,656" stroked="true" strokeweight="4.057000pt" strokecolor="#7c7e81"/>
            <v:line style="position:absolute" from="3347,656" to="3430,656" stroked="true" strokeweight="4.057000pt" strokecolor="#bcbec1"/>
            <v:rect style="position:absolute;left:6;top:6;width:6536;height:3274" filled="false" stroked="true" strokeweight=".551pt" strokecolor="#989a9d"/>
            <v:shape style="position:absolute;left:111;top:41;width:693;height:147" type="#_x0000_t202" filled="false" stroked="false">
              <v:textbox inset="0,0,0,0">
                <w:txbxContent>
                  <w:p>
                    <w:pPr>
                      <w:spacing w:line="146" w:lineRule="exact" w:before="0"/>
                      <w:ind w:left="0" w:right="-16" w:firstLine="0"/>
                      <w:jc w:val="left"/>
                      <w:rPr>
                        <w:rFonts w:ascii="Calibri" w:hAnsi="Calibri"/>
                        <w:b/>
                        <w:sz w:val="14"/>
                      </w:rPr>
                    </w:pPr>
                    <w:r>
                      <w:rPr>
                        <w:rFonts w:ascii="Calibri" w:hAnsi="Calibri"/>
                        <w:b/>
                        <w:w w:val="105"/>
                        <w:sz w:val="14"/>
                      </w:rPr>
                      <w:t>Gráﬁca:</w:t>
                    </w:r>
                    <w:r>
                      <w:rPr>
                        <w:rFonts w:ascii="Calibri" w:hAnsi="Calibri"/>
                        <w:b/>
                        <w:spacing w:val="-8"/>
                        <w:w w:val="105"/>
                        <w:sz w:val="14"/>
                      </w:rPr>
                      <w:t> </w:t>
                    </w:r>
                    <w:r>
                      <w:rPr>
                        <w:rFonts w:ascii="Calibri" w:hAnsi="Calibri"/>
                        <w:b/>
                        <w:w w:val="105"/>
                        <w:sz w:val="14"/>
                      </w:rPr>
                      <w:t>38.</w:t>
                    </w:r>
                  </w:p>
                </w:txbxContent>
              </v:textbox>
              <w10:wrap type="none"/>
            </v:shape>
            <v:shape style="position:absolute;left:1261;top:299;width:3740;height:815" type="#_x0000_t202" filled="false" stroked="false">
              <v:textbox inset="0,0,0,0">
                <w:txbxContent>
                  <w:p>
                    <w:pPr>
                      <w:spacing w:line="183" w:lineRule="exact" w:before="0"/>
                      <w:ind w:left="0" w:right="0" w:firstLine="0"/>
                      <w:jc w:val="left"/>
                      <w:rPr>
                        <w:rFonts w:ascii="Calibri" w:hAnsi="Calibri"/>
                        <w:b/>
                        <w:sz w:val="17"/>
                      </w:rPr>
                    </w:pPr>
                    <w:r>
                      <w:rPr>
                        <w:rFonts w:ascii="Calibri" w:hAnsi="Calibri"/>
                        <w:b/>
                        <w:w w:val="105"/>
                        <w:sz w:val="17"/>
                      </w:rPr>
                      <w:t>Comparativa,</w:t>
                    </w:r>
                    <w:r>
                      <w:rPr>
                        <w:rFonts w:ascii="Calibri" w:hAnsi="Calibri"/>
                        <w:b/>
                        <w:spacing w:val="-17"/>
                        <w:w w:val="105"/>
                        <w:sz w:val="17"/>
                      </w:rPr>
                      <w:t> </w:t>
                    </w:r>
                    <w:r>
                      <w:rPr>
                        <w:rFonts w:ascii="Calibri" w:hAnsi="Calibri"/>
                        <w:b/>
                        <w:w w:val="105"/>
                        <w:sz w:val="17"/>
                      </w:rPr>
                      <w:t>población</w:t>
                    </w:r>
                    <w:r>
                      <w:rPr>
                        <w:rFonts w:ascii="Calibri" w:hAnsi="Calibri"/>
                        <w:b/>
                        <w:spacing w:val="-18"/>
                        <w:w w:val="105"/>
                        <w:sz w:val="17"/>
                      </w:rPr>
                      <w:t> </w:t>
                    </w:r>
                    <w:r>
                      <w:rPr>
                        <w:rFonts w:ascii="Calibri" w:hAnsi="Calibri"/>
                        <w:b/>
                        <w:w w:val="105"/>
                        <w:sz w:val="17"/>
                      </w:rPr>
                      <w:t>total</w:t>
                    </w:r>
                    <w:r>
                      <w:rPr>
                        <w:rFonts w:ascii="Calibri" w:hAnsi="Calibri"/>
                        <w:b/>
                        <w:spacing w:val="-16"/>
                        <w:w w:val="105"/>
                        <w:sz w:val="17"/>
                      </w:rPr>
                      <w:t> </w:t>
                    </w:r>
                    <w:r>
                      <w:rPr>
                        <w:rFonts w:ascii="Calibri" w:hAnsi="Calibri"/>
                        <w:b/>
                        <w:w w:val="105"/>
                        <w:sz w:val="17"/>
                      </w:rPr>
                      <w:t>vs</w:t>
                    </w:r>
                    <w:r>
                      <w:rPr>
                        <w:rFonts w:ascii="Calibri" w:hAnsi="Calibri"/>
                        <w:b/>
                        <w:spacing w:val="-16"/>
                        <w:w w:val="105"/>
                        <w:sz w:val="17"/>
                      </w:rPr>
                      <w:t> </w:t>
                    </w:r>
                    <w:r>
                      <w:rPr>
                        <w:rFonts w:ascii="Calibri" w:hAnsi="Calibri"/>
                        <w:b/>
                        <w:w w:val="105"/>
                        <w:sz w:val="17"/>
                      </w:rPr>
                      <w:t>población</w:t>
                    </w:r>
                    <w:r>
                      <w:rPr>
                        <w:rFonts w:ascii="Calibri" w:hAnsi="Calibri"/>
                        <w:b/>
                        <w:spacing w:val="-17"/>
                        <w:w w:val="105"/>
                        <w:sz w:val="17"/>
                      </w:rPr>
                      <w:t> </w:t>
                    </w:r>
                    <w:r>
                      <w:rPr>
                        <w:rFonts w:ascii="Calibri" w:hAnsi="Calibri"/>
                        <w:b/>
                        <w:w w:val="105"/>
                        <w:sz w:val="17"/>
                      </w:rPr>
                      <w:t>indígena</w:t>
                    </w:r>
                  </w:p>
                  <w:p>
                    <w:pPr>
                      <w:tabs>
                        <w:tab w:pos="2202" w:val="left" w:leader="none"/>
                      </w:tabs>
                      <w:spacing w:before="81"/>
                      <w:ind w:left="640" w:right="0" w:firstLine="0"/>
                      <w:jc w:val="left"/>
                      <w:rPr>
                        <w:rFonts w:ascii="Calibri" w:hAnsi="Calibri"/>
                        <w:sz w:val="14"/>
                      </w:rPr>
                    </w:pPr>
                    <w:r>
                      <w:rPr>
                        <w:rFonts w:ascii="Calibri" w:hAnsi="Calibri"/>
                        <w:w w:val="105"/>
                        <w:sz w:val="14"/>
                      </w:rPr>
                      <w:t>POBLACIÓN</w:t>
                    </w:r>
                    <w:r>
                      <w:rPr>
                        <w:rFonts w:ascii="Calibri" w:hAnsi="Calibri"/>
                        <w:spacing w:val="-3"/>
                        <w:w w:val="105"/>
                        <w:sz w:val="14"/>
                      </w:rPr>
                      <w:t> </w:t>
                    </w:r>
                    <w:r>
                      <w:rPr>
                        <w:rFonts w:ascii="Calibri" w:hAnsi="Calibri"/>
                        <w:w w:val="105"/>
                        <w:sz w:val="14"/>
                      </w:rPr>
                      <w:t>TOTAL</w:t>
                      <w:tab/>
                      <w:t>POBLACIÓN</w:t>
                    </w:r>
                    <w:r>
                      <w:rPr>
                        <w:rFonts w:ascii="Calibri" w:hAnsi="Calibri"/>
                        <w:spacing w:val="24"/>
                        <w:w w:val="105"/>
                        <w:sz w:val="14"/>
                      </w:rPr>
                      <w:t> </w:t>
                    </w:r>
                    <w:r>
                      <w:rPr>
                        <w:rFonts w:ascii="Calibri" w:hAnsi="Calibri"/>
                        <w:w w:val="105"/>
                        <w:sz w:val="14"/>
                      </w:rPr>
                      <w:t>INDIGENA</w:t>
                    </w:r>
                  </w:p>
                  <w:p>
                    <w:pPr>
                      <w:spacing w:line="138" w:lineRule="exact" w:before="108"/>
                      <w:ind w:left="762" w:right="0" w:firstLine="0"/>
                      <w:jc w:val="left"/>
                      <w:rPr>
                        <w:rFonts w:ascii="Calibri"/>
                        <w:sz w:val="14"/>
                      </w:rPr>
                    </w:pPr>
                    <w:r>
                      <w:rPr>
                        <w:rFonts w:ascii="Calibri"/>
                        <w:w w:val="105"/>
                        <w:sz w:val="14"/>
                      </w:rPr>
                      <w:t>68.72%</w:t>
                    </w:r>
                  </w:p>
                  <w:p>
                    <w:pPr>
                      <w:spacing w:line="133" w:lineRule="exact" w:before="0"/>
                      <w:ind w:left="349" w:right="0" w:firstLine="0"/>
                      <w:jc w:val="left"/>
                      <w:rPr>
                        <w:rFonts w:ascii="Calibri"/>
                        <w:sz w:val="14"/>
                      </w:rPr>
                    </w:pPr>
                    <w:r>
                      <w:rPr>
                        <w:rFonts w:ascii="Calibri"/>
                        <w:w w:val="105"/>
                        <w:sz w:val="14"/>
                      </w:rPr>
                      <w:t>63.81%</w:t>
                    </w:r>
                  </w:p>
                </w:txbxContent>
              </v:textbox>
              <w10:wrap type="none"/>
            </v:shape>
            <v:shape style="position:absolute;left:785;top:1864;width:439;height:147" type="#_x0000_t202" filled="false" stroked="false">
              <v:textbox inset="0,0,0,0">
                <w:txbxContent>
                  <w:p>
                    <w:pPr>
                      <w:spacing w:line="146" w:lineRule="exact" w:before="0"/>
                      <w:ind w:left="0" w:right="-1" w:firstLine="0"/>
                      <w:jc w:val="left"/>
                      <w:rPr>
                        <w:rFonts w:ascii="Calibri"/>
                        <w:sz w:val="14"/>
                      </w:rPr>
                    </w:pPr>
                    <w:r>
                      <w:rPr>
                        <w:rFonts w:ascii="Calibri"/>
                        <w:sz w:val="14"/>
                      </w:rPr>
                      <w:t>21.88%</w:t>
                    </w:r>
                  </w:p>
                </w:txbxContent>
              </v:textbox>
              <w10:wrap type="none"/>
            </v:shape>
            <v:shape style="position:absolute;left:2849;top:2023;width:439;height:147" type="#_x0000_t202" filled="false" stroked="false">
              <v:textbox inset="0,0,0,0">
                <w:txbxContent>
                  <w:p>
                    <w:pPr>
                      <w:spacing w:line="146" w:lineRule="exact" w:before="0"/>
                      <w:ind w:left="0" w:right="-1" w:firstLine="0"/>
                      <w:jc w:val="left"/>
                      <w:rPr>
                        <w:rFonts w:ascii="Calibri"/>
                        <w:sz w:val="14"/>
                      </w:rPr>
                    </w:pPr>
                    <w:r>
                      <w:rPr>
                        <w:rFonts w:ascii="Calibri"/>
                        <w:sz w:val="14"/>
                      </w:rPr>
                      <w:t>14.45%</w:t>
                    </w:r>
                  </w:p>
                </w:txbxContent>
              </v:textbox>
              <w10:wrap type="none"/>
            </v:shape>
            <v:shape style="position:absolute;left:409;top:2149;width:365;height:147" type="#_x0000_t202" filled="false" stroked="false">
              <v:textbox inset="0,0,0,0">
                <w:txbxContent>
                  <w:p>
                    <w:pPr>
                      <w:spacing w:line="146" w:lineRule="exact" w:before="0"/>
                      <w:ind w:left="0" w:right="-4" w:firstLine="0"/>
                      <w:jc w:val="left"/>
                      <w:rPr>
                        <w:rFonts w:ascii="Calibri"/>
                        <w:sz w:val="14"/>
                      </w:rPr>
                    </w:pPr>
                    <w:r>
                      <w:rPr>
                        <w:rFonts w:ascii="Calibri"/>
                        <w:sz w:val="14"/>
                      </w:rPr>
                      <w:t>8.54%</w:t>
                    </w:r>
                  </w:p>
                </w:txbxContent>
              </v:textbox>
              <w10:wrap type="none"/>
            </v:shape>
            <v:shape style="position:absolute;left:4087;top:2067;width:439;height:147" type="#_x0000_t202" filled="false" stroked="false">
              <v:textbox inset="0,0,0,0">
                <w:txbxContent>
                  <w:p>
                    <w:pPr>
                      <w:spacing w:line="146" w:lineRule="exact" w:before="0"/>
                      <w:ind w:left="0" w:right="-1" w:firstLine="0"/>
                      <w:jc w:val="left"/>
                      <w:rPr>
                        <w:rFonts w:ascii="Calibri"/>
                        <w:sz w:val="14"/>
                      </w:rPr>
                    </w:pPr>
                    <w:r>
                      <w:rPr>
                        <w:rFonts w:ascii="Calibri"/>
                        <w:sz w:val="14"/>
                      </w:rPr>
                      <w:t>12.37%</w:t>
                    </w:r>
                  </w:p>
                </w:txbxContent>
              </v:textbox>
              <w10:wrap type="none"/>
            </v:shape>
            <v:shape style="position:absolute;left:3298;top:2203;width:365;height:147" type="#_x0000_t202" filled="false" stroked="false">
              <v:textbox inset="0,0,0,0">
                <w:txbxContent>
                  <w:p>
                    <w:pPr>
                      <w:spacing w:line="146" w:lineRule="exact" w:before="0"/>
                      <w:ind w:left="0" w:right="-4" w:firstLine="0"/>
                      <w:jc w:val="left"/>
                      <w:rPr>
                        <w:rFonts w:ascii="Calibri"/>
                        <w:sz w:val="14"/>
                      </w:rPr>
                    </w:pPr>
                    <w:r>
                      <w:rPr>
                        <w:rFonts w:ascii="Calibri"/>
                        <w:sz w:val="14"/>
                      </w:rPr>
                      <w:t>6.01%</w:t>
                    </w:r>
                  </w:p>
                </w:txbxContent>
              </v:textbox>
              <w10:wrap type="none"/>
            </v:shape>
            <v:shape style="position:absolute;left:4536;top:2269;width:365;height:147" type="#_x0000_t202" filled="false" stroked="false">
              <v:textbox inset="0,0,0,0">
                <w:txbxContent>
                  <w:p>
                    <w:pPr>
                      <w:spacing w:line="146" w:lineRule="exact" w:before="0"/>
                      <w:ind w:left="0" w:right="-4" w:firstLine="0"/>
                      <w:jc w:val="left"/>
                      <w:rPr>
                        <w:rFonts w:ascii="Calibri"/>
                        <w:sz w:val="14"/>
                      </w:rPr>
                    </w:pPr>
                    <w:r>
                      <w:rPr>
                        <w:rFonts w:ascii="Calibri"/>
                        <w:sz w:val="14"/>
                      </w:rPr>
                      <w:t>2.97%</w:t>
                    </w:r>
                  </w:p>
                </w:txbxContent>
              </v:textbox>
              <w10:wrap type="none"/>
            </v:shape>
            <v:shape style="position:absolute;left:5361;top:2314;width:778;height:156" type="#_x0000_t202" filled="false" stroked="false">
              <v:textbox inset="0,0,0,0">
                <w:txbxContent>
                  <w:p>
                    <w:pPr>
                      <w:spacing w:line="155" w:lineRule="exact" w:before="0"/>
                      <w:ind w:left="0" w:right="-7" w:firstLine="0"/>
                      <w:jc w:val="left"/>
                      <w:rPr>
                        <w:rFonts w:ascii="Calibri"/>
                        <w:sz w:val="14"/>
                      </w:rPr>
                    </w:pPr>
                    <w:r>
                      <w:rPr>
                        <w:rFonts w:ascii="Calibri"/>
                        <w:w w:val="105"/>
                        <w:position w:val="1"/>
                        <w:sz w:val="14"/>
                      </w:rPr>
                      <w:t>0.83% </w:t>
                    </w:r>
                    <w:r>
                      <w:rPr>
                        <w:rFonts w:ascii="Calibri"/>
                        <w:w w:val="105"/>
                        <w:sz w:val="14"/>
                      </w:rPr>
                      <w:t>0.42%</w:t>
                    </w:r>
                  </w:p>
                </w:txbxContent>
              </v:textbox>
              <w10:wrap type="none"/>
            </v:shape>
            <v:shape style="position:absolute;left:261;top:2671;width:3595;height:327" type="#_x0000_t202" filled="false" stroked="false">
              <v:textbox inset="0,0,0,0">
                <w:txbxContent>
                  <w:p>
                    <w:pPr>
                      <w:tabs>
                        <w:tab w:pos="1396" w:val="left" w:leader="none"/>
                        <w:tab w:pos="2428" w:val="left" w:leader="none"/>
                      </w:tabs>
                      <w:spacing w:line="152" w:lineRule="exact" w:before="0"/>
                      <w:ind w:left="0" w:right="0" w:firstLine="0"/>
                      <w:jc w:val="left"/>
                      <w:rPr>
                        <w:rFonts w:ascii="Calibri" w:hAnsi="Calibri"/>
                        <w:sz w:val="14"/>
                      </w:rPr>
                    </w:pPr>
                    <w:r>
                      <w:rPr>
                        <w:rFonts w:ascii="Calibri" w:hAnsi="Calibri"/>
                        <w:w w:val="105"/>
                        <w:sz w:val="14"/>
                      </w:rPr>
                      <w:t>SIN</w:t>
                    </w:r>
                    <w:r>
                      <w:rPr>
                        <w:rFonts w:ascii="Calibri" w:hAnsi="Calibri"/>
                        <w:spacing w:val="-4"/>
                        <w:w w:val="105"/>
                        <w:sz w:val="14"/>
                      </w:rPr>
                      <w:t> </w:t>
                    </w:r>
                    <w:r>
                      <w:rPr>
                        <w:rFonts w:ascii="Calibri" w:hAnsi="Calibri"/>
                        <w:w w:val="105"/>
                        <w:sz w:val="14"/>
                      </w:rPr>
                      <w:t>ESCOLARIDAD</w:t>
                      <w:tab/>
                      <w:t>EDUCACIÓN</w:t>
                      <w:tab/>
                      <w:t>EDUCACIÓN</w:t>
                    </w:r>
                    <w:r>
                      <w:rPr>
                        <w:rFonts w:ascii="Calibri" w:hAnsi="Calibri"/>
                        <w:spacing w:val="-15"/>
                        <w:w w:val="105"/>
                        <w:sz w:val="14"/>
                      </w:rPr>
                      <w:t> </w:t>
                    </w:r>
                    <w:r>
                      <w:rPr>
                        <w:rFonts w:ascii="Calibri" w:hAnsi="Calibri"/>
                        <w:w w:val="105"/>
                        <w:sz w:val="14"/>
                      </w:rPr>
                      <w:t>MEDIA</w:t>
                    </w:r>
                  </w:p>
                  <w:p>
                    <w:pPr>
                      <w:tabs>
                        <w:tab w:pos="2712" w:val="left" w:leader="none"/>
                      </w:tabs>
                      <w:spacing w:line="166" w:lineRule="exact" w:before="9"/>
                      <w:ind w:left="1559" w:right="0" w:firstLine="0"/>
                      <w:jc w:val="left"/>
                      <w:rPr>
                        <w:rFonts w:ascii="Calibri" w:hAnsi="Calibri"/>
                        <w:sz w:val="14"/>
                      </w:rPr>
                    </w:pPr>
                    <w:r>
                      <w:rPr>
                        <w:rFonts w:ascii="Calibri" w:hAnsi="Calibri"/>
                        <w:w w:val="105"/>
                        <w:sz w:val="14"/>
                      </w:rPr>
                      <w:t>BÁSICA</w:t>
                      <w:tab/>
                      <w:t>SUPERIOR</w:t>
                    </w:r>
                  </w:p>
                </w:txbxContent>
              </v:textbox>
              <w10:wrap type="none"/>
            </v:shape>
            <v:shape style="position:absolute;left:4149;top:2671;width:725;height:327" type="#_x0000_t202" filled="false" stroked="false">
              <v:textbox inset="0,0,0,0">
                <w:txbxContent>
                  <w:p>
                    <w:pPr>
                      <w:spacing w:line="152" w:lineRule="exact" w:before="0"/>
                      <w:ind w:left="61" w:right="-13" w:hanging="62"/>
                      <w:jc w:val="left"/>
                      <w:rPr>
                        <w:rFonts w:ascii="Calibri" w:hAnsi="Calibri"/>
                        <w:sz w:val="14"/>
                      </w:rPr>
                    </w:pPr>
                    <w:r>
                      <w:rPr>
                        <w:rFonts w:ascii="Calibri" w:hAnsi="Calibri"/>
                        <w:spacing w:val="-1"/>
                        <w:w w:val="105"/>
                        <w:sz w:val="14"/>
                      </w:rPr>
                      <w:t>EDUCACIÓN</w:t>
                    </w:r>
                  </w:p>
                  <w:p>
                    <w:pPr>
                      <w:spacing w:line="166" w:lineRule="exact" w:before="9"/>
                      <w:ind w:left="61" w:right="-13" w:firstLine="0"/>
                      <w:jc w:val="left"/>
                      <w:rPr>
                        <w:rFonts w:ascii="Calibri"/>
                        <w:sz w:val="14"/>
                      </w:rPr>
                    </w:pPr>
                    <w:r>
                      <w:rPr>
                        <w:rFonts w:ascii="Calibri"/>
                        <w:w w:val="105"/>
                        <w:sz w:val="14"/>
                      </w:rPr>
                      <w:t>SUPERIOR</w:t>
                    </w:r>
                  </w:p>
                </w:txbxContent>
              </v:textbox>
              <w10:wrap type="none"/>
            </v:shape>
            <v:shape style="position:absolute;left:5209;top:2671;width:1080;height:147" type="#_x0000_t202" filled="false" stroked="false">
              <v:textbox inset="0,0,0,0">
                <w:txbxContent>
                  <w:p>
                    <w:pPr>
                      <w:spacing w:line="146" w:lineRule="exact" w:before="0"/>
                      <w:ind w:left="0" w:right="-14" w:firstLine="0"/>
                      <w:jc w:val="left"/>
                      <w:rPr>
                        <w:rFonts w:ascii="Calibri"/>
                        <w:sz w:val="14"/>
                      </w:rPr>
                    </w:pPr>
                    <w:r>
                      <w:rPr>
                        <w:rFonts w:ascii="Calibri"/>
                        <w:w w:val="105"/>
                        <w:sz w:val="14"/>
                      </w:rPr>
                      <w:t>NO</w:t>
                    </w:r>
                    <w:r>
                      <w:rPr>
                        <w:rFonts w:ascii="Calibri"/>
                        <w:spacing w:val="-10"/>
                        <w:w w:val="105"/>
                        <w:sz w:val="14"/>
                      </w:rPr>
                      <w:t> </w:t>
                    </w:r>
                    <w:r>
                      <w:rPr>
                        <w:rFonts w:ascii="Calibri"/>
                        <w:w w:val="105"/>
                        <w:sz w:val="14"/>
                      </w:rPr>
                      <w:t>ESPECIFICADO</w:t>
                    </w:r>
                  </w:p>
                </w:txbxContent>
              </v:textbox>
              <w10:wrap type="none"/>
            </v:shape>
            <v:shape style="position:absolute;left:1202;top:3083;width:5038;height:147" type="#_x0000_t202" filled="false" stroked="false">
              <v:textbox inset="0,0,0,0">
                <w:txbxContent>
                  <w:p>
                    <w:pPr>
                      <w:spacing w:line="146" w:lineRule="exact" w:before="0"/>
                      <w:ind w:left="0" w:right="0" w:firstLine="0"/>
                      <w:jc w:val="left"/>
                      <w:rPr>
                        <w:rFonts w:ascii="Calibri" w:hAnsi="Calibri"/>
                        <w:sz w:val="14"/>
                      </w:rPr>
                    </w:pPr>
                    <w:r>
                      <w:rPr>
                        <w:rFonts w:ascii="Calibri" w:hAnsi="Calibri"/>
                        <w:w w:val="105"/>
                        <w:sz w:val="14"/>
                      </w:rPr>
                      <w:t>Fuente:</w:t>
                    </w:r>
                    <w:r>
                      <w:rPr>
                        <w:rFonts w:ascii="Calibri" w:hAnsi="Calibri"/>
                        <w:spacing w:val="-5"/>
                        <w:w w:val="105"/>
                        <w:sz w:val="14"/>
                      </w:rPr>
                      <w:t> </w:t>
                    </w:r>
                    <w:r>
                      <w:rPr>
                        <w:rFonts w:ascii="Calibri" w:hAnsi="Calibri"/>
                        <w:w w:val="105"/>
                        <w:sz w:val="14"/>
                      </w:rPr>
                      <w:t>Elaboración</w:t>
                    </w:r>
                    <w:r>
                      <w:rPr>
                        <w:rFonts w:ascii="Calibri" w:hAnsi="Calibri"/>
                        <w:spacing w:val="-5"/>
                        <w:w w:val="105"/>
                        <w:sz w:val="14"/>
                      </w:rPr>
                      <w:t> </w:t>
                    </w:r>
                    <w:r>
                      <w:rPr>
                        <w:rFonts w:ascii="Calibri" w:hAnsi="Calibri"/>
                        <w:w w:val="105"/>
                        <w:sz w:val="14"/>
                      </w:rPr>
                      <w:t>propia</w:t>
                    </w:r>
                    <w:r>
                      <w:rPr>
                        <w:rFonts w:ascii="Calibri" w:hAnsi="Calibri"/>
                        <w:spacing w:val="-3"/>
                        <w:w w:val="105"/>
                        <w:sz w:val="14"/>
                      </w:rPr>
                      <w:t> </w:t>
                    </w:r>
                    <w:r>
                      <w:rPr>
                        <w:rFonts w:ascii="Calibri" w:hAnsi="Calibri"/>
                        <w:w w:val="105"/>
                        <w:sz w:val="14"/>
                      </w:rPr>
                      <w:t>con</w:t>
                    </w:r>
                    <w:r>
                      <w:rPr>
                        <w:rFonts w:ascii="Calibri" w:hAnsi="Calibri"/>
                        <w:spacing w:val="-3"/>
                        <w:w w:val="105"/>
                        <w:sz w:val="14"/>
                      </w:rPr>
                      <w:t> </w:t>
                    </w:r>
                    <w:r>
                      <w:rPr>
                        <w:rFonts w:ascii="Calibri" w:hAnsi="Calibri"/>
                        <w:w w:val="105"/>
                        <w:sz w:val="14"/>
                      </w:rPr>
                      <w:t>base</w:t>
                    </w:r>
                    <w:r>
                      <w:rPr>
                        <w:rFonts w:ascii="Calibri" w:hAnsi="Calibri"/>
                        <w:spacing w:val="-1"/>
                        <w:w w:val="105"/>
                        <w:sz w:val="14"/>
                      </w:rPr>
                      <w:t> </w:t>
                    </w:r>
                    <w:r>
                      <w:rPr>
                        <w:rFonts w:ascii="Calibri" w:hAnsi="Calibri"/>
                        <w:w w:val="105"/>
                        <w:sz w:val="14"/>
                      </w:rPr>
                      <w:t>en</w:t>
                    </w:r>
                    <w:r>
                      <w:rPr>
                        <w:rFonts w:ascii="Calibri" w:hAnsi="Calibri"/>
                        <w:spacing w:val="-4"/>
                        <w:w w:val="105"/>
                        <w:sz w:val="14"/>
                      </w:rPr>
                      <w:t> </w:t>
                    </w:r>
                    <w:r>
                      <w:rPr>
                        <w:rFonts w:ascii="Calibri" w:hAnsi="Calibri"/>
                        <w:w w:val="105"/>
                        <w:sz w:val="14"/>
                      </w:rPr>
                      <w:t>el</w:t>
                    </w:r>
                    <w:r>
                      <w:rPr>
                        <w:rFonts w:ascii="Calibri" w:hAnsi="Calibri"/>
                        <w:spacing w:val="-4"/>
                        <w:w w:val="105"/>
                        <w:sz w:val="14"/>
                      </w:rPr>
                      <w:t> </w:t>
                    </w:r>
                    <w:r>
                      <w:rPr>
                        <w:rFonts w:ascii="Calibri" w:hAnsi="Calibri"/>
                        <w:w w:val="105"/>
                        <w:sz w:val="14"/>
                      </w:rPr>
                      <w:t>Censo</w:t>
                    </w:r>
                    <w:r>
                      <w:rPr>
                        <w:rFonts w:ascii="Calibri" w:hAnsi="Calibri"/>
                        <w:spacing w:val="-2"/>
                        <w:w w:val="105"/>
                        <w:sz w:val="14"/>
                      </w:rPr>
                      <w:t> </w:t>
                    </w:r>
                    <w:r>
                      <w:rPr>
                        <w:rFonts w:ascii="Calibri" w:hAnsi="Calibri"/>
                        <w:w w:val="105"/>
                        <w:sz w:val="14"/>
                      </w:rPr>
                      <w:t>de</w:t>
                    </w:r>
                    <w:r>
                      <w:rPr>
                        <w:rFonts w:ascii="Calibri" w:hAnsi="Calibri"/>
                        <w:spacing w:val="-4"/>
                        <w:w w:val="105"/>
                        <w:sz w:val="14"/>
                      </w:rPr>
                      <w:t> </w:t>
                    </w:r>
                    <w:r>
                      <w:rPr>
                        <w:rFonts w:ascii="Calibri" w:hAnsi="Calibri"/>
                        <w:w w:val="105"/>
                        <w:sz w:val="14"/>
                      </w:rPr>
                      <w:t>Población</w:t>
                    </w:r>
                    <w:r>
                      <w:rPr>
                        <w:rFonts w:ascii="Calibri" w:hAnsi="Calibri"/>
                        <w:spacing w:val="-3"/>
                        <w:w w:val="105"/>
                        <w:sz w:val="14"/>
                      </w:rPr>
                      <w:t> </w:t>
                    </w:r>
                    <w:r>
                      <w:rPr>
                        <w:rFonts w:ascii="Calibri" w:hAnsi="Calibri"/>
                        <w:w w:val="105"/>
                        <w:sz w:val="14"/>
                      </w:rPr>
                      <w:t>y</w:t>
                    </w:r>
                    <w:r>
                      <w:rPr>
                        <w:rFonts w:ascii="Calibri" w:hAnsi="Calibri"/>
                        <w:spacing w:val="-4"/>
                        <w:w w:val="105"/>
                        <w:sz w:val="14"/>
                      </w:rPr>
                      <w:t> </w:t>
                    </w:r>
                    <w:r>
                      <w:rPr>
                        <w:rFonts w:ascii="Calibri" w:hAnsi="Calibri"/>
                        <w:w w:val="105"/>
                        <w:sz w:val="14"/>
                      </w:rPr>
                      <w:t>Vivienda</w:t>
                    </w:r>
                    <w:r>
                      <w:rPr>
                        <w:rFonts w:ascii="Calibri" w:hAnsi="Calibri"/>
                        <w:spacing w:val="-2"/>
                        <w:w w:val="105"/>
                        <w:sz w:val="14"/>
                      </w:rPr>
                      <w:t> </w:t>
                    </w:r>
                    <w:r>
                      <w:rPr>
                        <w:rFonts w:ascii="Calibri" w:hAnsi="Calibri"/>
                        <w:w w:val="105"/>
                        <w:sz w:val="14"/>
                      </w:rPr>
                      <w:t>INEGI</w:t>
                    </w:r>
                    <w:r>
                      <w:rPr>
                        <w:rFonts w:ascii="Calibri" w:hAnsi="Calibri"/>
                        <w:spacing w:val="-4"/>
                        <w:w w:val="105"/>
                        <w:sz w:val="14"/>
                      </w:rPr>
                      <w:t> </w:t>
                    </w:r>
                    <w:r>
                      <w:rPr>
                        <w:rFonts w:ascii="Calibri" w:hAnsi="Calibri"/>
                        <w:w w:val="105"/>
                        <w:sz w:val="14"/>
                      </w:rPr>
                      <w:t>2010</w:t>
                    </w:r>
                  </w:p>
                </w:txbxContent>
              </v:textbox>
              <w10:wrap type="none"/>
            </v:shape>
          </v:group>
        </w:pict>
      </w:r>
      <w:r>
        <w:rPr>
          <w:sz w:val="20"/>
        </w:rPr>
      </w:r>
    </w:p>
    <w:p>
      <w:pPr>
        <w:pStyle w:val="BodyText"/>
        <w:spacing w:before="6"/>
        <w:rPr>
          <w:sz w:val="22"/>
        </w:rPr>
      </w:pPr>
      <w:r>
        <w:rPr/>
        <w:pict>
          <v:group style="position:absolute;margin-left:64.486099pt;margin-top:16.653999pt;width:332.35pt;height:166.3pt;mso-position-horizontal-relative:page;mso-position-vertical-relative:paragraph;z-index:8680;mso-wrap-distance-left:0;mso-wrap-distance-right:0" coordorigin="1290,333" coordsize="6647,3326">
            <v:rect style="position:absolute;left:1723;top:2693;width:336;height:125" filled="true" fillcolor="#7c7e81" stroked="false">
              <v:fill type="solid"/>
            </v:rect>
            <v:rect style="position:absolute;left:2979;top:1698;width:336;height:1121" filled="true" fillcolor="#7c7e81" stroked="false">
              <v:fill type="solid"/>
            </v:rect>
            <v:rect style="position:absolute;left:4236;top:2520;width:336;height:298" filled="true" fillcolor="#7c7e81" stroked="false">
              <v:fill type="solid"/>
            </v:rect>
            <v:rect style="position:absolute;left:5493;top:2602;width:336;height:216" filled="true" fillcolor="#7c7e81" stroked="false">
              <v:fill type="solid"/>
            </v:rect>
            <v:line style="position:absolute" from="6749,2812" to="7085,2812" stroked="true" strokeweight=".626pt" strokecolor="#7c7e81"/>
            <v:rect style="position:absolute;left:2141;top:2441;width:336;height:377" filled="true" fillcolor="#bcbec1" stroked="false">
              <v:fill type="solid"/>
            </v:rect>
            <v:rect style="position:absolute;left:3398;top:1590;width:336;height:1228" filled="true" fillcolor="#bcbec1" stroked="false">
              <v:fill type="solid"/>
            </v:rect>
            <v:rect style="position:absolute;left:4654;top:2715;width:336;height:104" filled="true" fillcolor="#bcbec1" stroked="false">
              <v:fill type="solid"/>
            </v:rect>
            <v:line style="position:absolute" from="5911,2787" to="6247,2787" stroked="true" strokeweight="3.127pt" strokecolor="#bcbec1"/>
            <v:line style="position:absolute" from="7167,2816" to="7504,2816" stroked="true" strokeweight=".267pt" strokecolor="#bcbec1"/>
            <v:line style="position:absolute" from="1471,2818" to="7756,2818" stroked="true" strokeweight=".536pt" strokecolor="#989a9d"/>
            <v:line style="position:absolute" from="2769,1134" to="2853,1134" stroked="true" strokeweight="4.111pt" strokecolor="#7c7e81"/>
            <v:line style="position:absolute" from="4461,1134" to="4545,1134" stroked="true" strokeweight="4.111pt" strokecolor="#bcbec1"/>
            <v:rect style="position:absolute;left:1296;top:339;width:6635;height:3314" filled="false" stroked="true" strokeweight=".559pt" strokecolor="#989a9d"/>
            <v:shape style="position:absolute;left:1403;top:386;width:5619;height:1237" type="#_x0000_t202" filled="false" stroked="false">
              <v:textbox inset="0,0,0,0">
                <w:txbxContent>
                  <w:p>
                    <w:pPr>
                      <w:spacing w:line="156" w:lineRule="exact" w:before="0"/>
                      <w:ind w:left="0" w:right="0" w:firstLine="0"/>
                      <w:jc w:val="left"/>
                      <w:rPr>
                        <w:rFonts w:ascii="Calibri" w:hAnsi="Calibri"/>
                        <w:b/>
                        <w:sz w:val="15"/>
                      </w:rPr>
                    </w:pPr>
                    <w:r>
                      <w:rPr>
                        <w:rFonts w:ascii="Calibri" w:hAnsi="Calibri"/>
                        <w:b/>
                        <w:sz w:val="15"/>
                      </w:rPr>
                      <w:t>Gráﬁca: 39.</w:t>
                    </w:r>
                  </w:p>
                  <w:p>
                    <w:pPr>
                      <w:spacing w:before="34"/>
                      <w:ind w:left="2876" w:right="0" w:hanging="2209"/>
                      <w:jc w:val="left"/>
                      <w:rPr>
                        <w:rFonts w:ascii="Calibri" w:hAnsi="Calibri"/>
                        <w:b/>
                        <w:sz w:val="18"/>
                      </w:rPr>
                    </w:pPr>
                    <w:r>
                      <w:rPr>
                        <w:rFonts w:ascii="Calibri" w:hAnsi="Calibri"/>
                        <w:b/>
                        <w:sz w:val="18"/>
                      </w:rPr>
                      <w:t>Comparativa,</w:t>
                    </w:r>
                    <w:r>
                      <w:rPr>
                        <w:rFonts w:ascii="Calibri" w:hAnsi="Calibri"/>
                        <w:b/>
                        <w:spacing w:val="-10"/>
                        <w:sz w:val="18"/>
                      </w:rPr>
                      <w:t> </w:t>
                    </w:r>
                    <w:r>
                      <w:rPr>
                        <w:rFonts w:ascii="Calibri" w:hAnsi="Calibri"/>
                        <w:b/>
                        <w:sz w:val="18"/>
                      </w:rPr>
                      <w:t>población</w:t>
                    </w:r>
                    <w:r>
                      <w:rPr>
                        <w:rFonts w:ascii="Calibri" w:hAnsi="Calibri"/>
                        <w:b/>
                        <w:spacing w:val="-12"/>
                        <w:sz w:val="18"/>
                      </w:rPr>
                      <w:t> </w:t>
                    </w:r>
                    <w:r>
                      <w:rPr>
                        <w:rFonts w:ascii="Calibri" w:hAnsi="Calibri"/>
                        <w:b/>
                        <w:sz w:val="18"/>
                      </w:rPr>
                      <w:t>total</w:t>
                    </w:r>
                    <w:r>
                      <w:rPr>
                        <w:rFonts w:ascii="Calibri" w:hAnsi="Calibri"/>
                        <w:b/>
                        <w:spacing w:val="-8"/>
                        <w:sz w:val="18"/>
                      </w:rPr>
                      <w:t> </w:t>
                    </w:r>
                    <w:r>
                      <w:rPr>
                        <w:rFonts w:ascii="Calibri" w:hAnsi="Calibri"/>
                        <w:b/>
                        <w:sz w:val="18"/>
                      </w:rPr>
                      <w:t>vs</w:t>
                    </w:r>
                    <w:r>
                      <w:rPr>
                        <w:rFonts w:ascii="Calibri" w:hAnsi="Calibri"/>
                        <w:b/>
                        <w:spacing w:val="-9"/>
                        <w:sz w:val="18"/>
                      </w:rPr>
                      <w:t> </w:t>
                    </w:r>
                    <w:r>
                      <w:rPr>
                        <w:rFonts w:ascii="Calibri" w:hAnsi="Calibri"/>
                        <w:b/>
                        <w:sz w:val="18"/>
                      </w:rPr>
                      <w:t>población</w:t>
                    </w:r>
                    <w:r>
                      <w:rPr>
                        <w:rFonts w:ascii="Calibri" w:hAnsi="Calibri"/>
                        <w:b/>
                        <w:spacing w:val="-10"/>
                        <w:sz w:val="18"/>
                      </w:rPr>
                      <w:t> </w:t>
                    </w:r>
                    <w:r>
                      <w:rPr>
                        <w:rFonts w:ascii="Calibri" w:hAnsi="Calibri"/>
                        <w:b/>
                        <w:sz w:val="18"/>
                      </w:rPr>
                      <w:t>indígena</w:t>
                    </w:r>
                    <w:r>
                      <w:rPr>
                        <w:rFonts w:ascii="Calibri" w:hAnsi="Calibri"/>
                        <w:b/>
                        <w:spacing w:val="-9"/>
                        <w:sz w:val="18"/>
                      </w:rPr>
                      <w:t> </w:t>
                    </w:r>
                    <w:r>
                      <w:rPr>
                        <w:rFonts w:ascii="Calibri" w:hAnsi="Calibri"/>
                        <w:b/>
                        <w:sz w:val="18"/>
                      </w:rPr>
                      <w:t>en</w:t>
                    </w:r>
                    <w:r>
                      <w:rPr>
                        <w:rFonts w:ascii="Calibri" w:hAnsi="Calibri"/>
                        <w:b/>
                        <w:spacing w:val="-8"/>
                        <w:sz w:val="18"/>
                      </w:rPr>
                      <w:t> </w:t>
                    </w:r>
                    <w:r>
                      <w:rPr>
                        <w:rFonts w:ascii="Calibri" w:hAnsi="Calibri"/>
                        <w:b/>
                        <w:sz w:val="18"/>
                      </w:rPr>
                      <w:t>el</w:t>
                    </w:r>
                    <w:r>
                      <w:rPr>
                        <w:rFonts w:ascii="Calibri" w:hAnsi="Calibri"/>
                        <w:b/>
                        <w:spacing w:val="-7"/>
                        <w:sz w:val="18"/>
                      </w:rPr>
                      <w:t> </w:t>
                    </w:r>
                    <w:r>
                      <w:rPr>
                        <w:rFonts w:ascii="Calibri" w:hAnsi="Calibri"/>
                        <w:b/>
                        <w:sz w:val="18"/>
                      </w:rPr>
                      <w:t>Estado</w:t>
                    </w:r>
                    <w:r>
                      <w:rPr>
                        <w:rFonts w:ascii="Calibri" w:hAnsi="Calibri"/>
                        <w:b/>
                        <w:spacing w:val="-10"/>
                        <w:sz w:val="18"/>
                      </w:rPr>
                      <w:t> </w:t>
                    </w:r>
                    <w:r>
                      <w:rPr>
                        <w:rFonts w:ascii="Calibri" w:hAnsi="Calibri"/>
                        <w:b/>
                        <w:sz w:val="18"/>
                      </w:rPr>
                      <w:t>de México</w:t>
                    </w:r>
                  </w:p>
                  <w:p>
                    <w:pPr>
                      <w:tabs>
                        <w:tab w:pos="3175" w:val="left" w:leader="none"/>
                      </w:tabs>
                      <w:spacing w:before="19"/>
                      <w:ind w:left="1483" w:right="0" w:firstLine="0"/>
                      <w:jc w:val="left"/>
                      <w:rPr>
                        <w:rFonts w:ascii="Calibri" w:hAnsi="Calibri"/>
                        <w:sz w:val="15"/>
                      </w:rPr>
                    </w:pPr>
                    <w:r>
                      <w:rPr>
                        <w:rFonts w:ascii="Calibri" w:hAnsi="Calibri"/>
                        <w:sz w:val="15"/>
                      </w:rPr>
                      <w:t>POBLACIÓN</w:t>
                    </w:r>
                    <w:r>
                      <w:rPr>
                        <w:rFonts w:ascii="Calibri" w:hAnsi="Calibri"/>
                        <w:spacing w:val="-5"/>
                        <w:sz w:val="15"/>
                      </w:rPr>
                      <w:t> </w:t>
                    </w:r>
                    <w:r>
                      <w:rPr>
                        <w:rFonts w:ascii="Calibri" w:hAnsi="Calibri"/>
                        <w:sz w:val="15"/>
                      </w:rPr>
                      <w:t>EDOMEX</w:t>
                      <w:tab/>
                      <w:t>POBLACIÓN INDIGENA</w:t>
                    </w:r>
                    <w:r>
                      <w:rPr>
                        <w:rFonts w:ascii="Calibri" w:hAnsi="Calibri"/>
                        <w:spacing w:val="-27"/>
                        <w:sz w:val="15"/>
                      </w:rPr>
                      <w:t> </w:t>
                    </w:r>
                    <w:r>
                      <w:rPr>
                        <w:rFonts w:ascii="Calibri" w:hAnsi="Calibri"/>
                        <w:sz w:val="15"/>
                      </w:rPr>
                      <w:t>EDOMEX</w:t>
                    </w:r>
                  </w:p>
                  <w:p>
                    <w:pPr>
                      <w:spacing w:line="146" w:lineRule="exact" w:before="123"/>
                      <w:ind w:left="1920" w:right="3208" w:firstLine="0"/>
                      <w:jc w:val="center"/>
                      <w:rPr>
                        <w:rFonts w:ascii="Calibri"/>
                        <w:sz w:val="15"/>
                      </w:rPr>
                    </w:pPr>
                    <w:r>
                      <w:rPr>
                        <w:rFonts w:ascii="Calibri"/>
                        <w:sz w:val="15"/>
                      </w:rPr>
                      <w:t>69.16%</w:t>
                    </w:r>
                  </w:p>
                  <w:p>
                    <w:pPr>
                      <w:spacing w:line="138" w:lineRule="exact" w:before="0"/>
                      <w:ind w:left="1522" w:right="0" w:firstLine="0"/>
                      <w:jc w:val="left"/>
                      <w:rPr>
                        <w:rFonts w:ascii="Calibri"/>
                        <w:sz w:val="15"/>
                      </w:rPr>
                    </w:pPr>
                    <w:r>
                      <w:rPr>
                        <w:rFonts w:ascii="Calibri"/>
                        <w:sz w:val="15"/>
                      </w:rPr>
                      <w:t>63.09%</w:t>
                    </w:r>
                  </w:p>
                </w:txbxContent>
              </v:textbox>
              <w10:wrap type="none"/>
            </v:shape>
            <v:shape style="position:absolute;left:2088;top:2219;width:445;height:149" type="#_x0000_t202" filled="false" stroked="false">
              <v:textbox inset="0,0,0,0">
                <w:txbxContent>
                  <w:p>
                    <w:pPr>
                      <w:spacing w:line="148" w:lineRule="exact" w:before="0"/>
                      <w:ind w:left="0" w:right="-2" w:firstLine="0"/>
                      <w:jc w:val="left"/>
                      <w:rPr>
                        <w:rFonts w:ascii="Calibri"/>
                        <w:sz w:val="15"/>
                      </w:rPr>
                    </w:pPr>
                    <w:r>
                      <w:rPr>
                        <w:rFonts w:ascii="Calibri"/>
                        <w:w w:val="95"/>
                        <w:sz w:val="15"/>
                      </w:rPr>
                      <w:t>21.21%</w:t>
                    </w:r>
                  </w:p>
                </w:txbxContent>
              </v:textbox>
              <w10:wrap type="none"/>
            </v:shape>
            <v:shape style="position:absolute;left:4183;top:2297;width:445;height:149" type="#_x0000_t202" filled="false" stroked="false">
              <v:textbox inset="0,0,0,0">
                <w:txbxContent>
                  <w:p>
                    <w:pPr>
                      <w:spacing w:line="148" w:lineRule="exact" w:before="0"/>
                      <w:ind w:left="0" w:right="-2" w:firstLine="0"/>
                      <w:jc w:val="left"/>
                      <w:rPr>
                        <w:rFonts w:ascii="Calibri"/>
                        <w:sz w:val="15"/>
                      </w:rPr>
                    </w:pPr>
                    <w:r>
                      <w:rPr>
                        <w:rFonts w:ascii="Calibri"/>
                        <w:w w:val="95"/>
                        <w:sz w:val="15"/>
                      </w:rPr>
                      <w:t>16.79%</w:t>
                    </w:r>
                  </w:p>
                </w:txbxContent>
              </v:textbox>
              <w10:wrap type="none"/>
            </v:shape>
            <v:shape style="position:absolute;left:1706;top:2469;width:370;height:149" type="#_x0000_t202" filled="false" stroked="false">
              <v:textbox inset="0,0,0,0">
                <w:txbxContent>
                  <w:p>
                    <w:pPr>
                      <w:spacing w:line="148" w:lineRule="exact" w:before="0"/>
                      <w:ind w:left="0" w:right="-5" w:firstLine="0"/>
                      <w:jc w:val="left"/>
                      <w:rPr>
                        <w:rFonts w:ascii="Calibri"/>
                        <w:sz w:val="15"/>
                      </w:rPr>
                    </w:pPr>
                    <w:r>
                      <w:rPr>
                        <w:rFonts w:ascii="Calibri"/>
                        <w:w w:val="95"/>
                        <w:sz w:val="15"/>
                      </w:rPr>
                      <w:t>7.12%</w:t>
                    </w:r>
                  </w:p>
                </w:txbxContent>
              </v:textbox>
              <w10:wrap type="none"/>
            </v:shape>
            <v:shape style="position:absolute;left:5440;top:2378;width:445;height:149" type="#_x0000_t202" filled="false" stroked="false">
              <v:textbox inset="0,0,0,0">
                <w:txbxContent>
                  <w:p>
                    <w:pPr>
                      <w:spacing w:line="148" w:lineRule="exact" w:before="0"/>
                      <w:ind w:left="0" w:right="-2" w:firstLine="0"/>
                      <w:jc w:val="left"/>
                      <w:rPr>
                        <w:rFonts w:ascii="Calibri"/>
                        <w:sz w:val="15"/>
                      </w:rPr>
                    </w:pPr>
                    <w:r>
                      <w:rPr>
                        <w:rFonts w:ascii="Calibri"/>
                        <w:w w:val="95"/>
                        <w:sz w:val="15"/>
                      </w:rPr>
                      <w:t>12.25%</w:t>
                    </w:r>
                  </w:p>
                </w:txbxContent>
              </v:textbox>
              <w10:wrap type="none"/>
            </v:shape>
            <v:shape style="position:absolute;left:4639;top:2493;width:370;height:149" type="#_x0000_t202" filled="false" stroked="false">
              <v:textbox inset="0,0,0,0">
                <w:txbxContent>
                  <w:p>
                    <w:pPr>
                      <w:spacing w:line="148" w:lineRule="exact" w:before="0"/>
                      <w:ind w:left="0" w:right="-5" w:firstLine="0"/>
                      <w:jc w:val="left"/>
                      <w:rPr>
                        <w:rFonts w:ascii="Calibri"/>
                        <w:sz w:val="15"/>
                      </w:rPr>
                    </w:pPr>
                    <w:r>
                      <w:rPr>
                        <w:rFonts w:ascii="Calibri"/>
                        <w:w w:val="95"/>
                        <w:sz w:val="15"/>
                      </w:rPr>
                      <w:t>5.81%</w:t>
                    </w:r>
                  </w:p>
                </w:txbxContent>
              </v:textbox>
              <w10:wrap type="none"/>
            </v:shape>
            <v:shape style="position:absolute;left:5896;top:2533;width:370;height:149" type="#_x0000_t202" filled="false" stroked="false">
              <v:textbox inset="0,0,0,0">
                <w:txbxContent>
                  <w:p>
                    <w:pPr>
                      <w:spacing w:line="148" w:lineRule="exact" w:before="0"/>
                      <w:ind w:left="0" w:right="-5" w:firstLine="0"/>
                      <w:jc w:val="left"/>
                      <w:rPr>
                        <w:rFonts w:ascii="Calibri"/>
                        <w:sz w:val="15"/>
                      </w:rPr>
                    </w:pPr>
                    <w:r>
                      <w:rPr>
                        <w:rFonts w:ascii="Calibri"/>
                        <w:w w:val="95"/>
                        <w:sz w:val="15"/>
                      </w:rPr>
                      <w:t>3.52%</w:t>
                    </w:r>
                  </w:p>
                </w:txbxContent>
              </v:textbox>
              <w10:wrap type="none"/>
            </v:shape>
            <v:shape style="position:absolute;left:6734;top:2582;width:789;height:157" type="#_x0000_t202" filled="false" stroked="false">
              <v:textbox inset="0,0,0,0">
                <w:txbxContent>
                  <w:p>
                    <w:pPr>
                      <w:spacing w:line="157" w:lineRule="exact" w:before="0"/>
                      <w:ind w:left="0" w:right="-12" w:firstLine="0"/>
                      <w:jc w:val="left"/>
                      <w:rPr>
                        <w:rFonts w:ascii="Calibri"/>
                        <w:sz w:val="15"/>
                      </w:rPr>
                    </w:pPr>
                    <w:r>
                      <w:rPr>
                        <w:rFonts w:ascii="Calibri"/>
                        <w:position w:val="1"/>
                        <w:sz w:val="15"/>
                      </w:rPr>
                      <w:t>0.75% </w:t>
                    </w:r>
                    <w:r>
                      <w:rPr>
                        <w:rFonts w:ascii="Calibri"/>
                        <w:sz w:val="15"/>
                      </w:rPr>
                      <w:t>0.30%</w:t>
                    </w:r>
                  </w:p>
                </w:txbxContent>
              </v:textbox>
              <w10:wrap type="none"/>
            </v:shape>
            <v:shape style="position:absolute;left:1556;top:2939;width:3648;height:337" type="#_x0000_t202" filled="false" stroked="false">
              <v:textbox inset="0,0,0,0">
                <w:txbxContent>
                  <w:p>
                    <w:pPr>
                      <w:tabs>
                        <w:tab w:pos="1410" w:val="left" w:leader="none"/>
                        <w:tab w:pos="2465" w:val="left" w:leader="none"/>
                      </w:tabs>
                      <w:spacing w:line="158" w:lineRule="exact" w:before="0"/>
                      <w:ind w:left="0" w:right="0" w:firstLine="0"/>
                      <w:jc w:val="left"/>
                      <w:rPr>
                        <w:rFonts w:ascii="Calibri" w:hAnsi="Calibri"/>
                        <w:sz w:val="15"/>
                      </w:rPr>
                    </w:pPr>
                    <w:r>
                      <w:rPr>
                        <w:rFonts w:ascii="Calibri" w:hAnsi="Calibri"/>
                        <w:position w:val="1"/>
                        <w:sz w:val="15"/>
                      </w:rPr>
                      <w:t>SIN</w:t>
                    </w:r>
                    <w:r>
                      <w:rPr>
                        <w:rFonts w:ascii="Calibri" w:hAnsi="Calibri"/>
                        <w:spacing w:val="-6"/>
                        <w:position w:val="1"/>
                        <w:sz w:val="15"/>
                      </w:rPr>
                      <w:t> </w:t>
                    </w:r>
                    <w:r>
                      <w:rPr>
                        <w:rFonts w:ascii="Calibri" w:hAnsi="Calibri"/>
                        <w:position w:val="1"/>
                        <w:sz w:val="15"/>
                      </w:rPr>
                      <w:t>ESCOLARIDAD</w:t>
                      <w:tab/>
                    </w:r>
                    <w:r>
                      <w:rPr>
                        <w:rFonts w:ascii="Calibri" w:hAnsi="Calibri"/>
                        <w:sz w:val="15"/>
                      </w:rPr>
                      <w:t>EDUCACIÓN</w:t>
                      <w:tab/>
                    </w:r>
                    <w:r>
                      <w:rPr>
                        <w:rFonts w:ascii="Calibri" w:hAnsi="Calibri"/>
                        <w:position w:val="1"/>
                        <w:sz w:val="15"/>
                      </w:rPr>
                      <w:t>EDUCACIÓN</w:t>
                    </w:r>
                    <w:r>
                      <w:rPr>
                        <w:rFonts w:ascii="Calibri" w:hAnsi="Calibri"/>
                        <w:spacing w:val="-22"/>
                        <w:position w:val="1"/>
                        <w:sz w:val="15"/>
                      </w:rPr>
                      <w:t> </w:t>
                    </w:r>
                    <w:r>
                      <w:rPr>
                        <w:rFonts w:ascii="Calibri" w:hAnsi="Calibri"/>
                        <w:position w:val="1"/>
                        <w:sz w:val="15"/>
                      </w:rPr>
                      <w:t>MEDIA</w:t>
                    </w:r>
                  </w:p>
                  <w:p>
                    <w:pPr>
                      <w:tabs>
                        <w:tab w:pos="2753" w:val="left" w:leader="none"/>
                      </w:tabs>
                      <w:spacing w:line="178" w:lineRule="exact" w:before="0"/>
                      <w:ind w:left="1576" w:right="0" w:firstLine="0"/>
                      <w:jc w:val="left"/>
                      <w:rPr>
                        <w:rFonts w:ascii="Calibri" w:hAnsi="Calibri"/>
                        <w:sz w:val="15"/>
                      </w:rPr>
                    </w:pPr>
                    <w:r>
                      <w:rPr>
                        <w:rFonts w:ascii="Calibri" w:hAnsi="Calibri"/>
                        <w:sz w:val="15"/>
                      </w:rPr>
                      <w:t>BÁSICA</w:t>
                      <w:tab/>
                    </w:r>
                    <w:r>
                      <w:rPr>
                        <w:rFonts w:ascii="Calibri" w:hAnsi="Calibri"/>
                        <w:position w:val="1"/>
                        <w:sz w:val="15"/>
                      </w:rPr>
                      <w:t>SUPERIOR</w:t>
                    </w:r>
                  </w:p>
                </w:txbxContent>
              </v:textbox>
              <w10:wrap type="none"/>
            </v:shape>
            <v:shape style="position:absolute;left:5503;top:2939;width:734;height:331" type="#_x0000_t202" filled="false" stroked="false">
              <v:textbox inset="0,0,0,0">
                <w:txbxContent>
                  <w:p>
                    <w:pPr>
                      <w:spacing w:line="156" w:lineRule="exact" w:before="0"/>
                      <w:ind w:left="62" w:right="0" w:hanging="63"/>
                      <w:jc w:val="left"/>
                      <w:rPr>
                        <w:rFonts w:ascii="Calibri" w:hAnsi="Calibri"/>
                        <w:sz w:val="15"/>
                      </w:rPr>
                    </w:pPr>
                    <w:r>
                      <w:rPr>
                        <w:rFonts w:ascii="Calibri" w:hAnsi="Calibri"/>
                        <w:w w:val="95"/>
                        <w:sz w:val="15"/>
                      </w:rPr>
                      <w:t>EDUCACIÓN</w:t>
                    </w:r>
                  </w:p>
                  <w:p>
                    <w:pPr>
                      <w:spacing w:line="175" w:lineRule="exact" w:before="0"/>
                      <w:ind w:left="62" w:right="0" w:firstLine="0"/>
                      <w:jc w:val="left"/>
                      <w:rPr>
                        <w:rFonts w:ascii="Calibri"/>
                        <w:sz w:val="15"/>
                      </w:rPr>
                    </w:pPr>
                    <w:r>
                      <w:rPr>
                        <w:rFonts w:ascii="Calibri"/>
                        <w:sz w:val="15"/>
                      </w:rPr>
                      <w:t>SUPERIOR</w:t>
                    </w:r>
                  </w:p>
                </w:txbxContent>
              </v:textbox>
              <w10:wrap type="none"/>
            </v:shape>
            <v:shape style="position:absolute;left:6580;top:2939;width:1094;height:149" type="#_x0000_t202" filled="false" stroked="false">
              <v:textbox inset="0,0,0,0">
                <w:txbxContent>
                  <w:p>
                    <w:pPr>
                      <w:spacing w:line="148" w:lineRule="exact" w:before="0"/>
                      <w:ind w:left="0" w:right="-14" w:firstLine="0"/>
                      <w:jc w:val="left"/>
                      <w:rPr>
                        <w:rFonts w:ascii="Calibri"/>
                        <w:sz w:val="15"/>
                      </w:rPr>
                    </w:pPr>
                    <w:r>
                      <w:rPr>
                        <w:rFonts w:ascii="Calibri"/>
                        <w:sz w:val="15"/>
                      </w:rPr>
                      <w:t>NO</w:t>
                    </w:r>
                    <w:r>
                      <w:rPr>
                        <w:rFonts w:ascii="Calibri"/>
                        <w:spacing w:val="-18"/>
                        <w:sz w:val="15"/>
                      </w:rPr>
                      <w:t> </w:t>
                    </w:r>
                    <w:r>
                      <w:rPr>
                        <w:rFonts w:ascii="Calibri"/>
                        <w:sz w:val="15"/>
                      </w:rPr>
                      <w:t>ESPECIFICADO</w:t>
                    </w:r>
                  </w:p>
                </w:txbxContent>
              </v:textbox>
              <w10:wrap type="none"/>
            </v:shape>
            <v:shape style="position:absolute;left:2531;top:3458;width:5105;height:149" type="#_x0000_t202" filled="false" stroked="false">
              <v:textbox inset="0,0,0,0">
                <w:txbxContent>
                  <w:p>
                    <w:pPr>
                      <w:spacing w:line="148" w:lineRule="exact" w:before="0"/>
                      <w:ind w:left="0" w:right="0" w:firstLine="0"/>
                      <w:jc w:val="left"/>
                      <w:rPr>
                        <w:rFonts w:ascii="Calibri" w:hAnsi="Calibri"/>
                        <w:sz w:val="15"/>
                      </w:rPr>
                    </w:pPr>
                    <w:r>
                      <w:rPr>
                        <w:rFonts w:ascii="Calibri" w:hAnsi="Calibri"/>
                        <w:sz w:val="15"/>
                      </w:rPr>
                      <w:t>Fuente:</w:t>
                    </w:r>
                    <w:r>
                      <w:rPr>
                        <w:rFonts w:ascii="Calibri" w:hAnsi="Calibri"/>
                        <w:spacing w:val="-7"/>
                        <w:sz w:val="15"/>
                      </w:rPr>
                      <w:t> </w:t>
                    </w:r>
                    <w:r>
                      <w:rPr>
                        <w:rFonts w:ascii="Calibri" w:hAnsi="Calibri"/>
                        <w:sz w:val="15"/>
                      </w:rPr>
                      <w:t>Elaboración</w:t>
                    </w:r>
                    <w:r>
                      <w:rPr>
                        <w:rFonts w:ascii="Calibri" w:hAnsi="Calibri"/>
                        <w:spacing w:val="-8"/>
                        <w:sz w:val="15"/>
                      </w:rPr>
                      <w:t> </w:t>
                    </w:r>
                    <w:r>
                      <w:rPr>
                        <w:rFonts w:ascii="Calibri" w:hAnsi="Calibri"/>
                        <w:sz w:val="15"/>
                      </w:rPr>
                      <w:t>propia</w:t>
                    </w:r>
                    <w:r>
                      <w:rPr>
                        <w:rFonts w:ascii="Calibri" w:hAnsi="Calibri"/>
                        <w:spacing w:val="-6"/>
                        <w:sz w:val="15"/>
                      </w:rPr>
                      <w:t> </w:t>
                    </w:r>
                    <w:r>
                      <w:rPr>
                        <w:rFonts w:ascii="Calibri" w:hAnsi="Calibri"/>
                        <w:sz w:val="15"/>
                      </w:rPr>
                      <w:t>con</w:t>
                    </w:r>
                    <w:r>
                      <w:rPr>
                        <w:rFonts w:ascii="Calibri" w:hAnsi="Calibri"/>
                        <w:spacing w:val="-6"/>
                        <w:sz w:val="15"/>
                      </w:rPr>
                      <w:t> </w:t>
                    </w:r>
                    <w:r>
                      <w:rPr>
                        <w:rFonts w:ascii="Calibri" w:hAnsi="Calibri"/>
                        <w:sz w:val="15"/>
                      </w:rPr>
                      <w:t>base</w:t>
                    </w:r>
                    <w:r>
                      <w:rPr>
                        <w:rFonts w:ascii="Calibri" w:hAnsi="Calibri"/>
                        <w:spacing w:val="-4"/>
                        <w:sz w:val="15"/>
                      </w:rPr>
                      <w:t> </w:t>
                    </w:r>
                    <w:r>
                      <w:rPr>
                        <w:rFonts w:ascii="Calibri" w:hAnsi="Calibri"/>
                        <w:sz w:val="15"/>
                      </w:rPr>
                      <w:t>en</w:t>
                    </w:r>
                    <w:r>
                      <w:rPr>
                        <w:rFonts w:ascii="Calibri" w:hAnsi="Calibri"/>
                        <w:spacing w:val="-7"/>
                        <w:sz w:val="15"/>
                      </w:rPr>
                      <w:t> </w:t>
                    </w:r>
                    <w:r>
                      <w:rPr>
                        <w:rFonts w:ascii="Calibri" w:hAnsi="Calibri"/>
                        <w:sz w:val="15"/>
                      </w:rPr>
                      <w:t>el</w:t>
                    </w:r>
                    <w:r>
                      <w:rPr>
                        <w:rFonts w:ascii="Calibri" w:hAnsi="Calibri"/>
                        <w:spacing w:val="-6"/>
                        <w:sz w:val="15"/>
                      </w:rPr>
                      <w:t> </w:t>
                    </w:r>
                    <w:r>
                      <w:rPr>
                        <w:rFonts w:ascii="Calibri" w:hAnsi="Calibri"/>
                        <w:sz w:val="15"/>
                      </w:rPr>
                      <w:t>Censo</w:t>
                    </w:r>
                    <w:r>
                      <w:rPr>
                        <w:rFonts w:ascii="Calibri" w:hAnsi="Calibri"/>
                        <w:spacing w:val="-5"/>
                        <w:sz w:val="15"/>
                      </w:rPr>
                      <w:t> </w:t>
                    </w:r>
                    <w:r>
                      <w:rPr>
                        <w:rFonts w:ascii="Calibri" w:hAnsi="Calibri"/>
                        <w:sz w:val="15"/>
                      </w:rPr>
                      <w:t>de</w:t>
                    </w:r>
                    <w:r>
                      <w:rPr>
                        <w:rFonts w:ascii="Calibri" w:hAnsi="Calibri"/>
                        <w:spacing w:val="-7"/>
                        <w:sz w:val="15"/>
                      </w:rPr>
                      <w:t> </w:t>
                    </w:r>
                    <w:r>
                      <w:rPr>
                        <w:rFonts w:ascii="Calibri" w:hAnsi="Calibri"/>
                        <w:sz w:val="15"/>
                      </w:rPr>
                      <w:t>Población</w:t>
                    </w:r>
                    <w:r>
                      <w:rPr>
                        <w:rFonts w:ascii="Calibri" w:hAnsi="Calibri"/>
                        <w:spacing w:val="-6"/>
                        <w:sz w:val="15"/>
                      </w:rPr>
                      <w:t> </w:t>
                    </w:r>
                    <w:r>
                      <w:rPr>
                        <w:rFonts w:ascii="Calibri" w:hAnsi="Calibri"/>
                        <w:sz w:val="15"/>
                      </w:rPr>
                      <w:t>y</w:t>
                    </w:r>
                    <w:r>
                      <w:rPr>
                        <w:rFonts w:ascii="Calibri" w:hAnsi="Calibri"/>
                        <w:spacing w:val="-7"/>
                        <w:sz w:val="15"/>
                      </w:rPr>
                      <w:t> </w:t>
                    </w:r>
                    <w:r>
                      <w:rPr>
                        <w:rFonts w:ascii="Calibri" w:hAnsi="Calibri"/>
                        <w:sz w:val="15"/>
                      </w:rPr>
                      <w:t>Vivienda</w:t>
                    </w:r>
                    <w:r>
                      <w:rPr>
                        <w:rFonts w:ascii="Calibri" w:hAnsi="Calibri"/>
                        <w:spacing w:val="-4"/>
                        <w:sz w:val="15"/>
                      </w:rPr>
                      <w:t> </w:t>
                    </w:r>
                    <w:r>
                      <w:rPr>
                        <w:rFonts w:ascii="Calibri" w:hAnsi="Calibri"/>
                        <w:sz w:val="15"/>
                      </w:rPr>
                      <w:t>INEGI</w:t>
                    </w:r>
                    <w:r>
                      <w:rPr>
                        <w:rFonts w:ascii="Calibri" w:hAnsi="Calibri"/>
                        <w:spacing w:val="-7"/>
                        <w:sz w:val="15"/>
                      </w:rPr>
                      <w:t> </w:t>
                    </w:r>
                    <w:r>
                      <w:rPr>
                        <w:rFonts w:ascii="Calibri" w:hAnsi="Calibri"/>
                        <w:sz w:val="15"/>
                      </w:rPr>
                      <w:t>2010</w:t>
                    </w:r>
                  </w:p>
                </w:txbxContent>
              </v:textbox>
              <w10:wrap type="none"/>
            </v:shape>
            <w10:wrap type="topAndBottom"/>
          </v:group>
        </w:pict>
      </w:r>
    </w:p>
    <w:p>
      <w:pPr>
        <w:pStyle w:val="BodyText"/>
        <w:spacing w:before="7"/>
        <w:rPr>
          <w:sz w:val="22"/>
        </w:rPr>
      </w:pPr>
    </w:p>
    <w:p>
      <w:pPr>
        <w:pStyle w:val="BodyText"/>
        <w:spacing w:line="288" w:lineRule="exact" w:before="46"/>
        <w:ind w:left="113" w:right="564" w:firstLine="453"/>
        <w:jc w:val="both"/>
      </w:pPr>
      <w:r>
        <w:rPr>
          <w:w w:val="110"/>
        </w:rPr>
        <w:t>Al</w:t>
      </w:r>
      <w:r>
        <w:rPr>
          <w:spacing w:val="-38"/>
          <w:w w:val="110"/>
        </w:rPr>
        <w:t> </w:t>
      </w:r>
      <w:r>
        <w:rPr>
          <w:w w:val="110"/>
        </w:rPr>
        <w:t>considerar</w:t>
      </w:r>
      <w:r>
        <w:rPr>
          <w:spacing w:val="-38"/>
          <w:w w:val="110"/>
        </w:rPr>
        <w:t> </w:t>
      </w:r>
      <w:r>
        <w:rPr>
          <w:w w:val="110"/>
        </w:rPr>
        <w:t>los</w:t>
      </w:r>
      <w:r>
        <w:rPr>
          <w:spacing w:val="-38"/>
          <w:w w:val="110"/>
        </w:rPr>
        <w:t> </w:t>
      </w:r>
      <w:r>
        <w:rPr>
          <w:w w:val="110"/>
        </w:rPr>
        <w:t>grados</w:t>
      </w:r>
      <w:r>
        <w:rPr>
          <w:spacing w:val="-38"/>
          <w:w w:val="110"/>
        </w:rPr>
        <w:t> </w:t>
      </w:r>
      <w:r>
        <w:rPr>
          <w:w w:val="110"/>
        </w:rPr>
        <w:t>educativos</w:t>
      </w:r>
      <w:r>
        <w:rPr>
          <w:spacing w:val="-38"/>
          <w:w w:val="110"/>
        </w:rPr>
        <w:t> </w:t>
      </w:r>
      <w:r>
        <w:rPr>
          <w:w w:val="110"/>
        </w:rPr>
        <w:t>correspondientes</w:t>
      </w:r>
      <w:r>
        <w:rPr>
          <w:spacing w:val="-38"/>
          <w:w w:val="110"/>
        </w:rPr>
        <w:t> </w:t>
      </w:r>
      <w:r>
        <w:rPr>
          <w:w w:val="110"/>
        </w:rPr>
        <w:t>a</w:t>
      </w:r>
      <w:r>
        <w:rPr>
          <w:spacing w:val="-38"/>
          <w:w w:val="110"/>
        </w:rPr>
        <w:t> </w:t>
      </w:r>
      <w:r>
        <w:rPr>
          <w:w w:val="110"/>
        </w:rPr>
        <w:t>la</w:t>
      </w:r>
      <w:r>
        <w:rPr>
          <w:spacing w:val="-38"/>
          <w:w w:val="110"/>
        </w:rPr>
        <w:t> </w:t>
      </w:r>
      <w:r>
        <w:rPr>
          <w:w w:val="110"/>
        </w:rPr>
        <w:t>educación básica,</w:t>
      </w:r>
      <w:r>
        <w:rPr>
          <w:spacing w:val="-20"/>
          <w:w w:val="110"/>
        </w:rPr>
        <w:t> </w:t>
      </w:r>
      <w:r>
        <w:rPr>
          <w:w w:val="110"/>
        </w:rPr>
        <w:t>se</w:t>
      </w:r>
      <w:r>
        <w:rPr>
          <w:spacing w:val="-20"/>
          <w:w w:val="110"/>
        </w:rPr>
        <w:t> </w:t>
      </w:r>
      <w:r>
        <w:rPr>
          <w:w w:val="110"/>
        </w:rPr>
        <w:t>observa</w:t>
      </w:r>
      <w:r>
        <w:rPr>
          <w:spacing w:val="-20"/>
          <w:w w:val="110"/>
        </w:rPr>
        <w:t> </w:t>
      </w:r>
      <w:r>
        <w:rPr>
          <w:w w:val="110"/>
        </w:rPr>
        <w:t>que</w:t>
      </w:r>
      <w:r>
        <w:rPr>
          <w:spacing w:val="-20"/>
          <w:w w:val="110"/>
        </w:rPr>
        <w:t> </w:t>
      </w:r>
      <w:r>
        <w:rPr>
          <w:w w:val="110"/>
        </w:rPr>
        <w:t>entre</w:t>
      </w:r>
      <w:r>
        <w:rPr>
          <w:spacing w:val="-20"/>
          <w:w w:val="110"/>
        </w:rPr>
        <w:t> </w:t>
      </w:r>
      <w:r>
        <w:rPr>
          <w:w w:val="110"/>
        </w:rPr>
        <w:t>la</w:t>
      </w:r>
      <w:r>
        <w:rPr>
          <w:spacing w:val="-20"/>
          <w:w w:val="110"/>
        </w:rPr>
        <w:t> </w:t>
      </w:r>
      <w:r>
        <w:rPr>
          <w:w w:val="110"/>
        </w:rPr>
        <w:t>población</w:t>
      </w:r>
      <w:r>
        <w:rPr>
          <w:spacing w:val="-20"/>
          <w:w w:val="110"/>
        </w:rPr>
        <w:t> </w:t>
      </w:r>
      <w:r>
        <w:rPr>
          <w:w w:val="110"/>
        </w:rPr>
        <w:t>en</w:t>
      </w:r>
      <w:r>
        <w:rPr>
          <w:spacing w:val="-20"/>
          <w:w w:val="110"/>
        </w:rPr>
        <w:t> </w:t>
      </w:r>
      <w:r>
        <w:rPr>
          <w:w w:val="110"/>
        </w:rPr>
        <w:t>general</w:t>
      </w:r>
      <w:r>
        <w:rPr>
          <w:spacing w:val="-20"/>
          <w:w w:val="110"/>
        </w:rPr>
        <w:t> </w:t>
      </w:r>
      <w:r>
        <w:rPr>
          <w:w w:val="110"/>
        </w:rPr>
        <w:t>63.09</w:t>
      </w:r>
      <w:r>
        <w:rPr>
          <w:spacing w:val="-20"/>
          <w:w w:val="110"/>
        </w:rPr>
        <w:t> </w:t>
      </w:r>
      <w:r>
        <w:rPr>
          <w:w w:val="110"/>
        </w:rPr>
        <w:t>por</w:t>
      </w:r>
      <w:r>
        <w:rPr>
          <w:spacing w:val="-20"/>
          <w:w w:val="110"/>
        </w:rPr>
        <w:t> </w:t>
      </w:r>
      <w:r>
        <w:rPr>
          <w:w w:val="110"/>
        </w:rPr>
        <w:t>ciento</w:t>
      </w:r>
      <w:r>
        <w:rPr>
          <w:spacing w:val="-20"/>
          <w:w w:val="110"/>
        </w:rPr>
        <w:t> </w:t>
      </w:r>
      <w:r>
        <w:rPr>
          <w:w w:val="110"/>
        </w:rPr>
        <w:t>de la población de tres años y más tiene al menos un grado de</w:t>
      </w:r>
      <w:r>
        <w:rPr>
          <w:spacing w:val="-37"/>
          <w:w w:val="110"/>
        </w:rPr>
        <w:t> </w:t>
      </w:r>
      <w:r>
        <w:rPr>
          <w:w w:val="110"/>
        </w:rPr>
        <w:t>educación básica</w:t>
      </w:r>
      <w:r>
        <w:rPr>
          <w:spacing w:val="-32"/>
          <w:w w:val="110"/>
        </w:rPr>
        <w:t> </w:t>
      </w:r>
      <w:r>
        <w:rPr>
          <w:w w:val="110"/>
        </w:rPr>
        <w:t>(8</w:t>
      </w:r>
      <w:r>
        <w:rPr>
          <w:spacing w:val="-32"/>
          <w:w w:val="110"/>
        </w:rPr>
        <w:t> </w:t>
      </w:r>
      <w:r>
        <w:rPr>
          <w:w w:val="110"/>
        </w:rPr>
        <w:t>935</w:t>
      </w:r>
      <w:r>
        <w:rPr>
          <w:spacing w:val="-32"/>
          <w:w w:val="110"/>
        </w:rPr>
        <w:t> </w:t>
      </w:r>
      <w:r>
        <w:rPr>
          <w:w w:val="110"/>
        </w:rPr>
        <w:t>785</w:t>
      </w:r>
      <w:r>
        <w:rPr>
          <w:spacing w:val="-32"/>
          <w:w w:val="110"/>
        </w:rPr>
        <w:t> </w:t>
      </w:r>
      <w:r>
        <w:rPr>
          <w:w w:val="110"/>
        </w:rPr>
        <w:t>personas),</w:t>
      </w:r>
      <w:r>
        <w:rPr>
          <w:spacing w:val="-32"/>
          <w:w w:val="110"/>
        </w:rPr>
        <w:t> </w:t>
      </w:r>
      <w:r>
        <w:rPr>
          <w:w w:val="110"/>
        </w:rPr>
        <w:t>en</w:t>
      </w:r>
      <w:r>
        <w:rPr>
          <w:spacing w:val="-32"/>
          <w:w w:val="110"/>
        </w:rPr>
        <w:t> </w:t>
      </w:r>
      <w:r>
        <w:rPr>
          <w:w w:val="110"/>
        </w:rPr>
        <w:t>tanto</w:t>
      </w:r>
      <w:r>
        <w:rPr>
          <w:spacing w:val="-32"/>
          <w:w w:val="110"/>
        </w:rPr>
        <w:t> </w:t>
      </w:r>
      <w:r>
        <w:rPr>
          <w:w w:val="110"/>
        </w:rPr>
        <w:t>que</w:t>
      </w:r>
      <w:r>
        <w:rPr>
          <w:spacing w:val="-32"/>
          <w:w w:val="110"/>
        </w:rPr>
        <w:t> </w:t>
      </w:r>
      <w:r>
        <w:rPr>
          <w:w w:val="110"/>
        </w:rPr>
        <w:t>entre</w:t>
      </w:r>
      <w:r>
        <w:rPr>
          <w:spacing w:val="-32"/>
          <w:w w:val="110"/>
        </w:rPr>
        <w:t> </w:t>
      </w:r>
      <w:r>
        <w:rPr>
          <w:w w:val="110"/>
        </w:rPr>
        <w:t>la</w:t>
      </w:r>
      <w:r>
        <w:rPr>
          <w:spacing w:val="-32"/>
          <w:w w:val="110"/>
        </w:rPr>
        <w:t> </w:t>
      </w:r>
      <w:r>
        <w:rPr>
          <w:w w:val="110"/>
        </w:rPr>
        <w:t>población</w:t>
      </w:r>
      <w:r>
        <w:rPr>
          <w:spacing w:val="-32"/>
          <w:w w:val="110"/>
        </w:rPr>
        <w:t> </w:t>
      </w:r>
      <w:r>
        <w:rPr>
          <w:w w:val="110"/>
        </w:rPr>
        <w:t>que</w:t>
      </w:r>
      <w:r>
        <w:rPr>
          <w:spacing w:val="-32"/>
          <w:w w:val="110"/>
        </w:rPr>
        <w:t> </w:t>
      </w:r>
      <w:r>
        <w:rPr>
          <w:w w:val="110"/>
        </w:rPr>
        <w:t>habla</w:t>
      </w:r>
      <w:r>
        <w:rPr>
          <w:spacing w:val="-32"/>
          <w:w w:val="110"/>
        </w:rPr>
        <w:t> </w:t>
      </w:r>
      <w:r>
        <w:rPr>
          <w:w w:val="110"/>
        </w:rPr>
        <w:t>al- guna</w:t>
      </w:r>
      <w:r>
        <w:rPr>
          <w:spacing w:val="-29"/>
          <w:w w:val="110"/>
        </w:rPr>
        <w:t> </w:t>
      </w:r>
      <w:r>
        <w:rPr>
          <w:w w:val="110"/>
        </w:rPr>
        <w:t>lengua</w:t>
      </w:r>
      <w:r>
        <w:rPr>
          <w:spacing w:val="-29"/>
          <w:w w:val="110"/>
        </w:rPr>
        <w:t> </w:t>
      </w:r>
      <w:r>
        <w:rPr>
          <w:w w:val="110"/>
        </w:rPr>
        <w:t>indígena,</w:t>
      </w:r>
      <w:r>
        <w:rPr>
          <w:spacing w:val="-29"/>
          <w:w w:val="110"/>
        </w:rPr>
        <w:t> </w:t>
      </w:r>
      <w:r>
        <w:rPr>
          <w:w w:val="110"/>
        </w:rPr>
        <w:t>dicho</w:t>
      </w:r>
      <w:r>
        <w:rPr>
          <w:spacing w:val="-29"/>
          <w:w w:val="110"/>
        </w:rPr>
        <w:t> </w:t>
      </w:r>
      <w:r>
        <w:rPr>
          <w:w w:val="110"/>
        </w:rPr>
        <w:t>porcentaje</w:t>
      </w:r>
      <w:r>
        <w:rPr>
          <w:spacing w:val="-29"/>
          <w:w w:val="110"/>
        </w:rPr>
        <w:t> </w:t>
      </w:r>
      <w:r>
        <w:rPr>
          <w:w w:val="110"/>
        </w:rPr>
        <w:t>se</w:t>
      </w:r>
      <w:r>
        <w:rPr>
          <w:spacing w:val="-29"/>
          <w:w w:val="110"/>
        </w:rPr>
        <w:t> </w:t>
      </w:r>
      <w:r>
        <w:rPr>
          <w:w w:val="110"/>
        </w:rPr>
        <w:t>incrementa</w:t>
      </w:r>
      <w:r>
        <w:rPr>
          <w:spacing w:val="-29"/>
          <w:w w:val="110"/>
        </w:rPr>
        <w:t> </w:t>
      </w:r>
      <w:r>
        <w:rPr>
          <w:w w:val="110"/>
        </w:rPr>
        <w:t>a</w:t>
      </w:r>
      <w:r>
        <w:rPr>
          <w:spacing w:val="-29"/>
          <w:w w:val="110"/>
        </w:rPr>
        <w:t> </w:t>
      </w:r>
      <w:r>
        <w:rPr>
          <w:w w:val="110"/>
        </w:rPr>
        <w:t>69.16</w:t>
      </w:r>
      <w:r>
        <w:rPr>
          <w:spacing w:val="-29"/>
          <w:w w:val="110"/>
        </w:rPr>
        <w:t> </w:t>
      </w:r>
      <w:r>
        <w:rPr>
          <w:w w:val="110"/>
        </w:rPr>
        <w:t>por</w:t>
      </w:r>
      <w:r>
        <w:rPr>
          <w:spacing w:val="-29"/>
          <w:w w:val="110"/>
        </w:rPr>
        <w:t> </w:t>
      </w:r>
      <w:r>
        <w:rPr>
          <w:w w:val="110"/>
        </w:rPr>
        <w:t>ciento (262</w:t>
      </w:r>
      <w:r>
        <w:rPr>
          <w:spacing w:val="-35"/>
          <w:w w:val="110"/>
        </w:rPr>
        <w:t> </w:t>
      </w:r>
      <w:r>
        <w:rPr>
          <w:w w:val="110"/>
        </w:rPr>
        <w:t>156</w:t>
      </w:r>
      <w:r>
        <w:rPr>
          <w:spacing w:val="-35"/>
          <w:w w:val="110"/>
        </w:rPr>
        <w:t> </w:t>
      </w:r>
      <w:r>
        <w:rPr>
          <w:w w:val="110"/>
        </w:rPr>
        <w:t>individuos);</w:t>
      </w:r>
      <w:r>
        <w:rPr>
          <w:spacing w:val="-35"/>
          <w:w w:val="110"/>
        </w:rPr>
        <w:t> </w:t>
      </w:r>
      <w:r>
        <w:rPr>
          <w:w w:val="110"/>
        </w:rPr>
        <w:t>en</w:t>
      </w:r>
      <w:r>
        <w:rPr>
          <w:spacing w:val="-35"/>
          <w:w w:val="110"/>
        </w:rPr>
        <w:t> </w:t>
      </w:r>
      <w:r>
        <w:rPr>
          <w:w w:val="110"/>
        </w:rPr>
        <w:t>lo</w:t>
      </w:r>
      <w:r>
        <w:rPr>
          <w:spacing w:val="-35"/>
          <w:w w:val="110"/>
        </w:rPr>
        <w:t> </w:t>
      </w:r>
      <w:r>
        <w:rPr>
          <w:w w:val="110"/>
        </w:rPr>
        <w:t>que</w:t>
      </w:r>
      <w:r>
        <w:rPr>
          <w:spacing w:val="-35"/>
          <w:w w:val="110"/>
        </w:rPr>
        <w:t> </w:t>
      </w:r>
      <w:r>
        <w:rPr>
          <w:w w:val="110"/>
        </w:rPr>
        <w:t>respecta</w:t>
      </w:r>
      <w:r>
        <w:rPr>
          <w:spacing w:val="-35"/>
          <w:w w:val="110"/>
        </w:rPr>
        <w:t> </w:t>
      </w:r>
      <w:r>
        <w:rPr>
          <w:w w:val="110"/>
        </w:rPr>
        <w:t>a</w:t>
      </w:r>
      <w:r>
        <w:rPr>
          <w:spacing w:val="-35"/>
          <w:w w:val="110"/>
        </w:rPr>
        <w:t> </w:t>
      </w:r>
      <w:r>
        <w:rPr>
          <w:w w:val="110"/>
        </w:rPr>
        <w:t>la</w:t>
      </w:r>
      <w:r>
        <w:rPr>
          <w:spacing w:val="-35"/>
          <w:w w:val="110"/>
        </w:rPr>
        <w:t> </w:t>
      </w:r>
      <w:r>
        <w:rPr>
          <w:w w:val="110"/>
        </w:rPr>
        <w:t>educación</w:t>
      </w:r>
      <w:r>
        <w:rPr>
          <w:spacing w:val="-35"/>
          <w:w w:val="110"/>
        </w:rPr>
        <w:t> </w:t>
      </w:r>
      <w:r>
        <w:rPr>
          <w:w w:val="110"/>
        </w:rPr>
        <w:t>media</w:t>
      </w:r>
      <w:r>
        <w:rPr>
          <w:spacing w:val="-35"/>
          <w:w w:val="110"/>
        </w:rPr>
        <w:t> </w:t>
      </w:r>
      <w:r>
        <w:rPr>
          <w:spacing w:val="-3"/>
          <w:w w:val="110"/>
        </w:rPr>
        <w:t>superior,</w:t>
      </w:r>
      <w:r>
        <w:rPr>
          <w:spacing w:val="-35"/>
          <w:w w:val="110"/>
        </w:rPr>
        <w:t> </w:t>
      </w:r>
      <w:r>
        <w:rPr>
          <w:w w:val="110"/>
        </w:rPr>
        <w:t>la información</w:t>
      </w:r>
      <w:r>
        <w:rPr>
          <w:spacing w:val="-20"/>
          <w:w w:val="110"/>
        </w:rPr>
        <w:t> </w:t>
      </w:r>
      <w:r>
        <w:rPr>
          <w:w w:val="110"/>
        </w:rPr>
        <w:t>es</w:t>
      </w:r>
      <w:r>
        <w:rPr>
          <w:spacing w:val="-20"/>
          <w:w w:val="110"/>
        </w:rPr>
        <w:t> </w:t>
      </w:r>
      <w:r>
        <w:rPr>
          <w:w w:val="110"/>
        </w:rPr>
        <w:t>la</w:t>
      </w:r>
      <w:r>
        <w:rPr>
          <w:spacing w:val="-20"/>
          <w:w w:val="110"/>
        </w:rPr>
        <w:t> </w:t>
      </w:r>
      <w:r>
        <w:rPr>
          <w:w w:val="110"/>
        </w:rPr>
        <w:t>siguiente:</w:t>
      </w:r>
      <w:r>
        <w:rPr>
          <w:spacing w:val="-20"/>
          <w:w w:val="110"/>
        </w:rPr>
        <w:t> </w:t>
      </w:r>
      <w:r>
        <w:rPr>
          <w:w w:val="110"/>
        </w:rPr>
        <w:t>de</w:t>
      </w:r>
      <w:r>
        <w:rPr>
          <w:spacing w:val="-20"/>
          <w:w w:val="110"/>
        </w:rPr>
        <w:t> </w:t>
      </w:r>
      <w:r>
        <w:rPr>
          <w:w w:val="110"/>
        </w:rPr>
        <w:t>14</w:t>
      </w:r>
      <w:r>
        <w:rPr>
          <w:spacing w:val="-20"/>
          <w:w w:val="110"/>
        </w:rPr>
        <w:t> </w:t>
      </w:r>
      <w:r>
        <w:rPr>
          <w:w w:val="110"/>
        </w:rPr>
        <w:t>163</w:t>
      </w:r>
      <w:r>
        <w:rPr>
          <w:spacing w:val="-20"/>
          <w:w w:val="110"/>
        </w:rPr>
        <w:t> </w:t>
      </w:r>
      <w:r>
        <w:rPr>
          <w:w w:val="110"/>
        </w:rPr>
        <w:t>190</w:t>
      </w:r>
      <w:r>
        <w:rPr>
          <w:spacing w:val="-20"/>
          <w:w w:val="110"/>
        </w:rPr>
        <w:t> </w:t>
      </w:r>
      <w:r>
        <w:rPr>
          <w:w w:val="110"/>
        </w:rPr>
        <w:t>habitantes</w:t>
      </w:r>
      <w:r>
        <w:rPr>
          <w:spacing w:val="-20"/>
          <w:w w:val="110"/>
        </w:rPr>
        <w:t> </w:t>
      </w:r>
      <w:r>
        <w:rPr>
          <w:w w:val="110"/>
        </w:rPr>
        <w:t>del</w:t>
      </w:r>
      <w:r>
        <w:rPr>
          <w:spacing w:val="-20"/>
          <w:w w:val="110"/>
        </w:rPr>
        <w:t> </w:t>
      </w:r>
      <w:r>
        <w:rPr>
          <w:w w:val="110"/>
        </w:rPr>
        <w:t>estado</w:t>
      </w:r>
      <w:r>
        <w:rPr>
          <w:spacing w:val="-20"/>
          <w:w w:val="110"/>
        </w:rPr>
        <w:t> </w:t>
      </w:r>
      <w:r>
        <w:rPr>
          <w:w w:val="110"/>
        </w:rPr>
        <w:t>de</w:t>
      </w:r>
      <w:r>
        <w:rPr>
          <w:spacing w:val="-20"/>
          <w:w w:val="110"/>
        </w:rPr>
        <w:t> </w:t>
      </w:r>
      <w:r>
        <w:rPr>
          <w:spacing w:val="-3"/>
          <w:w w:val="110"/>
        </w:rPr>
        <w:t>Mé- </w:t>
      </w:r>
      <w:r>
        <w:rPr>
          <w:w w:val="110"/>
        </w:rPr>
        <w:t>xico</w:t>
      </w:r>
      <w:r>
        <w:rPr>
          <w:spacing w:val="-24"/>
          <w:w w:val="110"/>
        </w:rPr>
        <w:t> </w:t>
      </w:r>
      <w:r>
        <w:rPr>
          <w:w w:val="110"/>
        </w:rPr>
        <w:t>de</w:t>
      </w:r>
      <w:r>
        <w:rPr>
          <w:spacing w:val="-24"/>
          <w:w w:val="110"/>
        </w:rPr>
        <w:t> </w:t>
      </w:r>
      <w:r>
        <w:rPr>
          <w:w w:val="110"/>
        </w:rPr>
        <w:t>tres</w:t>
      </w:r>
      <w:r>
        <w:rPr>
          <w:spacing w:val="-24"/>
          <w:w w:val="110"/>
        </w:rPr>
        <w:t> </w:t>
      </w:r>
      <w:r>
        <w:rPr>
          <w:w w:val="110"/>
        </w:rPr>
        <w:t>y</w:t>
      </w:r>
      <w:r>
        <w:rPr>
          <w:spacing w:val="-24"/>
          <w:w w:val="110"/>
        </w:rPr>
        <w:t> </w:t>
      </w:r>
      <w:r>
        <w:rPr>
          <w:w w:val="110"/>
        </w:rPr>
        <w:t>más</w:t>
      </w:r>
      <w:r>
        <w:rPr>
          <w:spacing w:val="-24"/>
          <w:w w:val="110"/>
        </w:rPr>
        <w:t> </w:t>
      </w:r>
      <w:r>
        <w:rPr>
          <w:w w:val="110"/>
        </w:rPr>
        <w:t>años,</w:t>
      </w:r>
      <w:r>
        <w:rPr>
          <w:spacing w:val="-24"/>
          <w:w w:val="110"/>
        </w:rPr>
        <w:t> </w:t>
      </w:r>
      <w:r>
        <w:rPr>
          <w:w w:val="110"/>
        </w:rPr>
        <w:t>16.79</w:t>
      </w:r>
      <w:r>
        <w:rPr>
          <w:spacing w:val="-24"/>
          <w:w w:val="110"/>
        </w:rPr>
        <w:t> </w:t>
      </w:r>
      <w:r>
        <w:rPr>
          <w:w w:val="110"/>
        </w:rPr>
        <w:t>por</w:t>
      </w:r>
      <w:r>
        <w:rPr>
          <w:spacing w:val="-24"/>
          <w:w w:val="110"/>
        </w:rPr>
        <w:t> </w:t>
      </w:r>
      <w:r>
        <w:rPr>
          <w:w w:val="110"/>
        </w:rPr>
        <w:t>ciento</w:t>
      </w:r>
      <w:r>
        <w:rPr>
          <w:spacing w:val="-24"/>
          <w:w w:val="110"/>
        </w:rPr>
        <w:t> </w:t>
      </w:r>
      <w:r>
        <w:rPr>
          <w:w w:val="110"/>
        </w:rPr>
        <w:t>han</w:t>
      </w:r>
      <w:r>
        <w:rPr>
          <w:spacing w:val="-24"/>
          <w:w w:val="110"/>
        </w:rPr>
        <w:t> </w:t>
      </w:r>
      <w:r>
        <w:rPr>
          <w:w w:val="110"/>
        </w:rPr>
        <w:t>cursado</w:t>
      </w:r>
      <w:r>
        <w:rPr>
          <w:spacing w:val="-24"/>
          <w:w w:val="110"/>
        </w:rPr>
        <w:t> </w:t>
      </w:r>
      <w:r>
        <w:rPr>
          <w:w w:val="110"/>
        </w:rPr>
        <w:t>al</w:t>
      </w:r>
      <w:r>
        <w:rPr>
          <w:spacing w:val="-24"/>
          <w:w w:val="110"/>
        </w:rPr>
        <w:t> </w:t>
      </w:r>
      <w:r>
        <w:rPr>
          <w:w w:val="110"/>
        </w:rPr>
        <w:t>menos</w:t>
      </w:r>
      <w:r>
        <w:rPr>
          <w:spacing w:val="-24"/>
          <w:w w:val="110"/>
        </w:rPr>
        <w:t> </w:t>
      </w:r>
      <w:r>
        <w:rPr>
          <w:w w:val="110"/>
        </w:rPr>
        <w:t>un</w:t>
      </w:r>
      <w:r>
        <w:rPr>
          <w:spacing w:val="-24"/>
          <w:w w:val="110"/>
        </w:rPr>
        <w:t> </w:t>
      </w:r>
      <w:r>
        <w:rPr>
          <w:w w:val="110"/>
        </w:rPr>
        <w:t>grado de</w:t>
      </w:r>
      <w:r>
        <w:rPr>
          <w:spacing w:val="-29"/>
          <w:w w:val="110"/>
        </w:rPr>
        <w:t> </w:t>
      </w:r>
      <w:r>
        <w:rPr>
          <w:w w:val="110"/>
        </w:rPr>
        <w:t>educación</w:t>
      </w:r>
      <w:r>
        <w:rPr>
          <w:spacing w:val="-29"/>
          <w:w w:val="110"/>
        </w:rPr>
        <w:t> </w:t>
      </w:r>
      <w:r>
        <w:rPr>
          <w:w w:val="110"/>
        </w:rPr>
        <w:t>media</w:t>
      </w:r>
      <w:r>
        <w:rPr>
          <w:spacing w:val="-29"/>
          <w:w w:val="110"/>
        </w:rPr>
        <w:t> </w:t>
      </w:r>
      <w:r>
        <w:rPr>
          <w:spacing w:val="-3"/>
          <w:w w:val="110"/>
        </w:rPr>
        <w:t>superior,</w:t>
      </w:r>
      <w:r>
        <w:rPr>
          <w:spacing w:val="-29"/>
          <w:w w:val="110"/>
        </w:rPr>
        <w:t> </w:t>
      </w:r>
      <w:r>
        <w:rPr>
          <w:w w:val="110"/>
        </w:rPr>
        <w:t>porcentaje</w:t>
      </w:r>
      <w:r>
        <w:rPr>
          <w:spacing w:val="-29"/>
          <w:w w:val="110"/>
        </w:rPr>
        <w:t> </w:t>
      </w:r>
      <w:r>
        <w:rPr>
          <w:w w:val="110"/>
        </w:rPr>
        <w:t>ligeramente</w:t>
      </w:r>
      <w:r>
        <w:rPr>
          <w:spacing w:val="-29"/>
          <w:w w:val="110"/>
        </w:rPr>
        <w:t> </w:t>
      </w:r>
      <w:r>
        <w:rPr>
          <w:w w:val="110"/>
        </w:rPr>
        <w:t>superior</w:t>
      </w:r>
      <w:r>
        <w:rPr>
          <w:spacing w:val="-29"/>
          <w:w w:val="110"/>
        </w:rPr>
        <w:t> </w:t>
      </w:r>
      <w:r>
        <w:rPr>
          <w:w w:val="110"/>
        </w:rPr>
        <w:t>a</w:t>
      </w:r>
      <w:r>
        <w:rPr>
          <w:spacing w:val="-29"/>
          <w:w w:val="110"/>
        </w:rPr>
        <w:t> </w:t>
      </w:r>
      <w:r>
        <w:rPr>
          <w:w w:val="110"/>
        </w:rPr>
        <w:t>la</w:t>
      </w:r>
      <w:r>
        <w:rPr>
          <w:spacing w:val="-29"/>
          <w:w w:val="110"/>
        </w:rPr>
        <w:t> </w:t>
      </w:r>
      <w:r>
        <w:rPr>
          <w:w w:val="110"/>
        </w:rPr>
        <w:t>media nacional</w:t>
      </w:r>
      <w:r>
        <w:rPr>
          <w:spacing w:val="-36"/>
          <w:w w:val="110"/>
        </w:rPr>
        <w:t> </w:t>
      </w:r>
      <w:r>
        <w:rPr>
          <w:w w:val="110"/>
        </w:rPr>
        <w:t>que</w:t>
      </w:r>
      <w:r>
        <w:rPr>
          <w:spacing w:val="-36"/>
          <w:w w:val="110"/>
        </w:rPr>
        <w:t> </w:t>
      </w:r>
      <w:r>
        <w:rPr>
          <w:w w:val="110"/>
        </w:rPr>
        <w:t>es</w:t>
      </w:r>
      <w:r>
        <w:rPr>
          <w:spacing w:val="-36"/>
          <w:w w:val="110"/>
        </w:rPr>
        <w:t> </w:t>
      </w:r>
      <w:r>
        <w:rPr>
          <w:w w:val="110"/>
        </w:rPr>
        <w:t>de</w:t>
      </w:r>
      <w:r>
        <w:rPr>
          <w:spacing w:val="-36"/>
          <w:w w:val="110"/>
        </w:rPr>
        <w:t> </w:t>
      </w:r>
      <w:r>
        <w:rPr>
          <w:w w:val="110"/>
        </w:rPr>
        <w:t>14.45</w:t>
      </w:r>
      <w:r>
        <w:rPr>
          <w:spacing w:val="-36"/>
          <w:w w:val="110"/>
        </w:rPr>
        <w:t> </w:t>
      </w:r>
      <w:r>
        <w:rPr>
          <w:w w:val="110"/>
        </w:rPr>
        <w:t>por</w:t>
      </w:r>
      <w:r>
        <w:rPr>
          <w:spacing w:val="-36"/>
          <w:w w:val="110"/>
        </w:rPr>
        <w:t> </w:t>
      </w:r>
      <w:r>
        <w:rPr>
          <w:w w:val="110"/>
        </w:rPr>
        <w:t>ciento;</w:t>
      </w:r>
      <w:r>
        <w:rPr>
          <w:spacing w:val="-36"/>
          <w:w w:val="110"/>
        </w:rPr>
        <w:t> </w:t>
      </w:r>
      <w:r>
        <w:rPr>
          <w:w w:val="110"/>
        </w:rPr>
        <w:t>sin</w:t>
      </w:r>
      <w:r>
        <w:rPr>
          <w:spacing w:val="-36"/>
          <w:w w:val="110"/>
        </w:rPr>
        <w:t> </w:t>
      </w:r>
      <w:r>
        <w:rPr>
          <w:w w:val="110"/>
        </w:rPr>
        <w:t>embargo</w:t>
      </w:r>
      <w:r>
        <w:rPr>
          <w:spacing w:val="-36"/>
          <w:w w:val="110"/>
        </w:rPr>
        <w:t> </w:t>
      </w:r>
      <w:r>
        <w:rPr>
          <w:w w:val="110"/>
        </w:rPr>
        <w:t>como</w:t>
      </w:r>
      <w:r>
        <w:rPr>
          <w:spacing w:val="-36"/>
          <w:w w:val="110"/>
        </w:rPr>
        <w:t> </w:t>
      </w:r>
      <w:r>
        <w:rPr>
          <w:w w:val="110"/>
        </w:rPr>
        <w:t>se</w:t>
      </w:r>
      <w:r>
        <w:rPr>
          <w:spacing w:val="-36"/>
          <w:w w:val="110"/>
        </w:rPr>
        <w:t> </w:t>
      </w:r>
      <w:r>
        <w:rPr>
          <w:w w:val="110"/>
        </w:rPr>
        <w:t>ha</w:t>
      </w:r>
      <w:r>
        <w:rPr>
          <w:spacing w:val="-36"/>
          <w:w w:val="110"/>
        </w:rPr>
        <w:t> </w:t>
      </w:r>
      <w:r>
        <w:rPr>
          <w:w w:val="110"/>
        </w:rPr>
        <w:t>mencionado</w:t>
      </w:r>
    </w:p>
    <w:p>
      <w:pPr>
        <w:spacing w:after="0" w:line="288" w:lineRule="exact"/>
        <w:jc w:val="both"/>
        <w:sectPr>
          <w:pgSz w:w="9360" w:h="12480"/>
          <w:pgMar w:header="0" w:footer="0" w:top="620" w:bottom="280" w:left="1020" w:right="680"/>
        </w:sectPr>
      </w:pPr>
    </w:p>
    <w:p>
      <w:pPr>
        <w:pStyle w:val="BodyText"/>
        <w:rPr>
          <w:sz w:val="20"/>
        </w:rPr>
      </w:pPr>
    </w:p>
    <w:p>
      <w:pPr>
        <w:pStyle w:val="BodyText"/>
        <w:spacing w:line="288" w:lineRule="exact" w:before="189"/>
        <w:ind w:left="567" w:right="110"/>
        <w:jc w:val="both"/>
      </w:pPr>
      <w:r>
        <w:rPr>
          <w:w w:val="110"/>
        </w:rPr>
        <w:t>anteriormente,</w:t>
      </w:r>
      <w:r>
        <w:rPr>
          <w:spacing w:val="-35"/>
          <w:w w:val="110"/>
        </w:rPr>
        <w:t> </w:t>
      </w:r>
      <w:r>
        <w:rPr>
          <w:w w:val="110"/>
        </w:rPr>
        <w:t>al</w:t>
      </w:r>
      <w:r>
        <w:rPr>
          <w:spacing w:val="-35"/>
          <w:w w:val="110"/>
        </w:rPr>
        <w:t> </w:t>
      </w:r>
      <w:r>
        <w:rPr>
          <w:w w:val="110"/>
        </w:rPr>
        <w:t>considerar</w:t>
      </w:r>
      <w:r>
        <w:rPr>
          <w:spacing w:val="-35"/>
          <w:w w:val="110"/>
        </w:rPr>
        <w:t> </w:t>
      </w:r>
      <w:r>
        <w:rPr>
          <w:w w:val="110"/>
        </w:rPr>
        <w:t>a</w:t>
      </w:r>
      <w:r>
        <w:rPr>
          <w:spacing w:val="-35"/>
          <w:w w:val="110"/>
        </w:rPr>
        <w:t> </w:t>
      </w:r>
      <w:r>
        <w:rPr>
          <w:w w:val="110"/>
        </w:rPr>
        <w:t>la</w:t>
      </w:r>
      <w:r>
        <w:rPr>
          <w:spacing w:val="-35"/>
          <w:w w:val="110"/>
        </w:rPr>
        <w:t> </w:t>
      </w:r>
      <w:r>
        <w:rPr>
          <w:w w:val="110"/>
        </w:rPr>
        <w:t>población</w:t>
      </w:r>
      <w:r>
        <w:rPr>
          <w:spacing w:val="-35"/>
          <w:w w:val="110"/>
        </w:rPr>
        <w:t> </w:t>
      </w:r>
      <w:r>
        <w:rPr>
          <w:w w:val="110"/>
        </w:rPr>
        <w:t>de</w:t>
      </w:r>
      <w:r>
        <w:rPr>
          <w:spacing w:val="-35"/>
          <w:w w:val="110"/>
        </w:rPr>
        <w:t> </w:t>
      </w:r>
      <w:r>
        <w:rPr>
          <w:w w:val="110"/>
        </w:rPr>
        <w:t>15</w:t>
      </w:r>
      <w:r>
        <w:rPr>
          <w:spacing w:val="-35"/>
          <w:w w:val="110"/>
        </w:rPr>
        <w:t> </w:t>
      </w:r>
      <w:r>
        <w:rPr>
          <w:w w:val="110"/>
        </w:rPr>
        <w:t>y</w:t>
      </w:r>
      <w:r>
        <w:rPr>
          <w:spacing w:val="-35"/>
          <w:w w:val="110"/>
        </w:rPr>
        <w:t> </w:t>
      </w:r>
      <w:r>
        <w:rPr>
          <w:w w:val="110"/>
        </w:rPr>
        <w:t>más</w:t>
      </w:r>
      <w:r>
        <w:rPr>
          <w:spacing w:val="-35"/>
          <w:w w:val="110"/>
        </w:rPr>
        <w:t> </w:t>
      </w:r>
      <w:r>
        <w:rPr>
          <w:w w:val="110"/>
        </w:rPr>
        <w:t>años</w:t>
      </w:r>
      <w:r>
        <w:rPr>
          <w:spacing w:val="-35"/>
          <w:w w:val="110"/>
        </w:rPr>
        <w:t> </w:t>
      </w:r>
      <w:r>
        <w:rPr>
          <w:w w:val="110"/>
        </w:rPr>
        <w:t>de</w:t>
      </w:r>
      <w:r>
        <w:rPr>
          <w:spacing w:val="-35"/>
          <w:w w:val="110"/>
        </w:rPr>
        <w:t> </w:t>
      </w:r>
      <w:r>
        <w:rPr>
          <w:w w:val="110"/>
        </w:rPr>
        <w:t>edad,</w:t>
      </w:r>
      <w:r>
        <w:rPr>
          <w:spacing w:val="-35"/>
          <w:w w:val="110"/>
        </w:rPr>
        <w:t> </w:t>
      </w:r>
      <w:r>
        <w:rPr>
          <w:w w:val="110"/>
        </w:rPr>
        <w:t>que es</w:t>
      </w:r>
      <w:r>
        <w:rPr>
          <w:spacing w:val="-12"/>
          <w:w w:val="110"/>
        </w:rPr>
        <w:t> </w:t>
      </w:r>
      <w:r>
        <w:rPr>
          <w:w w:val="110"/>
        </w:rPr>
        <w:t>la</w:t>
      </w:r>
      <w:r>
        <w:rPr>
          <w:spacing w:val="-12"/>
          <w:w w:val="110"/>
        </w:rPr>
        <w:t> </w:t>
      </w:r>
      <w:r>
        <w:rPr>
          <w:w w:val="110"/>
        </w:rPr>
        <w:t>que</w:t>
      </w:r>
      <w:r>
        <w:rPr>
          <w:spacing w:val="-12"/>
          <w:w w:val="110"/>
        </w:rPr>
        <w:t> </w:t>
      </w:r>
      <w:r>
        <w:rPr>
          <w:w w:val="110"/>
        </w:rPr>
        <w:t>en</w:t>
      </w:r>
      <w:r>
        <w:rPr>
          <w:spacing w:val="-12"/>
          <w:w w:val="110"/>
        </w:rPr>
        <w:t> </w:t>
      </w:r>
      <w:r>
        <w:rPr>
          <w:w w:val="110"/>
        </w:rPr>
        <w:t>virtud</w:t>
      </w:r>
      <w:r>
        <w:rPr>
          <w:spacing w:val="-12"/>
          <w:w w:val="110"/>
        </w:rPr>
        <w:t> </w:t>
      </w:r>
      <w:r>
        <w:rPr>
          <w:w w:val="110"/>
        </w:rPr>
        <w:t>del</w:t>
      </w:r>
      <w:r>
        <w:rPr>
          <w:spacing w:val="-12"/>
          <w:w w:val="110"/>
        </w:rPr>
        <w:t> </w:t>
      </w:r>
      <w:r>
        <w:rPr>
          <w:w w:val="110"/>
        </w:rPr>
        <w:t>estrato</w:t>
      </w:r>
      <w:r>
        <w:rPr>
          <w:spacing w:val="-12"/>
          <w:w w:val="110"/>
        </w:rPr>
        <w:t> </w:t>
      </w:r>
      <w:r>
        <w:rPr>
          <w:w w:val="110"/>
        </w:rPr>
        <w:t>de</w:t>
      </w:r>
      <w:r>
        <w:rPr>
          <w:spacing w:val="-12"/>
          <w:w w:val="110"/>
        </w:rPr>
        <w:t> </w:t>
      </w:r>
      <w:r>
        <w:rPr>
          <w:w w:val="110"/>
        </w:rPr>
        <w:t>edad</w:t>
      </w:r>
      <w:r>
        <w:rPr>
          <w:spacing w:val="-12"/>
          <w:w w:val="110"/>
        </w:rPr>
        <w:t> </w:t>
      </w:r>
      <w:r>
        <w:rPr>
          <w:w w:val="110"/>
        </w:rPr>
        <w:t>ya</w:t>
      </w:r>
      <w:r>
        <w:rPr>
          <w:spacing w:val="-12"/>
          <w:w w:val="110"/>
        </w:rPr>
        <w:t> </w:t>
      </w:r>
      <w:r>
        <w:rPr>
          <w:w w:val="110"/>
        </w:rPr>
        <w:t>están</w:t>
      </w:r>
      <w:r>
        <w:rPr>
          <w:spacing w:val="-12"/>
          <w:w w:val="110"/>
        </w:rPr>
        <w:t> </w:t>
      </w:r>
      <w:r>
        <w:rPr>
          <w:w w:val="110"/>
        </w:rPr>
        <w:t>en</w:t>
      </w:r>
      <w:r>
        <w:rPr>
          <w:spacing w:val="-12"/>
          <w:w w:val="110"/>
        </w:rPr>
        <w:t> </w:t>
      </w:r>
      <w:r>
        <w:rPr>
          <w:w w:val="110"/>
        </w:rPr>
        <w:t>posibilidad</w:t>
      </w:r>
      <w:r>
        <w:rPr>
          <w:spacing w:val="-12"/>
          <w:w w:val="110"/>
        </w:rPr>
        <w:t> </w:t>
      </w:r>
      <w:r>
        <w:rPr>
          <w:w w:val="110"/>
        </w:rPr>
        <w:t>de</w:t>
      </w:r>
      <w:r>
        <w:rPr>
          <w:spacing w:val="-12"/>
          <w:w w:val="110"/>
        </w:rPr>
        <w:t> </w:t>
      </w:r>
      <w:r>
        <w:rPr>
          <w:w w:val="110"/>
        </w:rPr>
        <w:t>cursar la</w:t>
      </w:r>
      <w:r>
        <w:rPr>
          <w:spacing w:val="-23"/>
          <w:w w:val="110"/>
        </w:rPr>
        <w:t> </w:t>
      </w:r>
      <w:r>
        <w:rPr>
          <w:w w:val="110"/>
        </w:rPr>
        <w:t>educación</w:t>
      </w:r>
      <w:r>
        <w:rPr>
          <w:spacing w:val="-23"/>
          <w:w w:val="110"/>
        </w:rPr>
        <w:t> </w:t>
      </w:r>
      <w:r>
        <w:rPr>
          <w:w w:val="110"/>
        </w:rPr>
        <w:t>media</w:t>
      </w:r>
      <w:r>
        <w:rPr>
          <w:spacing w:val="-23"/>
          <w:w w:val="110"/>
        </w:rPr>
        <w:t> </w:t>
      </w:r>
      <w:r>
        <w:rPr>
          <w:spacing w:val="-3"/>
          <w:w w:val="110"/>
        </w:rPr>
        <w:t>superior,</w:t>
      </w:r>
      <w:r>
        <w:rPr>
          <w:spacing w:val="-23"/>
          <w:w w:val="110"/>
        </w:rPr>
        <w:t> </w:t>
      </w:r>
      <w:r>
        <w:rPr>
          <w:w w:val="110"/>
        </w:rPr>
        <w:t>tenemos</w:t>
      </w:r>
      <w:r>
        <w:rPr>
          <w:spacing w:val="-23"/>
          <w:w w:val="110"/>
        </w:rPr>
        <w:t> </w:t>
      </w:r>
      <w:r>
        <w:rPr>
          <w:w w:val="110"/>
        </w:rPr>
        <w:t>que</w:t>
      </w:r>
      <w:r>
        <w:rPr>
          <w:spacing w:val="-23"/>
          <w:w w:val="110"/>
        </w:rPr>
        <w:t> </w:t>
      </w:r>
      <w:r>
        <w:rPr>
          <w:w w:val="110"/>
        </w:rPr>
        <w:t>entre</w:t>
      </w:r>
      <w:r>
        <w:rPr>
          <w:spacing w:val="-23"/>
          <w:w w:val="110"/>
        </w:rPr>
        <w:t> </w:t>
      </w:r>
      <w:r>
        <w:rPr>
          <w:w w:val="110"/>
        </w:rPr>
        <w:t>la</w:t>
      </w:r>
      <w:r>
        <w:rPr>
          <w:spacing w:val="-23"/>
          <w:w w:val="110"/>
        </w:rPr>
        <w:t> </w:t>
      </w:r>
      <w:r>
        <w:rPr>
          <w:w w:val="110"/>
        </w:rPr>
        <w:t>población</w:t>
      </w:r>
      <w:r>
        <w:rPr>
          <w:spacing w:val="-23"/>
          <w:w w:val="110"/>
        </w:rPr>
        <w:t> </w:t>
      </w:r>
      <w:r>
        <w:rPr>
          <w:w w:val="110"/>
        </w:rPr>
        <w:t>general</w:t>
      </w:r>
      <w:r>
        <w:rPr>
          <w:spacing w:val="-23"/>
          <w:w w:val="110"/>
        </w:rPr>
        <w:t> </w:t>
      </w:r>
      <w:r>
        <w:rPr>
          <w:w w:val="110"/>
        </w:rPr>
        <w:t>del estado</w:t>
      </w:r>
      <w:r>
        <w:rPr>
          <w:spacing w:val="-38"/>
          <w:w w:val="110"/>
        </w:rPr>
        <w:t> </w:t>
      </w:r>
      <w:r>
        <w:rPr>
          <w:w w:val="110"/>
        </w:rPr>
        <w:t>de</w:t>
      </w:r>
      <w:r>
        <w:rPr>
          <w:spacing w:val="-38"/>
          <w:w w:val="110"/>
        </w:rPr>
        <w:t> </w:t>
      </w:r>
      <w:r>
        <w:rPr>
          <w:w w:val="110"/>
        </w:rPr>
        <w:t>México</w:t>
      </w:r>
      <w:r>
        <w:rPr>
          <w:spacing w:val="-38"/>
          <w:w w:val="110"/>
        </w:rPr>
        <w:t> </w:t>
      </w:r>
      <w:r>
        <w:rPr>
          <w:w w:val="110"/>
        </w:rPr>
        <w:t>son</w:t>
      </w:r>
      <w:r>
        <w:rPr>
          <w:spacing w:val="-38"/>
          <w:w w:val="110"/>
        </w:rPr>
        <w:t> </w:t>
      </w:r>
      <w:r>
        <w:rPr>
          <w:w w:val="110"/>
        </w:rPr>
        <w:t>10</w:t>
      </w:r>
      <w:r>
        <w:rPr>
          <w:spacing w:val="-38"/>
          <w:w w:val="110"/>
        </w:rPr>
        <w:t> </w:t>
      </w:r>
      <w:r>
        <w:rPr>
          <w:w w:val="110"/>
        </w:rPr>
        <w:t>635</w:t>
      </w:r>
      <w:r>
        <w:rPr>
          <w:spacing w:val="-38"/>
          <w:w w:val="110"/>
        </w:rPr>
        <w:t> </w:t>
      </w:r>
      <w:r>
        <w:rPr>
          <w:w w:val="110"/>
        </w:rPr>
        <w:t>400</w:t>
      </w:r>
      <w:r>
        <w:rPr>
          <w:spacing w:val="-38"/>
          <w:w w:val="110"/>
        </w:rPr>
        <w:t> </w:t>
      </w:r>
      <w:r>
        <w:rPr>
          <w:w w:val="110"/>
        </w:rPr>
        <w:t>los</w:t>
      </w:r>
      <w:r>
        <w:rPr>
          <w:spacing w:val="-38"/>
          <w:w w:val="110"/>
        </w:rPr>
        <w:t> </w:t>
      </w:r>
      <w:r>
        <w:rPr>
          <w:w w:val="110"/>
        </w:rPr>
        <w:t>habitantes</w:t>
      </w:r>
      <w:r>
        <w:rPr>
          <w:spacing w:val="-38"/>
          <w:w w:val="110"/>
        </w:rPr>
        <w:t> </w:t>
      </w:r>
      <w:r>
        <w:rPr>
          <w:w w:val="110"/>
        </w:rPr>
        <w:t>de</w:t>
      </w:r>
      <w:r>
        <w:rPr>
          <w:spacing w:val="-38"/>
          <w:w w:val="110"/>
        </w:rPr>
        <w:t> </w:t>
      </w:r>
      <w:r>
        <w:rPr>
          <w:w w:val="110"/>
        </w:rPr>
        <w:t>15</w:t>
      </w:r>
      <w:r>
        <w:rPr>
          <w:spacing w:val="-38"/>
          <w:w w:val="110"/>
        </w:rPr>
        <w:t> </w:t>
      </w:r>
      <w:r>
        <w:rPr>
          <w:w w:val="110"/>
        </w:rPr>
        <w:t>y</w:t>
      </w:r>
      <w:r>
        <w:rPr>
          <w:spacing w:val="-38"/>
          <w:w w:val="110"/>
        </w:rPr>
        <w:t> </w:t>
      </w:r>
      <w:r>
        <w:rPr>
          <w:w w:val="110"/>
        </w:rPr>
        <w:t>más</w:t>
      </w:r>
      <w:r>
        <w:rPr>
          <w:spacing w:val="-38"/>
          <w:w w:val="110"/>
        </w:rPr>
        <w:t> </w:t>
      </w:r>
      <w:r>
        <w:rPr>
          <w:w w:val="110"/>
        </w:rPr>
        <w:t>años</w:t>
      </w:r>
      <w:r>
        <w:rPr>
          <w:spacing w:val="-38"/>
          <w:w w:val="110"/>
        </w:rPr>
        <w:t> </w:t>
      </w:r>
      <w:r>
        <w:rPr>
          <w:w w:val="110"/>
        </w:rPr>
        <w:t>de</w:t>
      </w:r>
      <w:r>
        <w:rPr>
          <w:spacing w:val="-38"/>
          <w:w w:val="110"/>
        </w:rPr>
        <w:t> </w:t>
      </w:r>
      <w:r>
        <w:rPr>
          <w:w w:val="110"/>
        </w:rPr>
        <w:t>edad, por</w:t>
      </w:r>
      <w:r>
        <w:rPr>
          <w:spacing w:val="-22"/>
          <w:w w:val="110"/>
        </w:rPr>
        <w:t> </w:t>
      </w:r>
      <w:r>
        <w:rPr>
          <w:w w:val="110"/>
        </w:rPr>
        <w:t>tanto</w:t>
      </w:r>
      <w:r>
        <w:rPr>
          <w:spacing w:val="-22"/>
          <w:w w:val="110"/>
        </w:rPr>
        <w:t> </w:t>
      </w:r>
      <w:r>
        <w:rPr>
          <w:w w:val="110"/>
        </w:rPr>
        <w:t>22.36</w:t>
      </w:r>
      <w:r>
        <w:rPr>
          <w:spacing w:val="-22"/>
          <w:w w:val="110"/>
        </w:rPr>
        <w:t> </w:t>
      </w:r>
      <w:r>
        <w:rPr>
          <w:w w:val="110"/>
        </w:rPr>
        <w:t>por</w:t>
      </w:r>
      <w:r>
        <w:rPr>
          <w:spacing w:val="-22"/>
          <w:w w:val="110"/>
        </w:rPr>
        <w:t> </w:t>
      </w:r>
      <w:r>
        <w:rPr>
          <w:w w:val="110"/>
        </w:rPr>
        <w:t>ciento</w:t>
      </w:r>
      <w:r>
        <w:rPr>
          <w:spacing w:val="-22"/>
          <w:w w:val="110"/>
        </w:rPr>
        <w:t> </w:t>
      </w:r>
      <w:r>
        <w:rPr>
          <w:w w:val="110"/>
        </w:rPr>
        <w:t>de</w:t>
      </w:r>
      <w:r>
        <w:rPr>
          <w:spacing w:val="-22"/>
          <w:w w:val="110"/>
        </w:rPr>
        <w:t> </w:t>
      </w:r>
      <w:r>
        <w:rPr>
          <w:w w:val="110"/>
        </w:rPr>
        <w:t>dicho</w:t>
      </w:r>
      <w:r>
        <w:rPr>
          <w:spacing w:val="-22"/>
          <w:w w:val="110"/>
        </w:rPr>
        <w:t> </w:t>
      </w:r>
      <w:r>
        <w:rPr>
          <w:w w:val="110"/>
        </w:rPr>
        <w:t>grupo</w:t>
      </w:r>
      <w:r>
        <w:rPr>
          <w:spacing w:val="-22"/>
          <w:w w:val="110"/>
        </w:rPr>
        <w:t> </w:t>
      </w:r>
      <w:r>
        <w:rPr>
          <w:w w:val="110"/>
        </w:rPr>
        <w:t>poblacional</w:t>
      </w:r>
      <w:r>
        <w:rPr>
          <w:spacing w:val="-22"/>
          <w:w w:val="110"/>
        </w:rPr>
        <w:t> </w:t>
      </w:r>
      <w:r>
        <w:rPr>
          <w:w w:val="110"/>
        </w:rPr>
        <w:t>tiene</w:t>
      </w:r>
      <w:r>
        <w:rPr>
          <w:spacing w:val="-22"/>
          <w:w w:val="110"/>
        </w:rPr>
        <w:t> </w:t>
      </w:r>
      <w:r>
        <w:rPr>
          <w:w w:val="110"/>
        </w:rPr>
        <w:t>al</w:t>
      </w:r>
      <w:r>
        <w:rPr>
          <w:spacing w:val="-22"/>
          <w:w w:val="110"/>
        </w:rPr>
        <w:t> </w:t>
      </w:r>
      <w:r>
        <w:rPr>
          <w:w w:val="110"/>
        </w:rPr>
        <w:t>menos</w:t>
      </w:r>
      <w:r>
        <w:rPr>
          <w:spacing w:val="-22"/>
          <w:w w:val="110"/>
        </w:rPr>
        <w:t> </w:t>
      </w:r>
      <w:r>
        <w:rPr>
          <w:w w:val="110"/>
        </w:rPr>
        <w:t>un grado</w:t>
      </w:r>
      <w:r>
        <w:rPr>
          <w:spacing w:val="-32"/>
          <w:w w:val="110"/>
        </w:rPr>
        <w:t> </w:t>
      </w:r>
      <w:r>
        <w:rPr>
          <w:w w:val="110"/>
        </w:rPr>
        <w:t>de</w:t>
      </w:r>
      <w:r>
        <w:rPr>
          <w:spacing w:val="-32"/>
          <w:w w:val="110"/>
        </w:rPr>
        <w:t> </w:t>
      </w:r>
      <w:r>
        <w:rPr>
          <w:w w:val="110"/>
        </w:rPr>
        <w:t>educación</w:t>
      </w:r>
      <w:r>
        <w:rPr>
          <w:spacing w:val="-32"/>
          <w:w w:val="110"/>
        </w:rPr>
        <w:t> </w:t>
      </w:r>
      <w:r>
        <w:rPr>
          <w:w w:val="110"/>
        </w:rPr>
        <w:t>media</w:t>
      </w:r>
      <w:r>
        <w:rPr>
          <w:spacing w:val="-32"/>
          <w:w w:val="110"/>
        </w:rPr>
        <w:t> </w:t>
      </w:r>
      <w:r>
        <w:rPr>
          <w:spacing w:val="-3"/>
          <w:w w:val="110"/>
        </w:rPr>
        <w:t>superior,</w:t>
      </w:r>
      <w:r>
        <w:rPr>
          <w:spacing w:val="-32"/>
          <w:w w:val="110"/>
        </w:rPr>
        <w:t> </w:t>
      </w:r>
      <w:r>
        <w:rPr>
          <w:w w:val="110"/>
        </w:rPr>
        <w:t>porcentaje</w:t>
      </w:r>
      <w:r>
        <w:rPr>
          <w:spacing w:val="-32"/>
          <w:w w:val="110"/>
        </w:rPr>
        <w:t> </w:t>
      </w:r>
      <w:r>
        <w:rPr>
          <w:w w:val="110"/>
        </w:rPr>
        <w:t>ligeramente</w:t>
      </w:r>
      <w:r>
        <w:rPr>
          <w:spacing w:val="-32"/>
          <w:w w:val="110"/>
        </w:rPr>
        <w:t> </w:t>
      </w:r>
      <w:r>
        <w:rPr>
          <w:w w:val="110"/>
        </w:rPr>
        <w:t>superior</w:t>
      </w:r>
      <w:r>
        <w:rPr>
          <w:spacing w:val="-32"/>
          <w:w w:val="110"/>
        </w:rPr>
        <w:t> </w:t>
      </w:r>
      <w:r>
        <w:rPr>
          <w:w w:val="110"/>
        </w:rPr>
        <w:t>si</w:t>
      </w:r>
      <w:r>
        <w:rPr>
          <w:spacing w:val="-32"/>
          <w:w w:val="110"/>
        </w:rPr>
        <w:t> </w:t>
      </w:r>
      <w:r>
        <w:rPr>
          <w:w w:val="110"/>
        </w:rPr>
        <w:t>lo comparamos</w:t>
      </w:r>
      <w:r>
        <w:rPr>
          <w:spacing w:val="-10"/>
          <w:w w:val="110"/>
        </w:rPr>
        <w:t> </w:t>
      </w:r>
      <w:r>
        <w:rPr>
          <w:w w:val="110"/>
        </w:rPr>
        <w:t>con</w:t>
      </w:r>
      <w:r>
        <w:rPr>
          <w:spacing w:val="-10"/>
          <w:w w:val="110"/>
        </w:rPr>
        <w:t> </w:t>
      </w:r>
      <w:r>
        <w:rPr>
          <w:w w:val="110"/>
        </w:rPr>
        <w:t>19.31</w:t>
      </w:r>
      <w:r>
        <w:rPr>
          <w:spacing w:val="-10"/>
          <w:w w:val="110"/>
        </w:rPr>
        <w:t> </w:t>
      </w:r>
      <w:r>
        <w:rPr>
          <w:w w:val="110"/>
        </w:rPr>
        <w:t>por</w:t>
      </w:r>
      <w:r>
        <w:rPr>
          <w:spacing w:val="-10"/>
          <w:w w:val="110"/>
        </w:rPr>
        <w:t> </w:t>
      </w:r>
      <w:r>
        <w:rPr>
          <w:w w:val="110"/>
        </w:rPr>
        <w:t>ciento</w:t>
      </w:r>
      <w:r>
        <w:rPr>
          <w:spacing w:val="-10"/>
          <w:w w:val="110"/>
        </w:rPr>
        <w:t> </w:t>
      </w:r>
      <w:r>
        <w:rPr>
          <w:w w:val="110"/>
        </w:rPr>
        <w:t>de</w:t>
      </w:r>
      <w:r>
        <w:rPr>
          <w:spacing w:val="-10"/>
          <w:w w:val="110"/>
        </w:rPr>
        <w:t> </w:t>
      </w:r>
      <w:r>
        <w:rPr>
          <w:w w:val="110"/>
        </w:rPr>
        <w:t>la</w:t>
      </w:r>
      <w:r>
        <w:rPr>
          <w:spacing w:val="-10"/>
          <w:w w:val="110"/>
        </w:rPr>
        <w:t> </w:t>
      </w:r>
      <w:r>
        <w:rPr>
          <w:w w:val="110"/>
        </w:rPr>
        <w:t>población</w:t>
      </w:r>
      <w:r>
        <w:rPr>
          <w:spacing w:val="-10"/>
          <w:w w:val="110"/>
        </w:rPr>
        <w:t> </w:t>
      </w:r>
      <w:r>
        <w:rPr>
          <w:w w:val="110"/>
        </w:rPr>
        <w:t>a</w:t>
      </w:r>
      <w:r>
        <w:rPr>
          <w:spacing w:val="-10"/>
          <w:w w:val="110"/>
        </w:rPr>
        <w:t> </w:t>
      </w:r>
      <w:r>
        <w:rPr>
          <w:w w:val="110"/>
        </w:rPr>
        <w:t>nivel</w:t>
      </w:r>
      <w:r>
        <w:rPr>
          <w:spacing w:val="-10"/>
          <w:w w:val="110"/>
        </w:rPr>
        <w:t> </w:t>
      </w:r>
      <w:r>
        <w:rPr>
          <w:w w:val="110"/>
        </w:rPr>
        <w:t>nacional</w:t>
      </w:r>
      <w:r>
        <w:rPr>
          <w:spacing w:val="-10"/>
          <w:w w:val="110"/>
        </w:rPr>
        <w:t> </w:t>
      </w:r>
      <w:r>
        <w:rPr>
          <w:w w:val="110"/>
        </w:rPr>
        <w:t>que tiene</w:t>
      </w:r>
      <w:r>
        <w:rPr>
          <w:spacing w:val="-32"/>
          <w:w w:val="110"/>
        </w:rPr>
        <w:t> </w:t>
      </w:r>
      <w:r>
        <w:rPr>
          <w:w w:val="110"/>
        </w:rPr>
        <w:t>estudios</w:t>
      </w:r>
      <w:r>
        <w:rPr>
          <w:spacing w:val="-32"/>
          <w:w w:val="110"/>
        </w:rPr>
        <w:t> </w:t>
      </w:r>
      <w:r>
        <w:rPr>
          <w:w w:val="110"/>
        </w:rPr>
        <w:t>de</w:t>
      </w:r>
      <w:r>
        <w:rPr>
          <w:spacing w:val="-32"/>
          <w:w w:val="110"/>
        </w:rPr>
        <w:t> </w:t>
      </w:r>
      <w:r>
        <w:rPr>
          <w:w w:val="110"/>
        </w:rPr>
        <w:t>nivel</w:t>
      </w:r>
      <w:r>
        <w:rPr>
          <w:spacing w:val="-32"/>
          <w:w w:val="110"/>
        </w:rPr>
        <w:t> </w:t>
      </w:r>
      <w:r>
        <w:rPr>
          <w:w w:val="110"/>
        </w:rPr>
        <w:t>medio</w:t>
      </w:r>
      <w:r>
        <w:rPr>
          <w:spacing w:val="-32"/>
          <w:w w:val="110"/>
        </w:rPr>
        <w:t> </w:t>
      </w:r>
      <w:r>
        <w:rPr>
          <w:spacing w:val="-3"/>
          <w:w w:val="110"/>
        </w:rPr>
        <w:t>superior.</w:t>
      </w:r>
    </w:p>
    <w:p>
      <w:pPr>
        <w:pStyle w:val="BodyText"/>
        <w:spacing w:before="8"/>
        <w:rPr>
          <w:sz w:val="18"/>
        </w:rPr>
      </w:pPr>
      <w:r>
        <w:rPr/>
        <w:pict>
          <v:group style="position:absolute;margin-left:72.417297pt;margin-top:14.161004pt;width:328.85pt;height:155.25pt;mso-position-horizontal-relative:page;mso-position-vertical-relative:paragraph;z-index:8944;mso-wrap-distance-left:0;mso-wrap-distance-right:0" coordorigin="1448,283" coordsize="6577,3105">
            <v:rect style="position:absolute;left:2001;top:2395;width:499;height:180" filled="true" fillcolor="#7c7e81" stroked="false">
              <v:fill type="solid"/>
            </v:rect>
            <v:rect style="position:absolute;left:3244;top:973;width:499;height:1602" filled="true" fillcolor="#7c7e81" stroked="false">
              <v:fill type="solid"/>
            </v:rect>
            <v:rect style="position:absolute;left:4487;top:2149;width:499;height:426" filled="true" fillcolor="#7c7e81" stroked="false">
              <v:fill type="solid"/>
            </v:rect>
            <v:rect style="position:absolute;left:5730;top:2266;width:499;height:309" filled="true" fillcolor="#7c7e81" stroked="false">
              <v:fill type="solid"/>
            </v:rect>
            <v:line style="position:absolute" from="6974,2567" to="7472,2567" stroked="true" strokeweight=".884pt" strokecolor="#7c7e81"/>
            <v:line style="position:absolute" from="1628,2576" to="7845,2576" stroked="true" strokeweight=".531pt" strokecolor="#989a9d"/>
            <v:rect style="position:absolute;left:1454;top:289;width:6564;height:3093" filled="false" stroked="true" strokeweight=".553pt" strokecolor="#989a9d"/>
            <v:shape style="position:absolute;left:1561;top:357;width:695;height:147" type="#_x0000_t202" filled="false" stroked="false">
              <v:textbox inset="0,0,0,0">
                <w:txbxContent>
                  <w:p>
                    <w:pPr>
                      <w:spacing w:line="147" w:lineRule="exact" w:before="0"/>
                      <w:ind w:left="0" w:right="-16" w:firstLine="0"/>
                      <w:jc w:val="left"/>
                      <w:rPr>
                        <w:rFonts w:ascii="Calibri" w:hAnsi="Calibri"/>
                        <w:b/>
                        <w:sz w:val="14"/>
                      </w:rPr>
                    </w:pPr>
                    <w:r>
                      <w:rPr>
                        <w:rFonts w:ascii="Calibri" w:hAnsi="Calibri"/>
                        <w:b/>
                        <w:w w:val="105"/>
                        <w:sz w:val="14"/>
                      </w:rPr>
                      <w:t>Gráﬁca:</w:t>
                    </w:r>
                    <w:r>
                      <w:rPr>
                        <w:rFonts w:ascii="Calibri" w:hAnsi="Calibri"/>
                        <w:b/>
                        <w:spacing w:val="-6"/>
                        <w:w w:val="105"/>
                        <w:sz w:val="14"/>
                      </w:rPr>
                      <w:t> </w:t>
                    </w:r>
                    <w:r>
                      <w:rPr>
                        <w:rFonts w:ascii="Calibri" w:hAnsi="Calibri"/>
                        <w:b/>
                        <w:w w:val="105"/>
                        <w:sz w:val="14"/>
                      </w:rPr>
                      <w:t>40.</w:t>
                    </w:r>
                  </w:p>
                </w:txbxContent>
              </v:textbox>
              <w10:wrap type="none"/>
            </v:shape>
            <v:shape style="position:absolute;left:2896;top:526;width:3421;height:374" type="#_x0000_t202" filled="false" stroked="false">
              <v:textbox inset="0,0,0,0">
                <w:txbxContent>
                  <w:p>
                    <w:pPr>
                      <w:spacing w:line="184" w:lineRule="exact" w:before="0"/>
                      <w:ind w:left="0" w:right="0" w:firstLine="0"/>
                      <w:jc w:val="left"/>
                      <w:rPr>
                        <w:rFonts w:ascii="Calibri" w:hAnsi="Calibri"/>
                        <w:b/>
                        <w:sz w:val="17"/>
                      </w:rPr>
                    </w:pPr>
                    <w:r>
                      <w:rPr>
                        <w:rFonts w:ascii="Calibri" w:hAnsi="Calibri"/>
                        <w:b/>
                        <w:w w:val="105"/>
                        <w:sz w:val="17"/>
                      </w:rPr>
                      <w:t>Asistencia</w:t>
                    </w:r>
                    <w:r>
                      <w:rPr>
                        <w:rFonts w:ascii="Calibri" w:hAnsi="Calibri"/>
                        <w:b/>
                        <w:spacing w:val="-13"/>
                        <w:w w:val="105"/>
                        <w:sz w:val="17"/>
                      </w:rPr>
                      <w:t> </w:t>
                    </w:r>
                    <w:r>
                      <w:rPr>
                        <w:rFonts w:ascii="Calibri" w:hAnsi="Calibri"/>
                        <w:b/>
                        <w:w w:val="105"/>
                        <w:sz w:val="17"/>
                      </w:rPr>
                      <w:t>escolar</w:t>
                    </w:r>
                    <w:r>
                      <w:rPr>
                        <w:rFonts w:ascii="Calibri" w:hAnsi="Calibri"/>
                        <w:b/>
                        <w:spacing w:val="-10"/>
                        <w:w w:val="105"/>
                        <w:sz w:val="17"/>
                      </w:rPr>
                      <w:t> </w:t>
                    </w:r>
                    <w:r>
                      <w:rPr>
                        <w:rFonts w:ascii="Calibri" w:hAnsi="Calibri"/>
                        <w:b/>
                        <w:w w:val="105"/>
                        <w:sz w:val="17"/>
                      </w:rPr>
                      <w:t>en</w:t>
                    </w:r>
                    <w:r>
                      <w:rPr>
                        <w:rFonts w:ascii="Calibri" w:hAnsi="Calibri"/>
                        <w:b/>
                        <w:spacing w:val="-8"/>
                        <w:w w:val="105"/>
                        <w:sz w:val="17"/>
                      </w:rPr>
                      <w:t> </w:t>
                    </w:r>
                    <w:r>
                      <w:rPr>
                        <w:rFonts w:ascii="Calibri" w:hAnsi="Calibri"/>
                        <w:b/>
                        <w:w w:val="105"/>
                        <w:sz w:val="17"/>
                      </w:rPr>
                      <w:t>el</w:t>
                    </w:r>
                    <w:r>
                      <w:rPr>
                        <w:rFonts w:ascii="Calibri" w:hAnsi="Calibri"/>
                        <w:b/>
                        <w:spacing w:val="-9"/>
                        <w:w w:val="105"/>
                        <w:sz w:val="17"/>
                      </w:rPr>
                      <w:t> </w:t>
                    </w:r>
                    <w:r>
                      <w:rPr>
                        <w:rFonts w:ascii="Calibri" w:hAnsi="Calibri"/>
                        <w:b/>
                        <w:w w:val="105"/>
                        <w:sz w:val="17"/>
                      </w:rPr>
                      <w:t>Estado</w:t>
                    </w:r>
                    <w:r>
                      <w:rPr>
                        <w:rFonts w:ascii="Calibri" w:hAnsi="Calibri"/>
                        <w:b/>
                        <w:spacing w:val="-10"/>
                        <w:w w:val="105"/>
                        <w:sz w:val="17"/>
                      </w:rPr>
                      <w:t> </w:t>
                    </w:r>
                    <w:r>
                      <w:rPr>
                        <w:rFonts w:ascii="Calibri" w:hAnsi="Calibri"/>
                        <w:b/>
                        <w:w w:val="105"/>
                        <w:sz w:val="17"/>
                      </w:rPr>
                      <w:t>de</w:t>
                    </w:r>
                    <w:r>
                      <w:rPr>
                        <w:rFonts w:ascii="Calibri" w:hAnsi="Calibri"/>
                        <w:b/>
                        <w:spacing w:val="-10"/>
                        <w:w w:val="105"/>
                        <w:sz w:val="17"/>
                      </w:rPr>
                      <w:t> </w:t>
                    </w:r>
                    <w:r>
                      <w:rPr>
                        <w:rFonts w:ascii="Calibri" w:hAnsi="Calibri"/>
                        <w:b/>
                        <w:w w:val="105"/>
                        <w:sz w:val="17"/>
                      </w:rPr>
                      <w:t>México</w:t>
                    </w:r>
                    <w:r>
                      <w:rPr>
                        <w:rFonts w:ascii="Calibri" w:hAnsi="Calibri"/>
                        <w:b/>
                        <w:spacing w:val="-8"/>
                        <w:w w:val="105"/>
                        <w:sz w:val="17"/>
                      </w:rPr>
                      <w:t> </w:t>
                    </w:r>
                    <w:r>
                      <w:rPr>
                        <w:rFonts w:ascii="Calibri" w:hAnsi="Calibri"/>
                        <w:b/>
                        <w:w w:val="105"/>
                        <w:sz w:val="17"/>
                      </w:rPr>
                      <w:t>2010</w:t>
                    </w:r>
                  </w:p>
                  <w:p>
                    <w:pPr>
                      <w:spacing w:line="166" w:lineRule="exact" w:before="24"/>
                      <w:ind w:left="300" w:right="0" w:firstLine="0"/>
                      <w:jc w:val="left"/>
                      <w:rPr>
                        <w:rFonts w:ascii="Calibri"/>
                        <w:sz w:val="14"/>
                      </w:rPr>
                    </w:pPr>
                    <w:r>
                      <w:rPr>
                        <w:rFonts w:ascii="Calibri"/>
                        <w:w w:val="105"/>
                        <w:sz w:val="14"/>
                      </w:rPr>
                      <w:t>8,935,785</w:t>
                    </w:r>
                  </w:p>
                </w:txbxContent>
              </v:textbox>
              <w10:wrap type="none"/>
            </v:shape>
            <v:shape style="position:absolute;left:4440;top:1929;width:595;height:147" type="#_x0000_t202" filled="false" stroked="false">
              <v:textbox inset="0,0,0,0">
                <w:txbxContent>
                  <w:p>
                    <w:pPr>
                      <w:spacing w:line="147" w:lineRule="exact" w:before="0"/>
                      <w:ind w:left="0" w:right="0" w:firstLine="0"/>
                      <w:jc w:val="left"/>
                      <w:rPr>
                        <w:rFonts w:ascii="Calibri"/>
                        <w:sz w:val="14"/>
                      </w:rPr>
                    </w:pPr>
                    <w:r>
                      <w:rPr>
                        <w:rFonts w:ascii="Calibri"/>
                        <w:sz w:val="14"/>
                      </w:rPr>
                      <w:t>2,378,472</w:t>
                    </w:r>
                  </w:p>
                </w:txbxContent>
              </v:textbox>
              <w10:wrap type="none"/>
            </v:shape>
            <v:shape style="position:absolute;left:5684;top:2044;width:595;height:147" type="#_x0000_t202" filled="false" stroked="false">
              <v:textbox inset="0,0,0,0">
                <w:txbxContent>
                  <w:p>
                    <w:pPr>
                      <w:spacing w:line="147" w:lineRule="exact" w:before="0"/>
                      <w:ind w:left="0" w:right="0" w:firstLine="0"/>
                      <w:jc w:val="left"/>
                      <w:rPr>
                        <w:rFonts w:ascii="Calibri"/>
                        <w:sz w:val="14"/>
                      </w:rPr>
                    </w:pPr>
                    <w:r>
                      <w:rPr>
                        <w:rFonts w:ascii="Calibri"/>
                        <w:sz w:val="14"/>
                      </w:rPr>
                      <w:t>1,734,662</w:t>
                    </w:r>
                  </w:p>
                </w:txbxContent>
              </v:textbox>
              <w10:wrap type="none"/>
            </v:shape>
            <v:shape style="position:absolute;left:1953;top:2175;width:595;height:147" type="#_x0000_t202" filled="false" stroked="false">
              <v:textbox inset="0,0,0,0">
                <w:txbxContent>
                  <w:p>
                    <w:pPr>
                      <w:spacing w:line="147" w:lineRule="exact" w:before="0"/>
                      <w:ind w:left="0" w:right="0" w:firstLine="0"/>
                      <w:jc w:val="left"/>
                      <w:rPr>
                        <w:rFonts w:ascii="Calibri"/>
                        <w:sz w:val="14"/>
                      </w:rPr>
                    </w:pPr>
                    <w:r>
                      <w:rPr>
                        <w:rFonts w:ascii="Calibri"/>
                        <w:sz w:val="14"/>
                      </w:rPr>
                      <w:t>1,008,035</w:t>
                    </w:r>
                  </w:p>
                </w:txbxContent>
              </v:textbox>
              <w10:wrap type="none"/>
            </v:shape>
            <v:shape style="position:absolute;left:6982;top:2337;width:484;height:147" type="#_x0000_t202" filled="false" stroked="false">
              <v:textbox inset="0,0,0,0">
                <w:txbxContent>
                  <w:p>
                    <w:pPr>
                      <w:spacing w:line="147" w:lineRule="exact" w:before="0"/>
                      <w:ind w:left="0" w:right="0" w:firstLine="0"/>
                      <w:jc w:val="left"/>
                      <w:rPr>
                        <w:rFonts w:ascii="Calibri"/>
                        <w:sz w:val="14"/>
                      </w:rPr>
                    </w:pPr>
                    <w:r>
                      <w:rPr>
                        <w:rFonts w:ascii="Calibri"/>
                        <w:sz w:val="14"/>
                      </w:rPr>
                      <w:t>106,236</w:t>
                    </w:r>
                  </w:p>
                </w:txbxContent>
              </v:textbox>
              <w10:wrap type="none"/>
            </v:shape>
            <v:shape style="position:absolute;left:1712;top:2696;width:3610;height:328" type="#_x0000_t202" filled="false" stroked="false">
              <v:textbox inset="0,0,0,0">
                <w:txbxContent>
                  <w:p>
                    <w:pPr>
                      <w:tabs>
                        <w:tab w:pos="1400" w:val="left" w:leader="none"/>
                        <w:tab w:pos="2439" w:val="left" w:leader="none"/>
                      </w:tabs>
                      <w:spacing w:line="152" w:lineRule="exact" w:before="0"/>
                      <w:ind w:left="0" w:right="0" w:firstLine="0"/>
                      <w:jc w:val="left"/>
                      <w:rPr>
                        <w:rFonts w:ascii="Calibri" w:hAnsi="Calibri"/>
                        <w:sz w:val="14"/>
                      </w:rPr>
                    </w:pPr>
                    <w:r>
                      <w:rPr>
                        <w:rFonts w:ascii="Calibri" w:hAnsi="Calibri"/>
                        <w:w w:val="105"/>
                        <w:sz w:val="14"/>
                      </w:rPr>
                      <w:t>SIN</w:t>
                    </w:r>
                    <w:r>
                      <w:rPr>
                        <w:rFonts w:ascii="Calibri" w:hAnsi="Calibri"/>
                        <w:spacing w:val="-3"/>
                        <w:w w:val="105"/>
                        <w:sz w:val="14"/>
                      </w:rPr>
                      <w:t> </w:t>
                    </w:r>
                    <w:r>
                      <w:rPr>
                        <w:rFonts w:ascii="Calibri" w:hAnsi="Calibri"/>
                        <w:w w:val="105"/>
                        <w:sz w:val="14"/>
                      </w:rPr>
                      <w:t>ESCOLARIDAD</w:t>
                      <w:tab/>
                      <w:t>EDUCACIÓN</w:t>
                      <w:tab/>
                      <w:t>EDUCACIÓN</w:t>
                    </w:r>
                    <w:r>
                      <w:rPr>
                        <w:rFonts w:ascii="Calibri" w:hAnsi="Calibri"/>
                        <w:spacing w:val="-12"/>
                        <w:w w:val="105"/>
                        <w:sz w:val="14"/>
                      </w:rPr>
                      <w:t> </w:t>
                    </w:r>
                    <w:r>
                      <w:rPr>
                        <w:rFonts w:ascii="Calibri" w:hAnsi="Calibri"/>
                        <w:w w:val="105"/>
                        <w:sz w:val="14"/>
                      </w:rPr>
                      <w:t>MEDIA</w:t>
                    </w:r>
                  </w:p>
                  <w:p>
                    <w:pPr>
                      <w:tabs>
                        <w:tab w:pos="2724" w:val="left" w:leader="none"/>
                      </w:tabs>
                      <w:spacing w:line="166" w:lineRule="exact" w:before="9"/>
                      <w:ind w:left="1564" w:right="0" w:firstLine="0"/>
                      <w:jc w:val="left"/>
                      <w:rPr>
                        <w:rFonts w:ascii="Calibri" w:hAnsi="Calibri"/>
                        <w:sz w:val="14"/>
                      </w:rPr>
                    </w:pPr>
                    <w:r>
                      <w:rPr>
                        <w:rFonts w:ascii="Calibri" w:hAnsi="Calibri"/>
                        <w:w w:val="105"/>
                        <w:sz w:val="14"/>
                      </w:rPr>
                      <w:t>BÁSICA</w:t>
                      <w:tab/>
                      <w:t>SUPERIOR</w:t>
                    </w:r>
                  </w:p>
                </w:txbxContent>
              </v:textbox>
              <w10:wrap type="none"/>
            </v:shape>
            <v:shape style="position:absolute;left:5617;top:2696;width:727;height:328" type="#_x0000_t202" filled="false" stroked="false">
              <v:textbox inset="0,0,0,0">
                <w:txbxContent>
                  <w:p>
                    <w:pPr>
                      <w:spacing w:line="152" w:lineRule="exact" w:before="0"/>
                      <w:ind w:left="61" w:right="-20" w:hanging="62"/>
                      <w:jc w:val="left"/>
                      <w:rPr>
                        <w:rFonts w:ascii="Calibri" w:hAnsi="Calibri"/>
                        <w:sz w:val="14"/>
                      </w:rPr>
                    </w:pPr>
                    <w:r>
                      <w:rPr>
                        <w:rFonts w:ascii="Calibri" w:hAnsi="Calibri"/>
                        <w:w w:val="105"/>
                        <w:sz w:val="14"/>
                      </w:rPr>
                      <w:t>EDUCACIÓN</w:t>
                    </w:r>
                  </w:p>
                  <w:p>
                    <w:pPr>
                      <w:spacing w:line="166" w:lineRule="exact" w:before="9"/>
                      <w:ind w:left="61" w:right="-20" w:firstLine="0"/>
                      <w:jc w:val="left"/>
                      <w:rPr>
                        <w:rFonts w:ascii="Calibri"/>
                        <w:sz w:val="14"/>
                      </w:rPr>
                    </w:pPr>
                    <w:r>
                      <w:rPr>
                        <w:rFonts w:ascii="Calibri"/>
                        <w:w w:val="105"/>
                        <w:sz w:val="14"/>
                      </w:rPr>
                      <w:t>SUPERIOR</w:t>
                    </w:r>
                  </w:p>
                </w:txbxContent>
              </v:textbox>
              <w10:wrap type="none"/>
            </v:shape>
            <v:shape style="position:absolute;left:6682;top:2696;width:1082;height:147" type="#_x0000_t202" filled="false" stroked="false">
              <v:textbox inset="0,0,0,0">
                <w:txbxContent>
                  <w:p>
                    <w:pPr>
                      <w:spacing w:line="147" w:lineRule="exact" w:before="0"/>
                      <w:ind w:left="0" w:right="-14" w:firstLine="0"/>
                      <w:jc w:val="left"/>
                      <w:rPr>
                        <w:rFonts w:ascii="Calibri"/>
                        <w:sz w:val="14"/>
                      </w:rPr>
                    </w:pPr>
                    <w:r>
                      <w:rPr>
                        <w:rFonts w:ascii="Calibri"/>
                        <w:w w:val="105"/>
                        <w:sz w:val="14"/>
                      </w:rPr>
                      <w:t>NO</w:t>
                    </w:r>
                    <w:r>
                      <w:rPr>
                        <w:rFonts w:ascii="Calibri"/>
                        <w:spacing w:val="-8"/>
                        <w:w w:val="105"/>
                        <w:sz w:val="14"/>
                      </w:rPr>
                      <w:t> </w:t>
                    </w:r>
                    <w:r>
                      <w:rPr>
                        <w:rFonts w:ascii="Calibri"/>
                        <w:w w:val="105"/>
                        <w:sz w:val="14"/>
                      </w:rPr>
                      <w:t>ESPECIFICADO</w:t>
                    </w:r>
                  </w:p>
                </w:txbxContent>
              </v:textbox>
              <w10:wrap type="none"/>
            </v:shape>
            <v:shape style="position:absolute;left:2677;top:3160;width:5050;height:147" type="#_x0000_t202" filled="false" stroked="false">
              <v:textbox inset="0,0,0,0">
                <w:txbxContent>
                  <w:p>
                    <w:pPr>
                      <w:spacing w:line="147" w:lineRule="exact" w:before="0"/>
                      <w:ind w:left="0" w:right="-15" w:firstLine="0"/>
                      <w:jc w:val="left"/>
                      <w:rPr>
                        <w:rFonts w:ascii="Calibri" w:hAnsi="Calibri"/>
                        <w:sz w:val="14"/>
                      </w:rPr>
                    </w:pPr>
                    <w:r>
                      <w:rPr>
                        <w:rFonts w:ascii="Calibri" w:hAnsi="Calibri"/>
                        <w:w w:val="105"/>
                        <w:sz w:val="14"/>
                      </w:rPr>
                      <w:t>Fuente: Elaboración propia con base en el Censo de Población y Vivienda INEGI 2010</w:t>
                    </w:r>
                  </w:p>
                </w:txbxContent>
              </v:textbox>
              <w10:wrap type="none"/>
            </v:shape>
            <w10:wrap type="topAndBottom"/>
          </v:group>
        </w:pict>
      </w:r>
    </w:p>
    <w:p>
      <w:pPr>
        <w:pStyle w:val="BodyText"/>
        <w:spacing w:before="3"/>
        <w:rPr>
          <w:sz w:val="21"/>
        </w:rPr>
      </w:pPr>
    </w:p>
    <w:p>
      <w:pPr>
        <w:pStyle w:val="BodyText"/>
        <w:spacing w:line="288" w:lineRule="exact" w:before="46"/>
        <w:ind w:left="567" w:right="110" w:firstLine="453"/>
        <w:jc w:val="both"/>
      </w:pPr>
      <w:r>
        <w:rPr>
          <w:w w:val="110"/>
        </w:rPr>
        <w:t>Si</w:t>
      </w:r>
      <w:r>
        <w:rPr>
          <w:spacing w:val="-37"/>
          <w:w w:val="110"/>
        </w:rPr>
        <w:t> </w:t>
      </w:r>
      <w:r>
        <w:rPr>
          <w:w w:val="110"/>
        </w:rPr>
        <w:t>consideramos</w:t>
      </w:r>
      <w:r>
        <w:rPr>
          <w:spacing w:val="-37"/>
          <w:w w:val="110"/>
        </w:rPr>
        <w:t> </w:t>
      </w:r>
      <w:r>
        <w:rPr>
          <w:w w:val="110"/>
        </w:rPr>
        <w:t>únicamente</w:t>
      </w:r>
      <w:r>
        <w:rPr>
          <w:spacing w:val="-37"/>
          <w:w w:val="110"/>
        </w:rPr>
        <w:t> </w:t>
      </w:r>
      <w:r>
        <w:rPr>
          <w:w w:val="110"/>
        </w:rPr>
        <w:t>a</w:t>
      </w:r>
      <w:r>
        <w:rPr>
          <w:spacing w:val="-37"/>
          <w:w w:val="110"/>
        </w:rPr>
        <w:t> </w:t>
      </w:r>
      <w:r>
        <w:rPr>
          <w:w w:val="110"/>
        </w:rPr>
        <w:t>la</w:t>
      </w:r>
      <w:r>
        <w:rPr>
          <w:spacing w:val="-37"/>
          <w:w w:val="110"/>
        </w:rPr>
        <w:t> </w:t>
      </w:r>
      <w:r>
        <w:rPr>
          <w:w w:val="110"/>
        </w:rPr>
        <w:t>población</w:t>
      </w:r>
      <w:r>
        <w:rPr>
          <w:spacing w:val="-37"/>
          <w:w w:val="110"/>
        </w:rPr>
        <w:t> </w:t>
      </w:r>
      <w:r>
        <w:rPr>
          <w:w w:val="110"/>
        </w:rPr>
        <w:t>que</w:t>
      </w:r>
      <w:r>
        <w:rPr>
          <w:spacing w:val="-37"/>
          <w:w w:val="110"/>
        </w:rPr>
        <w:t> </w:t>
      </w:r>
      <w:r>
        <w:rPr>
          <w:w w:val="110"/>
        </w:rPr>
        <w:t>habla</w:t>
      </w:r>
      <w:r>
        <w:rPr>
          <w:spacing w:val="-37"/>
          <w:w w:val="110"/>
        </w:rPr>
        <w:t> </w:t>
      </w:r>
      <w:r>
        <w:rPr>
          <w:w w:val="110"/>
        </w:rPr>
        <w:t>mazahua,</w:t>
      </w:r>
      <w:r>
        <w:rPr>
          <w:spacing w:val="-37"/>
          <w:w w:val="110"/>
        </w:rPr>
        <w:t> </w:t>
      </w:r>
      <w:r>
        <w:rPr>
          <w:w w:val="110"/>
        </w:rPr>
        <w:t>oto- mí,</w:t>
      </w:r>
      <w:r>
        <w:rPr>
          <w:spacing w:val="-32"/>
          <w:w w:val="110"/>
        </w:rPr>
        <w:t> </w:t>
      </w:r>
      <w:r>
        <w:rPr>
          <w:w w:val="110"/>
        </w:rPr>
        <w:t>tlahuica,</w:t>
      </w:r>
      <w:r>
        <w:rPr>
          <w:spacing w:val="-32"/>
          <w:w w:val="110"/>
        </w:rPr>
        <w:t> </w:t>
      </w:r>
      <w:r>
        <w:rPr>
          <w:w w:val="110"/>
        </w:rPr>
        <w:t>náhuatl</w:t>
      </w:r>
      <w:r>
        <w:rPr>
          <w:spacing w:val="-32"/>
          <w:w w:val="110"/>
        </w:rPr>
        <w:t> </w:t>
      </w:r>
      <w:r>
        <w:rPr>
          <w:w w:val="110"/>
        </w:rPr>
        <w:t>y</w:t>
      </w:r>
      <w:r>
        <w:rPr>
          <w:spacing w:val="-32"/>
          <w:w w:val="110"/>
        </w:rPr>
        <w:t> </w:t>
      </w:r>
      <w:r>
        <w:rPr>
          <w:w w:val="110"/>
        </w:rPr>
        <w:t>matlazinca</w:t>
      </w:r>
      <w:r>
        <w:rPr>
          <w:spacing w:val="-32"/>
          <w:w w:val="110"/>
        </w:rPr>
        <w:t> </w:t>
      </w:r>
      <w:r>
        <w:rPr>
          <w:w w:val="110"/>
        </w:rPr>
        <w:t>en</w:t>
      </w:r>
      <w:r>
        <w:rPr>
          <w:spacing w:val="-32"/>
          <w:w w:val="110"/>
        </w:rPr>
        <w:t> </w:t>
      </w:r>
      <w:r>
        <w:rPr>
          <w:w w:val="110"/>
        </w:rPr>
        <w:t>el</w:t>
      </w:r>
      <w:r>
        <w:rPr>
          <w:spacing w:val="-32"/>
          <w:w w:val="110"/>
        </w:rPr>
        <w:t> </w:t>
      </w:r>
      <w:r>
        <w:rPr>
          <w:w w:val="110"/>
        </w:rPr>
        <w:t>estado</w:t>
      </w:r>
      <w:r>
        <w:rPr>
          <w:spacing w:val="-32"/>
          <w:w w:val="110"/>
        </w:rPr>
        <w:t> </w:t>
      </w:r>
      <w:r>
        <w:rPr>
          <w:w w:val="110"/>
        </w:rPr>
        <w:t>de</w:t>
      </w:r>
      <w:r>
        <w:rPr>
          <w:spacing w:val="-32"/>
          <w:w w:val="110"/>
        </w:rPr>
        <w:t> </w:t>
      </w:r>
      <w:r>
        <w:rPr>
          <w:w w:val="110"/>
        </w:rPr>
        <w:t>México,</w:t>
      </w:r>
      <w:r>
        <w:rPr>
          <w:spacing w:val="-32"/>
          <w:w w:val="110"/>
        </w:rPr>
        <w:t> </w:t>
      </w:r>
      <w:r>
        <w:rPr>
          <w:w w:val="110"/>
        </w:rPr>
        <w:t>observaremos que</w:t>
      </w:r>
      <w:r>
        <w:rPr>
          <w:spacing w:val="-10"/>
          <w:w w:val="110"/>
        </w:rPr>
        <w:t> </w:t>
      </w:r>
      <w:r>
        <w:rPr>
          <w:w w:val="110"/>
        </w:rPr>
        <w:t>solamente</w:t>
      </w:r>
      <w:r>
        <w:rPr>
          <w:spacing w:val="-10"/>
          <w:w w:val="110"/>
        </w:rPr>
        <w:t> </w:t>
      </w:r>
      <w:r>
        <w:rPr>
          <w:w w:val="110"/>
        </w:rPr>
        <w:t>5.81</w:t>
      </w:r>
      <w:r>
        <w:rPr>
          <w:spacing w:val="-10"/>
          <w:w w:val="110"/>
        </w:rPr>
        <w:t> </w:t>
      </w:r>
      <w:r>
        <w:rPr>
          <w:w w:val="110"/>
        </w:rPr>
        <w:t>por</w:t>
      </w:r>
      <w:r>
        <w:rPr>
          <w:spacing w:val="-10"/>
          <w:w w:val="110"/>
        </w:rPr>
        <w:t> </w:t>
      </w:r>
      <w:r>
        <w:rPr>
          <w:w w:val="110"/>
        </w:rPr>
        <w:t>ciento</w:t>
      </w:r>
      <w:r>
        <w:rPr>
          <w:spacing w:val="-10"/>
          <w:w w:val="110"/>
        </w:rPr>
        <w:t> </w:t>
      </w:r>
      <w:r>
        <w:rPr>
          <w:w w:val="110"/>
        </w:rPr>
        <w:t>de</w:t>
      </w:r>
      <w:r>
        <w:rPr>
          <w:spacing w:val="-10"/>
          <w:w w:val="110"/>
        </w:rPr>
        <w:t> </w:t>
      </w:r>
      <w:r>
        <w:rPr>
          <w:w w:val="110"/>
        </w:rPr>
        <w:t>la</w:t>
      </w:r>
      <w:r>
        <w:rPr>
          <w:spacing w:val="-10"/>
          <w:w w:val="110"/>
        </w:rPr>
        <w:t> </w:t>
      </w:r>
      <w:r>
        <w:rPr>
          <w:w w:val="110"/>
        </w:rPr>
        <w:t>población</w:t>
      </w:r>
      <w:r>
        <w:rPr>
          <w:spacing w:val="-10"/>
          <w:w w:val="110"/>
        </w:rPr>
        <w:t> </w:t>
      </w:r>
      <w:r>
        <w:rPr>
          <w:w w:val="110"/>
        </w:rPr>
        <w:t>de</w:t>
      </w:r>
      <w:r>
        <w:rPr>
          <w:spacing w:val="-10"/>
          <w:w w:val="110"/>
        </w:rPr>
        <w:t> </w:t>
      </w:r>
      <w:r>
        <w:rPr>
          <w:w w:val="110"/>
        </w:rPr>
        <w:t>tres</w:t>
      </w:r>
      <w:r>
        <w:rPr>
          <w:spacing w:val="-10"/>
          <w:w w:val="110"/>
        </w:rPr>
        <w:t> </w:t>
      </w:r>
      <w:r>
        <w:rPr>
          <w:w w:val="110"/>
        </w:rPr>
        <w:t>años</w:t>
      </w:r>
      <w:r>
        <w:rPr>
          <w:spacing w:val="-10"/>
          <w:w w:val="110"/>
        </w:rPr>
        <w:t> </w:t>
      </w:r>
      <w:r>
        <w:rPr>
          <w:w w:val="110"/>
        </w:rPr>
        <w:t>y</w:t>
      </w:r>
      <w:r>
        <w:rPr>
          <w:spacing w:val="-10"/>
          <w:w w:val="110"/>
        </w:rPr>
        <w:t> </w:t>
      </w:r>
      <w:r>
        <w:rPr>
          <w:w w:val="110"/>
        </w:rPr>
        <w:t>más</w:t>
      </w:r>
      <w:r>
        <w:rPr>
          <w:spacing w:val="-10"/>
          <w:w w:val="110"/>
        </w:rPr>
        <w:t> </w:t>
      </w:r>
      <w:r>
        <w:rPr>
          <w:w w:val="110"/>
        </w:rPr>
        <w:t>tiene acceso</w:t>
      </w:r>
      <w:r>
        <w:rPr>
          <w:spacing w:val="-45"/>
          <w:w w:val="110"/>
        </w:rPr>
        <w:t> </w:t>
      </w:r>
      <w:r>
        <w:rPr>
          <w:w w:val="110"/>
        </w:rPr>
        <w:t>a</w:t>
      </w:r>
      <w:r>
        <w:rPr>
          <w:spacing w:val="-45"/>
          <w:w w:val="110"/>
        </w:rPr>
        <w:t> </w:t>
      </w:r>
      <w:r>
        <w:rPr>
          <w:w w:val="110"/>
        </w:rPr>
        <w:t>los</w:t>
      </w:r>
      <w:r>
        <w:rPr>
          <w:spacing w:val="-45"/>
          <w:w w:val="110"/>
        </w:rPr>
        <w:t> </w:t>
      </w:r>
      <w:r>
        <w:rPr>
          <w:w w:val="110"/>
        </w:rPr>
        <w:t>niveles</w:t>
      </w:r>
      <w:r>
        <w:rPr>
          <w:spacing w:val="-45"/>
          <w:w w:val="110"/>
        </w:rPr>
        <w:t> </w:t>
      </w:r>
      <w:r>
        <w:rPr>
          <w:w w:val="110"/>
        </w:rPr>
        <w:t>de</w:t>
      </w:r>
      <w:r>
        <w:rPr>
          <w:spacing w:val="-45"/>
          <w:w w:val="110"/>
        </w:rPr>
        <w:t> </w:t>
      </w:r>
      <w:r>
        <w:rPr>
          <w:w w:val="110"/>
        </w:rPr>
        <w:t>educación</w:t>
      </w:r>
      <w:r>
        <w:rPr>
          <w:spacing w:val="-45"/>
          <w:w w:val="110"/>
        </w:rPr>
        <w:t> </w:t>
      </w:r>
      <w:r>
        <w:rPr>
          <w:w w:val="110"/>
        </w:rPr>
        <w:t>media</w:t>
      </w:r>
      <w:r>
        <w:rPr>
          <w:spacing w:val="-45"/>
          <w:w w:val="110"/>
        </w:rPr>
        <w:t> </w:t>
      </w:r>
      <w:r>
        <w:rPr>
          <w:spacing w:val="-3"/>
          <w:w w:val="110"/>
        </w:rPr>
        <w:t>superior,</w:t>
      </w:r>
      <w:r>
        <w:rPr>
          <w:spacing w:val="-45"/>
          <w:w w:val="110"/>
        </w:rPr>
        <w:t> </w:t>
      </w:r>
      <w:r>
        <w:rPr>
          <w:w w:val="110"/>
        </w:rPr>
        <w:t>porcentaje</w:t>
      </w:r>
      <w:r>
        <w:rPr>
          <w:spacing w:val="-45"/>
          <w:w w:val="110"/>
        </w:rPr>
        <w:t> </w:t>
      </w:r>
      <w:r>
        <w:rPr>
          <w:w w:val="110"/>
        </w:rPr>
        <w:t>que</w:t>
      </w:r>
      <w:r>
        <w:rPr>
          <w:spacing w:val="-45"/>
          <w:w w:val="110"/>
        </w:rPr>
        <w:t> </w:t>
      </w:r>
      <w:r>
        <w:rPr>
          <w:w w:val="110"/>
        </w:rPr>
        <w:t>es</w:t>
      </w:r>
      <w:r>
        <w:rPr>
          <w:spacing w:val="-45"/>
          <w:w w:val="110"/>
        </w:rPr>
        <w:t> </w:t>
      </w:r>
      <w:r>
        <w:rPr>
          <w:w w:val="110"/>
        </w:rPr>
        <w:t>ligera- mente</w:t>
      </w:r>
      <w:r>
        <w:rPr>
          <w:spacing w:val="-32"/>
          <w:w w:val="110"/>
        </w:rPr>
        <w:t> </w:t>
      </w:r>
      <w:r>
        <w:rPr>
          <w:w w:val="110"/>
        </w:rPr>
        <w:t>inferior</w:t>
      </w:r>
      <w:r>
        <w:rPr>
          <w:spacing w:val="-32"/>
          <w:w w:val="110"/>
        </w:rPr>
        <w:t> </w:t>
      </w:r>
      <w:r>
        <w:rPr>
          <w:w w:val="110"/>
        </w:rPr>
        <w:t>al</w:t>
      </w:r>
      <w:r>
        <w:rPr>
          <w:spacing w:val="-32"/>
          <w:w w:val="110"/>
        </w:rPr>
        <w:t> </w:t>
      </w:r>
      <w:r>
        <w:rPr>
          <w:w w:val="110"/>
        </w:rPr>
        <w:t>arrojado</w:t>
      </w:r>
      <w:r>
        <w:rPr>
          <w:spacing w:val="-32"/>
          <w:w w:val="110"/>
        </w:rPr>
        <w:t> </w:t>
      </w:r>
      <w:r>
        <w:rPr>
          <w:w w:val="110"/>
        </w:rPr>
        <w:t>a</w:t>
      </w:r>
      <w:r>
        <w:rPr>
          <w:spacing w:val="-32"/>
          <w:w w:val="110"/>
        </w:rPr>
        <w:t> </w:t>
      </w:r>
      <w:r>
        <w:rPr>
          <w:w w:val="110"/>
        </w:rPr>
        <w:t>nivel</w:t>
      </w:r>
      <w:r>
        <w:rPr>
          <w:spacing w:val="-32"/>
          <w:w w:val="110"/>
        </w:rPr>
        <w:t> </w:t>
      </w:r>
      <w:r>
        <w:rPr>
          <w:w w:val="110"/>
        </w:rPr>
        <w:t>nacional</w:t>
      </w:r>
      <w:r>
        <w:rPr>
          <w:spacing w:val="-32"/>
          <w:w w:val="110"/>
        </w:rPr>
        <w:t> </w:t>
      </w:r>
      <w:r>
        <w:rPr>
          <w:w w:val="110"/>
        </w:rPr>
        <w:t>que</w:t>
      </w:r>
      <w:r>
        <w:rPr>
          <w:spacing w:val="-32"/>
          <w:w w:val="110"/>
        </w:rPr>
        <w:t> </w:t>
      </w:r>
      <w:r>
        <w:rPr>
          <w:w w:val="110"/>
        </w:rPr>
        <w:t>es</w:t>
      </w:r>
      <w:r>
        <w:rPr>
          <w:spacing w:val="-32"/>
          <w:w w:val="110"/>
        </w:rPr>
        <w:t> </w:t>
      </w:r>
      <w:r>
        <w:rPr>
          <w:w w:val="110"/>
        </w:rPr>
        <w:t>de</w:t>
      </w:r>
      <w:r>
        <w:rPr>
          <w:spacing w:val="-32"/>
          <w:w w:val="110"/>
        </w:rPr>
        <w:t> </w:t>
      </w:r>
      <w:r>
        <w:rPr>
          <w:w w:val="110"/>
        </w:rPr>
        <w:t>6.01</w:t>
      </w:r>
      <w:r>
        <w:rPr>
          <w:spacing w:val="-32"/>
          <w:w w:val="110"/>
        </w:rPr>
        <w:t> </w:t>
      </w:r>
      <w:r>
        <w:rPr>
          <w:w w:val="110"/>
        </w:rPr>
        <w:t>por</w:t>
      </w:r>
      <w:r>
        <w:rPr>
          <w:spacing w:val="-32"/>
          <w:w w:val="110"/>
        </w:rPr>
        <w:t> </w:t>
      </w:r>
      <w:r>
        <w:rPr>
          <w:w w:val="110"/>
        </w:rPr>
        <w:t>ciento,</w:t>
      </w:r>
      <w:r>
        <w:rPr>
          <w:spacing w:val="-32"/>
          <w:w w:val="110"/>
        </w:rPr>
        <w:t> </w:t>
      </w:r>
      <w:r>
        <w:rPr>
          <w:w w:val="110"/>
        </w:rPr>
        <w:t>pero si</w:t>
      </w:r>
      <w:r>
        <w:rPr>
          <w:spacing w:val="-24"/>
          <w:w w:val="110"/>
        </w:rPr>
        <w:t> </w:t>
      </w:r>
      <w:r>
        <w:rPr>
          <w:w w:val="110"/>
        </w:rPr>
        <w:t>consideramos</w:t>
      </w:r>
      <w:r>
        <w:rPr>
          <w:spacing w:val="-24"/>
          <w:w w:val="110"/>
        </w:rPr>
        <w:t> </w:t>
      </w:r>
      <w:r>
        <w:rPr>
          <w:w w:val="110"/>
        </w:rPr>
        <w:t>a</w:t>
      </w:r>
      <w:r>
        <w:rPr>
          <w:spacing w:val="-24"/>
          <w:w w:val="110"/>
        </w:rPr>
        <w:t> </w:t>
      </w:r>
      <w:r>
        <w:rPr>
          <w:w w:val="110"/>
        </w:rPr>
        <w:t>la</w:t>
      </w:r>
      <w:r>
        <w:rPr>
          <w:spacing w:val="-24"/>
          <w:w w:val="110"/>
        </w:rPr>
        <w:t> </w:t>
      </w:r>
      <w:r>
        <w:rPr>
          <w:w w:val="110"/>
        </w:rPr>
        <w:t>población</w:t>
      </w:r>
      <w:r>
        <w:rPr>
          <w:spacing w:val="-24"/>
          <w:w w:val="110"/>
        </w:rPr>
        <w:t> </w:t>
      </w:r>
      <w:r>
        <w:rPr>
          <w:w w:val="110"/>
        </w:rPr>
        <w:t>de</w:t>
      </w:r>
      <w:r>
        <w:rPr>
          <w:spacing w:val="-24"/>
          <w:w w:val="110"/>
        </w:rPr>
        <w:t> </w:t>
      </w:r>
      <w:r>
        <w:rPr>
          <w:w w:val="110"/>
        </w:rPr>
        <w:t>15</w:t>
      </w:r>
      <w:r>
        <w:rPr>
          <w:spacing w:val="-24"/>
          <w:w w:val="110"/>
        </w:rPr>
        <w:t> </w:t>
      </w:r>
      <w:r>
        <w:rPr>
          <w:w w:val="110"/>
        </w:rPr>
        <w:t>y</w:t>
      </w:r>
      <w:r>
        <w:rPr>
          <w:spacing w:val="-24"/>
          <w:w w:val="110"/>
        </w:rPr>
        <w:t> </w:t>
      </w:r>
      <w:r>
        <w:rPr>
          <w:w w:val="110"/>
        </w:rPr>
        <w:t>más</w:t>
      </w:r>
      <w:r>
        <w:rPr>
          <w:spacing w:val="-24"/>
          <w:w w:val="110"/>
        </w:rPr>
        <w:t> </w:t>
      </w:r>
      <w:r>
        <w:rPr>
          <w:w w:val="110"/>
        </w:rPr>
        <w:t>años</w:t>
      </w:r>
      <w:r>
        <w:rPr>
          <w:spacing w:val="-24"/>
          <w:w w:val="110"/>
        </w:rPr>
        <w:t> </w:t>
      </w:r>
      <w:r>
        <w:rPr>
          <w:w w:val="110"/>
        </w:rPr>
        <w:t>de</w:t>
      </w:r>
      <w:r>
        <w:rPr>
          <w:spacing w:val="-24"/>
          <w:w w:val="110"/>
        </w:rPr>
        <w:t> </w:t>
      </w:r>
      <w:r>
        <w:rPr>
          <w:w w:val="110"/>
        </w:rPr>
        <w:t>edad</w:t>
      </w:r>
      <w:r>
        <w:rPr>
          <w:spacing w:val="-24"/>
          <w:w w:val="110"/>
        </w:rPr>
        <w:t> </w:t>
      </w:r>
      <w:r>
        <w:rPr>
          <w:w w:val="110"/>
        </w:rPr>
        <w:t>por</w:t>
      </w:r>
      <w:r>
        <w:rPr>
          <w:spacing w:val="-24"/>
          <w:w w:val="110"/>
        </w:rPr>
        <w:t> </w:t>
      </w:r>
      <w:r>
        <w:rPr>
          <w:w w:val="110"/>
        </w:rPr>
        <w:t>las</w:t>
      </w:r>
      <w:r>
        <w:rPr>
          <w:spacing w:val="-24"/>
          <w:w w:val="110"/>
        </w:rPr>
        <w:t> </w:t>
      </w:r>
      <w:r>
        <w:rPr>
          <w:w w:val="110"/>
        </w:rPr>
        <w:t>razones ya</w:t>
      </w:r>
      <w:r>
        <w:rPr>
          <w:spacing w:val="-46"/>
          <w:w w:val="110"/>
        </w:rPr>
        <w:t> </w:t>
      </w:r>
      <w:r>
        <w:rPr>
          <w:w w:val="110"/>
        </w:rPr>
        <w:t>expuestas,</w:t>
      </w:r>
      <w:r>
        <w:rPr>
          <w:spacing w:val="-46"/>
          <w:w w:val="110"/>
        </w:rPr>
        <w:t> </w:t>
      </w:r>
      <w:r>
        <w:rPr>
          <w:w w:val="110"/>
        </w:rPr>
        <w:t>el</w:t>
      </w:r>
      <w:r>
        <w:rPr>
          <w:spacing w:val="-46"/>
          <w:w w:val="110"/>
        </w:rPr>
        <w:t> </w:t>
      </w:r>
      <w:r>
        <w:rPr>
          <w:w w:val="110"/>
        </w:rPr>
        <w:t>porcentaje</w:t>
      </w:r>
      <w:r>
        <w:rPr>
          <w:spacing w:val="-46"/>
          <w:w w:val="110"/>
        </w:rPr>
        <w:t> </w:t>
      </w:r>
      <w:r>
        <w:rPr>
          <w:w w:val="110"/>
        </w:rPr>
        <w:t>se</w:t>
      </w:r>
      <w:r>
        <w:rPr>
          <w:spacing w:val="-46"/>
          <w:w w:val="110"/>
        </w:rPr>
        <w:t> </w:t>
      </w:r>
      <w:r>
        <w:rPr>
          <w:w w:val="110"/>
        </w:rPr>
        <w:t>incrementaría</w:t>
      </w:r>
      <w:r>
        <w:rPr>
          <w:spacing w:val="-46"/>
          <w:w w:val="110"/>
        </w:rPr>
        <w:t> </w:t>
      </w:r>
      <w:r>
        <w:rPr>
          <w:w w:val="110"/>
        </w:rPr>
        <w:t>a</w:t>
      </w:r>
      <w:r>
        <w:rPr>
          <w:spacing w:val="-46"/>
          <w:w w:val="110"/>
        </w:rPr>
        <w:t> </w:t>
      </w:r>
      <w:r>
        <w:rPr>
          <w:w w:val="110"/>
        </w:rPr>
        <w:t>6.2</w:t>
      </w:r>
      <w:r>
        <w:rPr>
          <w:spacing w:val="-46"/>
          <w:w w:val="110"/>
        </w:rPr>
        <w:t> </w:t>
      </w:r>
      <w:r>
        <w:rPr>
          <w:w w:val="110"/>
        </w:rPr>
        <w:t>por</w:t>
      </w:r>
      <w:r>
        <w:rPr>
          <w:spacing w:val="-46"/>
          <w:w w:val="110"/>
        </w:rPr>
        <w:t> </w:t>
      </w:r>
      <w:r>
        <w:rPr>
          <w:w w:val="110"/>
        </w:rPr>
        <w:t>ciento</w:t>
      </w:r>
      <w:r>
        <w:rPr>
          <w:spacing w:val="-46"/>
          <w:w w:val="110"/>
        </w:rPr>
        <w:t> </w:t>
      </w:r>
      <w:r>
        <w:rPr>
          <w:w w:val="110"/>
        </w:rPr>
        <w:t>de</w:t>
      </w:r>
      <w:r>
        <w:rPr>
          <w:spacing w:val="-46"/>
          <w:w w:val="110"/>
        </w:rPr>
        <w:t> </w:t>
      </w:r>
      <w:r>
        <w:rPr>
          <w:w w:val="110"/>
        </w:rPr>
        <w:t>las</w:t>
      </w:r>
      <w:r>
        <w:rPr>
          <w:spacing w:val="-46"/>
          <w:w w:val="110"/>
        </w:rPr>
        <w:t> </w:t>
      </w:r>
      <w:r>
        <w:rPr>
          <w:w w:val="110"/>
        </w:rPr>
        <w:t>355</w:t>
      </w:r>
      <w:r>
        <w:rPr>
          <w:spacing w:val="-46"/>
          <w:w w:val="110"/>
        </w:rPr>
        <w:t> </w:t>
      </w:r>
      <w:r>
        <w:rPr>
          <w:w w:val="110"/>
        </w:rPr>
        <w:t>753 personas</w:t>
      </w:r>
      <w:r>
        <w:rPr>
          <w:spacing w:val="-36"/>
          <w:w w:val="110"/>
        </w:rPr>
        <w:t> </w:t>
      </w:r>
      <w:r>
        <w:rPr>
          <w:w w:val="110"/>
        </w:rPr>
        <w:t>que</w:t>
      </w:r>
      <w:r>
        <w:rPr>
          <w:spacing w:val="-36"/>
          <w:w w:val="110"/>
        </w:rPr>
        <w:t> </w:t>
      </w:r>
      <w:r>
        <w:rPr>
          <w:w w:val="110"/>
        </w:rPr>
        <w:t>hablan</w:t>
      </w:r>
      <w:r>
        <w:rPr>
          <w:spacing w:val="-36"/>
          <w:w w:val="110"/>
        </w:rPr>
        <w:t> </w:t>
      </w:r>
      <w:r>
        <w:rPr>
          <w:w w:val="110"/>
        </w:rPr>
        <w:t>alguna</w:t>
      </w:r>
      <w:r>
        <w:rPr>
          <w:spacing w:val="-36"/>
          <w:w w:val="110"/>
        </w:rPr>
        <w:t> </w:t>
      </w:r>
      <w:r>
        <w:rPr>
          <w:w w:val="110"/>
        </w:rPr>
        <w:t>lengua</w:t>
      </w:r>
      <w:r>
        <w:rPr>
          <w:spacing w:val="-36"/>
          <w:w w:val="110"/>
        </w:rPr>
        <w:t> </w:t>
      </w:r>
      <w:r>
        <w:rPr>
          <w:w w:val="110"/>
        </w:rPr>
        <w:t>indígena,</w:t>
      </w:r>
      <w:r>
        <w:rPr>
          <w:spacing w:val="-36"/>
          <w:w w:val="110"/>
        </w:rPr>
        <w:t> </w:t>
      </w:r>
      <w:r>
        <w:rPr>
          <w:w w:val="110"/>
        </w:rPr>
        <w:t>que</w:t>
      </w:r>
      <w:r>
        <w:rPr>
          <w:spacing w:val="-36"/>
          <w:w w:val="110"/>
        </w:rPr>
        <w:t> </w:t>
      </w:r>
      <w:r>
        <w:rPr>
          <w:w w:val="110"/>
        </w:rPr>
        <w:t>tienen</w:t>
      </w:r>
      <w:r>
        <w:rPr>
          <w:spacing w:val="-36"/>
          <w:w w:val="110"/>
        </w:rPr>
        <w:t> </w:t>
      </w:r>
      <w:r>
        <w:rPr>
          <w:w w:val="110"/>
        </w:rPr>
        <w:t>15</w:t>
      </w:r>
      <w:r>
        <w:rPr>
          <w:spacing w:val="-36"/>
          <w:w w:val="110"/>
        </w:rPr>
        <w:t> </w:t>
      </w:r>
      <w:r>
        <w:rPr>
          <w:w w:val="110"/>
        </w:rPr>
        <w:t>y</w:t>
      </w:r>
      <w:r>
        <w:rPr>
          <w:spacing w:val="-36"/>
          <w:w w:val="110"/>
        </w:rPr>
        <w:t> </w:t>
      </w:r>
      <w:r>
        <w:rPr>
          <w:w w:val="110"/>
        </w:rPr>
        <w:t>más</w:t>
      </w:r>
      <w:r>
        <w:rPr>
          <w:spacing w:val="-36"/>
          <w:w w:val="110"/>
        </w:rPr>
        <w:t> </w:t>
      </w:r>
      <w:r>
        <w:rPr>
          <w:w w:val="110"/>
        </w:rPr>
        <w:t>años</w:t>
      </w:r>
      <w:r>
        <w:rPr>
          <w:spacing w:val="-36"/>
          <w:w w:val="110"/>
        </w:rPr>
        <w:t> </w:t>
      </w:r>
      <w:r>
        <w:rPr>
          <w:w w:val="110"/>
        </w:rPr>
        <w:t>de edad,</w:t>
      </w:r>
      <w:r>
        <w:rPr>
          <w:spacing w:val="-48"/>
          <w:w w:val="110"/>
        </w:rPr>
        <w:t> </w:t>
      </w:r>
      <w:r>
        <w:rPr>
          <w:w w:val="110"/>
        </w:rPr>
        <w:t>porcentaje</w:t>
      </w:r>
      <w:r>
        <w:rPr>
          <w:spacing w:val="-48"/>
          <w:w w:val="110"/>
        </w:rPr>
        <w:t> </w:t>
      </w:r>
      <w:r>
        <w:rPr>
          <w:w w:val="110"/>
        </w:rPr>
        <w:t>inferior</w:t>
      </w:r>
      <w:r>
        <w:rPr>
          <w:spacing w:val="-48"/>
          <w:w w:val="110"/>
        </w:rPr>
        <w:t> </w:t>
      </w:r>
      <w:r>
        <w:rPr>
          <w:w w:val="110"/>
        </w:rPr>
        <w:t>al</w:t>
      </w:r>
      <w:r>
        <w:rPr>
          <w:spacing w:val="-48"/>
          <w:w w:val="110"/>
        </w:rPr>
        <w:t> </w:t>
      </w:r>
      <w:r>
        <w:rPr>
          <w:w w:val="110"/>
        </w:rPr>
        <w:t>reflejado</w:t>
      </w:r>
      <w:r>
        <w:rPr>
          <w:spacing w:val="-48"/>
          <w:w w:val="110"/>
        </w:rPr>
        <w:t> </w:t>
      </w:r>
      <w:r>
        <w:rPr>
          <w:w w:val="110"/>
        </w:rPr>
        <w:t>a</w:t>
      </w:r>
      <w:r>
        <w:rPr>
          <w:spacing w:val="-48"/>
          <w:w w:val="110"/>
        </w:rPr>
        <w:t> </w:t>
      </w:r>
      <w:r>
        <w:rPr>
          <w:w w:val="110"/>
        </w:rPr>
        <w:t>nivel</w:t>
      </w:r>
      <w:r>
        <w:rPr>
          <w:spacing w:val="-48"/>
          <w:w w:val="110"/>
        </w:rPr>
        <w:t> </w:t>
      </w:r>
      <w:r>
        <w:rPr>
          <w:w w:val="110"/>
        </w:rPr>
        <w:t>nacional,</w:t>
      </w:r>
      <w:r>
        <w:rPr>
          <w:spacing w:val="-48"/>
          <w:w w:val="110"/>
        </w:rPr>
        <w:t> </w:t>
      </w:r>
      <w:r>
        <w:rPr>
          <w:w w:val="110"/>
        </w:rPr>
        <w:t>que</w:t>
      </w:r>
      <w:r>
        <w:rPr>
          <w:spacing w:val="-48"/>
          <w:w w:val="110"/>
        </w:rPr>
        <w:t> </w:t>
      </w:r>
      <w:r>
        <w:rPr>
          <w:w w:val="110"/>
        </w:rPr>
        <w:t>alcanza</w:t>
      </w:r>
      <w:r>
        <w:rPr>
          <w:spacing w:val="-48"/>
          <w:w w:val="110"/>
        </w:rPr>
        <w:t> </w:t>
      </w:r>
      <w:r>
        <w:rPr>
          <w:w w:val="110"/>
        </w:rPr>
        <w:t>7.75</w:t>
      </w:r>
      <w:r>
        <w:rPr>
          <w:spacing w:val="-48"/>
          <w:w w:val="110"/>
        </w:rPr>
        <w:t> </w:t>
      </w:r>
      <w:r>
        <w:rPr>
          <w:w w:val="110"/>
        </w:rPr>
        <w:t>por ciento</w:t>
      </w:r>
      <w:r>
        <w:rPr>
          <w:spacing w:val="-43"/>
          <w:w w:val="110"/>
        </w:rPr>
        <w:t> </w:t>
      </w:r>
      <w:r>
        <w:rPr>
          <w:w w:val="110"/>
        </w:rPr>
        <w:t>de</w:t>
      </w:r>
      <w:r>
        <w:rPr>
          <w:spacing w:val="-43"/>
          <w:w w:val="110"/>
        </w:rPr>
        <w:t> </w:t>
      </w:r>
      <w:r>
        <w:rPr>
          <w:w w:val="110"/>
        </w:rPr>
        <w:t>los</w:t>
      </w:r>
      <w:r>
        <w:rPr>
          <w:spacing w:val="-43"/>
          <w:w w:val="110"/>
        </w:rPr>
        <w:t> </w:t>
      </w:r>
      <w:r>
        <w:rPr>
          <w:w w:val="110"/>
        </w:rPr>
        <w:t>hablantes.</w:t>
      </w:r>
    </w:p>
    <w:p>
      <w:pPr>
        <w:pStyle w:val="BodyText"/>
        <w:spacing w:line="288" w:lineRule="exact"/>
        <w:ind w:left="567" w:right="110" w:firstLine="453"/>
        <w:jc w:val="both"/>
      </w:pPr>
      <w:r>
        <w:rPr>
          <w:w w:val="105"/>
        </w:rPr>
        <w:t>Al retomar los niveles de educación superior, observaremos que en- tre la población en general en el estado de México, 12.25 por ciento del estrato de tres y más años de edad tienen cursado al menos un grado de educación superior, pero al igual que pasa con la educación media  supe-</w:t>
      </w:r>
    </w:p>
    <w:p>
      <w:pPr>
        <w:spacing w:after="0" w:line="288" w:lineRule="exact"/>
        <w:jc w:val="both"/>
        <w:sectPr>
          <w:pgSz w:w="9360" w:h="12480"/>
          <w:pgMar w:header="0" w:footer="0" w:top="620" w:bottom="280" w:left="680" w:right="1020"/>
        </w:sectPr>
      </w:pPr>
    </w:p>
    <w:p>
      <w:pPr>
        <w:pStyle w:val="BodyText"/>
        <w:rPr>
          <w:sz w:val="20"/>
        </w:rPr>
      </w:pPr>
    </w:p>
    <w:p>
      <w:pPr>
        <w:pStyle w:val="BodyText"/>
        <w:spacing w:line="288" w:lineRule="exact" w:before="189"/>
        <w:ind w:left="113" w:right="564"/>
        <w:jc w:val="both"/>
      </w:pPr>
      <w:r>
        <w:rPr>
          <w:spacing w:val="-4"/>
          <w:w w:val="105"/>
        </w:rPr>
        <w:t>rior, </w:t>
      </w:r>
      <w:r>
        <w:rPr>
          <w:w w:val="105"/>
        </w:rPr>
        <w:t>al considerar al estrato de población de 18 y más años de edad, son 9 752 837 los habitantes de 18 y más años de edad, por tanto 17.8 por ciento de dicho segmento de población tiene cubierto al menos un gra- do de educación </w:t>
      </w:r>
      <w:r>
        <w:rPr>
          <w:spacing w:val="-3"/>
          <w:w w:val="105"/>
        </w:rPr>
        <w:t>superior, </w:t>
      </w:r>
      <w:r>
        <w:rPr>
          <w:w w:val="105"/>
        </w:rPr>
        <w:t>porcentaje ligeramente inferior al presentado  a nivel nacional (18.08 por ciento). Al considerar a la población hablante de alguna lengua indígena, el porcentaje de población de tres años y más con</w:t>
      </w:r>
      <w:r>
        <w:rPr>
          <w:spacing w:val="-5"/>
          <w:w w:val="105"/>
        </w:rPr>
        <w:t> </w:t>
      </w:r>
      <w:r>
        <w:rPr>
          <w:w w:val="105"/>
        </w:rPr>
        <w:t>instrucción</w:t>
      </w:r>
      <w:r>
        <w:rPr>
          <w:spacing w:val="-5"/>
          <w:w w:val="105"/>
        </w:rPr>
        <w:t> </w:t>
      </w:r>
      <w:r>
        <w:rPr>
          <w:w w:val="105"/>
        </w:rPr>
        <w:t>superior</w:t>
      </w:r>
      <w:r>
        <w:rPr>
          <w:spacing w:val="-5"/>
          <w:w w:val="105"/>
        </w:rPr>
        <w:t> </w:t>
      </w:r>
      <w:r>
        <w:rPr>
          <w:w w:val="105"/>
        </w:rPr>
        <w:t>alcanza</w:t>
      </w:r>
      <w:r>
        <w:rPr>
          <w:spacing w:val="-5"/>
          <w:w w:val="105"/>
        </w:rPr>
        <w:t> </w:t>
      </w:r>
      <w:r>
        <w:rPr>
          <w:w w:val="105"/>
        </w:rPr>
        <w:t>3.52</w:t>
      </w:r>
      <w:r>
        <w:rPr>
          <w:spacing w:val="-5"/>
          <w:w w:val="105"/>
        </w:rPr>
        <w:t> </w:t>
      </w:r>
      <w:r>
        <w:rPr>
          <w:w w:val="105"/>
        </w:rPr>
        <w:t>por</w:t>
      </w:r>
      <w:r>
        <w:rPr>
          <w:spacing w:val="-5"/>
          <w:w w:val="105"/>
        </w:rPr>
        <w:t> </w:t>
      </w:r>
      <w:r>
        <w:rPr>
          <w:w w:val="105"/>
        </w:rPr>
        <w:t>ciento,</w:t>
      </w:r>
      <w:r>
        <w:rPr>
          <w:spacing w:val="-5"/>
          <w:w w:val="105"/>
        </w:rPr>
        <w:t> </w:t>
      </w:r>
      <w:r>
        <w:rPr>
          <w:w w:val="105"/>
        </w:rPr>
        <w:t>pero</w:t>
      </w:r>
      <w:r>
        <w:rPr>
          <w:spacing w:val="-5"/>
          <w:w w:val="105"/>
        </w:rPr>
        <w:t> </w:t>
      </w:r>
      <w:r>
        <w:rPr>
          <w:w w:val="105"/>
        </w:rPr>
        <w:t>si</w:t>
      </w:r>
      <w:r>
        <w:rPr>
          <w:spacing w:val="-5"/>
          <w:w w:val="105"/>
        </w:rPr>
        <w:t> </w:t>
      </w:r>
      <w:r>
        <w:rPr>
          <w:w w:val="105"/>
        </w:rPr>
        <w:t>únicamente</w:t>
      </w:r>
      <w:r>
        <w:rPr>
          <w:spacing w:val="-5"/>
          <w:w w:val="105"/>
        </w:rPr>
        <w:t> </w:t>
      </w:r>
      <w:r>
        <w:rPr>
          <w:w w:val="105"/>
        </w:rPr>
        <w:t>con- sideramos a aquellos con 18 y más años de edad, dicho porcentaje pasa  a 3.86 por ciento, ya que son 345 370 los hablantes de 18 años y más en la</w:t>
      </w:r>
      <w:r>
        <w:rPr>
          <w:spacing w:val="-7"/>
          <w:w w:val="105"/>
        </w:rPr>
        <w:t> </w:t>
      </w:r>
      <w:r>
        <w:rPr>
          <w:w w:val="105"/>
        </w:rPr>
        <w:t>entidad.</w:t>
      </w:r>
      <w:r>
        <w:rPr>
          <w:spacing w:val="-7"/>
          <w:w w:val="105"/>
        </w:rPr>
        <w:t> </w:t>
      </w:r>
      <w:r>
        <w:rPr>
          <w:w w:val="105"/>
        </w:rPr>
        <w:t>Si</w:t>
      </w:r>
      <w:r>
        <w:rPr>
          <w:spacing w:val="-7"/>
          <w:w w:val="105"/>
        </w:rPr>
        <w:t> </w:t>
      </w:r>
      <w:r>
        <w:rPr>
          <w:w w:val="105"/>
        </w:rPr>
        <w:t>consideramos</w:t>
      </w:r>
      <w:r>
        <w:rPr>
          <w:spacing w:val="-7"/>
          <w:w w:val="105"/>
        </w:rPr>
        <w:t> </w:t>
      </w:r>
      <w:r>
        <w:rPr>
          <w:w w:val="105"/>
        </w:rPr>
        <w:t>a</w:t>
      </w:r>
      <w:r>
        <w:rPr>
          <w:spacing w:val="-7"/>
          <w:w w:val="105"/>
        </w:rPr>
        <w:t> </w:t>
      </w:r>
      <w:r>
        <w:rPr>
          <w:w w:val="105"/>
        </w:rPr>
        <w:t>la</w:t>
      </w:r>
      <w:r>
        <w:rPr>
          <w:spacing w:val="-7"/>
          <w:w w:val="105"/>
        </w:rPr>
        <w:t> </w:t>
      </w:r>
      <w:r>
        <w:rPr>
          <w:w w:val="105"/>
        </w:rPr>
        <w:t>población</w:t>
      </w:r>
      <w:r>
        <w:rPr>
          <w:spacing w:val="-7"/>
          <w:w w:val="105"/>
        </w:rPr>
        <w:t> </w:t>
      </w:r>
      <w:r>
        <w:rPr>
          <w:w w:val="105"/>
        </w:rPr>
        <w:t>de</w:t>
      </w:r>
      <w:r>
        <w:rPr>
          <w:spacing w:val="-7"/>
          <w:w w:val="105"/>
        </w:rPr>
        <w:t> </w:t>
      </w:r>
      <w:r>
        <w:rPr>
          <w:w w:val="105"/>
        </w:rPr>
        <w:t>tres</w:t>
      </w:r>
      <w:r>
        <w:rPr>
          <w:spacing w:val="-7"/>
          <w:w w:val="105"/>
        </w:rPr>
        <w:t> </w:t>
      </w:r>
      <w:r>
        <w:rPr>
          <w:w w:val="105"/>
        </w:rPr>
        <w:t>y</w:t>
      </w:r>
      <w:r>
        <w:rPr>
          <w:spacing w:val="-7"/>
          <w:w w:val="105"/>
        </w:rPr>
        <w:t> </w:t>
      </w:r>
      <w:r>
        <w:rPr>
          <w:w w:val="105"/>
        </w:rPr>
        <w:t>más</w:t>
      </w:r>
      <w:r>
        <w:rPr>
          <w:spacing w:val="-7"/>
          <w:w w:val="105"/>
        </w:rPr>
        <w:t> </w:t>
      </w:r>
      <w:r>
        <w:rPr>
          <w:w w:val="105"/>
        </w:rPr>
        <w:t>años,</w:t>
      </w:r>
      <w:r>
        <w:rPr>
          <w:spacing w:val="-7"/>
          <w:w w:val="105"/>
        </w:rPr>
        <w:t> </w:t>
      </w:r>
      <w:r>
        <w:rPr>
          <w:w w:val="105"/>
        </w:rPr>
        <w:t>resulta</w:t>
      </w:r>
      <w:r>
        <w:rPr>
          <w:spacing w:val="-7"/>
          <w:w w:val="105"/>
        </w:rPr>
        <w:t> </w:t>
      </w:r>
      <w:r>
        <w:rPr>
          <w:w w:val="105"/>
        </w:rPr>
        <w:t>que entre la población indígena, el porcentaje que tiene al menos un grado de educación superior es más alto en el estado de México que a nivel</w:t>
      </w:r>
      <w:r>
        <w:rPr>
          <w:spacing w:val="-32"/>
          <w:w w:val="105"/>
        </w:rPr>
        <w:t> </w:t>
      </w:r>
      <w:r>
        <w:rPr>
          <w:w w:val="105"/>
        </w:rPr>
        <w:t>na- cional (2.97 por ciento); pero si consideramos a la población de 18 años y</w:t>
      </w:r>
      <w:r>
        <w:rPr>
          <w:spacing w:val="-6"/>
          <w:w w:val="105"/>
        </w:rPr>
        <w:t> </w:t>
      </w:r>
      <w:r>
        <w:rPr>
          <w:w w:val="105"/>
        </w:rPr>
        <w:t>más</w:t>
      </w:r>
      <w:r>
        <w:rPr>
          <w:spacing w:val="-6"/>
          <w:w w:val="105"/>
        </w:rPr>
        <w:t> </w:t>
      </w:r>
      <w:r>
        <w:rPr>
          <w:w w:val="105"/>
        </w:rPr>
        <w:t>la</w:t>
      </w:r>
      <w:r>
        <w:rPr>
          <w:spacing w:val="-6"/>
          <w:w w:val="105"/>
        </w:rPr>
        <w:t> </w:t>
      </w:r>
      <w:r>
        <w:rPr>
          <w:w w:val="105"/>
        </w:rPr>
        <w:t>tendencia</w:t>
      </w:r>
      <w:r>
        <w:rPr>
          <w:spacing w:val="-6"/>
          <w:w w:val="105"/>
        </w:rPr>
        <w:t> </w:t>
      </w:r>
      <w:r>
        <w:rPr>
          <w:w w:val="105"/>
        </w:rPr>
        <w:t>se</w:t>
      </w:r>
      <w:r>
        <w:rPr>
          <w:spacing w:val="-6"/>
          <w:w w:val="105"/>
        </w:rPr>
        <w:t> </w:t>
      </w:r>
      <w:r>
        <w:rPr>
          <w:w w:val="105"/>
        </w:rPr>
        <w:t>revierte,</w:t>
      </w:r>
      <w:r>
        <w:rPr>
          <w:spacing w:val="-6"/>
          <w:w w:val="105"/>
        </w:rPr>
        <w:t> </w:t>
      </w:r>
      <w:r>
        <w:rPr>
          <w:w w:val="105"/>
        </w:rPr>
        <w:t>pues</w:t>
      </w:r>
      <w:r>
        <w:rPr>
          <w:spacing w:val="-6"/>
          <w:w w:val="105"/>
        </w:rPr>
        <w:t> </w:t>
      </w:r>
      <w:r>
        <w:rPr>
          <w:w w:val="105"/>
        </w:rPr>
        <w:t>a</w:t>
      </w:r>
      <w:r>
        <w:rPr>
          <w:spacing w:val="-6"/>
          <w:w w:val="105"/>
        </w:rPr>
        <w:t> </w:t>
      </w:r>
      <w:r>
        <w:rPr>
          <w:w w:val="105"/>
        </w:rPr>
        <w:t>nivel</w:t>
      </w:r>
      <w:r>
        <w:rPr>
          <w:spacing w:val="-6"/>
          <w:w w:val="105"/>
        </w:rPr>
        <w:t> </w:t>
      </w:r>
      <w:r>
        <w:rPr>
          <w:w w:val="105"/>
        </w:rPr>
        <w:t>nacional</w:t>
      </w:r>
      <w:r>
        <w:rPr>
          <w:spacing w:val="-6"/>
          <w:w w:val="105"/>
        </w:rPr>
        <w:t> </w:t>
      </w:r>
      <w:r>
        <w:rPr>
          <w:w w:val="105"/>
        </w:rPr>
        <w:t>el</w:t>
      </w:r>
      <w:r>
        <w:rPr>
          <w:spacing w:val="-6"/>
          <w:w w:val="105"/>
        </w:rPr>
        <w:t> </w:t>
      </w:r>
      <w:r>
        <w:rPr>
          <w:w w:val="105"/>
        </w:rPr>
        <w:t>porcentaje</w:t>
      </w:r>
      <w:r>
        <w:rPr>
          <w:spacing w:val="-6"/>
          <w:w w:val="105"/>
        </w:rPr>
        <w:t> </w:t>
      </w:r>
      <w:r>
        <w:rPr>
          <w:w w:val="105"/>
        </w:rPr>
        <w:t>alcanza</w:t>
      </w:r>
    </w:p>
    <w:p>
      <w:pPr>
        <w:pStyle w:val="BodyText"/>
        <w:spacing w:line="278" w:lineRule="exact"/>
        <w:ind w:left="113"/>
        <w:jc w:val="both"/>
      </w:pPr>
      <w:r>
        <w:rPr>
          <w:w w:val="105"/>
        </w:rPr>
        <w:t>4.15 por ciento.</w:t>
      </w:r>
    </w:p>
    <w:p>
      <w:pPr>
        <w:pStyle w:val="BodyText"/>
        <w:spacing w:before="2"/>
        <w:rPr>
          <w:sz w:val="20"/>
        </w:rPr>
      </w:pPr>
      <w:r>
        <w:rPr/>
        <w:pict>
          <v:group style="position:absolute;margin-left:63.922699pt;margin-top:15.137761pt;width:333.9pt;height:161.85pt;mso-position-horizontal-relative:page;mso-position-vertical-relative:paragraph;z-index:9208;mso-wrap-distance-left:0;mso-wrap-distance-right:0" coordorigin="1278,303" coordsize="6678,3237">
            <v:rect style="position:absolute;left:1839;top:2253;width:506;height:451" filled="true" fillcolor="#7c7e81" stroked="false">
              <v:fill type="solid"/>
            </v:rect>
            <v:rect style="position:absolute;left:3102;top:1234;width:506;height:1469" filled="true" fillcolor="#7c7e81" stroked="false">
              <v:fill type="solid"/>
            </v:rect>
            <v:rect style="position:absolute;left:4364;top:2579;width:506;height:124" filled="true" fillcolor="#7c7e81" stroked="false">
              <v:fill type="solid"/>
            </v:rect>
            <v:line style="position:absolute" from="5627,2666" to="6133,2666" stroked="true" strokeweight="3.77pt" strokecolor="#7c7e81"/>
            <v:line style="position:absolute" from="6889,2700" to="7396,2700" stroked="true" strokeweight=".358pt" strokecolor="#7c7e81"/>
            <v:line style="position:absolute" from="1460,2703" to="7774,2703" stroked="true" strokeweight=".539pt" strokecolor="#989a9d"/>
            <v:rect style="position:absolute;left:1284;top:309;width:6666;height:3224" filled="false" stroked="true" strokeweight=".561pt" strokecolor="#989a9d"/>
            <v:shape style="position:absolute;left:1392;top:366;width:705;height:150" type="#_x0000_t202" filled="false" stroked="false">
              <v:textbox inset="0,0,0,0">
                <w:txbxContent>
                  <w:p>
                    <w:pPr>
                      <w:spacing w:line="149" w:lineRule="exact" w:before="0"/>
                      <w:ind w:left="0" w:right="-16" w:firstLine="0"/>
                      <w:jc w:val="left"/>
                      <w:rPr>
                        <w:rFonts w:ascii="Calibri" w:hAnsi="Calibri"/>
                        <w:b/>
                        <w:sz w:val="15"/>
                      </w:rPr>
                    </w:pPr>
                    <w:r>
                      <w:rPr>
                        <w:rFonts w:ascii="Calibri" w:hAnsi="Calibri"/>
                        <w:b/>
                        <w:sz w:val="15"/>
                      </w:rPr>
                      <w:t>Gráﬁca:</w:t>
                    </w:r>
                    <w:r>
                      <w:rPr>
                        <w:rFonts w:ascii="Calibri" w:hAnsi="Calibri"/>
                        <w:b/>
                        <w:spacing w:val="-10"/>
                        <w:sz w:val="15"/>
                      </w:rPr>
                      <w:t> </w:t>
                    </w:r>
                    <w:r>
                      <w:rPr>
                        <w:rFonts w:ascii="Calibri" w:hAnsi="Calibri"/>
                        <w:b/>
                        <w:sz w:val="15"/>
                      </w:rPr>
                      <w:t>41.</w:t>
                    </w:r>
                  </w:p>
                </w:txbxContent>
              </v:textbox>
              <w10:wrap type="none"/>
            </v:shape>
            <v:shape style="position:absolute;left:2152;top:607;width:4926;height:552" type="#_x0000_t202" filled="false" stroked="false">
              <v:textbox inset="0,0,0,0">
                <w:txbxContent>
                  <w:p>
                    <w:pPr>
                      <w:spacing w:line="188" w:lineRule="exact" w:before="0"/>
                      <w:ind w:left="0" w:right="0" w:firstLine="0"/>
                      <w:jc w:val="left"/>
                      <w:rPr>
                        <w:rFonts w:ascii="Calibri" w:hAnsi="Calibri"/>
                        <w:b/>
                        <w:sz w:val="18"/>
                      </w:rPr>
                    </w:pPr>
                    <w:r>
                      <w:rPr>
                        <w:rFonts w:ascii="Calibri" w:hAnsi="Calibri"/>
                        <w:b/>
                        <w:sz w:val="18"/>
                      </w:rPr>
                      <w:t>Asistencia</w:t>
                    </w:r>
                    <w:r>
                      <w:rPr>
                        <w:rFonts w:ascii="Calibri" w:hAnsi="Calibri"/>
                        <w:b/>
                        <w:spacing w:val="-10"/>
                        <w:sz w:val="18"/>
                      </w:rPr>
                      <w:t> </w:t>
                    </w:r>
                    <w:r>
                      <w:rPr>
                        <w:rFonts w:ascii="Calibri" w:hAnsi="Calibri"/>
                        <w:b/>
                        <w:sz w:val="18"/>
                      </w:rPr>
                      <w:t>escolar</w:t>
                    </w:r>
                    <w:r>
                      <w:rPr>
                        <w:rFonts w:ascii="Calibri" w:hAnsi="Calibri"/>
                        <w:b/>
                        <w:spacing w:val="-8"/>
                        <w:sz w:val="18"/>
                      </w:rPr>
                      <w:t> </w:t>
                    </w:r>
                    <w:r>
                      <w:rPr>
                        <w:rFonts w:ascii="Calibri" w:hAnsi="Calibri"/>
                        <w:b/>
                        <w:sz w:val="18"/>
                      </w:rPr>
                      <w:t>poblacion</w:t>
                    </w:r>
                    <w:r>
                      <w:rPr>
                        <w:rFonts w:ascii="Calibri" w:hAnsi="Calibri"/>
                        <w:b/>
                        <w:spacing w:val="-9"/>
                        <w:sz w:val="18"/>
                      </w:rPr>
                      <w:t> </w:t>
                    </w:r>
                    <w:r>
                      <w:rPr>
                        <w:rFonts w:ascii="Calibri" w:hAnsi="Calibri"/>
                        <w:b/>
                        <w:sz w:val="18"/>
                      </w:rPr>
                      <w:t>indígena</w:t>
                    </w:r>
                    <w:r>
                      <w:rPr>
                        <w:rFonts w:ascii="Calibri" w:hAnsi="Calibri"/>
                        <w:b/>
                        <w:spacing w:val="-7"/>
                        <w:sz w:val="18"/>
                      </w:rPr>
                      <w:t> </w:t>
                    </w:r>
                    <w:r>
                      <w:rPr>
                        <w:rFonts w:ascii="Calibri" w:hAnsi="Calibri"/>
                        <w:b/>
                        <w:sz w:val="18"/>
                      </w:rPr>
                      <w:t>en</w:t>
                    </w:r>
                    <w:r>
                      <w:rPr>
                        <w:rFonts w:ascii="Calibri" w:hAnsi="Calibri"/>
                        <w:b/>
                        <w:spacing w:val="-5"/>
                        <w:sz w:val="18"/>
                      </w:rPr>
                      <w:t> </w:t>
                    </w:r>
                    <w:r>
                      <w:rPr>
                        <w:rFonts w:ascii="Calibri" w:hAnsi="Calibri"/>
                        <w:b/>
                        <w:sz w:val="18"/>
                      </w:rPr>
                      <w:t>el</w:t>
                    </w:r>
                    <w:r>
                      <w:rPr>
                        <w:rFonts w:ascii="Calibri" w:hAnsi="Calibri"/>
                        <w:b/>
                        <w:spacing w:val="-6"/>
                        <w:sz w:val="18"/>
                      </w:rPr>
                      <w:t> </w:t>
                    </w:r>
                    <w:r>
                      <w:rPr>
                        <w:rFonts w:ascii="Calibri" w:hAnsi="Calibri"/>
                        <w:b/>
                        <w:sz w:val="18"/>
                      </w:rPr>
                      <w:t>Estado</w:t>
                    </w:r>
                    <w:r>
                      <w:rPr>
                        <w:rFonts w:ascii="Calibri" w:hAnsi="Calibri"/>
                        <w:b/>
                        <w:spacing w:val="-6"/>
                        <w:sz w:val="18"/>
                      </w:rPr>
                      <w:t> </w:t>
                    </w:r>
                    <w:r>
                      <w:rPr>
                        <w:rFonts w:ascii="Calibri" w:hAnsi="Calibri"/>
                        <w:b/>
                        <w:sz w:val="18"/>
                      </w:rPr>
                      <w:t>de</w:t>
                    </w:r>
                    <w:r>
                      <w:rPr>
                        <w:rFonts w:ascii="Calibri" w:hAnsi="Calibri"/>
                        <w:b/>
                        <w:spacing w:val="-6"/>
                        <w:sz w:val="18"/>
                      </w:rPr>
                      <w:t> </w:t>
                    </w:r>
                    <w:r>
                      <w:rPr>
                        <w:rFonts w:ascii="Calibri" w:hAnsi="Calibri"/>
                        <w:b/>
                        <w:sz w:val="18"/>
                      </w:rPr>
                      <w:t>México</w:t>
                    </w:r>
                    <w:r>
                      <w:rPr>
                        <w:rFonts w:ascii="Calibri" w:hAnsi="Calibri"/>
                        <w:b/>
                        <w:spacing w:val="-6"/>
                        <w:sz w:val="18"/>
                      </w:rPr>
                      <w:t> </w:t>
                    </w:r>
                    <w:r>
                      <w:rPr>
                        <w:rFonts w:ascii="Calibri" w:hAnsi="Calibri"/>
                        <w:b/>
                        <w:sz w:val="18"/>
                      </w:rPr>
                      <w:t>2010</w:t>
                    </w:r>
                  </w:p>
                  <w:p>
                    <w:pPr>
                      <w:spacing w:line="240" w:lineRule="auto" w:before="4"/>
                      <w:rPr>
                        <w:sz w:val="14"/>
                      </w:rPr>
                    </w:pPr>
                  </w:p>
                  <w:p>
                    <w:pPr>
                      <w:spacing w:line="176" w:lineRule="exact" w:before="0"/>
                      <w:ind w:left="957" w:right="0" w:firstLine="0"/>
                      <w:jc w:val="left"/>
                      <w:rPr>
                        <w:rFonts w:ascii="Calibri"/>
                        <w:sz w:val="15"/>
                      </w:rPr>
                    </w:pPr>
                    <w:r>
                      <w:rPr>
                        <w:rFonts w:ascii="Calibri"/>
                        <w:sz w:val="15"/>
                      </w:rPr>
                      <w:t>262,156</w:t>
                    </w:r>
                  </w:p>
                </w:txbxContent>
              </v:textbox>
              <w10:wrap type="none"/>
            </v:shape>
            <v:shape style="position:absolute;left:1884;top:2028;width:416;height:150" type="#_x0000_t202" filled="false" stroked="false">
              <v:textbox inset="0,0,0,0">
                <w:txbxContent>
                  <w:p>
                    <w:pPr>
                      <w:spacing w:line="149" w:lineRule="exact" w:before="0"/>
                      <w:ind w:left="0" w:right="-1" w:firstLine="0"/>
                      <w:jc w:val="left"/>
                      <w:rPr>
                        <w:rFonts w:ascii="Calibri"/>
                        <w:sz w:val="15"/>
                      </w:rPr>
                    </w:pPr>
                    <w:r>
                      <w:rPr>
                        <w:rFonts w:ascii="Calibri"/>
                        <w:w w:val="95"/>
                        <w:sz w:val="15"/>
                      </w:rPr>
                      <w:t>80,419</w:t>
                    </w:r>
                  </w:p>
                </w:txbxContent>
              </v:textbox>
              <w10:wrap type="none"/>
            </v:shape>
            <v:shape style="position:absolute;left:4410;top:2355;width:416;height:150" type="#_x0000_t202" filled="false" stroked="false">
              <v:textbox inset="0,0,0,0">
                <w:txbxContent>
                  <w:p>
                    <w:pPr>
                      <w:spacing w:line="149" w:lineRule="exact" w:before="0"/>
                      <w:ind w:left="0" w:right="-1" w:firstLine="0"/>
                      <w:jc w:val="left"/>
                      <w:rPr>
                        <w:rFonts w:ascii="Calibri"/>
                        <w:sz w:val="15"/>
                      </w:rPr>
                    </w:pPr>
                    <w:r>
                      <w:rPr>
                        <w:rFonts w:ascii="Calibri"/>
                        <w:w w:val="95"/>
                        <w:sz w:val="15"/>
                      </w:rPr>
                      <w:t>22,042</w:t>
                    </w:r>
                  </w:p>
                </w:txbxContent>
              </v:textbox>
              <w10:wrap type="none"/>
            </v:shape>
            <v:shape style="position:absolute;left:5673;top:2404;width:416;height:150" type="#_x0000_t202" filled="false" stroked="false">
              <v:textbox inset="0,0,0,0">
                <w:txbxContent>
                  <w:p>
                    <w:pPr>
                      <w:spacing w:line="149" w:lineRule="exact" w:before="0"/>
                      <w:ind w:left="0" w:right="-1" w:firstLine="0"/>
                      <w:jc w:val="left"/>
                      <w:rPr>
                        <w:rFonts w:ascii="Calibri"/>
                        <w:sz w:val="15"/>
                      </w:rPr>
                    </w:pPr>
                    <w:r>
                      <w:rPr>
                        <w:rFonts w:ascii="Calibri"/>
                        <w:w w:val="95"/>
                        <w:sz w:val="15"/>
                      </w:rPr>
                      <w:t>13,325</w:t>
                    </w:r>
                  </w:p>
                </w:txbxContent>
              </v:textbox>
              <w10:wrap type="none"/>
            </v:shape>
            <v:shape style="position:absolute;left:6973;top:2472;width:340;height:150" type="#_x0000_t202" filled="false" stroked="false">
              <v:textbox inset="0,0,0,0">
                <w:txbxContent>
                  <w:p>
                    <w:pPr>
                      <w:spacing w:line="149" w:lineRule="exact" w:before="0"/>
                      <w:ind w:left="0" w:right="-5" w:firstLine="0"/>
                      <w:jc w:val="left"/>
                      <w:rPr>
                        <w:rFonts w:ascii="Calibri"/>
                        <w:sz w:val="15"/>
                      </w:rPr>
                    </w:pPr>
                    <w:r>
                      <w:rPr>
                        <w:rFonts w:ascii="Calibri"/>
                        <w:w w:val="95"/>
                        <w:sz w:val="15"/>
                      </w:rPr>
                      <w:t>1,133</w:t>
                    </w:r>
                  </w:p>
                </w:txbxContent>
              </v:textbox>
              <w10:wrap type="none"/>
            </v:shape>
            <v:shape style="position:absolute;left:1546;top:2824;width:3665;height:333" type="#_x0000_t202" filled="false" stroked="false">
              <v:textbox inset="0,0,0,0">
                <w:txbxContent>
                  <w:p>
                    <w:pPr>
                      <w:tabs>
                        <w:tab w:pos="1423" w:val="left" w:leader="none"/>
                        <w:tab w:pos="2477" w:val="left" w:leader="none"/>
                      </w:tabs>
                      <w:spacing w:line="157" w:lineRule="exact" w:before="0"/>
                      <w:ind w:left="0" w:right="0" w:firstLine="0"/>
                      <w:jc w:val="left"/>
                      <w:rPr>
                        <w:rFonts w:ascii="Calibri" w:hAnsi="Calibri"/>
                        <w:sz w:val="15"/>
                      </w:rPr>
                    </w:pPr>
                    <w:r>
                      <w:rPr>
                        <w:rFonts w:ascii="Calibri" w:hAnsi="Calibri"/>
                        <w:sz w:val="15"/>
                      </w:rPr>
                      <w:t>SIN</w:t>
                    </w:r>
                    <w:r>
                      <w:rPr>
                        <w:rFonts w:ascii="Calibri" w:hAnsi="Calibri"/>
                        <w:spacing w:val="-5"/>
                        <w:sz w:val="15"/>
                      </w:rPr>
                      <w:t> </w:t>
                    </w:r>
                    <w:r>
                      <w:rPr>
                        <w:rFonts w:ascii="Calibri" w:hAnsi="Calibri"/>
                        <w:sz w:val="15"/>
                      </w:rPr>
                      <w:t>ESCOLARIDAD</w:t>
                      <w:tab/>
                      <w:t>EDUCACIÓN</w:t>
                      <w:tab/>
                      <w:t>EDUCACIÓN</w:t>
                    </w:r>
                    <w:r>
                      <w:rPr>
                        <w:rFonts w:ascii="Calibri" w:hAnsi="Calibri"/>
                        <w:spacing w:val="-17"/>
                        <w:sz w:val="15"/>
                      </w:rPr>
                      <w:t> </w:t>
                    </w:r>
                    <w:r>
                      <w:rPr>
                        <w:rFonts w:ascii="Calibri" w:hAnsi="Calibri"/>
                        <w:sz w:val="15"/>
                      </w:rPr>
                      <w:t>MEDIA</w:t>
                    </w:r>
                  </w:p>
                  <w:p>
                    <w:pPr>
                      <w:tabs>
                        <w:tab w:pos="2766" w:val="left" w:leader="none"/>
                      </w:tabs>
                      <w:spacing w:line="176" w:lineRule="exact" w:before="0"/>
                      <w:ind w:left="1589" w:right="0" w:firstLine="0"/>
                      <w:jc w:val="left"/>
                      <w:rPr>
                        <w:rFonts w:ascii="Calibri" w:hAnsi="Calibri"/>
                        <w:sz w:val="15"/>
                      </w:rPr>
                    </w:pPr>
                    <w:r>
                      <w:rPr>
                        <w:rFonts w:ascii="Calibri" w:hAnsi="Calibri"/>
                        <w:sz w:val="15"/>
                      </w:rPr>
                      <w:t>BÁSICA</w:t>
                      <w:tab/>
                      <w:t>SUPERIOR</w:t>
                    </w:r>
                  </w:p>
                </w:txbxContent>
              </v:textbox>
              <w10:wrap type="none"/>
            </v:shape>
            <v:shape style="position:absolute;left:5512;top:2824;width:738;height:333" type="#_x0000_t202" filled="false" stroked="false">
              <v:textbox inset="0,0,0,0">
                <w:txbxContent>
                  <w:p>
                    <w:pPr>
                      <w:spacing w:line="157" w:lineRule="exact" w:before="0"/>
                      <w:ind w:left="62" w:right="-15" w:hanging="63"/>
                      <w:jc w:val="left"/>
                      <w:rPr>
                        <w:rFonts w:ascii="Calibri" w:hAnsi="Calibri"/>
                        <w:sz w:val="15"/>
                      </w:rPr>
                    </w:pPr>
                    <w:r>
                      <w:rPr>
                        <w:rFonts w:ascii="Calibri" w:hAnsi="Calibri"/>
                        <w:spacing w:val="-1"/>
                        <w:sz w:val="15"/>
                      </w:rPr>
                      <w:t>EDUCACIÓN</w:t>
                    </w:r>
                  </w:p>
                  <w:p>
                    <w:pPr>
                      <w:spacing w:line="176" w:lineRule="exact" w:before="0"/>
                      <w:ind w:left="62" w:right="-15" w:firstLine="0"/>
                      <w:jc w:val="left"/>
                      <w:rPr>
                        <w:rFonts w:ascii="Calibri"/>
                        <w:sz w:val="15"/>
                      </w:rPr>
                    </w:pPr>
                    <w:r>
                      <w:rPr>
                        <w:rFonts w:ascii="Calibri"/>
                        <w:sz w:val="15"/>
                      </w:rPr>
                      <w:t>SUPERIOR</w:t>
                    </w:r>
                  </w:p>
                </w:txbxContent>
              </v:textbox>
              <w10:wrap type="none"/>
            </v:shape>
            <v:shape style="position:absolute;left:6593;top:2824;width:1099;height:150" type="#_x0000_t202" filled="false" stroked="false">
              <v:textbox inset="0,0,0,0">
                <w:txbxContent>
                  <w:p>
                    <w:pPr>
                      <w:spacing w:line="149" w:lineRule="exact" w:before="0"/>
                      <w:ind w:left="0" w:right="-14" w:firstLine="0"/>
                      <w:jc w:val="left"/>
                      <w:rPr>
                        <w:rFonts w:ascii="Calibri"/>
                        <w:sz w:val="15"/>
                      </w:rPr>
                    </w:pPr>
                    <w:r>
                      <w:rPr>
                        <w:rFonts w:ascii="Calibri"/>
                        <w:sz w:val="15"/>
                      </w:rPr>
                      <w:t>NO</w:t>
                    </w:r>
                    <w:r>
                      <w:rPr>
                        <w:rFonts w:ascii="Calibri"/>
                        <w:spacing w:val="-13"/>
                        <w:sz w:val="15"/>
                      </w:rPr>
                      <w:t> </w:t>
                    </w:r>
                    <w:r>
                      <w:rPr>
                        <w:rFonts w:ascii="Calibri"/>
                        <w:sz w:val="15"/>
                      </w:rPr>
                      <w:t>ESPECIFICADO</w:t>
                    </w:r>
                  </w:p>
                </w:txbxContent>
              </v:textbox>
              <w10:wrap type="none"/>
            </v:shape>
            <v:shape style="position:absolute;left:2502;top:3317;width:5129;height:150" type="#_x0000_t202" filled="false" stroked="false">
              <v:textbox inset="0,0,0,0">
                <w:txbxContent>
                  <w:p>
                    <w:pPr>
                      <w:spacing w:line="149" w:lineRule="exact" w:before="0"/>
                      <w:ind w:left="0" w:right="0" w:firstLine="0"/>
                      <w:jc w:val="left"/>
                      <w:rPr>
                        <w:rFonts w:ascii="Calibri" w:hAnsi="Calibri"/>
                        <w:sz w:val="15"/>
                      </w:rPr>
                    </w:pPr>
                    <w:r>
                      <w:rPr>
                        <w:rFonts w:ascii="Calibri" w:hAnsi="Calibri"/>
                        <w:sz w:val="15"/>
                      </w:rPr>
                      <w:t>Fuente:</w:t>
                    </w:r>
                    <w:r>
                      <w:rPr>
                        <w:rFonts w:ascii="Calibri" w:hAnsi="Calibri"/>
                        <w:spacing w:val="-5"/>
                        <w:sz w:val="15"/>
                      </w:rPr>
                      <w:t> </w:t>
                    </w:r>
                    <w:r>
                      <w:rPr>
                        <w:rFonts w:ascii="Calibri" w:hAnsi="Calibri"/>
                        <w:sz w:val="15"/>
                      </w:rPr>
                      <w:t>Elaboración</w:t>
                    </w:r>
                    <w:r>
                      <w:rPr>
                        <w:rFonts w:ascii="Calibri" w:hAnsi="Calibri"/>
                        <w:spacing w:val="-5"/>
                        <w:sz w:val="15"/>
                      </w:rPr>
                      <w:t> </w:t>
                    </w:r>
                    <w:r>
                      <w:rPr>
                        <w:rFonts w:ascii="Calibri" w:hAnsi="Calibri"/>
                        <w:sz w:val="15"/>
                      </w:rPr>
                      <w:t>propia</w:t>
                    </w:r>
                    <w:r>
                      <w:rPr>
                        <w:rFonts w:ascii="Calibri" w:hAnsi="Calibri"/>
                        <w:spacing w:val="-4"/>
                        <w:sz w:val="15"/>
                      </w:rPr>
                      <w:t> </w:t>
                    </w:r>
                    <w:r>
                      <w:rPr>
                        <w:rFonts w:ascii="Calibri" w:hAnsi="Calibri"/>
                        <w:sz w:val="15"/>
                      </w:rPr>
                      <w:t>con</w:t>
                    </w:r>
                    <w:r>
                      <w:rPr>
                        <w:rFonts w:ascii="Calibri" w:hAnsi="Calibri"/>
                        <w:spacing w:val="-4"/>
                        <w:sz w:val="15"/>
                      </w:rPr>
                      <w:t> </w:t>
                    </w:r>
                    <w:r>
                      <w:rPr>
                        <w:rFonts w:ascii="Calibri" w:hAnsi="Calibri"/>
                        <w:sz w:val="15"/>
                      </w:rPr>
                      <w:t>base</w:t>
                    </w:r>
                    <w:r>
                      <w:rPr>
                        <w:rFonts w:ascii="Calibri" w:hAnsi="Calibri"/>
                        <w:spacing w:val="-2"/>
                        <w:sz w:val="15"/>
                      </w:rPr>
                      <w:t> </w:t>
                    </w:r>
                    <w:r>
                      <w:rPr>
                        <w:rFonts w:ascii="Calibri" w:hAnsi="Calibri"/>
                        <w:sz w:val="15"/>
                      </w:rPr>
                      <w:t>en</w:t>
                    </w:r>
                    <w:r>
                      <w:rPr>
                        <w:rFonts w:ascii="Calibri" w:hAnsi="Calibri"/>
                        <w:spacing w:val="-5"/>
                        <w:sz w:val="15"/>
                      </w:rPr>
                      <w:t> </w:t>
                    </w:r>
                    <w:r>
                      <w:rPr>
                        <w:rFonts w:ascii="Calibri" w:hAnsi="Calibri"/>
                        <w:sz w:val="15"/>
                      </w:rPr>
                      <w:t>el</w:t>
                    </w:r>
                    <w:r>
                      <w:rPr>
                        <w:rFonts w:ascii="Calibri" w:hAnsi="Calibri"/>
                        <w:spacing w:val="-4"/>
                        <w:sz w:val="15"/>
                      </w:rPr>
                      <w:t> </w:t>
                    </w:r>
                    <w:r>
                      <w:rPr>
                        <w:rFonts w:ascii="Calibri" w:hAnsi="Calibri"/>
                        <w:sz w:val="15"/>
                      </w:rPr>
                      <w:t>Censo</w:t>
                    </w:r>
                    <w:r>
                      <w:rPr>
                        <w:rFonts w:ascii="Calibri" w:hAnsi="Calibri"/>
                        <w:spacing w:val="-3"/>
                        <w:sz w:val="15"/>
                      </w:rPr>
                      <w:t> </w:t>
                    </w:r>
                    <w:r>
                      <w:rPr>
                        <w:rFonts w:ascii="Calibri" w:hAnsi="Calibri"/>
                        <w:sz w:val="15"/>
                      </w:rPr>
                      <w:t>de</w:t>
                    </w:r>
                    <w:r>
                      <w:rPr>
                        <w:rFonts w:ascii="Calibri" w:hAnsi="Calibri"/>
                        <w:spacing w:val="-5"/>
                        <w:sz w:val="15"/>
                      </w:rPr>
                      <w:t> </w:t>
                    </w:r>
                    <w:r>
                      <w:rPr>
                        <w:rFonts w:ascii="Calibri" w:hAnsi="Calibri"/>
                        <w:sz w:val="15"/>
                      </w:rPr>
                      <w:t>Población</w:t>
                    </w:r>
                    <w:r>
                      <w:rPr>
                        <w:rFonts w:ascii="Calibri" w:hAnsi="Calibri"/>
                        <w:spacing w:val="-4"/>
                        <w:sz w:val="15"/>
                      </w:rPr>
                      <w:t> </w:t>
                    </w:r>
                    <w:r>
                      <w:rPr>
                        <w:rFonts w:ascii="Calibri" w:hAnsi="Calibri"/>
                        <w:sz w:val="15"/>
                      </w:rPr>
                      <w:t>y</w:t>
                    </w:r>
                    <w:r>
                      <w:rPr>
                        <w:rFonts w:ascii="Calibri" w:hAnsi="Calibri"/>
                        <w:spacing w:val="-5"/>
                        <w:sz w:val="15"/>
                      </w:rPr>
                      <w:t> </w:t>
                    </w:r>
                    <w:r>
                      <w:rPr>
                        <w:rFonts w:ascii="Calibri" w:hAnsi="Calibri"/>
                        <w:sz w:val="15"/>
                      </w:rPr>
                      <w:t>Vivienda</w:t>
                    </w:r>
                    <w:r>
                      <w:rPr>
                        <w:rFonts w:ascii="Calibri" w:hAnsi="Calibri"/>
                        <w:spacing w:val="-2"/>
                        <w:sz w:val="15"/>
                      </w:rPr>
                      <w:t> </w:t>
                    </w:r>
                    <w:r>
                      <w:rPr>
                        <w:rFonts w:ascii="Calibri" w:hAnsi="Calibri"/>
                        <w:sz w:val="15"/>
                      </w:rPr>
                      <w:t>INEGI</w:t>
                    </w:r>
                    <w:r>
                      <w:rPr>
                        <w:rFonts w:ascii="Calibri" w:hAnsi="Calibri"/>
                        <w:spacing w:val="-4"/>
                        <w:sz w:val="15"/>
                      </w:rPr>
                      <w:t> </w:t>
                    </w:r>
                    <w:r>
                      <w:rPr>
                        <w:rFonts w:ascii="Calibri" w:hAnsi="Calibri"/>
                        <w:sz w:val="15"/>
                      </w:rPr>
                      <w:t>2010</w:t>
                    </w:r>
                  </w:p>
                </w:txbxContent>
              </v:textbox>
              <w10:wrap type="none"/>
            </v:shape>
            <w10:wrap type="topAndBottom"/>
          </v:group>
        </w:pict>
      </w:r>
    </w:p>
    <w:p>
      <w:pPr>
        <w:pStyle w:val="BodyText"/>
        <w:spacing w:before="8"/>
        <w:rPr>
          <w:sz w:val="28"/>
        </w:rPr>
      </w:pPr>
    </w:p>
    <w:p>
      <w:pPr>
        <w:pStyle w:val="BodyText"/>
        <w:spacing w:line="288" w:lineRule="exact" w:before="46"/>
        <w:ind w:left="113" w:right="564" w:firstLine="453"/>
        <w:jc w:val="both"/>
      </w:pPr>
      <w:r>
        <w:rPr>
          <w:w w:val="110"/>
        </w:rPr>
        <w:t>Al</w:t>
      </w:r>
      <w:r>
        <w:rPr>
          <w:spacing w:val="-34"/>
          <w:w w:val="110"/>
        </w:rPr>
        <w:t> </w:t>
      </w:r>
      <w:r>
        <w:rPr>
          <w:w w:val="110"/>
        </w:rPr>
        <w:t>desagregar</w:t>
      </w:r>
      <w:r>
        <w:rPr>
          <w:spacing w:val="-34"/>
          <w:w w:val="110"/>
        </w:rPr>
        <w:t> </w:t>
      </w:r>
      <w:r>
        <w:rPr>
          <w:w w:val="110"/>
        </w:rPr>
        <w:t>la</w:t>
      </w:r>
      <w:r>
        <w:rPr>
          <w:spacing w:val="-34"/>
          <w:w w:val="110"/>
        </w:rPr>
        <w:t> </w:t>
      </w:r>
      <w:r>
        <w:rPr>
          <w:w w:val="110"/>
        </w:rPr>
        <w:t>información</w:t>
      </w:r>
      <w:r>
        <w:rPr>
          <w:spacing w:val="-34"/>
          <w:w w:val="110"/>
        </w:rPr>
        <w:t> </w:t>
      </w:r>
      <w:r>
        <w:rPr>
          <w:w w:val="110"/>
        </w:rPr>
        <w:t>de</w:t>
      </w:r>
      <w:r>
        <w:rPr>
          <w:spacing w:val="-34"/>
          <w:w w:val="110"/>
        </w:rPr>
        <w:t> </w:t>
      </w:r>
      <w:r>
        <w:rPr>
          <w:w w:val="110"/>
        </w:rPr>
        <w:t>la</w:t>
      </w:r>
      <w:r>
        <w:rPr>
          <w:spacing w:val="-34"/>
          <w:w w:val="110"/>
        </w:rPr>
        <w:t> </w:t>
      </w:r>
      <w:r>
        <w:rPr>
          <w:w w:val="110"/>
        </w:rPr>
        <w:t>educación</w:t>
      </w:r>
      <w:r>
        <w:rPr>
          <w:spacing w:val="-34"/>
          <w:w w:val="110"/>
        </w:rPr>
        <w:t> </w:t>
      </w:r>
      <w:r>
        <w:rPr>
          <w:w w:val="110"/>
        </w:rPr>
        <w:t>básica,</w:t>
      </w:r>
      <w:r>
        <w:rPr>
          <w:spacing w:val="-34"/>
          <w:w w:val="110"/>
        </w:rPr>
        <w:t> </w:t>
      </w:r>
      <w:r>
        <w:rPr>
          <w:w w:val="110"/>
        </w:rPr>
        <w:t>resulta</w:t>
      </w:r>
      <w:r>
        <w:rPr>
          <w:spacing w:val="-34"/>
          <w:w w:val="110"/>
        </w:rPr>
        <w:t> </w:t>
      </w:r>
      <w:r>
        <w:rPr>
          <w:w w:val="110"/>
        </w:rPr>
        <w:t>que</w:t>
      </w:r>
      <w:r>
        <w:rPr>
          <w:spacing w:val="-34"/>
          <w:w w:val="110"/>
        </w:rPr>
        <w:t> </w:t>
      </w:r>
      <w:r>
        <w:rPr>
          <w:w w:val="110"/>
        </w:rPr>
        <w:t>en- tre</w:t>
      </w:r>
      <w:r>
        <w:rPr>
          <w:spacing w:val="-27"/>
          <w:w w:val="110"/>
        </w:rPr>
        <w:t> </w:t>
      </w:r>
      <w:r>
        <w:rPr>
          <w:w w:val="110"/>
        </w:rPr>
        <w:t>la</w:t>
      </w:r>
      <w:r>
        <w:rPr>
          <w:spacing w:val="-27"/>
          <w:w w:val="110"/>
        </w:rPr>
        <w:t> </w:t>
      </w:r>
      <w:r>
        <w:rPr>
          <w:w w:val="110"/>
        </w:rPr>
        <w:t>población</w:t>
      </w:r>
      <w:r>
        <w:rPr>
          <w:spacing w:val="-27"/>
          <w:w w:val="110"/>
        </w:rPr>
        <w:t> </w:t>
      </w:r>
      <w:r>
        <w:rPr>
          <w:w w:val="110"/>
        </w:rPr>
        <w:t>total</w:t>
      </w:r>
      <w:r>
        <w:rPr>
          <w:spacing w:val="-27"/>
          <w:w w:val="110"/>
        </w:rPr>
        <w:t> </w:t>
      </w:r>
      <w:r>
        <w:rPr>
          <w:w w:val="110"/>
        </w:rPr>
        <w:t>del</w:t>
      </w:r>
      <w:r>
        <w:rPr>
          <w:spacing w:val="-27"/>
          <w:w w:val="110"/>
        </w:rPr>
        <w:t> </w:t>
      </w:r>
      <w:r>
        <w:rPr>
          <w:w w:val="110"/>
        </w:rPr>
        <w:t>estado</w:t>
      </w:r>
      <w:r>
        <w:rPr>
          <w:spacing w:val="-27"/>
          <w:w w:val="110"/>
        </w:rPr>
        <w:t> </w:t>
      </w:r>
      <w:r>
        <w:rPr>
          <w:w w:val="110"/>
        </w:rPr>
        <w:t>de</w:t>
      </w:r>
      <w:r>
        <w:rPr>
          <w:spacing w:val="-27"/>
          <w:w w:val="110"/>
        </w:rPr>
        <w:t> </w:t>
      </w:r>
      <w:r>
        <w:rPr>
          <w:w w:val="110"/>
        </w:rPr>
        <w:t>México,</w:t>
      </w:r>
      <w:r>
        <w:rPr>
          <w:spacing w:val="-27"/>
          <w:w w:val="110"/>
        </w:rPr>
        <w:t> </w:t>
      </w:r>
      <w:r>
        <w:rPr>
          <w:w w:val="110"/>
        </w:rPr>
        <w:t>el</w:t>
      </w:r>
      <w:r>
        <w:rPr>
          <w:spacing w:val="-27"/>
          <w:w w:val="110"/>
        </w:rPr>
        <w:t> </w:t>
      </w:r>
      <w:r>
        <w:rPr>
          <w:spacing w:val="-3"/>
          <w:w w:val="110"/>
        </w:rPr>
        <w:t>mayor</w:t>
      </w:r>
      <w:r>
        <w:rPr>
          <w:spacing w:val="-27"/>
          <w:w w:val="110"/>
        </w:rPr>
        <w:t> </w:t>
      </w:r>
      <w:r>
        <w:rPr>
          <w:w w:val="110"/>
        </w:rPr>
        <w:t>porcentaje</w:t>
      </w:r>
      <w:r>
        <w:rPr>
          <w:spacing w:val="-27"/>
          <w:w w:val="110"/>
        </w:rPr>
        <w:t> </w:t>
      </w:r>
      <w:r>
        <w:rPr>
          <w:w w:val="110"/>
        </w:rPr>
        <w:t>de</w:t>
      </w:r>
      <w:r>
        <w:rPr>
          <w:spacing w:val="-27"/>
          <w:w w:val="110"/>
        </w:rPr>
        <w:t> </w:t>
      </w:r>
      <w:r>
        <w:rPr>
          <w:w w:val="110"/>
        </w:rPr>
        <w:t>8</w:t>
      </w:r>
      <w:r>
        <w:rPr>
          <w:spacing w:val="-27"/>
          <w:w w:val="110"/>
        </w:rPr>
        <w:t> </w:t>
      </w:r>
      <w:r>
        <w:rPr>
          <w:w w:val="110"/>
        </w:rPr>
        <w:t>935 785</w:t>
      </w:r>
      <w:r>
        <w:rPr>
          <w:spacing w:val="-20"/>
          <w:w w:val="110"/>
        </w:rPr>
        <w:t> </w:t>
      </w:r>
      <w:r>
        <w:rPr>
          <w:w w:val="110"/>
        </w:rPr>
        <w:t>de</w:t>
      </w:r>
      <w:r>
        <w:rPr>
          <w:spacing w:val="-20"/>
          <w:w w:val="110"/>
        </w:rPr>
        <w:t> </w:t>
      </w:r>
      <w:r>
        <w:rPr>
          <w:w w:val="110"/>
        </w:rPr>
        <w:t>personas</w:t>
      </w:r>
      <w:r>
        <w:rPr>
          <w:spacing w:val="-20"/>
          <w:w w:val="110"/>
        </w:rPr>
        <w:t> </w:t>
      </w:r>
      <w:r>
        <w:rPr>
          <w:w w:val="110"/>
        </w:rPr>
        <w:t>que</w:t>
      </w:r>
      <w:r>
        <w:rPr>
          <w:spacing w:val="-20"/>
          <w:w w:val="110"/>
        </w:rPr>
        <w:t> </w:t>
      </w:r>
      <w:r>
        <w:rPr>
          <w:w w:val="110"/>
        </w:rPr>
        <w:t>han</w:t>
      </w:r>
      <w:r>
        <w:rPr>
          <w:spacing w:val="-20"/>
          <w:w w:val="110"/>
        </w:rPr>
        <w:t> </w:t>
      </w:r>
      <w:r>
        <w:rPr>
          <w:w w:val="110"/>
        </w:rPr>
        <w:t>cursado</w:t>
      </w:r>
      <w:r>
        <w:rPr>
          <w:spacing w:val="-20"/>
          <w:w w:val="110"/>
        </w:rPr>
        <w:t> </w:t>
      </w:r>
      <w:r>
        <w:rPr>
          <w:w w:val="110"/>
        </w:rPr>
        <w:t>únicamente</w:t>
      </w:r>
      <w:r>
        <w:rPr>
          <w:spacing w:val="-20"/>
          <w:w w:val="110"/>
        </w:rPr>
        <w:t> </w:t>
      </w:r>
      <w:r>
        <w:rPr>
          <w:w w:val="110"/>
        </w:rPr>
        <w:t>algún</w:t>
      </w:r>
      <w:r>
        <w:rPr>
          <w:spacing w:val="-20"/>
          <w:w w:val="110"/>
        </w:rPr>
        <w:t> </w:t>
      </w:r>
      <w:r>
        <w:rPr>
          <w:w w:val="110"/>
        </w:rPr>
        <w:t>grado</w:t>
      </w:r>
      <w:r>
        <w:rPr>
          <w:spacing w:val="-20"/>
          <w:w w:val="110"/>
        </w:rPr>
        <w:t> </w:t>
      </w:r>
      <w:r>
        <w:rPr>
          <w:w w:val="110"/>
        </w:rPr>
        <w:t>de</w:t>
      </w:r>
      <w:r>
        <w:rPr>
          <w:spacing w:val="-20"/>
          <w:w w:val="110"/>
        </w:rPr>
        <w:t> </w:t>
      </w:r>
      <w:r>
        <w:rPr>
          <w:w w:val="110"/>
        </w:rPr>
        <w:t>educación básica</w:t>
      </w:r>
      <w:r>
        <w:rPr>
          <w:spacing w:val="-30"/>
          <w:w w:val="110"/>
        </w:rPr>
        <w:t> </w:t>
      </w:r>
      <w:r>
        <w:rPr>
          <w:w w:val="110"/>
        </w:rPr>
        <w:t>se</w:t>
      </w:r>
      <w:r>
        <w:rPr>
          <w:spacing w:val="-30"/>
          <w:w w:val="110"/>
        </w:rPr>
        <w:t> </w:t>
      </w:r>
      <w:r>
        <w:rPr>
          <w:w w:val="110"/>
        </w:rPr>
        <w:t>concentra</w:t>
      </w:r>
      <w:r>
        <w:rPr>
          <w:spacing w:val="-30"/>
          <w:w w:val="110"/>
        </w:rPr>
        <w:t> </w:t>
      </w:r>
      <w:r>
        <w:rPr>
          <w:w w:val="110"/>
        </w:rPr>
        <w:t>entre</w:t>
      </w:r>
      <w:r>
        <w:rPr>
          <w:spacing w:val="-30"/>
          <w:w w:val="110"/>
        </w:rPr>
        <w:t> </w:t>
      </w:r>
      <w:r>
        <w:rPr>
          <w:w w:val="110"/>
        </w:rPr>
        <w:t>aquellos</w:t>
      </w:r>
      <w:r>
        <w:rPr>
          <w:spacing w:val="-30"/>
          <w:w w:val="110"/>
        </w:rPr>
        <w:t> </w:t>
      </w:r>
      <w:r>
        <w:rPr>
          <w:w w:val="110"/>
        </w:rPr>
        <w:t>que</w:t>
      </w:r>
      <w:r>
        <w:rPr>
          <w:spacing w:val="-30"/>
          <w:w w:val="110"/>
        </w:rPr>
        <w:t> </w:t>
      </w:r>
      <w:r>
        <w:rPr>
          <w:w w:val="110"/>
        </w:rPr>
        <w:t>tienen</w:t>
      </w:r>
      <w:r>
        <w:rPr>
          <w:spacing w:val="-30"/>
          <w:w w:val="110"/>
        </w:rPr>
        <w:t> </w:t>
      </w:r>
      <w:r>
        <w:rPr>
          <w:w w:val="110"/>
        </w:rPr>
        <w:t>la</w:t>
      </w:r>
      <w:r>
        <w:rPr>
          <w:spacing w:val="-30"/>
          <w:w w:val="110"/>
        </w:rPr>
        <w:t> </w:t>
      </w:r>
      <w:r>
        <w:rPr>
          <w:w w:val="110"/>
        </w:rPr>
        <w:t>secundaria</w:t>
      </w:r>
      <w:r>
        <w:rPr>
          <w:spacing w:val="-30"/>
          <w:w w:val="110"/>
        </w:rPr>
        <w:t> </w:t>
      </w:r>
      <w:r>
        <w:rPr>
          <w:w w:val="110"/>
        </w:rPr>
        <w:t>completa,</w:t>
      </w:r>
      <w:r>
        <w:rPr>
          <w:spacing w:val="-30"/>
          <w:w w:val="110"/>
        </w:rPr>
        <w:t> </w:t>
      </w:r>
      <w:r>
        <w:rPr>
          <w:w w:val="110"/>
        </w:rPr>
        <w:t>re- presentando</w:t>
      </w:r>
      <w:r>
        <w:rPr>
          <w:spacing w:val="-42"/>
          <w:w w:val="110"/>
        </w:rPr>
        <w:t> </w:t>
      </w:r>
      <w:r>
        <w:rPr>
          <w:w w:val="110"/>
        </w:rPr>
        <w:t>30.73</w:t>
      </w:r>
      <w:r>
        <w:rPr>
          <w:spacing w:val="-42"/>
          <w:w w:val="110"/>
        </w:rPr>
        <w:t> </w:t>
      </w:r>
      <w:r>
        <w:rPr>
          <w:w w:val="110"/>
        </w:rPr>
        <w:t>por</w:t>
      </w:r>
      <w:r>
        <w:rPr>
          <w:spacing w:val="-42"/>
          <w:w w:val="110"/>
        </w:rPr>
        <w:t> </w:t>
      </w:r>
      <w:r>
        <w:rPr>
          <w:w w:val="110"/>
        </w:rPr>
        <w:t>ciento</w:t>
      </w:r>
      <w:r>
        <w:rPr>
          <w:spacing w:val="-42"/>
          <w:w w:val="110"/>
        </w:rPr>
        <w:t> </w:t>
      </w:r>
      <w:r>
        <w:rPr>
          <w:w w:val="110"/>
        </w:rPr>
        <w:t>de</w:t>
      </w:r>
      <w:r>
        <w:rPr>
          <w:spacing w:val="-42"/>
          <w:w w:val="110"/>
        </w:rPr>
        <w:t> </w:t>
      </w:r>
      <w:r>
        <w:rPr>
          <w:w w:val="110"/>
        </w:rPr>
        <w:t>dicho</w:t>
      </w:r>
      <w:r>
        <w:rPr>
          <w:spacing w:val="-42"/>
          <w:w w:val="110"/>
        </w:rPr>
        <w:t> </w:t>
      </w:r>
      <w:r>
        <w:rPr>
          <w:w w:val="110"/>
        </w:rPr>
        <w:t>sector</w:t>
      </w:r>
      <w:r>
        <w:rPr>
          <w:spacing w:val="-42"/>
          <w:w w:val="110"/>
        </w:rPr>
        <w:t> </w:t>
      </w:r>
      <w:r>
        <w:rPr>
          <w:w w:val="110"/>
        </w:rPr>
        <w:t>de</w:t>
      </w:r>
      <w:r>
        <w:rPr>
          <w:spacing w:val="-42"/>
          <w:w w:val="110"/>
        </w:rPr>
        <w:t> </w:t>
      </w:r>
      <w:r>
        <w:rPr>
          <w:w w:val="110"/>
        </w:rPr>
        <w:t>la</w:t>
      </w:r>
      <w:r>
        <w:rPr>
          <w:spacing w:val="-42"/>
          <w:w w:val="110"/>
        </w:rPr>
        <w:t> </w:t>
      </w:r>
      <w:r>
        <w:rPr>
          <w:w w:val="110"/>
        </w:rPr>
        <w:t>población.</w:t>
      </w:r>
      <w:r>
        <w:rPr>
          <w:spacing w:val="-42"/>
          <w:w w:val="110"/>
        </w:rPr>
        <w:t> </w:t>
      </w:r>
      <w:r>
        <w:rPr>
          <w:w w:val="110"/>
        </w:rPr>
        <w:t>este</w:t>
      </w:r>
      <w:r>
        <w:rPr>
          <w:spacing w:val="-42"/>
          <w:w w:val="110"/>
        </w:rPr>
        <w:t> </w:t>
      </w:r>
      <w:r>
        <w:rPr>
          <w:w w:val="110"/>
        </w:rPr>
        <w:t>porcen- taje</w:t>
      </w:r>
      <w:r>
        <w:rPr>
          <w:spacing w:val="-39"/>
          <w:w w:val="110"/>
        </w:rPr>
        <w:t> </w:t>
      </w:r>
      <w:r>
        <w:rPr>
          <w:w w:val="110"/>
        </w:rPr>
        <w:t>resulta</w:t>
      </w:r>
      <w:r>
        <w:rPr>
          <w:spacing w:val="-39"/>
          <w:w w:val="110"/>
        </w:rPr>
        <w:t> </w:t>
      </w:r>
      <w:r>
        <w:rPr>
          <w:w w:val="110"/>
        </w:rPr>
        <w:t>significativo,</w:t>
      </w:r>
      <w:r>
        <w:rPr>
          <w:spacing w:val="-39"/>
          <w:w w:val="110"/>
        </w:rPr>
        <w:t> </w:t>
      </w:r>
      <w:r>
        <w:rPr>
          <w:w w:val="110"/>
        </w:rPr>
        <w:t>pues</w:t>
      </w:r>
      <w:r>
        <w:rPr>
          <w:spacing w:val="-39"/>
          <w:w w:val="110"/>
        </w:rPr>
        <w:t> </w:t>
      </w:r>
      <w:r>
        <w:rPr>
          <w:w w:val="110"/>
        </w:rPr>
        <w:t>nos</w:t>
      </w:r>
      <w:r>
        <w:rPr>
          <w:spacing w:val="-39"/>
          <w:w w:val="110"/>
        </w:rPr>
        <w:t> </w:t>
      </w:r>
      <w:r>
        <w:rPr>
          <w:w w:val="110"/>
        </w:rPr>
        <w:t>habla</w:t>
      </w:r>
      <w:r>
        <w:rPr>
          <w:spacing w:val="-39"/>
          <w:w w:val="110"/>
        </w:rPr>
        <w:t> </w:t>
      </w:r>
      <w:r>
        <w:rPr>
          <w:w w:val="110"/>
        </w:rPr>
        <w:t>de</w:t>
      </w:r>
      <w:r>
        <w:rPr>
          <w:spacing w:val="-39"/>
          <w:w w:val="110"/>
        </w:rPr>
        <w:t> </w:t>
      </w:r>
      <w:r>
        <w:rPr>
          <w:w w:val="110"/>
        </w:rPr>
        <w:t>que</w:t>
      </w:r>
      <w:r>
        <w:rPr>
          <w:spacing w:val="-39"/>
          <w:w w:val="110"/>
        </w:rPr>
        <w:t> </w:t>
      </w:r>
      <w:r>
        <w:rPr>
          <w:w w:val="110"/>
        </w:rPr>
        <w:t>al</w:t>
      </w:r>
      <w:r>
        <w:rPr>
          <w:spacing w:val="-39"/>
          <w:w w:val="110"/>
        </w:rPr>
        <w:t> </w:t>
      </w:r>
      <w:r>
        <w:rPr>
          <w:w w:val="110"/>
        </w:rPr>
        <w:t>menos</w:t>
      </w:r>
      <w:r>
        <w:rPr>
          <w:spacing w:val="-39"/>
          <w:w w:val="110"/>
        </w:rPr>
        <w:t> </w:t>
      </w:r>
      <w:r>
        <w:rPr>
          <w:w w:val="110"/>
        </w:rPr>
        <w:t>una</w:t>
      </w:r>
      <w:r>
        <w:rPr>
          <w:spacing w:val="-39"/>
          <w:w w:val="110"/>
        </w:rPr>
        <w:t> </w:t>
      </w:r>
      <w:r>
        <w:rPr>
          <w:w w:val="110"/>
        </w:rPr>
        <w:t>tercera</w:t>
      </w:r>
      <w:r>
        <w:rPr>
          <w:spacing w:val="-39"/>
          <w:w w:val="110"/>
        </w:rPr>
        <w:t> </w:t>
      </w:r>
      <w:r>
        <w:rPr>
          <w:w w:val="110"/>
        </w:rPr>
        <w:t>parte</w:t>
      </w:r>
    </w:p>
    <w:p>
      <w:pPr>
        <w:spacing w:after="0" w:line="288" w:lineRule="exact"/>
        <w:jc w:val="both"/>
        <w:sectPr>
          <w:pgSz w:w="9360" w:h="12480"/>
          <w:pgMar w:header="0" w:footer="0" w:top="620" w:bottom="280" w:left="1020" w:right="680"/>
        </w:sectPr>
      </w:pPr>
    </w:p>
    <w:p>
      <w:pPr>
        <w:pStyle w:val="BodyText"/>
        <w:rPr>
          <w:sz w:val="20"/>
        </w:rPr>
      </w:pPr>
    </w:p>
    <w:p>
      <w:pPr>
        <w:pStyle w:val="BodyText"/>
        <w:spacing w:line="288" w:lineRule="exact" w:before="189"/>
        <w:ind w:left="567" w:right="110"/>
        <w:jc w:val="both"/>
      </w:pPr>
      <w:r>
        <w:rPr>
          <w:w w:val="105"/>
        </w:rPr>
        <w:t>de la población con educación básica concluyó el ciclo correspondiente, a diferencia de lo que se presenta a nivel nacional, donde el porcentaje </w:t>
      </w:r>
      <w:r>
        <w:rPr>
          <w:spacing w:val="-3"/>
          <w:w w:val="105"/>
        </w:rPr>
        <w:t>mayor </w:t>
      </w:r>
      <w:r>
        <w:rPr>
          <w:w w:val="105"/>
        </w:rPr>
        <w:t>se concentra entre aquellos que tenían la primaria incompleta; al abocarnos</w:t>
      </w:r>
      <w:r>
        <w:rPr>
          <w:spacing w:val="-9"/>
          <w:w w:val="105"/>
        </w:rPr>
        <w:t> </w:t>
      </w:r>
      <w:r>
        <w:rPr>
          <w:w w:val="105"/>
        </w:rPr>
        <w:t>únicamente</w:t>
      </w:r>
      <w:r>
        <w:rPr>
          <w:spacing w:val="-9"/>
          <w:w w:val="105"/>
        </w:rPr>
        <w:t> </w:t>
      </w:r>
      <w:r>
        <w:rPr>
          <w:w w:val="105"/>
        </w:rPr>
        <w:t>a</w:t>
      </w:r>
      <w:r>
        <w:rPr>
          <w:spacing w:val="-9"/>
          <w:w w:val="105"/>
        </w:rPr>
        <w:t> </w:t>
      </w:r>
      <w:r>
        <w:rPr>
          <w:w w:val="105"/>
        </w:rPr>
        <w:t>la</w:t>
      </w:r>
      <w:r>
        <w:rPr>
          <w:spacing w:val="-9"/>
          <w:w w:val="105"/>
        </w:rPr>
        <w:t> </w:t>
      </w:r>
      <w:r>
        <w:rPr>
          <w:w w:val="105"/>
        </w:rPr>
        <w:t>población</w:t>
      </w:r>
      <w:r>
        <w:rPr>
          <w:spacing w:val="-9"/>
          <w:w w:val="105"/>
        </w:rPr>
        <w:t> </w:t>
      </w:r>
      <w:r>
        <w:rPr>
          <w:w w:val="105"/>
        </w:rPr>
        <w:t>hablante</w:t>
      </w:r>
      <w:r>
        <w:rPr>
          <w:spacing w:val="-9"/>
          <w:w w:val="105"/>
        </w:rPr>
        <w:t> </w:t>
      </w:r>
      <w:r>
        <w:rPr>
          <w:w w:val="105"/>
        </w:rPr>
        <w:t>de</w:t>
      </w:r>
      <w:r>
        <w:rPr>
          <w:spacing w:val="-9"/>
          <w:w w:val="105"/>
        </w:rPr>
        <w:t> </w:t>
      </w:r>
      <w:r>
        <w:rPr>
          <w:w w:val="105"/>
        </w:rPr>
        <w:t>alguna</w:t>
      </w:r>
      <w:r>
        <w:rPr>
          <w:spacing w:val="-9"/>
          <w:w w:val="105"/>
        </w:rPr>
        <w:t> </w:t>
      </w:r>
      <w:r>
        <w:rPr>
          <w:w w:val="105"/>
        </w:rPr>
        <w:t>lengua</w:t>
      </w:r>
      <w:r>
        <w:rPr>
          <w:spacing w:val="-9"/>
          <w:w w:val="105"/>
        </w:rPr>
        <w:t> </w:t>
      </w:r>
      <w:r>
        <w:rPr>
          <w:w w:val="105"/>
        </w:rPr>
        <w:t>indígena, el dato </w:t>
      </w:r>
      <w:r>
        <w:rPr>
          <w:spacing w:val="-3"/>
          <w:w w:val="105"/>
        </w:rPr>
        <w:t>mayor </w:t>
      </w:r>
      <w:r>
        <w:rPr>
          <w:w w:val="105"/>
        </w:rPr>
        <w:t>se concentra en la población con primaria incompleta,</w:t>
      </w:r>
      <w:r>
        <w:rPr>
          <w:spacing w:val="-30"/>
          <w:w w:val="105"/>
        </w:rPr>
        <w:t> </w:t>
      </w:r>
      <w:r>
        <w:rPr>
          <w:w w:val="105"/>
        </w:rPr>
        <w:t>sólo que para este caso representa 37.93 por ciento de 262 156 hablantes con algún grado de educación</w:t>
      </w:r>
      <w:r>
        <w:rPr>
          <w:spacing w:val="-16"/>
          <w:w w:val="105"/>
        </w:rPr>
        <w:t> </w:t>
      </w:r>
      <w:r>
        <w:rPr>
          <w:w w:val="105"/>
        </w:rPr>
        <w:t>básica.</w:t>
      </w:r>
    </w:p>
    <w:p>
      <w:pPr>
        <w:pStyle w:val="BodyText"/>
        <w:spacing w:before="10"/>
        <w:rPr>
          <w:sz w:val="17"/>
        </w:rPr>
      </w:pPr>
      <w:r>
        <w:rPr/>
        <w:pict>
          <v:group style="position:absolute;margin-left:71.003403pt;margin-top:13.621098pt;width:330.7pt;height:160.35pt;mso-position-horizontal-relative:page;mso-position-vertical-relative:paragraph;z-index:9496;mso-wrap-distance-left:0;mso-wrap-distance-right:0" coordorigin="1420,272" coordsize="6614,3207">
            <v:rect style="position:absolute;left:1914;top:2187;width:415;height:460" filled="true" fillcolor="#7c7e81" stroked="false">
              <v:fill type="solid"/>
            </v:rect>
            <v:rect style="position:absolute;left:2956;top:1132;width:415;height:1514" filled="true" fillcolor="#7c7e81" stroked="false">
              <v:fill type="solid"/>
            </v:rect>
            <v:rect style="position:absolute;left:3998;top:1485;width:415;height:1161" filled="true" fillcolor="#7c7e81" stroked="false">
              <v:fill type="solid"/>
            </v:rect>
            <v:rect style="position:absolute;left:5040;top:2103;width:415;height:543" filled="true" fillcolor="#7c7e81" stroked="false">
              <v:fill type="solid"/>
            </v:rect>
            <v:rect style="position:absolute;left:6082;top:999;width:415;height:1647" filled="true" fillcolor="#7c7e81" stroked="false">
              <v:fill type="solid"/>
            </v:rect>
            <v:line style="position:absolute" from="7124,2627" to="7539,2627" stroked="true" strokeweight="1.953pt" strokecolor="#7c7e81"/>
            <v:line style="position:absolute" from="1600,2646" to="7853,2646" stroked="true" strokeweight=".533pt" strokecolor="#989a9d"/>
            <v:rect style="position:absolute;left:1426;top:278;width:6601;height:3195" filled="false" stroked="true" strokeweight=".555pt" strokecolor="#989a9d"/>
            <v:shape style="position:absolute;left:1533;top:357;width:697;height:148" type="#_x0000_t202" filled="false" stroked="false">
              <v:textbox inset="0,0,0,0">
                <w:txbxContent>
                  <w:p>
                    <w:pPr>
                      <w:spacing w:line="147" w:lineRule="exact" w:before="0"/>
                      <w:ind w:left="0" w:right="-20" w:firstLine="0"/>
                      <w:jc w:val="left"/>
                      <w:rPr>
                        <w:rFonts w:ascii="Calibri" w:hAnsi="Calibri"/>
                        <w:b/>
                        <w:sz w:val="14"/>
                      </w:rPr>
                    </w:pPr>
                    <w:r>
                      <w:rPr>
                        <w:rFonts w:ascii="Calibri" w:hAnsi="Calibri"/>
                        <w:b/>
                        <w:w w:val="105"/>
                        <w:sz w:val="14"/>
                      </w:rPr>
                      <w:t>Gráﬁca: 42.</w:t>
                    </w:r>
                  </w:p>
                </w:txbxContent>
              </v:textbox>
              <w10:wrap type="none"/>
            </v:shape>
            <v:shape style="position:absolute;left:2864;top:589;width:3726;height:823" type="#_x0000_t202" filled="false" stroked="false">
              <v:textbox inset="0,0,0,0">
                <w:txbxContent>
                  <w:p>
                    <w:pPr>
                      <w:spacing w:line="177" w:lineRule="exact" w:before="0"/>
                      <w:ind w:left="0" w:right="0" w:firstLine="0"/>
                      <w:jc w:val="left"/>
                      <w:rPr>
                        <w:rFonts w:ascii="Calibri" w:hAnsi="Calibri"/>
                        <w:b/>
                        <w:sz w:val="17"/>
                      </w:rPr>
                    </w:pPr>
                    <w:r>
                      <w:rPr>
                        <w:rFonts w:ascii="Calibri" w:hAnsi="Calibri"/>
                        <w:b/>
                        <w:w w:val="105"/>
                        <w:sz w:val="17"/>
                      </w:rPr>
                      <w:t>Educación básica en el Estado de México 2010</w:t>
                    </w:r>
                  </w:p>
                  <w:p>
                    <w:pPr>
                      <w:spacing w:line="145" w:lineRule="exact" w:before="0"/>
                      <w:ind w:left="0" w:right="0" w:firstLine="0"/>
                      <w:jc w:val="right"/>
                      <w:rPr>
                        <w:rFonts w:ascii="Calibri"/>
                        <w:sz w:val="14"/>
                      </w:rPr>
                    </w:pPr>
                    <w:r>
                      <w:rPr>
                        <w:rFonts w:ascii="Calibri"/>
                        <w:w w:val="105"/>
                        <w:sz w:val="14"/>
                      </w:rPr>
                      <w:t>2,745,938</w:t>
                    </w:r>
                  </w:p>
                  <w:p>
                    <w:pPr>
                      <w:spacing w:line="152" w:lineRule="exact" w:before="0"/>
                      <w:ind w:left="2" w:right="0" w:firstLine="0"/>
                      <w:jc w:val="left"/>
                      <w:rPr>
                        <w:rFonts w:ascii="Calibri"/>
                        <w:sz w:val="14"/>
                      </w:rPr>
                    </w:pPr>
                    <w:r>
                      <w:rPr>
                        <w:rFonts w:ascii="Calibri"/>
                        <w:w w:val="105"/>
                        <w:sz w:val="14"/>
                      </w:rPr>
                      <w:t>2,524,030</w:t>
                    </w:r>
                  </w:p>
                  <w:p>
                    <w:pPr>
                      <w:spacing w:line="240" w:lineRule="auto" w:before="0"/>
                      <w:rPr>
                        <w:sz w:val="14"/>
                      </w:rPr>
                    </w:pPr>
                  </w:p>
                  <w:p>
                    <w:pPr>
                      <w:spacing w:line="166" w:lineRule="exact" w:before="0"/>
                      <w:ind w:left="1044" w:right="0" w:firstLine="0"/>
                      <w:jc w:val="left"/>
                      <w:rPr>
                        <w:rFonts w:ascii="Calibri"/>
                        <w:sz w:val="14"/>
                      </w:rPr>
                    </w:pPr>
                    <w:r>
                      <w:rPr>
                        <w:rFonts w:ascii="Calibri"/>
                        <w:w w:val="105"/>
                        <w:sz w:val="14"/>
                      </w:rPr>
                      <w:t>1,933,402</w:t>
                    </w:r>
                  </w:p>
                </w:txbxContent>
              </v:textbox>
              <w10:wrap type="none"/>
            </v:shape>
            <v:shape style="position:absolute;left:1879;top:1965;width:485;height:148" type="#_x0000_t202" filled="false" stroked="false">
              <v:textbox inset="0,0,0,0">
                <w:txbxContent>
                  <w:p>
                    <w:pPr>
                      <w:spacing w:line="147" w:lineRule="exact" w:before="0"/>
                      <w:ind w:left="0" w:right="-19" w:firstLine="0"/>
                      <w:jc w:val="left"/>
                      <w:rPr>
                        <w:rFonts w:ascii="Calibri"/>
                        <w:sz w:val="14"/>
                      </w:rPr>
                    </w:pPr>
                    <w:r>
                      <w:rPr>
                        <w:rFonts w:ascii="Calibri"/>
                        <w:w w:val="105"/>
                        <w:sz w:val="14"/>
                      </w:rPr>
                      <w:t>765,062</w:t>
                    </w:r>
                  </w:p>
                </w:txbxContent>
              </v:textbox>
              <w10:wrap type="none"/>
            </v:shape>
            <v:shape style="position:absolute;left:5006;top:1882;width:485;height:148" type="#_x0000_t202" filled="false" stroked="false">
              <v:textbox inset="0,0,0,0">
                <w:txbxContent>
                  <w:p>
                    <w:pPr>
                      <w:spacing w:line="147" w:lineRule="exact" w:before="0"/>
                      <w:ind w:left="0" w:right="-19" w:firstLine="0"/>
                      <w:jc w:val="left"/>
                      <w:rPr>
                        <w:rFonts w:ascii="Calibri"/>
                        <w:sz w:val="14"/>
                      </w:rPr>
                    </w:pPr>
                    <w:r>
                      <w:rPr>
                        <w:rFonts w:ascii="Calibri"/>
                        <w:w w:val="105"/>
                        <w:sz w:val="14"/>
                      </w:rPr>
                      <w:t>903,608</w:t>
                    </w:r>
                  </w:p>
                </w:txbxContent>
              </v:textbox>
              <w10:wrap type="none"/>
            </v:shape>
            <v:shape style="position:absolute;left:7127;top:2386;width:411;height:148" type="#_x0000_t202" filled="false" stroked="false">
              <v:textbox inset="0,0,0,0">
                <w:txbxContent>
                  <w:p>
                    <w:pPr>
                      <w:spacing w:line="147" w:lineRule="exact" w:before="0"/>
                      <w:ind w:left="0" w:right="-19" w:firstLine="0"/>
                      <w:jc w:val="left"/>
                      <w:rPr>
                        <w:rFonts w:ascii="Calibri"/>
                        <w:sz w:val="14"/>
                      </w:rPr>
                    </w:pPr>
                    <w:r>
                      <w:rPr>
                        <w:rFonts w:ascii="Calibri"/>
                        <w:w w:val="105"/>
                        <w:sz w:val="14"/>
                      </w:rPr>
                      <w:t>63,745</w:t>
                    </w:r>
                  </w:p>
                </w:txbxContent>
              </v:textbox>
              <w10:wrap type="none"/>
            </v:shape>
            <v:shape style="position:absolute;left:1736;top:2765;width:2805;height:329" type="#_x0000_t202" filled="false" stroked="false">
              <v:textbox inset="0,0,0,0">
                <w:txbxContent>
                  <w:p>
                    <w:pPr>
                      <w:tabs>
                        <w:tab w:pos="1123" w:val="left" w:leader="none"/>
                        <w:tab w:pos="2165" w:val="left" w:leader="none"/>
                      </w:tabs>
                      <w:spacing w:line="153" w:lineRule="exact" w:before="0"/>
                      <w:ind w:left="0" w:right="0" w:firstLine="0"/>
                      <w:jc w:val="left"/>
                      <w:rPr>
                        <w:rFonts w:ascii="Calibri"/>
                        <w:sz w:val="14"/>
                      </w:rPr>
                    </w:pPr>
                    <w:r>
                      <w:rPr>
                        <w:rFonts w:ascii="Calibri"/>
                        <w:w w:val="105"/>
                        <w:sz w:val="14"/>
                      </w:rPr>
                      <w:t>PREESCOLAR</w:t>
                      <w:tab/>
                      <w:t>PRIMARIA</w:t>
                      <w:tab/>
                      <w:t>PRIMARIA</w:t>
                    </w:r>
                  </w:p>
                  <w:p>
                    <w:pPr>
                      <w:tabs>
                        <w:tab w:pos="2135" w:val="left" w:leader="none"/>
                      </w:tabs>
                      <w:spacing w:line="166" w:lineRule="exact" w:before="10"/>
                      <w:ind w:left="1026" w:right="0" w:firstLine="0"/>
                      <w:jc w:val="left"/>
                      <w:rPr>
                        <w:rFonts w:ascii="Calibri"/>
                        <w:sz w:val="14"/>
                      </w:rPr>
                    </w:pPr>
                    <w:r>
                      <w:rPr>
                        <w:rFonts w:ascii="Calibri"/>
                        <w:w w:val="105"/>
                        <w:sz w:val="14"/>
                      </w:rPr>
                      <w:t>INCOMPLETA</w:t>
                      <w:tab/>
                    </w:r>
                    <w:r>
                      <w:rPr>
                        <w:rFonts w:ascii="Calibri"/>
                        <w:spacing w:val="-1"/>
                        <w:w w:val="105"/>
                        <w:sz w:val="14"/>
                      </w:rPr>
                      <w:t>COMPLETA</w:t>
                    </w:r>
                  </w:p>
                </w:txbxContent>
              </v:textbox>
              <w10:wrap type="none"/>
            </v:shape>
            <v:shape style="position:absolute;left:4847;top:2765;width:802;height:329" type="#_x0000_t202" filled="false" stroked="false">
              <v:textbox inset="0,0,0,0">
                <w:txbxContent>
                  <w:p>
                    <w:pPr>
                      <w:spacing w:line="153" w:lineRule="exact" w:before="0"/>
                      <w:ind w:left="0" w:right="-11" w:firstLine="8"/>
                      <w:jc w:val="left"/>
                      <w:rPr>
                        <w:rFonts w:ascii="Calibri"/>
                        <w:sz w:val="14"/>
                      </w:rPr>
                    </w:pPr>
                    <w:r>
                      <w:rPr>
                        <w:rFonts w:ascii="Calibri"/>
                        <w:w w:val="105"/>
                        <w:sz w:val="14"/>
                      </w:rPr>
                      <w:t>SECUNDARIA</w:t>
                    </w:r>
                  </w:p>
                  <w:p>
                    <w:pPr>
                      <w:spacing w:line="166" w:lineRule="exact" w:before="10"/>
                      <w:ind w:left="0" w:right="-18" w:firstLine="0"/>
                      <w:jc w:val="left"/>
                      <w:rPr>
                        <w:rFonts w:ascii="Calibri"/>
                        <w:sz w:val="14"/>
                      </w:rPr>
                    </w:pPr>
                    <w:r>
                      <w:rPr>
                        <w:rFonts w:ascii="Calibri"/>
                        <w:w w:val="105"/>
                        <w:sz w:val="14"/>
                      </w:rPr>
                      <w:t>INCOMPLETA</w:t>
                    </w:r>
                  </w:p>
                </w:txbxContent>
              </v:textbox>
              <w10:wrap type="none"/>
            </v:shape>
            <v:shape style="position:absolute;left:5898;top:2765;width:1934;height:148" type="#_x0000_t202" filled="false" stroked="false">
              <v:textbox inset="0,0,0,0">
                <w:txbxContent>
                  <w:p>
                    <w:pPr>
                      <w:spacing w:line="147" w:lineRule="exact" w:before="0"/>
                      <w:ind w:left="0" w:right="0" w:firstLine="0"/>
                      <w:jc w:val="left"/>
                      <w:rPr>
                        <w:rFonts w:ascii="Calibri" w:hAnsi="Calibri"/>
                        <w:sz w:val="14"/>
                      </w:rPr>
                    </w:pPr>
                    <w:r>
                      <w:rPr>
                        <w:rFonts w:ascii="Calibri" w:hAnsi="Calibri"/>
                        <w:w w:val="105"/>
                        <w:sz w:val="14"/>
                      </w:rPr>
                      <w:t>SECUNDARIA    ESTUDIOS TÉC. Y</w:t>
                    </w:r>
                  </w:p>
                </w:txbxContent>
              </v:textbox>
              <w10:wrap type="none"/>
            </v:shape>
            <v:shape style="position:absolute;left:5956;top:2946;width:670;height:148" type="#_x0000_t202" filled="false" stroked="false">
              <v:textbox inset="0,0,0,0">
                <w:txbxContent>
                  <w:p>
                    <w:pPr>
                      <w:spacing w:line="147" w:lineRule="exact" w:before="0"/>
                      <w:ind w:left="0" w:right="-18" w:firstLine="0"/>
                      <w:jc w:val="left"/>
                      <w:rPr>
                        <w:rFonts w:ascii="Calibri"/>
                        <w:sz w:val="14"/>
                      </w:rPr>
                    </w:pPr>
                    <w:r>
                      <w:rPr>
                        <w:rFonts w:ascii="Calibri"/>
                        <w:w w:val="105"/>
                        <w:sz w:val="14"/>
                      </w:rPr>
                      <w:t>COMPLETA</w:t>
                    </w:r>
                  </w:p>
                </w:txbxContent>
              </v:textbox>
              <w10:wrap type="none"/>
            </v:shape>
            <v:shape style="position:absolute;left:6965;top:2946;width:737;height:148" type="#_x0000_t202" filled="false" stroked="false">
              <v:textbox inset="0,0,0,0">
                <w:txbxContent>
                  <w:p>
                    <w:pPr>
                      <w:spacing w:line="147" w:lineRule="exact" w:before="0"/>
                      <w:ind w:left="0" w:right="-19" w:firstLine="0"/>
                      <w:jc w:val="left"/>
                      <w:rPr>
                        <w:rFonts w:ascii="Calibri"/>
                        <w:sz w:val="14"/>
                      </w:rPr>
                    </w:pPr>
                    <w:r>
                      <w:rPr>
                        <w:rFonts w:ascii="Calibri"/>
                        <w:w w:val="105"/>
                        <w:sz w:val="14"/>
                      </w:rPr>
                      <w:t>COM. C/P.C.</w:t>
                    </w:r>
                  </w:p>
                </w:txbxContent>
              </v:textbox>
              <w10:wrap type="none"/>
            </v:shape>
            <v:shape style="position:absolute;left:2640;top:3215;width:5070;height:148" type="#_x0000_t202" filled="false" stroked="false">
              <v:textbox inset="0,0,0,0">
                <w:txbxContent>
                  <w:p>
                    <w:pPr>
                      <w:spacing w:line="147" w:lineRule="exact" w:before="0"/>
                      <w:ind w:left="0" w:right="0" w:firstLine="0"/>
                      <w:jc w:val="left"/>
                      <w:rPr>
                        <w:rFonts w:ascii="Calibri" w:hAnsi="Calibri"/>
                        <w:sz w:val="14"/>
                      </w:rPr>
                    </w:pPr>
                    <w:r>
                      <w:rPr>
                        <w:rFonts w:ascii="Calibri" w:hAnsi="Calibri"/>
                        <w:w w:val="105"/>
                        <w:sz w:val="14"/>
                      </w:rPr>
                      <w:t>Fuente: Elaboración propia con base en el Censo de Población y Vivienda INEGI 2010</w:t>
                    </w:r>
                  </w:p>
                </w:txbxContent>
              </v:textbox>
              <w10:wrap type="none"/>
            </v:shape>
            <w10:wrap type="topAndBottom"/>
          </v:group>
        </w:pict>
      </w:r>
      <w:r>
        <w:rPr/>
        <w:pict>
          <v:group style="position:absolute;margin-left:69.586403pt;margin-top:194.487503pt;width:334.5pt;height:162.25pt;mso-position-horizontal-relative:page;mso-position-vertical-relative:paragraph;z-index:9664;mso-wrap-distance-left:0;mso-wrap-distance-right:0" coordorigin="1392,3890" coordsize="6690,3245">
            <v:line style="position:absolute" from="1891,6258" to="2313,6258" stroked="true" strokeweight="3.688pt" strokecolor="#7c7e81"/>
            <v:rect style="position:absolute;left:2945;top:4722;width:421;height:1572" filled="true" fillcolor="#7c7e81" stroked="false">
              <v:fill type="solid"/>
            </v:rect>
            <v:rect style="position:absolute;left:3999;top:4981;width:421;height:1313" filled="true" fillcolor="#7c7e81" stroked="false">
              <v:fill type="solid"/>
            </v:rect>
            <v:rect style="position:absolute;left:5053;top:6093;width:421;height:201" filled="true" fillcolor="#7c7e81" stroked="false">
              <v:fill type="solid"/>
            </v:rect>
            <v:rect style="position:absolute;left:6107;top:5316;width:421;height:979" filled="true" fillcolor="#7c7e81" stroked="false">
              <v:fill type="solid"/>
            </v:rect>
            <v:line style="position:absolute" from="7160,6291" to="7582,6291" stroked="true" strokeweight=".359pt" strokecolor="#7c7e81"/>
            <v:line style="position:absolute" from="1574,6294" to="7899,6294" stroked="true" strokeweight=".54pt" strokecolor="#989a9d"/>
            <v:rect style="position:absolute;left:1398;top:3896;width:6677;height:3232" filled="false" stroked="true" strokeweight=".562pt" strokecolor="#989a9d"/>
            <v:shape style="position:absolute;left:1506;top:3953;width:707;height:150" type="#_x0000_t202" filled="false" stroked="false">
              <v:textbox inset="0,0,0,0">
                <w:txbxContent>
                  <w:p>
                    <w:pPr>
                      <w:spacing w:line="149" w:lineRule="exact" w:before="0"/>
                      <w:ind w:left="0" w:right="-15" w:firstLine="0"/>
                      <w:jc w:val="left"/>
                      <w:rPr>
                        <w:rFonts w:ascii="Calibri" w:hAnsi="Calibri"/>
                        <w:b/>
                        <w:sz w:val="15"/>
                      </w:rPr>
                    </w:pPr>
                    <w:r>
                      <w:rPr>
                        <w:rFonts w:ascii="Calibri" w:hAnsi="Calibri"/>
                        <w:b/>
                        <w:sz w:val="15"/>
                      </w:rPr>
                      <w:t>Gráﬁca:</w:t>
                    </w:r>
                    <w:r>
                      <w:rPr>
                        <w:rFonts w:ascii="Calibri" w:hAnsi="Calibri"/>
                        <w:b/>
                        <w:spacing w:val="-9"/>
                        <w:sz w:val="15"/>
                      </w:rPr>
                      <w:t> </w:t>
                    </w:r>
                    <w:r>
                      <w:rPr>
                        <w:rFonts w:ascii="Calibri" w:hAnsi="Calibri"/>
                        <w:b/>
                        <w:sz w:val="15"/>
                      </w:rPr>
                      <w:t>43.</w:t>
                    </w:r>
                  </w:p>
                </w:txbxContent>
              </v:textbox>
              <w10:wrap type="none"/>
            </v:shape>
            <v:shape style="position:absolute;left:2332;top:4195;width:4466;height:1046" type="#_x0000_t202" filled="false" stroked="false">
              <v:textbox inset="0,0,0,0">
                <w:txbxContent>
                  <w:p>
                    <w:pPr>
                      <w:spacing w:line="189" w:lineRule="exact" w:before="0"/>
                      <w:ind w:left="0" w:right="0" w:firstLine="0"/>
                      <w:jc w:val="left"/>
                      <w:rPr>
                        <w:rFonts w:ascii="Calibri" w:hAnsi="Calibri"/>
                        <w:b/>
                        <w:sz w:val="18"/>
                      </w:rPr>
                    </w:pPr>
                    <w:r>
                      <w:rPr>
                        <w:rFonts w:ascii="Calibri" w:hAnsi="Calibri"/>
                        <w:b/>
                        <w:sz w:val="18"/>
                      </w:rPr>
                      <w:t>Educación</w:t>
                    </w:r>
                    <w:r>
                      <w:rPr>
                        <w:rFonts w:ascii="Calibri" w:hAnsi="Calibri"/>
                        <w:b/>
                        <w:spacing w:val="-9"/>
                        <w:sz w:val="18"/>
                      </w:rPr>
                      <w:t> </w:t>
                    </w:r>
                    <w:r>
                      <w:rPr>
                        <w:rFonts w:ascii="Calibri" w:hAnsi="Calibri"/>
                        <w:b/>
                        <w:sz w:val="18"/>
                      </w:rPr>
                      <w:t>básica</w:t>
                    </w:r>
                    <w:r>
                      <w:rPr>
                        <w:rFonts w:ascii="Calibri" w:hAnsi="Calibri"/>
                        <w:b/>
                        <w:spacing w:val="-6"/>
                        <w:sz w:val="18"/>
                      </w:rPr>
                      <w:t> </w:t>
                    </w:r>
                    <w:r>
                      <w:rPr>
                        <w:rFonts w:ascii="Calibri" w:hAnsi="Calibri"/>
                        <w:b/>
                        <w:sz w:val="18"/>
                      </w:rPr>
                      <w:t>población</w:t>
                    </w:r>
                    <w:r>
                      <w:rPr>
                        <w:rFonts w:ascii="Calibri" w:hAnsi="Calibri"/>
                        <w:b/>
                        <w:spacing w:val="-7"/>
                        <w:sz w:val="18"/>
                      </w:rPr>
                      <w:t> </w:t>
                    </w:r>
                    <w:r>
                      <w:rPr>
                        <w:rFonts w:ascii="Calibri" w:hAnsi="Calibri"/>
                        <w:b/>
                        <w:sz w:val="18"/>
                      </w:rPr>
                      <w:t>indígena</w:t>
                    </w:r>
                    <w:r>
                      <w:rPr>
                        <w:rFonts w:ascii="Calibri" w:hAnsi="Calibri"/>
                        <w:b/>
                        <w:spacing w:val="-6"/>
                        <w:sz w:val="18"/>
                      </w:rPr>
                      <w:t> </w:t>
                    </w:r>
                    <w:r>
                      <w:rPr>
                        <w:rFonts w:ascii="Calibri" w:hAnsi="Calibri"/>
                        <w:b/>
                        <w:sz w:val="18"/>
                      </w:rPr>
                      <w:t>en</w:t>
                    </w:r>
                    <w:r>
                      <w:rPr>
                        <w:rFonts w:ascii="Calibri" w:hAnsi="Calibri"/>
                        <w:b/>
                        <w:spacing w:val="-5"/>
                        <w:sz w:val="18"/>
                      </w:rPr>
                      <w:t> </w:t>
                    </w:r>
                    <w:r>
                      <w:rPr>
                        <w:rFonts w:ascii="Calibri" w:hAnsi="Calibri"/>
                        <w:b/>
                        <w:sz w:val="18"/>
                      </w:rPr>
                      <w:t>el</w:t>
                    </w:r>
                    <w:r>
                      <w:rPr>
                        <w:rFonts w:ascii="Calibri" w:hAnsi="Calibri"/>
                        <w:b/>
                        <w:spacing w:val="-5"/>
                        <w:sz w:val="18"/>
                      </w:rPr>
                      <w:t> </w:t>
                    </w:r>
                    <w:r>
                      <w:rPr>
                        <w:rFonts w:ascii="Calibri" w:hAnsi="Calibri"/>
                        <w:b/>
                        <w:sz w:val="18"/>
                      </w:rPr>
                      <w:t>Estado</w:t>
                    </w:r>
                    <w:r>
                      <w:rPr>
                        <w:rFonts w:ascii="Calibri" w:hAnsi="Calibri"/>
                        <w:b/>
                        <w:spacing w:val="-7"/>
                        <w:sz w:val="18"/>
                      </w:rPr>
                      <w:t> </w:t>
                    </w:r>
                    <w:r>
                      <w:rPr>
                        <w:rFonts w:ascii="Calibri" w:hAnsi="Calibri"/>
                        <w:b/>
                        <w:sz w:val="18"/>
                      </w:rPr>
                      <w:t>de</w:t>
                    </w:r>
                    <w:r>
                      <w:rPr>
                        <w:rFonts w:ascii="Calibri" w:hAnsi="Calibri"/>
                        <w:b/>
                        <w:spacing w:val="-5"/>
                        <w:sz w:val="18"/>
                      </w:rPr>
                      <w:t> </w:t>
                    </w:r>
                    <w:r>
                      <w:rPr>
                        <w:rFonts w:ascii="Calibri" w:hAnsi="Calibri"/>
                        <w:b/>
                        <w:sz w:val="18"/>
                      </w:rPr>
                      <w:t>México</w:t>
                    </w:r>
                  </w:p>
                  <w:p>
                    <w:pPr>
                      <w:spacing w:before="88"/>
                      <w:ind w:left="614" w:right="0" w:firstLine="0"/>
                      <w:jc w:val="left"/>
                      <w:rPr>
                        <w:rFonts w:ascii="Calibri"/>
                        <w:sz w:val="15"/>
                      </w:rPr>
                    </w:pPr>
                    <w:r>
                      <w:rPr>
                        <w:rFonts w:ascii="Calibri"/>
                        <w:sz w:val="15"/>
                      </w:rPr>
                      <w:t>99,423</w:t>
                    </w:r>
                  </w:p>
                  <w:p>
                    <w:pPr>
                      <w:spacing w:before="76"/>
                      <w:ind w:left="1649" w:right="2358" w:firstLine="0"/>
                      <w:jc w:val="center"/>
                      <w:rPr>
                        <w:rFonts w:ascii="Calibri"/>
                        <w:sz w:val="15"/>
                      </w:rPr>
                    </w:pPr>
                    <w:r>
                      <w:rPr>
                        <w:rFonts w:ascii="Calibri"/>
                        <w:sz w:val="15"/>
                      </w:rPr>
                      <w:t>83,015</w:t>
                    </w:r>
                  </w:p>
                  <w:p>
                    <w:pPr>
                      <w:spacing w:line="240" w:lineRule="auto" w:before="6"/>
                      <w:rPr>
                        <w:sz w:val="11"/>
                      </w:rPr>
                    </w:pPr>
                  </w:p>
                  <w:p>
                    <w:pPr>
                      <w:spacing w:line="176" w:lineRule="exact" w:before="0"/>
                      <w:ind w:left="0" w:right="270" w:firstLine="0"/>
                      <w:jc w:val="right"/>
                      <w:rPr>
                        <w:rFonts w:ascii="Calibri"/>
                        <w:sz w:val="15"/>
                      </w:rPr>
                    </w:pPr>
                    <w:r>
                      <w:rPr>
                        <w:rFonts w:ascii="Calibri"/>
                        <w:w w:val="95"/>
                        <w:sz w:val="15"/>
                      </w:rPr>
                      <w:t>61,887</w:t>
                    </w:r>
                  </w:p>
                </w:txbxContent>
              </v:textbox>
              <w10:wrap type="none"/>
            </v:shape>
            <v:shape style="position:absolute;left:5055;top:5868;width:416;height:150" type="#_x0000_t202" filled="false" stroked="false">
              <v:textbox inset="0,0,0,0">
                <w:txbxContent>
                  <w:p>
                    <w:pPr>
                      <w:spacing w:line="149" w:lineRule="exact" w:before="0"/>
                      <w:ind w:left="0" w:right="-1" w:firstLine="0"/>
                      <w:jc w:val="left"/>
                      <w:rPr>
                        <w:rFonts w:ascii="Calibri"/>
                        <w:sz w:val="15"/>
                      </w:rPr>
                    </w:pPr>
                    <w:r>
                      <w:rPr>
                        <w:rFonts w:ascii="Calibri"/>
                        <w:w w:val="95"/>
                        <w:sz w:val="15"/>
                      </w:rPr>
                      <w:t>12,764</w:t>
                    </w:r>
                  </w:p>
                </w:txbxContent>
              </v:textbox>
              <w10:wrap type="none"/>
            </v:shape>
            <v:shape style="position:absolute;left:1931;top:5996;width:341;height:150" type="#_x0000_t202" filled="false" stroked="false">
              <v:textbox inset="0,0,0,0">
                <w:txbxContent>
                  <w:p>
                    <w:pPr>
                      <w:spacing w:line="149" w:lineRule="exact" w:before="0"/>
                      <w:ind w:left="0" w:right="-4" w:firstLine="0"/>
                      <w:jc w:val="left"/>
                      <w:rPr>
                        <w:rFonts w:ascii="Calibri"/>
                        <w:sz w:val="15"/>
                      </w:rPr>
                    </w:pPr>
                    <w:r>
                      <w:rPr>
                        <w:rFonts w:ascii="Calibri"/>
                        <w:w w:val="95"/>
                        <w:sz w:val="15"/>
                      </w:rPr>
                      <w:t>4,657</w:t>
                    </w:r>
                  </w:p>
                </w:txbxContent>
              </v:textbox>
              <w10:wrap type="none"/>
            </v:shape>
            <v:shape style="position:absolute;left:7259;top:6063;width:228;height:150" type="#_x0000_t202" filled="false" stroked="false">
              <v:textbox inset="0,0,0,0">
                <w:txbxContent>
                  <w:p>
                    <w:pPr>
                      <w:spacing w:line="149" w:lineRule="exact" w:before="0"/>
                      <w:ind w:left="0" w:right="-9" w:firstLine="0"/>
                      <w:jc w:val="left"/>
                      <w:rPr>
                        <w:rFonts w:ascii="Calibri"/>
                        <w:sz w:val="15"/>
                      </w:rPr>
                    </w:pPr>
                    <w:r>
                      <w:rPr>
                        <w:rFonts w:ascii="Calibri"/>
                        <w:w w:val="95"/>
                        <w:sz w:val="15"/>
                      </w:rPr>
                      <w:t>410</w:t>
                    </w:r>
                  </w:p>
                </w:txbxContent>
              </v:textbox>
              <w10:wrap type="none"/>
            </v:shape>
            <v:shape style="position:absolute;left:1710;top:6415;width:6169;height:636" type="#_x0000_t202" filled="false" stroked="false">
              <v:textbox inset="0,0,0,0">
                <w:txbxContent>
                  <w:p>
                    <w:pPr>
                      <w:tabs>
                        <w:tab w:pos="1138" w:val="left" w:leader="none"/>
                        <w:tab w:pos="2192" w:val="left" w:leader="none"/>
                        <w:tab w:pos="3154" w:val="left" w:leader="none"/>
                        <w:tab w:pos="4208" w:val="left" w:leader="none"/>
                      </w:tabs>
                      <w:spacing w:line="157" w:lineRule="exact" w:before="0"/>
                      <w:ind w:left="0" w:right="0" w:firstLine="0"/>
                      <w:jc w:val="left"/>
                      <w:rPr>
                        <w:rFonts w:ascii="Calibri" w:hAnsi="Calibri"/>
                        <w:sz w:val="15"/>
                      </w:rPr>
                    </w:pPr>
                    <w:r>
                      <w:rPr>
                        <w:rFonts w:ascii="Calibri" w:hAnsi="Calibri"/>
                        <w:sz w:val="15"/>
                      </w:rPr>
                      <w:t>PREESCOLAR</w:t>
                      <w:tab/>
                      <w:t>PRIMARIA</w:t>
                      <w:tab/>
                      <w:t>PRIMARIA</w:t>
                      <w:tab/>
                      <w:t>SECUNDARIA</w:t>
                      <w:tab/>
                      <w:t>SECUNDARIA    ESTUDIOS TÉC.</w:t>
                    </w:r>
                    <w:r>
                      <w:rPr>
                        <w:rFonts w:ascii="Calibri" w:hAnsi="Calibri"/>
                        <w:spacing w:val="-6"/>
                        <w:sz w:val="15"/>
                      </w:rPr>
                      <w:t> </w:t>
                    </w:r>
                    <w:r>
                      <w:rPr>
                        <w:rFonts w:ascii="Calibri" w:hAnsi="Calibri"/>
                        <w:sz w:val="15"/>
                      </w:rPr>
                      <w:t>Y</w:t>
                    </w:r>
                  </w:p>
                  <w:p>
                    <w:pPr>
                      <w:tabs>
                        <w:tab w:pos="2027" w:val="left" w:leader="none"/>
                        <w:tab w:pos="3014" w:val="left" w:leader="none"/>
                        <w:tab w:pos="4134" w:val="left" w:leader="none"/>
                        <w:tab w:pos="5154" w:val="left" w:leader="none"/>
                      </w:tabs>
                      <w:spacing w:before="0"/>
                      <w:ind w:left="906" w:right="0" w:firstLine="0"/>
                      <w:jc w:val="center"/>
                      <w:rPr>
                        <w:rFonts w:ascii="Calibri"/>
                        <w:sz w:val="15"/>
                      </w:rPr>
                    </w:pPr>
                    <w:r>
                      <w:rPr>
                        <w:rFonts w:ascii="Calibri"/>
                        <w:sz w:val="15"/>
                      </w:rPr>
                      <w:t>INCOMPLETA</w:t>
                      <w:tab/>
                      <w:t>COMPLETA</w:t>
                      <w:tab/>
                      <w:t>INCOMPLETA</w:t>
                      <w:tab/>
                      <w:t>COMPLETA</w:t>
                      <w:tab/>
                      <w:t>COM.</w:t>
                    </w:r>
                    <w:r>
                      <w:rPr>
                        <w:rFonts w:ascii="Calibri"/>
                        <w:spacing w:val="-14"/>
                        <w:sz w:val="15"/>
                      </w:rPr>
                      <w:t> </w:t>
                    </w:r>
                    <w:r>
                      <w:rPr>
                        <w:rFonts w:ascii="Calibri"/>
                        <w:sz w:val="15"/>
                      </w:rPr>
                      <w:t>C/P.C.</w:t>
                    </w:r>
                  </w:p>
                  <w:p>
                    <w:pPr>
                      <w:spacing w:line="176" w:lineRule="exact" w:before="119"/>
                      <w:ind w:left="784" w:right="0" w:firstLine="0"/>
                      <w:jc w:val="center"/>
                      <w:rPr>
                        <w:rFonts w:ascii="Calibri" w:hAnsi="Calibri"/>
                        <w:sz w:val="15"/>
                      </w:rPr>
                    </w:pPr>
                    <w:r>
                      <w:rPr>
                        <w:rFonts w:ascii="Calibri" w:hAnsi="Calibri"/>
                        <w:sz w:val="15"/>
                      </w:rPr>
                      <w:t>Fuente: Elaboración propia con base en el Censo de Población y Vivienda INEGI 2010</w:t>
                    </w:r>
                  </w:p>
                </w:txbxContent>
              </v:textbox>
              <w10:wrap type="none"/>
            </v:shape>
            <w10:wrap type="topAndBottom"/>
          </v:group>
        </w:pict>
      </w:r>
    </w:p>
    <w:p>
      <w:pPr>
        <w:pStyle w:val="BodyText"/>
        <w:spacing w:before="2"/>
        <w:rPr>
          <w:sz w:val="26"/>
        </w:rPr>
      </w:pPr>
    </w:p>
    <w:p>
      <w:pPr>
        <w:spacing w:after="0"/>
        <w:rPr>
          <w:sz w:val="26"/>
        </w:rPr>
        <w:sectPr>
          <w:pgSz w:w="9360" w:h="12480"/>
          <w:pgMar w:header="0" w:footer="0" w:top="620" w:bottom="280" w:left="680" w:right="1020"/>
        </w:sectPr>
      </w:pPr>
    </w:p>
    <w:p>
      <w:pPr>
        <w:pStyle w:val="BodyText"/>
        <w:rPr>
          <w:sz w:val="20"/>
        </w:rPr>
      </w:pPr>
    </w:p>
    <w:p>
      <w:pPr>
        <w:pStyle w:val="BodyText"/>
        <w:spacing w:line="288" w:lineRule="exact" w:before="189"/>
        <w:ind w:left="110" w:right="564" w:firstLine="453"/>
        <w:jc w:val="both"/>
      </w:pPr>
      <w:r>
        <w:rPr>
          <w:w w:val="110"/>
        </w:rPr>
        <w:t>Al contemplar primaria y secundaria completa, los resultados del ineGi</w:t>
      </w:r>
      <w:r>
        <w:rPr>
          <w:spacing w:val="-36"/>
          <w:w w:val="110"/>
        </w:rPr>
        <w:t> </w:t>
      </w:r>
      <w:r>
        <w:rPr>
          <w:w w:val="110"/>
        </w:rPr>
        <w:t>son</w:t>
      </w:r>
      <w:r>
        <w:rPr>
          <w:spacing w:val="-36"/>
          <w:w w:val="110"/>
        </w:rPr>
        <w:t> </w:t>
      </w:r>
      <w:r>
        <w:rPr>
          <w:w w:val="110"/>
        </w:rPr>
        <w:t>los</w:t>
      </w:r>
      <w:r>
        <w:rPr>
          <w:spacing w:val="-36"/>
          <w:w w:val="110"/>
        </w:rPr>
        <w:t> </w:t>
      </w:r>
      <w:r>
        <w:rPr>
          <w:w w:val="110"/>
        </w:rPr>
        <w:t>siguientes:</w:t>
      </w:r>
      <w:r>
        <w:rPr>
          <w:spacing w:val="-36"/>
          <w:w w:val="110"/>
        </w:rPr>
        <w:t> </w:t>
      </w:r>
      <w:r>
        <w:rPr>
          <w:w w:val="110"/>
        </w:rPr>
        <w:t>entre</w:t>
      </w:r>
      <w:r>
        <w:rPr>
          <w:spacing w:val="-36"/>
          <w:w w:val="110"/>
        </w:rPr>
        <w:t> </w:t>
      </w:r>
      <w:r>
        <w:rPr>
          <w:w w:val="110"/>
        </w:rPr>
        <w:t>la</w:t>
      </w:r>
      <w:r>
        <w:rPr>
          <w:spacing w:val="-36"/>
          <w:w w:val="110"/>
        </w:rPr>
        <w:t> </w:t>
      </w:r>
      <w:r>
        <w:rPr>
          <w:w w:val="110"/>
        </w:rPr>
        <w:t>población</w:t>
      </w:r>
      <w:r>
        <w:rPr>
          <w:spacing w:val="-36"/>
          <w:w w:val="110"/>
        </w:rPr>
        <w:t> </w:t>
      </w:r>
      <w:r>
        <w:rPr>
          <w:w w:val="110"/>
        </w:rPr>
        <w:t>general</w:t>
      </w:r>
      <w:r>
        <w:rPr>
          <w:spacing w:val="-36"/>
          <w:w w:val="110"/>
        </w:rPr>
        <w:t> </w:t>
      </w:r>
      <w:r>
        <w:rPr>
          <w:w w:val="110"/>
        </w:rPr>
        <w:t>del</w:t>
      </w:r>
      <w:r>
        <w:rPr>
          <w:spacing w:val="-36"/>
          <w:w w:val="110"/>
        </w:rPr>
        <w:t> </w:t>
      </w:r>
      <w:r>
        <w:rPr>
          <w:w w:val="110"/>
        </w:rPr>
        <w:t>estado</w:t>
      </w:r>
      <w:r>
        <w:rPr>
          <w:spacing w:val="-36"/>
          <w:w w:val="110"/>
        </w:rPr>
        <w:t> </w:t>
      </w:r>
      <w:r>
        <w:rPr>
          <w:w w:val="110"/>
        </w:rPr>
        <w:t>de</w:t>
      </w:r>
      <w:r>
        <w:rPr>
          <w:spacing w:val="-36"/>
          <w:w w:val="110"/>
        </w:rPr>
        <w:t> </w:t>
      </w:r>
      <w:r>
        <w:rPr>
          <w:w w:val="110"/>
        </w:rPr>
        <w:t>México, 1</w:t>
      </w:r>
      <w:r>
        <w:rPr>
          <w:spacing w:val="-42"/>
          <w:w w:val="110"/>
        </w:rPr>
        <w:t> </w:t>
      </w:r>
      <w:r>
        <w:rPr>
          <w:w w:val="110"/>
        </w:rPr>
        <w:t>933</w:t>
      </w:r>
      <w:r>
        <w:rPr>
          <w:spacing w:val="-42"/>
          <w:w w:val="110"/>
        </w:rPr>
        <w:t> </w:t>
      </w:r>
      <w:r>
        <w:rPr>
          <w:w w:val="110"/>
        </w:rPr>
        <w:t>402</w:t>
      </w:r>
      <w:r>
        <w:rPr>
          <w:spacing w:val="-42"/>
          <w:w w:val="110"/>
        </w:rPr>
        <w:t> </w:t>
      </w:r>
      <w:r>
        <w:rPr>
          <w:w w:val="110"/>
        </w:rPr>
        <w:t>individuos</w:t>
      </w:r>
      <w:r>
        <w:rPr>
          <w:spacing w:val="-42"/>
          <w:w w:val="110"/>
        </w:rPr>
        <w:t> </w:t>
      </w:r>
      <w:r>
        <w:rPr>
          <w:w w:val="110"/>
        </w:rPr>
        <w:t>tienen</w:t>
      </w:r>
      <w:r>
        <w:rPr>
          <w:spacing w:val="-42"/>
          <w:w w:val="110"/>
        </w:rPr>
        <w:t> </w:t>
      </w:r>
      <w:r>
        <w:rPr>
          <w:w w:val="110"/>
        </w:rPr>
        <w:t>la</w:t>
      </w:r>
      <w:r>
        <w:rPr>
          <w:spacing w:val="-42"/>
          <w:w w:val="110"/>
        </w:rPr>
        <w:t> </w:t>
      </w:r>
      <w:r>
        <w:rPr>
          <w:w w:val="110"/>
        </w:rPr>
        <w:t>primaria</w:t>
      </w:r>
      <w:r>
        <w:rPr>
          <w:spacing w:val="-42"/>
          <w:w w:val="110"/>
        </w:rPr>
        <w:t> </w:t>
      </w:r>
      <w:r>
        <w:rPr>
          <w:w w:val="110"/>
        </w:rPr>
        <w:t>concluida,</w:t>
      </w:r>
      <w:r>
        <w:rPr>
          <w:spacing w:val="-42"/>
          <w:w w:val="110"/>
        </w:rPr>
        <w:t> </w:t>
      </w:r>
      <w:r>
        <w:rPr>
          <w:w w:val="110"/>
        </w:rPr>
        <w:t>lo</w:t>
      </w:r>
      <w:r>
        <w:rPr>
          <w:spacing w:val="-42"/>
          <w:w w:val="110"/>
        </w:rPr>
        <w:t> </w:t>
      </w:r>
      <w:r>
        <w:rPr>
          <w:w w:val="110"/>
        </w:rPr>
        <w:t>que</w:t>
      </w:r>
      <w:r>
        <w:rPr>
          <w:spacing w:val="-42"/>
          <w:w w:val="110"/>
        </w:rPr>
        <w:t> </w:t>
      </w:r>
      <w:r>
        <w:rPr>
          <w:w w:val="110"/>
        </w:rPr>
        <w:t>representa</w:t>
      </w:r>
      <w:r>
        <w:rPr>
          <w:spacing w:val="-42"/>
          <w:w w:val="110"/>
        </w:rPr>
        <w:t> </w:t>
      </w:r>
      <w:r>
        <w:rPr>
          <w:w w:val="110"/>
        </w:rPr>
        <w:t>21.64 por</w:t>
      </w:r>
      <w:r>
        <w:rPr>
          <w:spacing w:val="-26"/>
          <w:w w:val="110"/>
        </w:rPr>
        <w:t> </w:t>
      </w:r>
      <w:r>
        <w:rPr>
          <w:w w:val="110"/>
        </w:rPr>
        <w:t>ciento</w:t>
      </w:r>
      <w:r>
        <w:rPr>
          <w:spacing w:val="-26"/>
          <w:w w:val="110"/>
        </w:rPr>
        <w:t> </w:t>
      </w:r>
      <w:r>
        <w:rPr>
          <w:w w:val="110"/>
        </w:rPr>
        <w:t>de</w:t>
      </w:r>
      <w:r>
        <w:rPr>
          <w:spacing w:val="-26"/>
          <w:w w:val="110"/>
        </w:rPr>
        <w:t> </w:t>
      </w:r>
      <w:r>
        <w:rPr>
          <w:w w:val="110"/>
        </w:rPr>
        <w:t>la</w:t>
      </w:r>
      <w:r>
        <w:rPr>
          <w:spacing w:val="-26"/>
          <w:w w:val="110"/>
        </w:rPr>
        <w:t> </w:t>
      </w:r>
      <w:r>
        <w:rPr>
          <w:w w:val="110"/>
        </w:rPr>
        <w:t>población</w:t>
      </w:r>
      <w:r>
        <w:rPr>
          <w:spacing w:val="-26"/>
          <w:w w:val="110"/>
        </w:rPr>
        <w:t> </w:t>
      </w:r>
      <w:r>
        <w:rPr>
          <w:w w:val="110"/>
        </w:rPr>
        <w:t>que</w:t>
      </w:r>
      <w:r>
        <w:rPr>
          <w:spacing w:val="-26"/>
          <w:w w:val="110"/>
        </w:rPr>
        <w:t> </w:t>
      </w:r>
      <w:r>
        <w:rPr>
          <w:w w:val="110"/>
        </w:rPr>
        <w:t>tiene</w:t>
      </w:r>
      <w:r>
        <w:rPr>
          <w:spacing w:val="-26"/>
          <w:w w:val="110"/>
        </w:rPr>
        <w:t> </w:t>
      </w:r>
      <w:r>
        <w:rPr>
          <w:w w:val="110"/>
        </w:rPr>
        <w:t>concluido</w:t>
      </w:r>
      <w:r>
        <w:rPr>
          <w:spacing w:val="-26"/>
          <w:w w:val="110"/>
        </w:rPr>
        <w:t> </w:t>
      </w:r>
      <w:r>
        <w:rPr>
          <w:w w:val="110"/>
        </w:rPr>
        <w:t>solamente</w:t>
      </w:r>
      <w:r>
        <w:rPr>
          <w:spacing w:val="-26"/>
          <w:w w:val="110"/>
        </w:rPr>
        <w:t> </w:t>
      </w:r>
      <w:r>
        <w:rPr>
          <w:w w:val="110"/>
        </w:rPr>
        <w:t>algún</w:t>
      </w:r>
      <w:r>
        <w:rPr>
          <w:spacing w:val="-26"/>
          <w:w w:val="110"/>
        </w:rPr>
        <w:t> </w:t>
      </w:r>
      <w:r>
        <w:rPr>
          <w:w w:val="110"/>
        </w:rPr>
        <w:t>grado</w:t>
      </w:r>
      <w:r>
        <w:rPr>
          <w:spacing w:val="-26"/>
          <w:w w:val="110"/>
        </w:rPr>
        <w:t> </w:t>
      </w:r>
      <w:r>
        <w:rPr>
          <w:w w:val="110"/>
        </w:rPr>
        <w:t>de educación</w:t>
      </w:r>
      <w:r>
        <w:rPr>
          <w:spacing w:val="-6"/>
          <w:w w:val="110"/>
        </w:rPr>
        <w:t> </w:t>
      </w:r>
      <w:r>
        <w:rPr>
          <w:w w:val="110"/>
        </w:rPr>
        <w:t>básica;</w:t>
      </w:r>
      <w:r>
        <w:rPr>
          <w:spacing w:val="-6"/>
          <w:w w:val="110"/>
        </w:rPr>
        <w:t> </w:t>
      </w:r>
      <w:r>
        <w:rPr>
          <w:w w:val="110"/>
        </w:rPr>
        <w:t>en</w:t>
      </w:r>
      <w:r>
        <w:rPr>
          <w:spacing w:val="-6"/>
          <w:w w:val="110"/>
        </w:rPr>
        <w:t> </w:t>
      </w:r>
      <w:r>
        <w:rPr>
          <w:spacing w:val="-3"/>
          <w:w w:val="110"/>
        </w:rPr>
        <w:t>tanto,</w:t>
      </w:r>
      <w:r>
        <w:rPr>
          <w:spacing w:val="-6"/>
          <w:w w:val="110"/>
        </w:rPr>
        <w:t> </w:t>
      </w:r>
      <w:r>
        <w:rPr>
          <w:w w:val="110"/>
        </w:rPr>
        <w:t>como</w:t>
      </w:r>
      <w:r>
        <w:rPr>
          <w:spacing w:val="-6"/>
          <w:w w:val="110"/>
        </w:rPr>
        <w:t> </w:t>
      </w:r>
      <w:r>
        <w:rPr>
          <w:w w:val="110"/>
        </w:rPr>
        <w:t>ya</w:t>
      </w:r>
      <w:r>
        <w:rPr>
          <w:spacing w:val="-6"/>
          <w:w w:val="110"/>
        </w:rPr>
        <w:t> </w:t>
      </w:r>
      <w:r>
        <w:rPr>
          <w:w w:val="110"/>
        </w:rPr>
        <w:t>se</w:t>
      </w:r>
      <w:r>
        <w:rPr>
          <w:spacing w:val="-6"/>
          <w:w w:val="110"/>
        </w:rPr>
        <w:t> </w:t>
      </w:r>
      <w:r>
        <w:rPr>
          <w:w w:val="110"/>
        </w:rPr>
        <w:t>describió</w:t>
      </w:r>
      <w:r>
        <w:rPr>
          <w:spacing w:val="-6"/>
          <w:w w:val="110"/>
        </w:rPr>
        <w:t> </w:t>
      </w:r>
      <w:r>
        <w:rPr>
          <w:w w:val="110"/>
        </w:rPr>
        <w:t>en</w:t>
      </w:r>
      <w:r>
        <w:rPr>
          <w:spacing w:val="-6"/>
          <w:w w:val="110"/>
        </w:rPr>
        <w:t> </w:t>
      </w:r>
      <w:r>
        <w:rPr>
          <w:w w:val="110"/>
        </w:rPr>
        <w:t>el</w:t>
      </w:r>
      <w:r>
        <w:rPr>
          <w:spacing w:val="-6"/>
          <w:w w:val="110"/>
        </w:rPr>
        <w:t> </w:t>
      </w:r>
      <w:r>
        <w:rPr>
          <w:w w:val="110"/>
        </w:rPr>
        <w:t>párrafo</w:t>
      </w:r>
      <w:r>
        <w:rPr>
          <w:spacing w:val="-6"/>
          <w:w w:val="110"/>
        </w:rPr>
        <w:t> </w:t>
      </w:r>
      <w:r>
        <w:rPr>
          <w:w w:val="110"/>
        </w:rPr>
        <w:t>anterior</w:t>
      </w:r>
    </w:p>
    <w:p>
      <w:pPr>
        <w:pStyle w:val="BodyText"/>
        <w:spacing w:line="288" w:lineRule="exact"/>
        <w:ind w:left="110" w:right="564"/>
        <w:jc w:val="both"/>
      </w:pPr>
      <w:r>
        <w:rPr>
          <w:w w:val="105"/>
        </w:rPr>
        <w:t>30.73</w:t>
      </w:r>
      <w:r>
        <w:rPr>
          <w:spacing w:val="-16"/>
          <w:w w:val="105"/>
        </w:rPr>
        <w:t> </w:t>
      </w:r>
      <w:r>
        <w:rPr>
          <w:w w:val="105"/>
        </w:rPr>
        <w:t>por</w:t>
      </w:r>
      <w:r>
        <w:rPr>
          <w:spacing w:val="-16"/>
          <w:w w:val="105"/>
        </w:rPr>
        <w:t> </w:t>
      </w:r>
      <w:r>
        <w:rPr>
          <w:w w:val="105"/>
        </w:rPr>
        <w:t>ciento</w:t>
      </w:r>
      <w:r>
        <w:rPr>
          <w:spacing w:val="-16"/>
          <w:w w:val="105"/>
        </w:rPr>
        <w:t> </w:t>
      </w:r>
      <w:r>
        <w:rPr>
          <w:w w:val="105"/>
        </w:rPr>
        <w:t>cuenta</w:t>
      </w:r>
      <w:r>
        <w:rPr>
          <w:spacing w:val="-16"/>
          <w:w w:val="105"/>
        </w:rPr>
        <w:t> </w:t>
      </w:r>
      <w:r>
        <w:rPr>
          <w:w w:val="105"/>
        </w:rPr>
        <w:t>con</w:t>
      </w:r>
      <w:r>
        <w:rPr>
          <w:spacing w:val="-16"/>
          <w:w w:val="105"/>
        </w:rPr>
        <w:t> </w:t>
      </w:r>
      <w:r>
        <w:rPr>
          <w:w w:val="105"/>
        </w:rPr>
        <w:t>secundaria</w:t>
      </w:r>
      <w:r>
        <w:rPr>
          <w:spacing w:val="-16"/>
          <w:w w:val="105"/>
        </w:rPr>
        <w:t> </w:t>
      </w:r>
      <w:r>
        <w:rPr>
          <w:w w:val="105"/>
        </w:rPr>
        <w:t>concluida</w:t>
      </w:r>
      <w:r>
        <w:rPr>
          <w:spacing w:val="-16"/>
          <w:w w:val="105"/>
        </w:rPr>
        <w:t> </w:t>
      </w:r>
      <w:r>
        <w:rPr>
          <w:w w:val="105"/>
        </w:rPr>
        <w:t>(2</w:t>
      </w:r>
      <w:r>
        <w:rPr>
          <w:spacing w:val="-16"/>
          <w:w w:val="105"/>
        </w:rPr>
        <w:t> </w:t>
      </w:r>
      <w:r>
        <w:rPr>
          <w:w w:val="105"/>
        </w:rPr>
        <w:t>745</w:t>
      </w:r>
      <w:r>
        <w:rPr>
          <w:spacing w:val="-16"/>
          <w:w w:val="105"/>
        </w:rPr>
        <w:t> </w:t>
      </w:r>
      <w:r>
        <w:rPr>
          <w:w w:val="105"/>
        </w:rPr>
        <w:t>938</w:t>
      </w:r>
      <w:r>
        <w:rPr>
          <w:spacing w:val="-16"/>
          <w:w w:val="105"/>
        </w:rPr>
        <w:t> </w:t>
      </w:r>
      <w:r>
        <w:rPr>
          <w:w w:val="105"/>
        </w:rPr>
        <w:t>personas).</w:t>
      </w:r>
      <w:r>
        <w:rPr>
          <w:spacing w:val="-16"/>
          <w:w w:val="105"/>
        </w:rPr>
        <w:t> </w:t>
      </w:r>
      <w:r>
        <w:rPr>
          <w:w w:val="105"/>
        </w:rPr>
        <w:t>Al considerar</w:t>
      </w:r>
      <w:r>
        <w:rPr>
          <w:spacing w:val="-15"/>
          <w:w w:val="105"/>
        </w:rPr>
        <w:t> </w:t>
      </w:r>
      <w:r>
        <w:rPr>
          <w:w w:val="105"/>
        </w:rPr>
        <w:t>a</w:t>
      </w:r>
      <w:r>
        <w:rPr>
          <w:spacing w:val="-15"/>
          <w:w w:val="105"/>
        </w:rPr>
        <w:t> </w:t>
      </w:r>
      <w:r>
        <w:rPr>
          <w:w w:val="105"/>
        </w:rPr>
        <w:t>la</w:t>
      </w:r>
      <w:r>
        <w:rPr>
          <w:spacing w:val="-15"/>
          <w:w w:val="105"/>
        </w:rPr>
        <w:t> </w:t>
      </w:r>
      <w:r>
        <w:rPr>
          <w:w w:val="105"/>
        </w:rPr>
        <w:t>población</w:t>
      </w:r>
      <w:r>
        <w:rPr>
          <w:spacing w:val="-15"/>
          <w:w w:val="105"/>
        </w:rPr>
        <w:t> </w:t>
      </w:r>
      <w:r>
        <w:rPr>
          <w:w w:val="105"/>
        </w:rPr>
        <w:t>hablante</w:t>
      </w:r>
      <w:r>
        <w:rPr>
          <w:spacing w:val="-15"/>
          <w:w w:val="105"/>
        </w:rPr>
        <w:t> </w:t>
      </w:r>
      <w:r>
        <w:rPr>
          <w:w w:val="105"/>
        </w:rPr>
        <w:t>de</w:t>
      </w:r>
      <w:r>
        <w:rPr>
          <w:spacing w:val="-15"/>
          <w:w w:val="105"/>
        </w:rPr>
        <w:t> </w:t>
      </w:r>
      <w:r>
        <w:rPr>
          <w:w w:val="105"/>
        </w:rPr>
        <w:t>alguna</w:t>
      </w:r>
      <w:r>
        <w:rPr>
          <w:spacing w:val="-15"/>
          <w:w w:val="105"/>
        </w:rPr>
        <w:t> </w:t>
      </w:r>
      <w:r>
        <w:rPr>
          <w:w w:val="105"/>
        </w:rPr>
        <w:t>lengua</w:t>
      </w:r>
      <w:r>
        <w:rPr>
          <w:spacing w:val="-15"/>
          <w:w w:val="105"/>
        </w:rPr>
        <w:t> </w:t>
      </w:r>
      <w:r>
        <w:rPr>
          <w:w w:val="105"/>
        </w:rPr>
        <w:t>indígena</w:t>
      </w:r>
      <w:r>
        <w:rPr>
          <w:spacing w:val="-15"/>
          <w:w w:val="105"/>
        </w:rPr>
        <w:t> </w:t>
      </w:r>
      <w:r>
        <w:rPr>
          <w:w w:val="105"/>
        </w:rPr>
        <w:t>los</w:t>
      </w:r>
      <w:r>
        <w:rPr>
          <w:spacing w:val="-15"/>
          <w:w w:val="105"/>
        </w:rPr>
        <w:t> </w:t>
      </w:r>
      <w:r>
        <w:rPr>
          <w:w w:val="105"/>
        </w:rPr>
        <w:t>datos</w:t>
      </w:r>
      <w:r>
        <w:rPr>
          <w:spacing w:val="-15"/>
          <w:w w:val="105"/>
        </w:rPr>
        <w:t> </w:t>
      </w:r>
      <w:r>
        <w:rPr>
          <w:w w:val="105"/>
        </w:rPr>
        <w:t>son los siguientes: 31.67 por ciento de la población que ha cursado al menos un año de educación básica tiene la primaria concluida; dicho porcentaje contrasta con 24.53 por ciento que se presenta a nivel nacional, es </w:t>
      </w:r>
      <w:r>
        <w:rPr>
          <w:spacing w:val="-3"/>
          <w:w w:val="105"/>
        </w:rPr>
        <w:t>decir, </w:t>
      </w:r>
      <w:r>
        <w:rPr>
          <w:w w:val="105"/>
        </w:rPr>
        <w:t>en el estado de México nos encontramos siete puntos porcentuales por encima</w:t>
      </w:r>
      <w:r>
        <w:rPr>
          <w:spacing w:val="-8"/>
          <w:w w:val="105"/>
        </w:rPr>
        <w:t> </w:t>
      </w:r>
      <w:r>
        <w:rPr>
          <w:w w:val="105"/>
        </w:rPr>
        <w:t>de</w:t>
      </w:r>
      <w:r>
        <w:rPr>
          <w:spacing w:val="-8"/>
          <w:w w:val="105"/>
        </w:rPr>
        <w:t> </w:t>
      </w:r>
      <w:r>
        <w:rPr>
          <w:w w:val="105"/>
        </w:rPr>
        <w:t>la</w:t>
      </w:r>
      <w:r>
        <w:rPr>
          <w:spacing w:val="-8"/>
          <w:w w:val="105"/>
        </w:rPr>
        <w:t> </w:t>
      </w:r>
      <w:r>
        <w:rPr>
          <w:w w:val="105"/>
        </w:rPr>
        <w:t>federación</w:t>
      </w:r>
      <w:r>
        <w:rPr>
          <w:spacing w:val="-8"/>
          <w:w w:val="105"/>
        </w:rPr>
        <w:t> </w:t>
      </w:r>
      <w:r>
        <w:rPr>
          <w:w w:val="105"/>
        </w:rPr>
        <w:t>en</w:t>
      </w:r>
      <w:r>
        <w:rPr>
          <w:spacing w:val="-8"/>
          <w:w w:val="105"/>
        </w:rPr>
        <w:t> </w:t>
      </w:r>
      <w:r>
        <w:rPr>
          <w:w w:val="105"/>
        </w:rPr>
        <w:t>cuanto</w:t>
      </w:r>
      <w:r>
        <w:rPr>
          <w:spacing w:val="-8"/>
          <w:w w:val="105"/>
        </w:rPr>
        <w:t> </w:t>
      </w:r>
      <w:r>
        <w:rPr>
          <w:w w:val="105"/>
        </w:rPr>
        <w:t>a</w:t>
      </w:r>
      <w:r>
        <w:rPr>
          <w:spacing w:val="-8"/>
          <w:w w:val="105"/>
        </w:rPr>
        <w:t> </w:t>
      </w:r>
      <w:r>
        <w:rPr>
          <w:w w:val="105"/>
        </w:rPr>
        <w:t>primaria</w:t>
      </w:r>
      <w:r>
        <w:rPr>
          <w:spacing w:val="-8"/>
          <w:w w:val="105"/>
        </w:rPr>
        <w:t> </w:t>
      </w:r>
      <w:r>
        <w:rPr>
          <w:w w:val="105"/>
        </w:rPr>
        <w:t>concluida</w:t>
      </w:r>
      <w:r>
        <w:rPr>
          <w:spacing w:val="-8"/>
          <w:w w:val="105"/>
        </w:rPr>
        <w:t> </w:t>
      </w:r>
      <w:r>
        <w:rPr>
          <w:w w:val="105"/>
        </w:rPr>
        <w:t>entre</w:t>
      </w:r>
      <w:r>
        <w:rPr>
          <w:spacing w:val="-8"/>
          <w:w w:val="105"/>
        </w:rPr>
        <w:t> </w:t>
      </w:r>
      <w:r>
        <w:rPr>
          <w:w w:val="105"/>
        </w:rPr>
        <w:t>la</w:t>
      </w:r>
      <w:r>
        <w:rPr>
          <w:spacing w:val="-8"/>
          <w:w w:val="105"/>
        </w:rPr>
        <w:t> </w:t>
      </w:r>
      <w:r>
        <w:rPr>
          <w:w w:val="105"/>
        </w:rPr>
        <w:t>población hablante; por otro lado, 23.61 por ciento de la población hablante tiene</w:t>
      </w:r>
      <w:r>
        <w:rPr>
          <w:spacing w:val="-28"/>
          <w:w w:val="105"/>
        </w:rPr>
        <w:t> </w:t>
      </w:r>
      <w:r>
        <w:rPr>
          <w:w w:val="105"/>
        </w:rPr>
        <w:t>la secundaria concluida, cifra que si bien es sensiblemente inferior a la pre- sentada</w:t>
      </w:r>
      <w:r>
        <w:rPr>
          <w:spacing w:val="-8"/>
          <w:w w:val="105"/>
        </w:rPr>
        <w:t> </w:t>
      </w:r>
      <w:r>
        <w:rPr>
          <w:w w:val="105"/>
        </w:rPr>
        <w:t>entre</w:t>
      </w:r>
      <w:r>
        <w:rPr>
          <w:spacing w:val="-8"/>
          <w:w w:val="105"/>
        </w:rPr>
        <w:t> </w:t>
      </w:r>
      <w:r>
        <w:rPr>
          <w:w w:val="105"/>
        </w:rPr>
        <w:t>la</w:t>
      </w:r>
      <w:r>
        <w:rPr>
          <w:spacing w:val="-8"/>
          <w:w w:val="105"/>
        </w:rPr>
        <w:t> </w:t>
      </w:r>
      <w:r>
        <w:rPr>
          <w:w w:val="105"/>
        </w:rPr>
        <w:t>población</w:t>
      </w:r>
      <w:r>
        <w:rPr>
          <w:spacing w:val="-8"/>
          <w:w w:val="105"/>
        </w:rPr>
        <w:t> </w:t>
      </w:r>
      <w:r>
        <w:rPr>
          <w:w w:val="105"/>
        </w:rPr>
        <w:t>en</w:t>
      </w:r>
      <w:r>
        <w:rPr>
          <w:spacing w:val="-8"/>
          <w:w w:val="105"/>
        </w:rPr>
        <w:t> </w:t>
      </w:r>
      <w:r>
        <w:rPr>
          <w:w w:val="105"/>
        </w:rPr>
        <w:t>general</w:t>
      </w:r>
      <w:r>
        <w:rPr>
          <w:spacing w:val="-8"/>
          <w:w w:val="105"/>
        </w:rPr>
        <w:t> </w:t>
      </w:r>
      <w:r>
        <w:rPr>
          <w:w w:val="105"/>
        </w:rPr>
        <w:t>de</w:t>
      </w:r>
      <w:r>
        <w:rPr>
          <w:spacing w:val="-8"/>
          <w:w w:val="105"/>
        </w:rPr>
        <w:t> </w:t>
      </w:r>
      <w:r>
        <w:rPr>
          <w:w w:val="105"/>
        </w:rPr>
        <w:t>la</w:t>
      </w:r>
      <w:r>
        <w:rPr>
          <w:spacing w:val="-8"/>
          <w:w w:val="105"/>
        </w:rPr>
        <w:t> </w:t>
      </w:r>
      <w:r>
        <w:rPr>
          <w:w w:val="105"/>
        </w:rPr>
        <w:t>entidad,</w:t>
      </w:r>
      <w:r>
        <w:rPr>
          <w:spacing w:val="-8"/>
          <w:w w:val="105"/>
        </w:rPr>
        <w:t> </w:t>
      </w:r>
      <w:r>
        <w:rPr>
          <w:w w:val="105"/>
        </w:rPr>
        <w:t>también</w:t>
      </w:r>
      <w:r>
        <w:rPr>
          <w:spacing w:val="-8"/>
          <w:w w:val="105"/>
        </w:rPr>
        <w:t> </w:t>
      </w:r>
      <w:r>
        <w:rPr>
          <w:w w:val="105"/>
        </w:rPr>
        <w:t>resulta</w:t>
      </w:r>
      <w:r>
        <w:rPr>
          <w:spacing w:val="-8"/>
          <w:w w:val="105"/>
        </w:rPr>
        <w:t> </w:t>
      </w:r>
      <w:r>
        <w:rPr>
          <w:w w:val="105"/>
        </w:rPr>
        <w:t>osten- siblemente superior a 16.8 por ciento de cobertura entre la población que habla</w:t>
      </w:r>
      <w:r>
        <w:rPr>
          <w:spacing w:val="-11"/>
          <w:w w:val="105"/>
        </w:rPr>
        <w:t> </w:t>
      </w:r>
      <w:r>
        <w:rPr>
          <w:w w:val="105"/>
        </w:rPr>
        <w:t>alguna</w:t>
      </w:r>
      <w:r>
        <w:rPr>
          <w:spacing w:val="-11"/>
          <w:w w:val="105"/>
        </w:rPr>
        <w:t> </w:t>
      </w:r>
      <w:r>
        <w:rPr>
          <w:w w:val="105"/>
        </w:rPr>
        <w:t>lengua</w:t>
      </w:r>
      <w:r>
        <w:rPr>
          <w:spacing w:val="-11"/>
          <w:w w:val="105"/>
        </w:rPr>
        <w:t> </w:t>
      </w:r>
      <w:r>
        <w:rPr>
          <w:w w:val="105"/>
        </w:rPr>
        <w:t>indígena</w:t>
      </w:r>
      <w:r>
        <w:rPr>
          <w:spacing w:val="-11"/>
          <w:w w:val="105"/>
        </w:rPr>
        <w:t> </w:t>
      </w:r>
      <w:r>
        <w:rPr>
          <w:w w:val="105"/>
        </w:rPr>
        <w:t>que</w:t>
      </w:r>
      <w:r>
        <w:rPr>
          <w:spacing w:val="-11"/>
          <w:w w:val="105"/>
        </w:rPr>
        <w:t> </w:t>
      </w:r>
      <w:r>
        <w:rPr>
          <w:w w:val="105"/>
        </w:rPr>
        <w:t>se</w:t>
      </w:r>
      <w:r>
        <w:rPr>
          <w:spacing w:val="-11"/>
          <w:w w:val="105"/>
        </w:rPr>
        <w:t> </w:t>
      </w:r>
      <w:r>
        <w:rPr>
          <w:w w:val="105"/>
        </w:rPr>
        <w:t>alcanza</w:t>
      </w:r>
      <w:r>
        <w:rPr>
          <w:spacing w:val="-11"/>
          <w:w w:val="105"/>
        </w:rPr>
        <w:t> </w:t>
      </w:r>
      <w:r>
        <w:rPr>
          <w:w w:val="105"/>
        </w:rPr>
        <w:t>en</w:t>
      </w:r>
      <w:r>
        <w:rPr>
          <w:spacing w:val="-11"/>
          <w:w w:val="105"/>
        </w:rPr>
        <w:t> </w:t>
      </w:r>
      <w:r>
        <w:rPr>
          <w:w w:val="105"/>
        </w:rPr>
        <w:t>la</w:t>
      </w:r>
      <w:r>
        <w:rPr>
          <w:spacing w:val="-11"/>
          <w:w w:val="105"/>
        </w:rPr>
        <w:t> </w:t>
      </w:r>
      <w:r>
        <w:rPr>
          <w:w w:val="105"/>
        </w:rPr>
        <w:t>República</w:t>
      </w:r>
      <w:r>
        <w:rPr>
          <w:spacing w:val="-11"/>
          <w:w w:val="105"/>
        </w:rPr>
        <w:t> </w:t>
      </w:r>
      <w:r>
        <w:rPr>
          <w:w w:val="105"/>
        </w:rPr>
        <w:t>Mexicana.</w:t>
      </w:r>
    </w:p>
    <w:p>
      <w:pPr>
        <w:pStyle w:val="BodyText"/>
        <w:spacing w:before="5"/>
        <w:rPr>
          <w:sz w:val="19"/>
        </w:rPr>
      </w:pPr>
      <w:r>
        <w:rPr/>
        <w:pict>
          <v:group style="position:absolute;margin-left:63.203602pt;margin-top:14.644998pt;width:334.1pt;height:183.1pt;mso-position-horizontal-relative:page;mso-position-vertical-relative:paragraph;z-index:10000;mso-wrap-distance-left:0;mso-wrap-distance-right:0" coordorigin="1264,293" coordsize="6682,3662">
            <v:rect style="position:absolute;left:1657;top:2778;width:281;height:387" filled="true" fillcolor="#7c7e81" stroked="false">
              <v:fill type="solid"/>
            </v:rect>
            <v:line style="position:absolute" from="2008,3124" to="2289,3124" stroked="true" strokeweight="4.027pt" strokecolor="#bcbec1"/>
            <v:rect style="position:absolute;left:2709;top:1890;width:281;height:1274" filled="true" fillcolor="#7c7e81" stroked="false">
              <v:fill type="solid"/>
            </v:rect>
            <v:rect style="position:absolute;left:3060;top:1452;width:281;height:1713" filled="true" fillcolor="#bcbec1" stroked="false">
              <v:fill type="solid"/>
            </v:rect>
            <v:rect style="position:absolute;left:3762;top:2187;width:281;height:977" filled="true" fillcolor="#7c7e81" stroked="false">
              <v:fill type="solid"/>
            </v:rect>
            <v:rect style="position:absolute;left:4816;top:2708;width:279;height:456" filled="true" fillcolor="#7c7e81" stroked="false">
              <v:fill type="solid"/>
            </v:rect>
            <v:rect style="position:absolute;left:5868;top:1777;width:281;height:1387" filled="true" fillcolor="#7c7e81" stroked="false">
              <v:fill type="solid"/>
            </v:rect>
            <v:rect style="position:absolute;left:6219;top:2100;width:281;height:1065" filled="true" fillcolor="#bcbec1" stroked="false">
              <v:fill type="solid"/>
            </v:rect>
            <v:line style="position:absolute" from="6921,3148" to="7202,3148" stroked="true" strokeweight="1.611pt" strokecolor="#7c7e81"/>
            <v:line style="position:absolute" from="7272,3161" to="7553,3161" stroked="true" strokeweight=".358pt" strokecolor="#bcbec1"/>
            <v:rect style="position:absolute;left:4114;top:1734;width:279;height:1430" filled="true" fillcolor="#bcbec1" stroked="false">
              <v:fill type="solid"/>
            </v:rect>
            <v:rect style="position:absolute;left:5167;top:2944;width:281;height:220" filled="true" fillcolor="#bcbec1" stroked="false">
              <v:fill type="solid"/>
            </v:rect>
            <v:line style="position:absolute" from="1445,3165" to="7764,3165" stroked="true" strokeweight=".537pt" strokecolor="#989a9d"/>
            <v:line style="position:absolute" from="2757,1095" to="2842,1095" stroked="true" strokeweight="4.117pt" strokecolor="#7c7e81"/>
            <v:line style="position:absolute" from="4452,1095" to="4537,1095" stroked="true" strokeweight="4.117pt" strokecolor="#bcbec1"/>
            <v:rect style="position:absolute;left:1270;top:299;width:6669;height:3650" filled="false" stroked="true" strokeweight=".559pt" strokecolor="#989a9d"/>
            <v:shape style="position:absolute;left:1378;top:357;width:703;height:149" type="#_x0000_t202" filled="false" stroked="false">
              <v:textbox inset="0,0,0,0">
                <w:txbxContent>
                  <w:p>
                    <w:pPr>
                      <w:spacing w:line="149" w:lineRule="exact" w:before="0"/>
                      <w:ind w:left="0" w:right="-16" w:firstLine="0"/>
                      <w:jc w:val="left"/>
                      <w:rPr>
                        <w:rFonts w:ascii="Calibri" w:hAnsi="Calibri"/>
                        <w:b/>
                        <w:sz w:val="15"/>
                      </w:rPr>
                    </w:pPr>
                    <w:r>
                      <w:rPr>
                        <w:rFonts w:ascii="Calibri" w:hAnsi="Calibri"/>
                        <w:b/>
                        <w:sz w:val="15"/>
                      </w:rPr>
                      <w:t>Gráﬁca:</w:t>
                    </w:r>
                    <w:r>
                      <w:rPr>
                        <w:rFonts w:ascii="Calibri" w:hAnsi="Calibri"/>
                        <w:b/>
                        <w:spacing w:val="-12"/>
                        <w:sz w:val="15"/>
                      </w:rPr>
                      <w:t> </w:t>
                    </w:r>
                    <w:r>
                      <w:rPr>
                        <w:rFonts w:ascii="Calibri" w:hAnsi="Calibri"/>
                        <w:b/>
                        <w:sz w:val="15"/>
                      </w:rPr>
                      <w:t>44.</w:t>
                    </w:r>
                  </w:p>
                </w:txbxContent>
              </v:textbox>
              <w10:wrap type="none"/>
            </v:shape>
            <v:shape style="position:absolute;left:2179;top:568;width:5042;height:398" type="#_x0000_t202" filled="false" stroked="false">
              <v:textbox inset="0,0,0,0">
                <w:txbxContent>
                  <w:p>
                    <w:pPr>
                      <w:spacing w:line="187" w:lineRule="exact" w:before="0"/>
                      <w:ind w:left="0" w:right="0" w:firstLine="0"/>
                      <w:jc w:val="center"/>
                      <w:rPr>
                        <w:rFonts w:ascii="Calibri" w:hAnsi="Calibri"/>
                        <w:b/>
                        <w:sz w:val="18"/>
                      </w:rPr>
                    </w:pPr>
                    <w:r>
                      <w:rPr>
                        <w:rFonts w:ascii="Calibri" w:hAnsi="Calibri"/>
                        <w:b/>
                        <w:sz w:val="18"/>
                      </w:rPr>
                      <w:t>Educación</w:t>
                    </w:r>
                    <w:r>
                      <w:rPr>
                        <w:rFonts w:ascii="Calibri" w:hAnsi="Calibri"/>
                        <w:b/>
                        <w:spacing w:val="-11"/>
                        <w:sz w:val="18"/>
                      </w:rPr>
                      <w:t> </w:t>
                    </w:r>
                    <w:r>
                      <w:rPr>
                        <w:rFonts w:ascii="Calibri" w:hAnsi="Calibri"/>
                        <w:b/>
                        <w:sz w:val="18"/>
                      </w:rPr>
                      <w:t>básica,</w:t>
                    </w:r>
                    <w:r>
                      <w:rPr>
                        <w:rFonts w:ascii="Calibri" w:hAnsi="Calibri"/>
                        <w:b/>
                        <w:spacing w:val="-8"/>
                        <w:sz w:val="18"/>
                      </w:rPr>
                      <w:t> </w:t>
                    </w:r>
                    <w:r>
                      <w:rPr>
                        <w:rFonts w:ascii="Calibri" w:hAnsi="Calibri"/>
                        <w:b/>
                        <w:sz w:val="18"/>
                      </w:rPr>
                      <w:t>población</w:t>
                    </w:r>
                    <w:r>
                      <w:rPr>
                        <w:rFonts w:ascii="Calibri" w:hAnsi="Calibri"/>
                        <w:b/>
                        <w:spacing w:val="-9"/>
                        <w:sz w:val="18"/>
                      </w:rPr>
                      <w:t> </w:t>
                    </w:r>
                    <w:r>
                      <w:rPr>
                        <w:rFonts w:ascii="Calibri" w:hAnsi="Calibri"/>
                        <w:b/>
                        <w:sz w:val="18"/>
                      </w:rPr>
                      <w:t>total</w:t>
                    </w:r>
                    <w:r>
                      <w:rPr>
                        <w:rFonts w:ascii="Calibri" w:hAnsi="Calibri"/>
                        <w:b/>
                        <w:spacing w:val="-9"/>
                        <w:sz w:val="18"/>
                      </w:rPr>
                      <w:t> </w:t>
                    </w:r>
                    <w:r>
                      <w:rPr>
                        <w:rFonts w:ascii="Calibri" w:hAnsi="Calibri"/>
                        <w:b/>
                        <w:sz w:val="18"/>
                      </w:rPr>
                      <w:t>vs</w:t>
                    </w:r>
                    <w:r>
                      <w:rPr>
                        <w:rFonts w:ascii="Calibri" w:hAnsi="Calibri"/>
                        <w:b/>
                        <w:spacing w:val="-8"/>
                        <w:sz w:val="18"/>
                      </w:rPr>
                      <w:t> </w:t>
                    </w:r>
                    <w:r>
                      <w:rPr>
                        <w:rFonts w:ascii="Calibri" w:hAnsi="Calibri"/>
                        <w:b/>
                        <w:sz w:val="18"/>
                      </w:rPr>
                      <w:t>población</w:t>
                    </w:r>
                    <w:r>
                      <w:rPr>
                        <w:rFonts w:ascii="Calibri" w:hAnsi="Calibri"/>
                        <w:b/>
                        <w:spacing w:val="-11"/>
                        <w:sz w:val="18"/>
                      </w:rPr>
                      <w:t> </w:t>
                    </w:r>
                    <w:r>
                      <w:rPr>
                        <w:rFonts w:ascii="Calibri" w:hAnsi="Calibri"/>
                        <w:b/>
                        <w:sz w:val="18"/>
                      </w:rPr>
                      <w:t>indígena</w:t>
                    </w:r>
                    <w:r>
                      <w:rPr>
                        <w:rFonts w:ascii="Calibri" w:hAnsi="Calibri"/>
                        <w:b/>
                        <w:spacing w:val="-9"/>
                        <w:sz w:val="18"/>
                      </w:rPr>
                      <w:t> </w:t>
                    </w:r>
                    <w:r>
                      <w:rPr>
                        <w:rFonts w:ascii="Calibri" w:hAnsi="Calibri"/>
                        <w:b/>
                        <w:sz w:val="18"/>
                      </w:rPr>
                      <w:t>en</w:t>
                    </w:r>
                    <w:r>
                      <w:rPr>
                        <w:rFonts w:ascii="Calibri" w:hAnsi="Calibri"/>
                        <w:b/>
                        <w:spacing w:val="-7"/>
                        <w:sz w:val="18"/>
                      </w:rPr>
                      <w:t> </w:t>
                    </w:r>
                    <w:r>
                      <w:rPr>
                        <w:rFonts w:ascii="Calibri" w:hAnsi="Calibri"/>
                        <w:b/>
                        <w:sz w:val="18"/>
                      </w:rPr>
                      <w:t>el</w:t>
                    </w:r>
                    <w:r>
                      <w:rPr>
                        <w:rFonts w:ascii="Calibri" w:hAnsi="Calibri"/>
                        <w:b/>
                        <w:spacing w:val="-8"/>
                        <w:sz w:val="18"/>
                      </w:rPr>
                      <w:t> </w:t>
                    </w:r>
                    <w:r>
                      <w:rPr>
                        <w:rFonts w:ascii="Calibri" w:hAnsi="Calibri"/>
                        <w:b/>
                        <w:sz w:val="18"/>
                      </w:rPr>
                      <w:t>Estado</w:t>
                    </w:r>
                  </w:p>
                  <w:p>
                    <w:pPr>
                      <w:spacing w:line="210" w:lineRule="exact" w:before="0"/>
                      <w:ind w:left="7" w:right="0" w:firstLine="0"/>
                      <w:jc w:val="center"/>
                      <w:rPr>
                        <w:rFonts w:ascii="Calibri" w:hAnsi="Calibri"/>
                        <w:b/>
                        <w:sz w:val="18"/>
                      </w:rPr>
                    </w:pPr>
                    <w:r>
                      <w:rPr>
                        <w:rFonts w:ascii="Calibri" w:hAnsi="Calibri"/>
                        <w:b/>
                        <w:sz w:val="18"/>
                      </w:rPr>
                      <w:t>de México</w:t>
                    </w:r>
                  </w:p>
                </w:txbxContent>
              </v:textbox>
              <w10:wrap type="none"/>
            </v:shape>
            <v:shape style="position:absolute;left:2876;top:1021;width:1601;height:640" type="#_x0000_t202" filled="false" stroked="false">
              <v:textbox inset="0,0,0,0">
                <w:txbxContent>
                  <w:p>
                    <w:pPr>
                      <w:spacing w:line="156" w:lineRule="exact" w:before="0"/>
                      <w:ind w:left="0" w:right="0" w:firstLine="0"/>
                      <w:jc w:val="left"/>
                      <w:rPr>
                        <w:rFonts w:ascii="Calibri" w:hAnsi="Calibri"/>
                        <w:sz w:val="15"/>
                      </w:rPr>
                    </w:pPr>
                    <w:r>
                      <w:rPr>
                        <w:rFonts w:ascii="Calibri" w:hAnsi="Calibri"/>
                        <w:sz w:val="15"/>
                      </w:rPr>
                      <w:t>POBLACIÓN EDOMEX</w:t>
                    </w:r>
                  </w:p>
                  <w:p>
                    <w:pPr>
                      <w:spacing w:before="24"/>
                      <w:ind w:left="102" w:right="0" w:firstLine="0"/>
                      <w:jc w:val="left"/>
                      <w:rPr>
                        <w:rFonts w:ascii="Calibri"/>
                        <w:sz w:val="15"/>
                      </w:rPr>
                    </w:pPr>
                    <w:r>
                      <w:rPr>
                        <w:rFonts w:ascii="Calibri"/>
                        <w:sz w:val="15"/>
                      </w:rPr>
                      <w:t>37.93%</w:t>
                    </w:r>
                  </w:p>
                  <w:p>
                    <w:pPr>
                      <w:spacing w:line="176" w:lineRule="exact" w:before="99"/>
                      <w:ind w:left="0" w:right="0" w:firstLine="0"/>
                      <w:jc w:val="right"/>
                      <w:rPr>
                        <w:rFonts w:ascii="Calibri"/>
                        <w:sz w:val="15"/>
                      </w:rPr>
                    </w:pPr>
                    <w:r>
                      <w:rPr>
                        <w:rFonts w:ascii="Calibri"/>
                        <w:w w:val="95"/>
                        <w:sz w:val="15"/>
                      </w:rPr>
                      <w:t>31.67%</w:t>
                    </w:r>
                  </w:p>
                </w:txbxContent>
              </v:textbox>
              <w10:wrap type="none"/>
            </v:shape>
            <v:shape style="position:absolute;left:4570;top:1021;width:1936;height:149" type="#_x0000_t202" filled="false" stroked="false">
              <v:textbox inset="0,0,0,0">
                <w:txbxContent>
                  <w:p>
                    <w:pPr>
                      <w:spacing w:line="149" w:lineRule="exact" w:before="0"/>
                      <w:ind w:left="0" w:right="-10" w:firstLine="0"/>
                      <w:jc w:val="left"/>
                      <w:rPr>
                        <w:rFonts w:ascii="Calibri" w:hAnsi="Calibri"/>
                        <w:sz w:val="15"/>
                      </w:rPr>
                    </w:pPr>
                    <w:r>
                      <w:rPr>
                        <w:rFonts w:ascii="Calibri" w:hAnsi="Calibri"/>
                        <w:sz w:val="15"/>
                      </w:rPr>
                      <w:t>POBLACIÓN INDIGENA</w:t>
                    </w:r>
                    <w:r>
                      <w:rPr>
                        <w:rFonts w:ascii="Calibri" w:hAnsi="Calibri"/>
                        <w:spacing w:val="-25"/>
                        <w:sz w:val="15"/>
                      </w:rPr>
                      <w:t> </w:t>
                    </w:r>
                    <w:r>
                      <w:rPr>
                        <w:rFonts w:ascii="Calibri" w:hAnsi="Calibri"/>
                        <w:sz w:val="15"/>
                      </w:rPr>
                      <w:t>EDOMEX</w:t>
                    </w:r>
                  </w:p>
                </w:txbxContent>
              </v:textbox>
              <w10:wrap type="none"/>
            </v:shape>
            <v:shape style="position:absolute;left:5787;top:1554;width:446;height:149" type="#_x0000_t202" filled="false" stroked="false">
              <v:textbox inset="0,0,0,0">
                <w:txbxContent>
                  <w:p>
                    <w:pPr>
                      <w:spacing w:line="149" w:lineRule="exact" w:before="0"/>
                      <w:ind w:left="0" w:right="-1" w:firstLine="0"/>
                      <w:jc w:val="left"/>
                      <w:rPr>
                        <w:rFonts w:ascii="Calibri"/>
                        <w:sz w:val="15"/>
                      </w:rPr>
                    </w:pPr>
                    <w:r>
                      <w:rPr>
                        <w:rFonts w:ascii="Calibri"/>
                        <w:w w:val="95"/>
                        <w:sz w:val="15"/>
                      </w:rPr>
                      <w:t>30.73%</w:t>
                    </w:r>
                  </w:p>
                </w:txbxContent>
              </v:textbox>
              <w10:wrap type="none"/>
            </v:shape>
            <v:shape style="position:absolute;left:2583;top:1666;width:446;height:149" type="#_x0000_t202" filled="false" stroked="false">
              <v:textbox inset="0,0,0,0">
                <w:txbxContent>
                  <w:p>
                    <w:pPr>
                      <w:spacing w:line="149" w:lineRule="exact" w:before="0"/>
                      <w:ind w:left="0" w:right="-1" w:firstLine="0"/>
                      <w:jc w:val="left"/>
                      <w:rPr>
                        <w:rFonts w:ascii="Calibri"/>
                        <w:sz w:val="15"/>
                      </w:rPr>
                    </w:pPr>
                    <w:r>
                      <w:rPr>
                        <w:rFonts w:ascii="Calibri"/>
                        <w:w w:val="95"/>
                        <w:sz w:val="15"/>
                      </w:rPr>
                      <w:t>28.25%</w:t>
                    </w:r>
                  </w:p>
                </w:txbxContent>
              </v:textbox>
              <w10:wrap type="none"/>
            </v:shape>
            <v:shape style="position:absolute;left:3636;top:1965;width:446;height:149" type="#_x0000_t202" filled="false" stroked="false">
              <v:textbox inset="0,0,0,0">
                <w:txbxContent>
                  <w:p>
                    <w:pPr>
                      <w:spacing w:line="149" w:lineRule="exact" w:before="0"/>
                      <w:ind w:left="0" w:right="-1" w:firstLine="0"/>
                      <w:jc w:val="left"/>
                      <w:rPr>
                        <w:rFonts w:ascii="Calibri"/>
                        <w:sz w:val="15"/>
                      </w:rPr>
                    </w:pPr>
                    <w:r>
                      <w:rPr>
                        <w:rFonts w:ascii="Calibri"/>
                        <w:w w:val="95"/>
                        <w:sz w:val="15"/>
                      </w:rPr>
                      <w:t>21.64%</w:t>
                    </w:r>
                  </w:p>
                </w:txbxContent>
              </v:textbox>
              <w10:wrap type="none"/>
            </v:shape>
            <v:shape style="position:absolute;left:6182;top:1876;width:446;height:149" type="#_x0000_t202" filled="false" stroked="false">
              <v:textbox inset="0,0,0,0">
                <w:txbxContent>
                  <w:p>
                    <w:pPr>
                      <w:spacing w:line="149" w:lineRule="exact" w:before="0"/>
                      <w:ind w:left="0" w:right="-1" w:firstLine="0"/>
                      <w:jc w:val="left"/>
                      <w:rPr>
                        <w:rFonts w:ascii="Calibri"/>
                        <w:sz w:val="15"/>
                      </w:rPr>
                    </w:pPr>
                    <w:r>
                      <w:rPr>
                        <w:rFonts w:ascii="Calibri"/>
                        <w:w w:val="95"/>
                        <w:sz w:val="15"/>
                      </w:rPr>
                      <w:t>23.61%</w:t>
                    </w:r>
                  </w:p>
                </w:txbxContent>
              </v:textbox>
              <w10:wrap type="none"/>
            </v:shape>
            <v:shape style="position:absolute;left:1612;top:2555;width:721;height:456" type="#_x0000_t202" filled="false" stroked="false">
              <v:textbox inset="0,0,0,0">
                <w:txbxContent>
                  <w:p>
                    <w:pPr>
                      <w:spacing w:line="156" w:lineRule="exact" w:before="0"/>
                      <w:ind w:left="0" w:right="-4" w:firstLine="0"/>
                      <w:jc w:val="left"/>
                      <w:rPr>
                        <w:rFonts w:ascii="Calibri"/>
                        <w:sz w:val="15"/>
                      </w:rPr>
                    </w:pPr>
                    <w:r>
                      <w:rPr>
                        <w:rFonts w:ascii="Calibri"/>
                        <w:sz w:val="15"/>
                      </w:rPr>
                      <w:t>8.56%</w:t>
                    </w:r>
                  </w:p>
                  <w:p>
                    <w:pPr>
                      <w:spacing w:line="176" w:lineRule="exact" w:before="123"/>
                      <w:ind w:left="350" w:right="-4" w:firstLine="0"/>
                      <w:jc w:val="left"/>
                      <w:rPr>
                        <w:rFonts w:ascii="Calibri"/>
                        <w:sz w:val="15"/>
                      </w:rPr>
                    </w:pPr>
                    <w:r>
                      <w:rPr>
                        <w:rFonts w:ascii="Calibri"/>
                        <w:w w:val="95"/>
                        <w:sz w:val="15"/>
                      </w:rPr>
                      <w:t>1.78%</w:t>
                    </w:r>
                  </w:p>
                </w:txbxContent>
              </v:textbox>
              <w10:wrap type="none"/>
            </v:shape>
            <v:shape style="position:absolute;left:4733;top:2485;width:759;height:386" type="#_x0000_t202" filled="false" stroked="false">
              <v:textbox inset="0,0,0,0">
                <w:txbxContent>
                  <w:p>
                    <w:pPr>
                      <w:spacing w:line="156" w:lineRule="exact" w:before="0"/>
                      <w:ind w:left="0" w:right="-4" w:firstLine="0"/>
                      <w:jc w:val="left"/>
                      <w:rPr>
                        <w:rFonts w:ascii="Calibri"/>
                        <w:sz w:val="15"/>
                      </w:rPr>
                    </w:pPr>
                    <w:r>
                      <w:rPr>
                        <w:rFonts w:ascii="Calibri"/>
                        <w:sz w:val="15"/>
                      </w:rPr>
                      <w:t>10.11%</w:t>
                    </w:r>
                  </w:p>
                  <w:p>
                    <w:pPr>
                      <w:spacing w:line="176" w:lineRule="exact" w:before="53"/>
                      <w:ind w:left="388" w:right="-4" w:firstLine="0"/>
                      <w:jc w:val="left"/>
                      <w:rPr>
                        <w:rFonts w:ascii="Calibri"/>
                        <w:sz w:val="15"/>
                      </w:rPr>
                    </w:pPr>
                    <w:r>
                      <w:rPr>
                        <w:rFonts w:ascii="Calibri"/>
                        <w:w w:val="95"/>
                        <w:sz w:val="15"/>
                      </w:rPr>
                      <w:t>4.87%</w:t>
                    </w:r>
                  </w:p>
                </w:txbxContent>
              </v:textbox>
              <w10:wrap type="none"/>
            </v:shape>
            <v:shape style="position:absolute;left:1583;top:3286;width:4998;height:332" type="#_x0000_t202" filled="false" stroked="false">
              <v:textbox inset="0,0,0,0">
                <w:txbxContent>
                  <w:p>
                    <w:pPr>
                      <w:tabs>
                        <w:tab w:pos="1136" w:val="left" w:leader="none"/>
                        <w:tab w:pos="2190" w:val="left" w:leader="none"/>
                        <w:tab w:pos="3151" w:val="left" w:leader="none"/>
                        <w:tab w:pos="4204" w:val="left" w:leader="none"/>
                      </w:tabs>
                      <w:spacing w:line="156" w:lineRule="exact" w:before="0"/>
                      <w:ind w:left="0" w:right="0" w:firstLine="0"/>
                      <w:jc w:val="left"/>
                      <w:rPr>
                        <w:rFonts w:ascii="Calibri"/>
                        <w:sz w:val="15"/>
                      </w:rPr>
                    </w:pPr>
                    <w:r>
                      <w:rPr>
                        <w:rFonts w:ascii="Calibri"/>
                        <w:sz w:val="15"/>
                      </w:rPr>
                      <w:t>PREESCOLAR</w:t>
                      <w:tab/>
                      <w:t>PRIMARIA</w:t>
                      <w:tab/>
                      <w:t>PRIMARIA</w:t>
                      <w:tab/>
                      <w:t>SECUNDARIA</w:t>
                      <w:tab/>
                    </w:r>
                    <w:r>
                      <w:rPr>
                        <w:rFonts w:ascii="Calibri"/>
                        <w:spacing w:val="-1"/>
                        <w:sz w:val="15"/>
                      </w:rPr>
                      <w:t>SECUNDARIA</w:t>
                    </w:r>
                  </w:p>
                  <w:p>
                    <w:pPr>
                      <w:tabs>
                        <w:tab w:pos="2157" w:val="left" w:leader="none"/>
                        <w:tab w:pos="3144" w:val="left" w:leader="none"/>
                        <w:tab w:pos="4263" w:val="left" w:leader="none"/>
                      </w:tabs>
                      <w:spacing w:line="175" w:lineRule="exact" w:before="0"/>
                      <w:ind w:left="1038" w:right="0" w:firstLine="0"/>
                      <w:jc w:val="left"/>
                      <w:rPr>
                        <w:rFonts w:ascii="Calibri"/>
                        <w:sz w:val="15"/>
                      </w:rPr>
                    </w:pPr>
                    <w:r>
                      <w:rPr>
                        <w:rFonts w:ascii="Calibri"/>
                        <w:sz w:val="15"/>
                      </w:rPr>
                      <w:t>INCOMPLETA</w:t>
                      <w:tab/>
                      <w:t>COMPLETA</w:t>
                      <w:tab/>
                      <w:t>INCOMPLETA</w:t>
                      <w:tab/>
                      <w:t>COMPLETA</w:t>
                    </w:r>
                  </w:p>
                </w:txbxContent>
              </v:textbox>
              <w10:wrap type="none"/>
            </v:shape>
            <v:shape style="position:absolute;left:6735;top:2880;width:1007;height:737" type="#_x0000_t202" filled="false" stroked="false">
              <v:textbox inset="0,0,0,0">
                <w:txbxContent>
                  <w:p>
                    <w:pPr>
                      <w:spacing w:line="236" w:lineRule="exact" w:before="0"/>
                      <w:ind w:left="0" w:right="0" w:firstLine="0"/>
                      <w:jc w:val="center"/>
                      <w:rPr>
                        <w:rFonts w:ascii="Calibri"/>
                        <w:sz w:val="15"/>
                      </w:rPr>
                    </w:pPr>
                    <w:r>
                      <w:rPr>
                        <w:rFonts w:ascii="Calibri"/>
                        <w:sz w:val="15"/>
                      </w:rPr>
                      <w:t>0.71% </w:t>
                    </w:r>
                    <w:r>
                      <w:rPr>
                        <w:rFonts w:ascii="Calibri"/>
                        <w:position w:val="-7"/>
                        <w:sz w:val="15"/>
                      </w:rPr>
                      <w:t>0.16%</w:t>
                    </w:r>
                  </w:p>
                  <w:p>
                    <w:pPr>
                      <w:spacing w:before="142"/>
                      <w:ind w:left="0" w:right="0" w:firstLine="0"/>
                      <w:jc w:val="center"/>
                      <w:rPr>
                        <w:rFonts w:ascii="Calibri" w:hAnsi="Calibri"/>
                        <w:sz w:val="15"/>
                      </w:rPr>
                    </w:pPr>
                    <w:r>
                      <w:rPr>
                        <w:rFonts w:ascii="Calibri" w:hAnsi="Calibri"/>
                        <w:sz w:val="15"/>
                      </w:rPr>
                      <w:t>ESTUDIOS TÉC.</w:t>
                    </w:r>
                    <w:r>
                      <w:rPr>
                        <w:rFonts w:ascii="Calibri" w:hAnsi="Calibri"/>
                        <w:spacing w:val="-16"/>
                        <w:sz w:val="15"/>
                      </w:rPr>
                      <w:t> </w:t>
                    </w:r>
                    <w:r>
                      <w:rPr>
                        <w:rFonts w:ascii="Calibri" w:hAnsi="Calibri"/>
                        <w:sz w:val="15"/>
                      </w:rPr>
                      <w:t>Y COM.</w:t>
                    </w:r>
                    <w:r>
                      <w:rPr>
                        <w:rFonts w:ascii="Calibri" w:hAnsi="Calibri"/>
                        <w:spacing w:val="-17"/>
                        <w:sz w:val="15"/>
                      </w:rPr>
                      <w:t> </w:t>
                    </w:r>
                    <w:r>
                      <w:rPr>
                        <w:rFonts w:ascii="Calibri" w:hAnsi="Calibri"/>
                        <w:sz w:val="15"/>
                      </w:rPr>
                      <w:t>C/P.C.</w:t>
                    </w:r>
                  </w:p>
                </w:txbxContent>
              </v:textbox>
              <w10:wrap type="none"/>
            </v:shape>
            <v:shape style="position:absolute;left:2446;top:3726;width:5112;height:149" type="#_x0000_t202" filled="false" stroked="false">
              <v:textbox inset="0,0,0,0">
                <w:txbxContent>
                  <w:p>
                    <w:pPr>
                      <w:spacing w:line="149" w:lineRule="exact" w:before="0"/>
                      <w:ind w:left="0" w:right="0" w:firstLine="0"/>
                      <w:jc w:val="left"/>
                      <w:rPr>
                        <w:rFonts w:ascii="Calibri" w:hAnsi="Calibri"/>
                        <w:sz w:val="15"/>
                      </w:rPr>
                    </w:pPr>
                    <w:r>
                      <w:rPr>
                        <w:rFonts w:ascii="Calibri" w:hAnsi="Calibri"/>
                        <w:sz w:val="15"/>
                      </w:rPr>
                      <w:t>Fuente:</w:t>
                    </w:r>
                    <w:r>
                      <w:rPr>
                        <w:rFonts w:ascii="Calibri" w:hAnsi="Calibri"/>
                        <w:spacing w:val="-6"/>
                        <w:sz w:val="15"/>
                      </w:rPr>
                      <w:t> </w:t>
                    </w:r>
                    <w:r>
                      <w:rPr>
                        <w:rFonts w:ascii="Calibri" w:hAnsi="Calibri"/>
                        <w:sz w:val="15"/>
                      </w:rPr>
                      <w:t>Elaboración</w:t>
                    </w:r>
                    <w:r>
                      <w:rPr>
                        <w:rFonts w:ascii="Calibri" w:hAnsi="Calibri"/>
                        <w:spacing w:val="-6"/>
                        <w:sz w:val="15"/>
                      </w:rPr>
                      <w:t> </w:t>
                    </w:r>
                    <w:r>
                      <w:rPr>
                        <w:rFonts w:ascii="Calibri" w:hAnsi="Calibri"/>
                        <w:sz w:val="15"/>
                      </w:rPr>
                      <w:t>propia</w:t>
                    </w:r>
                    <w:r>
                      <w:rPr>
                        <w:rFonts w:ascii="Calibri" w:hAnsi="Calibri"/>
                        <w:spacing w:val="-5"/>
                        <w:sz w:val="15"/>
                      </w:rPr>
                      <w:t> </w:t>
                    </w:r>
                    <w:r>
                      <w:rPr>
                        <w:rFonts w:ascii="Calibri" w:hAnsi="Calibri"/>
                        <w:sz w:val="15"/>
                      </w:rPr>
                      <w:t>con</w:t>
                    </w:r>
                    <w:r>
                      <w:rPr>
                        <w:rFonts w:ascii="Calibri" w:hAnsi="Calibri"/>
                        <w:spacing w:val="-5"/>
                        <w:sz w:val="15"/>
                      </w:rPr>
                      <w:t> </w:t>
                    </w:r>
                    <w:r>
                      <w:rPr>
                        <w:rFonts w:ascii="Calibri" w:hAnsi="Calibri"/>
                        <w:sz w:val="15"/>
                      </w:rPr>
                      <w:t>base</w:t>
                    </w:r>
                    <w:r>
                      <w:rPr>
                        <w:rFonts w:ascii="Calibri" w:hAnsi="Calibri"/>
                        <w:spacing w:val="-3"/>
                        <w:sz w:val="15"/>
                      </w:rPr>
                      <w:t> </w:t>
                    </w:r>
                    <w:r>
                      <w:rPr>
                        <w:rFonts w:ascii="Calibri" w:hAnsi="Calibri"/>
                        <w:sz w:val="15"/>
                      </w:rPr>
                      <w:t>en</w:t>
                    </w:r>
                    <w:r>
                      <w:rPr>
                        <w:rFonts w:ascii="Calibri" w:hAnsi="Calibri"/>
                        <w:spacing w:val="-6"/>
                        <w:sz w:val="15"/>
                      </w:rPr>
                      <w:t> </w:t>
                    </w:r>
                    <w:r>
                      <w:rPr>
                        <w:rFonts w:ascii="Calibri" w:hAnsi="Calibri"/>
                        <w:sz w:val="15"/>
                      </w:rPr>
                      <w:t>el</w:t>
                    </w:r>
                    <w:r>
                      <w:rPr>
                        <w:rFonts w:ascii="Calibri" w:hAnsi="Calibri"/>
                        <w:spacing w:val="-5"/>
                        <w:sz w:val="15"/>
                      </w:rPr>
                      <w:t> </w:t>
                    </w:r>
                    <w:r>
                      <w:rPr>
                        <w:rFonts w:ascii="Calibri" w:hAnsi="Calibri"/>
                        <w:sz w:val="15"/>
                      </w:rPr>
                      <w:t>Censo</w:t>
                    </w:r>
                    <w:r>
                      <w:rPr>
                        <w:rFonts w:ascii="Calibri" w:hAnsi="Calibri"/>
                        <w:spacing w:val="-4"/>
                        <w:sz w:val="15"/>
                      </w:rPr>
                      <w:t> </w:t>
                    </w:r>
                    <w:r>
                      <w:rPr>
                        <w:rFonts w:ascii="Calibri" w:hAnsi="Calibri"/>
                        <w:sz w:val="15"/>
                      </w:rPr>
                      <w:t>de</w:t>
                    </w:r>
                    <w:r>
                      <w:rPr>
                        <w:rFonts w:ascii="Calibri" w:hAnsi="Calibri"/>
                        <w:spacing w:val="-6"/>
                        <w:sz w:val="15"/>
                      </w:rPr>
                      <w:t> </w:t>
                    </w:r>
                    <w:r>
                      <w:rPr>
                        <w:rFonts w:ascii="Calibri" w:hAnsi="Calibri"/>
                        <w:sz w:val="15"/>
                      </w:rPr>
                      <w:t>Población</w:t>
                    </w:r>
                    <w:r>
                      <w:rPr>
                        <w:rFonts w:ascii="Calibri" w:hAnsi="Calibri"/>
                        <w:spacing w:val="-5"/>
                        <w:sz w:val="15"/>
                      </w:rPr>
                      <w:t> </w:t>
                    </w:r>
                    <w:r>
                      <w:rPr>
                        <w:rFonts w:ascii="Calibri" w:hAnsi="Calibri"/>
                        <w:sz w:val="15"/>
                      </w:rPr>
                      <w:t>y</w:t>
                    </w:r>
                    <w:r>
                      <w:rPr>
                        <w:rFonts w:ascii="Calibri" w:hAnsi="Calibri"/>
                        <w:spacing w:val="-6"/>
                        <w:sz w:val="15"/>
                      </w:rPr>
                      <w:t> </w:t>
                    </w:r>
                    <w:r>
                      <w:rPr>
                        <w:rFonts w:ascii="Calibri" w:hAnsi="Calibri"/>
                        <w:sz w:val="15"/>
                      </w:rPr>
                      <w:t>Vivienda</w:t>
                    </w:r>
                    <w:r>
                      <w:rPr>
                        <w:rFonts w:ascii="Calibri" w:hAnsi="Calibri"/>
                        <w:spacing w:val="-4"/>
                        <w:sz w:val="15"/>
                      </w:rPr>
                      <w:t> </w:t>
                    </w:r>
                    <w:r>
                      <w:rPr>
                        <w:rFonts w:ascii="Calibri" w:hAnsi="Calibri"/>
                        <w:sz w:val="15"/>
                      </w:rPr>
                      <w:t>INEGI</w:t>
                    </w:r>
                    <w:r>
                      <w:rPr>
                        <w:rFonts w:ascii="Calibri" w:hAnsi="Calibri"/>
                        <w:spacing w:val="-6"/>
                        <w:sz w:val="15"/>
                      </w:rPr>
                      <w:t> </w:t>
                    </w:r>
                    <w:r>
                      <w:rPr>
                        <w:rFonts w:ascii="Calibri" w:hAnsi="Calibri"/>
                        <w:sz w:val="15"/>
                      </w:rPr>
                      <w:t>2010</w:t>
                    </w:r>
                  </w:p>
                </w:txbxContent>
              </v:textbox>
              <w10:wrap type="none"/>
            </v:shape>
            <w10:wrap type="topAndBottom"/>
          </v:group>
        </w:pict>
      </w:r>
    </w:p>
    <w:p>
      <w:pPr>
        <w:pStyle w:val="BodyText"/>
        <w:spacing w:before="10"/>
        <w:rPr>
          <w:sz w:val="21"/>
        </w:rPr>
      </w:pPr>
    </w:p>
    <w:p>
      <w:pPr>
        <w:pStyle w:val="BodyText"/>
        <w:spacing w:line="288" w:lineRule="exact" w:before="46"/>
        <w:ind w:left="110" w:right="564" w:firstLine="453"/>
        <w:jc w:val="both"/>
      </w:pPr>
      <w:r>
        <w:rPr>
          <w:w w:val="105"/>
        </w:rPr>
        <w:t>Al</w:t>
      </w:r>
      <w:r>
        <w:rPr>
          <w:spacing w:val="-7"/>
          <w:w w:val="105"/>
        </w:rPr>
        <w:t> </w:t>
      </w:r>
      <w:r>
        <w:rPr>
          <w:w w:val="105"/>
        </w:rPr>
        <w:t>desagregar</w:t>
      </w:r>
      <w:r>
        <w:rPr>
          <w:spacing w:val="-7"/>
          <w:w w:val="105"/>
        </w:rPr>
        <w:t> </w:t>
      </w:r>
      <w:r>
        <w:rPr>
          <w:w w:val="105"/>
        </w:rPr>
        <w:t>el</w:t>
      </w:r>
      <w:r>
        <w:rPr>
          <w:spacing w:val="-7"/>
          <w:w w:val="105"/>
        </w:rPr>
        <w:t> </w:t>
      </w:r>
      <w:r>
        <w:rPr>
          <w:w w:val="105"/>
        </w:rPr>
        <w:t>nivel</w:t>
      </w:r>
      <w:r>
        <w:rPr>
          <w:spacing w:val="-7"/>
          <w:w w:val="105"/>
        </w:rPr>
        <w:t> </w:t>
      </w:r>
      <w:r>
        <w:rPr>
          <w:w w:val="105"/>
        </w:rPr>
        <w:t>medio</w:t>
      </w:r>
      <w:r>
        <w:rPr>
          <w:spacing w:val="-7"/>
          <w:w w:val="105"/>
        </w:rPr>
        <w:t> </w:t>
      </w:r>
      <w:r>
        <w:rPr>
          <w:spacing w:val="-3"/>
          <w:w w:val="105"/>
        </w:rPr>
        <w:t>superior,</w:t>
      </w:r>
      <w:r>
        <w:rPr>
          <w:spacing w:val="-7"/>
          <w:w w:val="105"/>
        </w:rPr>
        <w:t> </w:t>
      </w:r>
      <w:r>
        <w:rPr>
          <w:w w:val="105"/>
        </w:rPr>
        <w:t>observaremos</w:t>
      </w:r>
      <w:r>
        <w:rPr>
          <w:spacing w:val="-7"/>
          <w:w w:val="105"/>
        </w:rPr>
        <w:t> </w:t>
      </w:r>
      <w:r>
        <w:rPr>
          <w:w w:val="105"/>
        </w:rPr>
        <w:t>que</w:t>
      </w:r>
      <w:r>
        <w:rPr>
          <w:spacing w:val="-7"/>
          <w:w w:val="105"/>
        </w:rPr>
        <w:t> </w:t>
      </w:r>
      <w:r>
        <w:rPr>
          <w:w w:val="105"/>
        </w:rPr>
        <w:t>entre</w:t>
      </w:r>
      <w:r>
        <w:rPr>
          <w:spacing w:val="-7"/>
          <w:w w:val="105"/>
        </w:rPr>
        <w:t> </w:t>
      </w:r>
      <w:r>
        <w:rPr>
          <w:w w:val="105"/>
        </w:rPr>
        <w:t>la</w:t>
      </w:r>
      <w:r>
        <w:rPr>
          <w:spacing w:val="-7"/>
          <w:w w:val="105"/>
        </w:rPr>
        <w:t> </w:t>
      </w:r>
      <w:r>
        <w:rPr>
          <w:w w:val="105"/>
        </w:rPr>
        <w:t>po- blación general del estado de México, 84.97 por ciento de las 2 378 472 personas que tienen instrucción media </w:t>
      </w:r>
      <w:r>
        <w:rPr>
          <w:spacing w:val="-3"/>
          <w:w w:val="105"/>
        </w:rPr>
        <w:t>superior, </w:t>
      </w:r>
      <w:r>
        <w:rPr>
          <w:w w:val="105"/>
        </w:rPr>
        <w:t>la han recibido  </w:t>
      </w:r>
      <w:r>
        <w:rPr>
          <w:spacing w:val="5"/>
          <w:w w:val="105"/>
        </w:rPr>
        <w:t> </w:t>
      </w:r>
      <w:r>
        <w:rPr>
          <w:w w:val="105"/>
        </w:rPr>
        <w:t>median-</w:t>
      </w:r>
    </w:p>
    <w:p>
      <w:pPr>
        <w:spacing w:after="0" w:line="288" w:lineRule="exact"/>
        <w:jc w:val="both"/>
        <w:sectPr>
          <w:pgSz w:w="9360" w:h="12480"/>
          <w:pgMar w:header="0" w:footer="0" w:top="620" w:bottom="280" w:left="1000" w:right="680"/>
        </w:sectPr>
      </w:pPr>
    </w:p>
    <w:p>
      <w:pPr>
        <w:pStyle w:val="BodyText"/>
        <w:rPr>
          <w:sz w:val="20"/>
        </w:rPr>
      </w:pPr>
    </w:p>
    <w:p>
      <w:pPr>
        <w:pStyle w:val="BodyText"/>
        <w:spacing w:line="288" w:lineRule="exact" w:before="189"/>
        <w:ind w:left="567" w:right="111"/>
        <w:jc w:val="both"/>
      </w:pPr>
      <w:r>
        <w:rPr>
          <w:w w:val="105"/>
        </w:rPr>
        <w:t>te la modalidad de Preparatoria-Bachillerato; la realización de estudios técnicos o comerciales con secundaria concluida representa la segunda modalidad,</w:t>
      </w:r>
      <w:r>
        <w:rPr>
          <w:spacing w:val="-10"/>
          <w:w w:val="105"/>
        </w:rPr>
        <w:t> </w:t>
      </w:r>
      <w:r>
        <w:rPr>
          <w:w w:val="105"/>
        </w:rPr>
        <w:t>equivalente</w:t>
      </w:r>
      <w:r>
        <w:rPr>
          <w:spacing w:val="-10"/>
          <w:w w:val="105"/>
        </w:rPr>
        <w:t> </w:t>
      </w:r>
      <w:r>
        <w:rPr>
          <w:w w:val="105"/>
        </w:rPr>
        <w:t>a</w:t>
      </w:r>
      <w:r>
        <w:rPr>
          <w:spacing w:val="-10"/>
          <w:w w:val="105"/>
        </w:rPr>
        <w:t> </w:t>
      </w:r>
      <w:r>
        <w:rPr>
          <w:w w:val="105"/>
        </w:rPr>
        <w:t>14.17</w:t>
      </w:r>
      <w:r>
        <w:rPr>
          <w:spacing w:val="-10"/>
          <w:w w:val="105"/>
        </w:rPr>
        <w:t> </w:t>
      </w:r>
      <w:r>
        <w:rPr>
          <w:w w:val="105"/>
        </w:rPr>
        <w:t>por</w:t>
      </w:r>
      <w:r>
        <w:rPr>
          <w:spacing w:val="-10"/>
          <w:w w:val="105"/>
        </w:rPr>
        <w:t> </w:t>
      </w:r>
      <w:r>
        <w:rPr>
          <w:w w:val="105"/>
        </w:rPr>
        <w:t>ciento</w:t>
      </w:r>
      <w:r>
        <w:rPr>
          <w:spacing w:val="-10"/>
          <w:w w:val="105"/>
        </w:rPr>
        <w:t> </w:t>
      </w:r>
      <w:r>
        <w:rPr>
          <w:w w:val="105"/>
        </w:rPr>
        <w:t>de</w:t>
      </w:r>
      <w:r>
        <w:rPr>
          <w:spacing w:val="-10"/>
          <w:w w:val="105"/>
        </w:rPr>
        <w:t> </w:t>
      </w:r>
      <w:r>
        <w:rPr>
          <w:w w:val="105"/>
        </w:rPr>
        <w:t>las</w:t>
      </w:r>
      <w:r>
        <w:rPr>
          <w:spacing w:val="-10"/>
          <w:w w:val="105"/>
        </w:rPr>
        <w:t> </w:t>
      </w:r>
      <w:r>
        <w:rPr>
          <w:w w:val="105"/>
        </w:rPr>
        <w:t>personas</w:t>
      </w:r>
      <w:r>
        <w:rPr>
          <w:spacing w:val="-10"/>
          <w:w w:val="105"/>
        </w:rPr>
        <w:t> </w:t>
      </w:r>
      <w:r>
        <w:rPr>
          <w:w w:val="105"/>
        </w:rPr>
        <w:t>con</w:t>
      </w:r>
      <w:r>
        <w:rPr>
          <w:spacing w:val="-10"/>
          <w:w w:val="105"/>
        </w:rPr>
        <w:t> </w:t>
      </w:r>
      <w:r>
        <w:rPr>
          <w:w w:val="105"/>
        </w:rPr>
        <w:t>instrucción media</w:t>
      </w:r>
      <w:r>
        <w:rPr>
          <w:spacing w:val="-6"/>
          <w:w w:val="105"/>
        </w:rPr>
        <w:t> </w:t>
      </w:r>
      <w:r>
        <w:rPr>
          <w:w w:val="105"/>
        </w:rPr>
        <w:t>superior;</w:t>
      </w:r>
      <w:r>
        <w:rPr>
          <w:spacing w:val="-6"/>
          <w:w w:val="105"/>
        </w:rPr>
        <w:t> </w:t>
      </w:r>
      <w:r>
        <w:rPr>
          <w:w w:val="105"/>
        </w:rPr>
        <w:t>por</w:t>
      </w:r>
      <w:r>
        <w:rPr>
          <w:spacing w:val="-6"/>
          <w:w w:val="105"/>
        </w:rPr>
        <w:t> </w:t>
      </w:r>
      <w:r>
        <w:rPr>
          <w:w w:val="105"/>
        </w:rPr>
        <w:t>último</w:t>
      </w:r>
      <w:r>
        <w:rPr>
          <w:spacing w:val="-6"/>
          <w:w w:val="105"/>
        </w:rPr>
        <w:t> </w:t>
      </w:r>
      <w:r>
        <w:rPr>
          <w:w w:val="105"/>
        </w:rPr>
        <w:t>está</w:t>
      </w:r>
      <w:r>
        <w:rPr>
          <w:spacing w:val="-6"/>
          <w:w w:val="105"/>
        </w:rPr>
        <w:t> </w:t>
      </w:r>
      <w:r>
        <w:rPr>
          <w:w w:val="105"/>
        </w:rPr>
        <w:t>la</w:t>
      </w:r>
      <w:r>
        <w:rPr>
          <w:spacing w:val="-6"/>
          <w:w w:val="105"/>
        </w:rPr>
        <w:t> </w:t>
      </w:r>
      <w:r>
        <w:rPr>
          <w:w w:val="105"/>
        </w:rPr>
        <w:t>educación</w:t>
      </w:r>
      <w:r>
        <w:rPr>
          <w:spacing w:val="-6"/>
          <w:w w:val="105"/>
        </w:rPr>
        <w:t> </w:t>
      </w:r>
      <w:r>
        <w:rPr>
          <w:w w:val="105"/>
        </w:rPr>
        <w:t>normal</w:t>
      </w:r>
      <w:r>
        <w:rPr>
          <w:spacing w:val="-6"/>
          <w:w w:val="105"/>
        </w:rPr>
        <w:t> </w:t>
      </w:r>
      <w:r>
        <w:rPr>
          <w:w w:val="105"/>
        </w:rPr>
        <w:t>Básica,</w:t>
      </w:r>
      <w:r>
        <w:rPr>
          <w:spacing w:val="-6"/>
          <w:w w:val="105"/>
        </w:rPr>
        <w:t> </w:t>
      </w:r>
      <w:r>
        <w:rPr>
          <w:w w:val="105"/>
        </w:rPr>
        <w:t>representan- do apenas 0.86 por ciento (20 434</w:t>
      </w:r>
      <w:r>
        <w:rPr>
          <w:spacing w:val="-38"/>
          <w:w w:val="105"/>
        </w:rPr>
        <w:t> </w:t>
      </w:r>
      <w:r>
        <w:rPr>
          <w:w w:val="105"/>
        </w:rPr>
        <w:t>estudiantes).</w:t>
      </w:r>
    </w:p>
    <w:p>
      <w:pPr>
        <w:pStyle w:val="BodyText"/>
        <w:spacing w:before="5"/>
        <w:rPr>
          <w:sz w:val="19"/>
        </w:rPr>
      </w:pPr>
      <w:r>
        <w:rPr/>
        <w:pict>
          <v:group style="position:absolute;margin-left:70.8172pt;margin-top:14.643685pt;width:330.15pt;height:155.5pt;mso-position-horizontal-relative:page;mso-position-vertical-relative:paragraph;z-index:10216;mso-wrap-distance-left:0;mso-wrap-distance-right:0" coordorigin="1416,293" coordsize="6603,3110">
            <v:rect style="position:absolute;left:2222;top:2537;width:831;height:271" filled="true" fillcolor="#7c7e81" stroked="false">
              <v:fill type="solid"/>
            </v:rect>
            <v:rect style="position:absolute;left:4302;top:1180;width:831;height:1629" filled="true" fillcolor="#7c7e81" stroked="false">
              <v:fill type="solid"/>
            </v:rect>
            <v:line style="position:absolute" from="6383,2800" to="7214,2800" stroked="true" strokeweight=".797pt" strokecolor="#7c7e81"/>
            <v:line style="position:absolute" from="1596,2808" to="7839,2808" stroked="true" strokeweight=".532pt" strokecolor="#989a9d"/>
            <v:rect style="position:absolute;left:1422;top:299;width:6591;height:3098" filled="false" stroked="true" strokeweight=".554pt" strokecolor="#989a9d"/>
            <v:shape style="position:absolute;left:1529;top:335;width:696;height:148" type="#_x0000_t202" filled="false" stroked="false">
              <v:textbox inset="0,0,0,0">
                <w:txbxContent>
                  <w:p>
                    <w:pPr>
                      <w:spacing w:line="147" w:lineRule="exact" w:before="0"/>
                      <w:ind w:left="0" w:right="-16" w:firstLine="0"/>
                      <w:jc w:val="left"/>
                      <w:rPr>
                        <w:rFonts w:ascii="Calibri" w:hAnsi="Calibri"/>
                        <w:b/>
                        <w:sz w:val="14"/>
                      </w:rPr>
                    </w:pPr>
                    <w:r>
                      <w:rPr>
                        <w:rFonts w:ascii="Calibri" w:hAnsi="Calibri"/>
                        <w:b/>
                        <w:w w:val="105"/>
                        <w:sz w:val="14"/>
                      </w:rPr>
                      <w:t>Gráﬁca:</w:t>
                    </w:r>
                    <w:r>
                      <w:rPr>
                        <w:rFonts w:ascii="Calibri" w:hAnsi="Calibri"/>
                        <w:b/>
                        <w:spacing w:val="-5"/>
                        <w:w w:val="105"/>
                        <w:sz w:val="14"/>
                      </w:rPr>
                      <w:t> </w:t>
                    </w:r>
                    <w:r>
                      <w:rPr>
                        <w:rFonts w:ascii="Calibri" w:hAnsi="Calibri"/>
                        <w:b/>
                        <w:w w:val="105"/>
                        <w:sz w:val="14"/>
                      </w:rPr>
                      <w:t>45.</w:t>
                    </w:r>
                  </w:p>
                </w:txbxContent>
              </v:textbox>
              <w10:wrap type="none"/>
            </v:shape>
            <v:shape style="position:absolute;left:2552;top:609;width:4022;height:498" type="#_x0000_t202" filled="false" stroked="false">
              <v:textbox inset="0,0,0,0">
                <w:txbxContent>
                  <w:p>
                    <w:pPr>
                      <w:spacing w:line="184" w:lineRule="exact" w:before="0"/>
                      <w:ind w:left="0" w:right="0" w:firstLine="0"/>
                      <w:jc w:val="left"/>
                      <w:rPr>
                        <w:rFonts w:ascii="Calibri" w:hAnsi="Calibri"/>
                        <w:b/>
                        <w:sz w:val="17"/>
                      </w:rPr>
                    </w:pPr>
                    <w:r>
                      <w:rPr>
                        <w:rFonts w:ascii="Calibri" w:hAnsi="Calibri"/>
                        <w:b/>
                        <w:w w:val="105"/>
                        <w:sz w:val="17"/>
                      </w:rPr>
                      <w:t>Educación</w:t>
                    </w:r>
                    <w:r>
                      <w:rPr>
                        <w:rFonts w:ascii="Calibri" w:hAnsi="Calibri"/>
                        <w:b/>
                        <w:spacing w:val="-11"/>
                        <w:w w:val="105"/>
                        <w:sz w:val="17"/>
                      </w:rPr>
                      <w:t> </w:t>
                    </w:r>
                    <w:r>
                      <w:rPr>
                        <w:rFonts w:ascii="Calibri" w:hAnsi="Calibri"/>
                        <w:b/>
                        <w:w w:val="105"/>
                        <w:sz w:val="17"/>
                      </w:rPr>
                      <w:t>media</w:t>
                    </w:r>
                    <w:r>
                      <w:rPr>
                        <w:rFonts w:ascii="Calibri" w:hAnsi="Calibri"/>
                        <w:b/>
                        <w:spacing w:val="-8"/>
                        <w:w w:val="105"/>
                        <w:sz w:val="17"/>
                      </w:rPr>
                      <w:t> </w:t>
                    </w:r>
                    <w:r>
                      <w:rPr>
                        <w:rFonts w:ascii="Calibri" w:hAnsi="Calibri"/>
                        <w:b/>
                        <w:w w:val="105"/>
                        <w:sz w:val="17"/>
                      </w:rPr>
                      <w:t>superior</w:t>
                    </w:r>
                    <w:r>
                      <w:rPr>
                        <w:rFonts w:ascii="Calibri" w:hAnsi="Calibri"/>
                        <w:b/>
                        <w:spacing w:val="-11"/>
                        <w:w w:val="105"/>
                        <w:sz w:val="17"/>
                      </w:rPr>
                      <w:t> </w:t>
                    </w:r>
                    <w:r>
                      <w:rPr>
                        <w:rFonts w:ascii="Calibri" w:hAnsi="Calibri"/>
                        <w:b/>
                        <w:w w:val="105"/>
                        <w:sz w:val="17"/>
                      </w:rPr>
                      <w:t>en</w:t>
                    </w:r>
                    <w:r>
                      <w:rPr>
                        <w:rFonts w:ascii="Calibri" w:hAnsi="Calibri"/>
                        <w:b/>
                        <w:spacing w:val="-7"/>
                        <w:w w:val="105"/>
                        <w:sz w:val="17"/>
                      </w:rPr>
                      <w:t> </w:t>
                    </w:r>
                    <w:r>
                      <w:rPr>
                        <w:rFonts w:ascii="Calibri" w:hAnsi="Calibri"/>
                        <w:b/>
                        <w:w w:val="105"/>
                        <w:sz w:val="17"/>
                      </w:rPr>
                      <w:t>el</w:t>
                    </w:r>
                    <w:r>
                      <w:rPr>
                        <w:rFonts w:ascii="Calibri" w:hAnsi="Calibri"/>
                        <w:b/>
                        <w:spacing w:val="-8"/>
                        <w:w w:val="105"/>
                        <w:sz w:val="17"/>
                      </w:rPr>
                      <w:t> </w:t>
                    </w:r>
                    <w:r>
                      <w:rPr>
                        <w:rFonts w:ascii="Calibri" w:hAnsi="Calibri"/>
                        <w:b/>
                        <w:w w:val="105"/>
                        <w:sz w:val="17"/>
                      </w:rPr>
                      <w:t>Estado</w:t>
                    </w:r>
                    <w:r>
                      <w:rPr>
                        <w:rFonts w:ascii="Calibri" w:hAnsi="Calibri"/>
                        <w:b/>
                        <w:spacing w:val="-8"/>
                        <w:w w:val="105"/>
                        <w:sz w:val="17"/>
                      </w:rPr>
                      <w:t> </w:t>
                    </w:r>
                    <w:r>
                      <w:rPr>
                        <w:rFonts w:ascii="Calibri" w:hAnsi="Calibri"/>
                        <w:b/>
                        <w:w w:val="105"/>
                        <w:sz w:val="17"/>
                      </w:rPr>
                      <w:t>de</w:t>
                    </w:r>
                    <w:r>
                      <w:rPr>
                        <w:rFonts w:ascii="Calibri" w:hAnsi="Calibri"/>
                        <w:b/>
                        <w:spacing w:val="-8"/>
                        <w:w w:val="105"/>
                        <w:sz w:val="17"/>
                      </w:rPr>
                      <w:t> </w:t>
                    </w:r>
                    <w:r>
                      <w:rPr>
                        <w:rFonts w:ascii="Calibri" w:hAnsi="Calibri"/>
                        <w:b/>
                        <w:w w:val="105"/>
                        <w:sz w:val="17"/>
                      </w:rPr>
                      <w:t>México</w:t>
                    </w:r>
                    <w:r>
                      <w:rPr>
                        <w:rFonts w:ascii="Calibri" w:hAnsi="Calibri"/>
                        <w:b/>
                        <w:spacing w:val="-8"/>
                        <w:w w:val="105"/>
                        <w:sz w:val="17"/>
                      </w:rPr>
                      <w:t> </w:t>
                    </w:r>
                    <w:r>
                      <w:rPr>
                        <w:rFonts w:ascii="Calibri" w:hAnsi="Calibri"/>
                        <w:b/>
                        <w:w w:val="105"/>
                        <w:sz w:val="17"/>
                      </w:rPr>
                      <w:t>2010</w:t>
                    </w:r>
                  </w:p>
                  <w:p>
                    <w:pPr>
                      <w:spacing w:line="166" w:lineRule="exact" w:before="147"/>
                      <w:ind w:left="1849" w:right="1537" w:firstLine="0"/>
                      <w:jc w:val="center"/>
                      <w:rPr>
                        <w:rFonts w:ascii="Calibri"/>
                        <w:sz w:val="14"/>
                      </w:rPr>
                    </w:pPr>
                    <w:r>
                      <w:rPr>
                        <w:rFonts w:ascii="Calibri"/>
                        <w:w w:val="105"/>
                        <w:sz w:val="14"/>
                      </w:rPr>
                      <w:t>2,020,952</w:t>
                    </w:r>
                  </w:p>
                </w:txbxContent>
              </v:textbox>
              <w10:wrap type="none"/>
            </v:shape>
            <v:shape style="position:absolute;left:2395;top:2316;width:485;height:148" type="#_x0000_t202" filled="false" stroked="false">
              <v:textbox inset="0,0,0,0">
                <w:txbxContent>
                  <w:p>
                    <w:pPr>
                      <w:spacing w:line="147" w:lineRule="exact" w:before="0"/>
                      <w:ind w:left="0" w:right="-19" w:firstLine="0"/>
                      <w:jc w:val="left"/>
                      <w:rPr>
                        <w:rFonts w:ascii="Calibri"/>
                        <w:sz w:val="14"/>
                      </w:rPr>
                    </w:pPr>
                    <w:r>
                      <w:rPr>
                        <w:rFonts w:ascii="Calibri"/>
                        <w:w w:val="105"/>
                        <w:sz w:val="14"/>
                      </w:rPr>
                      <w:t>337,086</w:t>
                    </w:r>
                  </w:p>
                </w:txbxContent>
              </v:textbox>
              <w10:wrap type="none"/>
            </v:shape>
            <v:shape style="position:absolute;left:6594;top:2571;width:410;height:148" type="#_x0000_t202" filled="false" stroked="false">
              <v:textbox inset="0,0,0,0">
                <w:txbxContent>
                  <w:p>
                    <w:pPr>
                      <w:spacing w:line="147" w:lineRule="exact" w:before="0"/>
                      <w:ind w:left="0" w:right="-20" w:firstLine="0"/>
                      <w:jc w:val="left"/>
                      <w:rPr>
                        <w:rFonts w:ascii="Calibri"/>
                        <w:sz w:val="14"/>
                      </w:rPr>
                    </w:pPr>
                    <w:r>
                      <w:rPr>
                        <w:rFonts w:ascii="Calibri"/>
                        <w:w w:val="105"/>
                        <w:sz w:val="14"/>
                      </w:rPr>
                      <w:t>20,434</w:t>
                    </w:r>
                  </w:p>
                </w:txbxContent>
              </v:textbox>
              <w10:wrap type="none"/>
            </v:shape>
            <v:shape style="position:absolute;left:1745;top:2928;width:1785;height:148" type="#_x0000_t202" filled="false" stroked="false">
              <v:textbox inset="0,0,0,0">
                <w:txbxContent>
                  <w:p>
                    <w:pPr>
                      <w:spacing w:line="147" w:lineRule="exact" w:before="0"/>
                      <w:ind w:left="0" w:right="-16" w:firstLine="0"/>
                      <w:jc w:val="left"/>
                      <w:rPr>
                        <w:rFonts w:ascii="Calibri" w:hAnsi="Calibri"/>
                        <w:sz w:val="14"/>
                      </w:rPr>
                    </w:pPr>
                    <w:r>
                      <w:rPr>
                        <w:rFonts w:ascii="Calibri" w:hAnsi="Calibri"/>
                        <w:w w:val="105"/>
                        <w:sz w:val="14"/>
                      </w:rPr>
                      <w:t>ESTUDIOS TÉC. O COM. C/S.C.</w:t>
                    </w:r>
                  </w:p>
                </w:txbxContent>
              </v:textbox>
              <w10:wrap type="none"/>
            </v:shape>
            <v:shape style="position:absolute;left:4256;top:2928;width:925;height:148" type="#_x0000_t202" filled="false" stroked="false">
              <v:textbox inset="0,0,0,0">
                <w:txbxContent>
                  <w:p>
                    <w:pPr>
                      <w:spacing w:line="147" w:lineRule="exact" w:before="0"/>
                      <w:ind w:left="0" w:right="-20" w:firstLine="0"/>
                      <w:jc w:val="left"/>
                      <w:rPr>
                        <w:rFonts w:ascii="Calibri"/>
                        <w:sz w:val="14"/>
                      </w:rPr>
                    </w:pPr>
                    <w:r>
                      <w:rPr>
                        <w:rFonts w:ascii="Calibri"/>
                        <w:w w:val="105"/>
                        <w:sz w:val="14"/>
                      </w:rPr>
                      <w:t>PREPARATORIA</w:t>
                    </w:r>
                  </w:p>
                </w:txbxContent>
              </v:textbox>
              <w10:wrap type="none"/>
            </v:shape>
            <v:shape style="position:absolute;left:6293;top:2928;width:1012;height:148" type="#_x0000_t202" filled="false" stroked="false">
              <v:textbox inset="0,0,0,0">
                <w:txbxContent>
                  <w:p>
                    <w:pPr>
                      <w:spacing w:line="147" w:lineRule="exact" w:before="0"/>
                      <w:ind w:left="0" w:right="-19" w:firstLine="0"/>
                      <w:jc w:val="left"/>
                      <w:rPr>
                        <w:rFonts w:ascii="Calibri" w:hAnsi="Calibri"/>
                        <w:sz w:val="14"/>
                      </w:rPr>
                    </w:pPr>
                    <w:r>
                      <w:rPr>
                        <w:rFonts w:ascii="Calibri" w:hAnsi="Calibri"/>
                        <w:w w:val="105"/>
                        <w:sz w:val="14"/>
                      </w:rPr>
                      <w:t>NORMAL BÁSICA</w:t>
                    </w:r>
                  </w:p>
                </w:txbxContent>
              </v:textbox>
              <w10:wrap type="none"/>
            </v:shape>
            <v:shape style="position:absolute;left:2647;top:3187;width:5061;height:148" type="#_x0000_t202" filled="false" stroked="false">
              <v:textbox inset="0,0,0,0">
                <w:txbxContent>
                  <w:p>
                    <w:pPr>
                      <w:spacing w:line="147" w:lineRule="exact" w:before="0"/>
                      <w:ind w:left="0" w:right="-4" w:firstLine="0"/>
                      <w:jc w:val="left"/>
                      <w:rPr>
                        <w:rFonts w:ascii="Calibri" w:hAnsi="Calibri"/>
                        <w:sz w:val="14"/>
                      </w:rPr>
                    </w:pPr>
                    <w:r>
                      <w:rPr>
                        <w:rFonts w:ascii="Calibri" w:hAnsi="Calibri"/>
                        <w:w w:val="105"/>
                        <w:sz w:val="14"/>
                      </w:rPr>
                      <w:t>Fuente: Elaboración propia con base en el Censo de Población y Vivienda INEGI 2010</w:t>
                    </w:r>
                  </w:p>
                </w:txbxContent>
              </v:textbox>
              <w10:wrap type="none"/>
            </v:shape>
            <w10:wrap type="topAndBottom"/>
          </v:group>
        </w:pict>
      </w:r>
      <w:r>
        <w:rPr/>
        <w:pict>
          <v:group style="position:absolute;margin-left:73.146301pt;margin-top:188.162888pt;width:327.25pt;height:157.75pt;mso-position-horizontal-relative:page;mso-position-vertical-relative:paragraph;z-index:10432;mso-wrap-distance-left:0;mso-wrap-distance-right:0" coordorigin="1463,3763" coordsize="6545,3155">
            <v:rect style="position:absolute;left:2259;top:6160;width:826;height:146" filled="true" fillcolor="#7c7e81" stroked="false">
              <v:fill type="solid"/>
            </v:rect>
            <v:rect style="position:absolute;left:4323;top:4852;width:824;height:1454" filled="true" fillcolor="#7c7e81" stroked="false">
              <v:fill type="solid"/>
            </v:rect>
            <v:line style="position:absolute" from="6385,6294" to="7211,6294" stroked="true" strokeweight="1.228pt" strokecolor="#7c7e81"/>
            <v:line style="position:absolute" from="1640,6306" to="7830,6306" stroked="true" strokeweight=".526pt" strokecolor="#989a9d"/>
            <v:rect style="position:absolute;left:1468;top:3769;width:6534;height:3144" filled="false" stroked="true" strokeweight=".548pt" strokecolor="#989a9d"/>
            <v:shape style="position:absolute;left:1574;top:3802;width:689;height:146" type="#_x0000_t202" filled="false" stroked="false">
              <v:textbox inset="0,0,0,0">
                <w:txbxContent>
                  <w:p>
                    <w:pPr>
                      <w:spacing w:line="146" w:lineRule="exact" w:before="0"/>
                      <w:ind w:left="0" w:right="-17" w:firstLine="0"/>
                      <w:jc w:val="left"/>
                      <w:rPr>
                        <w:rFonts w:ascii="Calibri" w:hAnsi="Calibri"/>
                        <w:b/>
                        <w:sz w:val="14"/>
                      </w:rPr>
                    </w:pPr>
                    <w:r>
                      <w:rPr>
                        <w:rFonts w:ascii="Calibri" w:hAnsi="Calibri"/>
                        <w:b/>
                        <w:w w:val="105"/>
                        <w:sz w:val="14"/>
                      </w:rPr>
                      <w:t>Gráﬁca:</w:t>
                    </w:r>
                    <w:r>
                      <w:rPr>
                        <w:rFonts w:ascii="Calibri" w:hAnsi="Calibri"/>
                        <w:b/>
                        <w:spacing w:val="-11"/>
                        <w:w w:val="105"/>
                        <w:sz w:val="14"/>
                      </w:rPr>
                      <w:t> </w:t>
                    </w:r>
                    <w:r>
                      <w:rPr>
                        <w:rFonts w:ascii="Calibri" w:hAnsi="Calibri"/>
                        <w:b/>
                        <w:w w:val="105"/>
                        <w:sz w:val="14"/>
                      </w:rPr>
                      <w:t>46.</w:t>
                    </w:r>
                  </w:p>
                </w:txbxContent>
              </v:textbox>
              <w10:wrap type="none"/>
            </v:shape>
            <v:shape style="position:absolute;left:2348;top:4116;width:5003;height:664" type="#_x0000_t202" filled="false" stroked="false">
              <v:textbox inset="0,0,0,0">
                <w:txbxContent>
                  <w:p>
                    <w:pPr>
                      <w:spacing w:line="182" w:lineRule="exact" w:before="0"/>
                      <w:ind w:left="0" w:right="0" w:firstLine="0"/>
                      <w:jc w:val="center"/>
                      <w:rPr>
                        <w:rFonts w:ascii="Calibri" w:hAnsi="Calibri"/>
                        <w:b/>
                        <w:sz w:val="17"/>
                      </w:rPr>
                    </w:pPr>
                    <w:r>
                      <w:rPr>
                        <w:rFonts w:ascii="Calibri" w:hAnsi="Calibri"/>
                        <w:b/>
                        <w:w w:val="105"/>
                        <w:sz w:val="17"/>
                      </w:rPr>
                      <w:t>Educación</w:t>
                    </w:r>
                    <w:r>
                      <w:rPr>
                        <w:rFonts w:ascii="Calibri" w:hAnsi="Calibri"/>
                        <w:b/>
                        <w:spacing w:val="-17"/>
                        <w:w w:val="105"/>
                        <w:sz w:val="17"/>
                      </w:rPr>
                      <w:t> </w:t>
                    </w:r>
                    <w:r>
                      <w:rPr>
                        <w:rFonts w:ascii="Calibri" w:hAnsi="Calibri"/>
                        <w:b/>
                        <w:w w:val="105"/>
                        <w:sz w:val="17"/>
                      </w:rPr>
                      <w:t>media</w:t>
                    </w:r>
                    <w:r>
                      <w:rPr>
                        <w:rFonts w:ascii="Calibri" w:hAnsi="Calibri"/>
                        <w:b/>
                        <w:spacing w:val="-15"/>
                        <w:w w:val="105"/>
                        <w:sz w:val="17"/>
                      </w:rPr>
                      <w:t> </w:t>
                    </w:r>
                    <w:r>
                      <w:rPr>
                        <w:rFonts w:ascii="Calibri" w:hAnsi="Calibri"/>
                        <w:b/>
                        <w:w w:val="105"/>
                        <w:sz w:val="17"/>
                      </w:rPr>
                      <w:t>superior</w:t>
                    </w:r>
                    <w:r>
                      <w:rPr>
                        <w:rFonts w:ascii="Calibri" w:hAnsi="Calibri"/>
                        <w:b/>
                        <w:spacing w:val="-17"/>
                        <w:w w:val="105"/>
                        <w:sz w:val="17"/>
                      </w:rPr>
                      <w:t> </w:t>
                    </w:r>
                    <w:r>
                      <w:rPr>
                        <w:rFonts w:ascii="Calibri" w:hAnsi="Calibri"/>
                        <w:b/>
                        <w:w w:val="105"/>
                        <w:sz w:val="17"/>
                      </w:rPr>
                      <w:t>población</w:t>
                    </w:r>
                    <w:r>
                      <w:rPr>
                        <w:rFonts w:ascii="Calibri" w:hAnsi="Calibri"/>
                        <w:b/>
                        <w:spacing w:val="-16"/>
                        <w:w w:val="105"/>
                        <w:sz w:val="17"/>
                      </w:rPr>
                      <w:t> </w:t>
                    </w:r>
                    <w:r>
                      <w:rPr>
                        <w:rFonts w:ascii="Calibri" w:hAnsi="Calibri"/>
                        <w:b/>
                        <w:w w:val="105"/>
                        <w:sz w:val="17"/>
                      </w:rPr>
                      <w:t>indígena</w:t>
                    </w:r>
                    <w:r>
                      <w:rPr>
                        <w:rFonts w:ascii="Calibri" w:hAnsi="Calibri"/>
                        <w:b/>
                        <w:spacing w:val="-17"/>
                        <w:w w:val="105"/>
                        <w:sz w:val="17"/>
                      </w:rPr>
                      <w:t> </w:t>
                    </w:r>
                    <w:r>
                      <w:rPr>
                        <w:rFonts w:ascii="Calibri" w:hAnsi="Calibri"/>
                        <w:b/>
                        <w:w w:val="105"/>
                        <w:sz w:val="17"/>
                      </w:rPr>
                      <w:t>en</w:t>
                    </w:r>
                    <w:r>
                      <w:rPr>
                        <w:rFonts w:ascii="Calibri" w:hAnsi="Calibri"/>
                        <w:b/>
                        <w:spacing w:val="-15"/>
                        <w:w w:val="105"/>
                        <w:sz w:val="17"/>
                      </w:rPr>
                      <w:t> </w:t>
                    </w:r>
                    <w:r>
                      <w:rPr>
                        <w:rFonts w:ascii="Calibri" w:hAnsi="Calibri"/>
                        <w:b/>
                        <w:w w:val="105"/>
                        <w:sz w:val="17"/>
                      </w:rPr>
                      <w:t>el</w:t>
                    </w:r>
                    <w:r>
                      <w:rPr>
                        <w:rFonts w:ascii="Calibri" w:hAnsi="Calibri"/>
                        <w:b/>
                        <w:spacing w:val="-15"/>
                        <w:w w:val="105"/>
                        <w:sz w:val="17"/>
                      </w:rPr>
                      <w:t> </w:t>
                    </w:r>
                    <w:r>
                      <w:rPr>
                        <w:rFonts w:ascii="Calibri" w:hAnsi="Calibri"/>
                        <w:b/>
                        <w:w w:val="105"/>
                        <w:sz w:val="17"/>
                      </w:rPr>
                      <w:t>Estado</w:t>
                    </w:r>
                    <w:r>
                      <w:rPr>
                        <w:rFonts w:ascii="Calibri" w:hAnsi="Calibri"/>
                        <w:b/>
                        <w:spacing w:val="-15"/>
                        <w:w w:val="105"/>
                        <w:sz w:val="17"/>
                      </w:rPr>
                      <w:t> </w:t>
                    </w:r>
                    <w:r>
                      <w:rPr>
                        <w:rFonts w:ascii="Calibri" w:hAnsi="Calibri"/>
                        <w:b/>
                        <w:w w:val="105"/>
                        <w:sz w:val="17"/>
                      </w:rPr>
                      <w:t>de</w:t>
                    </w:r>
                    <w:r>
                      <w:rPr>
                        <w:rFonts w:ascii="Calibri" w:hAnsi="Calibri"/>
                        <w:b/>
                        <w:spacing w:val="-15"/>
                        <w:w w:val="105"/>
                        <w:sz w:val="17"/>
                      </w:rPr>
                      <w:t> </w:t>
                    </w:r>
                    <w:r>
                      <w:rPr>
                        <w:rFonts w:ascii="Calibri" w:hAnsi="Calibri"/>
                        <w:b/>
                        <w:w w:val="105"/>
                        <w:sz w:val="17"/>
                      </w:rPr>
                      <w:t>México</w:t>
                    </w:r>
                  </w:p>
                  <w:p>
                    <w:pPr>
                      <w:spacing w:before="6"/>
                      <w:ind w:left="8" w:right="0" w:firstLine="0"/>
                      <w:jc w:val="center"/>
                      <w:rPr>
                        <w:rFonts w:ascii="Calibri"/>
                        <w:b/>
                        <w:sz w:val="17"/>
                      </w:rPr>
                    </w:pPr>
                    <w:r>
                      <w:rPr>
                        <w:rFonts w:ascii="Calibri"/>
                        <w:b/>
                        <w:w w:val="105"/>
                        <w:sz w:val="17"/>
                      </w:rPr>
                      <w:t>2010</w:t>
                    </w:r>
                  </w:p>
                  <w:p>
                    <w:pPr>
                      <w:spacing w:line="165" w:lineRule="exact" w:before="101"/>
                      <w:ind w:left="0" w:right="222" w:firstLine="0"/>
                      <w:jc w:val="center"/>
                      <w:rPr>
                        <w:rFonts w:ascii="Calibri"/>
                        <w:sz w:val="14"/>
                      </w:rPr>
                    </w:pPr>
                    <w:r>
                      <w:rPr>
                        <w:rFonts w:ascii="Calibri"/>
                        <w:w w:val="105"/>
                        <w:sz w:val="14"/>
                      </w:rPr>
                      <w:t>19,733</w:t>
                    </w:r>
                  </w:p>
                </w:txbxContent>
              </v:textbox>
              <w10:wrap type="none"/>
            </v:shape>
            <v:shape style="position:absolute;left:2507;top:5942;width:332;height:146" type="#_x0000_t202" filled="false" stroked="false">
              <v:textbox inset="0,0,0,0">
                <w:txbxContent>
                  <w:p>
                    <w:pPr>
                      <w:spacing w:line="146" w:lineRule="exact" w:before="0"/>
                      <w:ind w:left="0" w:right="-7" w:firstLine="0"/>
                      <w:jc w:val="left"/>
                      <w:rPr>
                        <w:rFonts w:ascii="Calibri"/>
                        <w:sz w:val="14"/>
                      </w:rPr>
                    </w:pPr>
                    <w:r>
                      <w:rPr>
                        <w:rFonts w:ascii="Calibri"/>
                        <w:sz w:val="14"/>
                      </w:rPr>
                      <w:t>1,976</w:t>
                    </w:r>
                  </w:p>
                </w:txbxContent>
              </v:textbox>
              <w10:wrap type="none"/>
            </v:shape>
            <v:shape style="position:absolute;left:6688;top:6063;width:222;height:146" type="#_x0000_t202" filled="false" stroked="false">
              <v:textbox inset="0,0,0,0">
                <w:txbxContent>
                  <w:p>
                    <w:pPr>
                      <w:spacing w:line="146" w:lineRule="exact" w:before="0"/>
                      <w:ind w:left="0" w:right="-11" w:firstLine="0"/>
                      <w:jc w:val="left"/>
                      <w:rPr>
                        <w:rFonts w:ascii="Calibri"/>
                        <w:sz w:val="14"/>
                      </w:rPr>
                    </w:pPr>
                    <w:r>
                      <w:rPr>
                        <w:rFonts w:ascii="Calibri"/>
                        <w:sz w:val="14"/>
                      </w:rPr>
                      <w:t>333</w:t>
                    </w:r>
                  </w:p>
                </w:txbxContent>
              </v:textbox>
              <w10:wrap type="none"/>
            </v:shape>
            <v:shape style="position:absolute;left:1789;top:6425;width:1766;height:146" type="#_x0000_t202" filled="false" stroked="false">
              <v:textbox inset="0,0,0,0">
                <w:txbxContent>
                  <w:p>
                    <w:pPr>
                      <w:spacing w:line="146" w:lineRule="exact" w:before="0"/>
                      <w:ind w:left="0" w:right="-3" w:firstLine="0"/>
                      <w:jc w:val="left"/>
                      <w:rPr>
                        <w:rFonts w:ascii="Calibri" w:hAnsi="Calibri"/>
                        <w:sz w:val="14"/>
                      </w:rPr>
                    </w:pPr>
                    <w:r>
                      <w:rPr>
                        <w:rFonts w:ascii="Calibri" w:hAnsi="Calibri"/>
                        <w:w w:val="105"/>
                        <w:sz w:val="14"/>
                      </w:rPr>
                      <w:t>ESTUDIOS</w:t>
                    </w:r>
                    <w:r>
                      <w:rPr>
                        <w:rFonts w:ascii="Calibri" w:hAnsi="Calibri"/>
                        <w:spacing w:val="-7"/>
                        <w:w w:val="105"/>
                        <w:sz w:val="14"/>
                      </w:rPr>
                      <w:t> </w:t>
                    </w:r>
                    <w:r>
                      <w:rPr>
                        <w:rFonts w:ascii="Calibri" w:hAnsi="Calibri"/>
                        <w:w w:val="105"/>
                        <w:sz w:val="14"/>
                      </w:rPr>
                      <w:t>TÉC.</w:t>
                    </w:r>
                    <w:r>
                      <w:rPr>
                        <w:rFonts w:ascii="Calibri" w:hAnsi="Calibri"/>
                        <w:spacing w:val="-9"/>
                        <w:w w:val="105"/>
                        <w:sz w:val="14"/>
                      </w:rPr>
                      <w:t> </w:t>
                    </w:r>
                    <w:r>
                      <w:rPr>
                        <w:rFonts w:ascii="Calibri" w:hAnsi="Calibri"/>
                        <w:w w:val="105"/>
                        <w:sz w:val="14"/>
                      </w:rPr>
                      <w:t>O</w:t>
                    </w:r>
                    <w:r>
                      <w:rPr>
                        <w:rFonts w:ascii="Calibri" w:hAnsi="Calibri"/>
                        <w:spacing w:val="-9"/>
                        <w:w w:val="105"/>
                        <w:sz w:val="14"/>
                      </w:rPr>
                      <w:t> </w:t>
                    </w:r>
                    <w:r>
                      <w:rPr>
                        <w:rFonts w:ascii="Calibri" w:hAnsi="Calibri"/>
                        <w:w w:val="105"/>
                        <w:sz w:val="14"/>
                      </w:rPr>
                      <w:t>COM.</w:t>
                    </w:r>
                    <w:r>
                      <w:rPr>
                        <w:rFonts w:ascii="Calibri" w:hAnsi="Calibri"/>
                        <w:spacing w:val="-7"/>
                        <w:w w:val="105"/>
                        <w:sz w:val="14"/>
                      </w:rPr>
                      <w:t> </w:t>
                    </w:r>
                    <w:r>
                      <w:rPr>
                        <w:rFonts w:ascii="Calibri" w:hAnsi="Calibri"/>
                        <w:w w:val="105"/>
                        <w:sz w:val="14"/>
                      </w:rPr>
                      <w:t>C/S.C.</w:t>
                    </w:r>
                  </w:p>
                </w:txbxContent>
              </v:textbox>
              <w10:wrap type="none"/>
            </v:shape>
            <v:shape style="position:absolute;left:4278;top:6425;width:915;height:146" type="#_x0000_t202" filled="false" stroked="false">
              <v:textbox inset="0,0,0,0">
                <w:txbxContent>
                  <w:p>
                    <w:pPr>
                      <w:spacing w:line="146" w:lineRule="exact" w:before="0"/>
                      <w:ind w:left="0" w:right="-18" w:firstLine="0"/>
                      <w:jc w:val="left"/>
                      <w:rPr>
                        <w:rFonts w:ascii="Calibri"/>
                        <w:sz w:val="14"/>
                      </w:rPr>
                    </w:pPr>
                    <w:r>
                      <w:rPr>
                        <w:rFonts w:ascii="Calibri"/>
                        <w:spacing w:val="-1"/>
                        <w:w w:val="105"/>
                        <w:sz w:val="14"/>
                      </w:rPr>
                      <w:t>PREPARATORIA</w:t>
                    </w:r>
                  </w:p>
                </w:txbxContent>
              </v:textbox>
              <w10:wrap type="none"/>
            </v:shape>
            <v:shape style="position:absolute;left:6298;top:6425;width:1002;height:146" type="#_x0000_t202" filled="false" stroked="false">
              <v:textbox inset="0,0,0,0">
                <w:txbxContent>
                  <w:p>
                    <w:pPr>
                      <w:spacing w:line="146" w:lineRule="exact" w:before="0"/>
                      <w:ind w:left="0" w:right="-17" w:firstLine="0"/>
                      <w:jc w:val="left"/>
                      <w:rPr>
                        <w:rFonts w:ascii="Calibri" w:hAnsi="Calibri"/>
                        <w:sz w:val="14"/>
                      </w:rPr>
                    </w:pPr>
                    <w:r>
                      <w:rPr>
                        <w:rFonts w:ascii="Calibri" w:hAnsi="Calibri"/>
                        <w:w w:val="105"/>
                        <w:sz w:val="14"/>
                      </w:rPr>
                      <w:t>NORMAL</w:t>
                    </w:r>
                    <w:r>
                      <w:rPr>
                        <w:rFonts w:ascii="Calibri" w:hAnsi="Calibri"/>
                        <w:spacing w:val="-12"/>
                        <w:w w:val="105"/>
                        <w:sz w:val="14"/>
                      </w:rPr>
                      <w:t> </w:t>
                    </w:r>
                    <w:r>
                      <w:rPr>
                        <w:rFonts w:ascii="Calibri" w:hAnsi="Calibri"/>
                        <w:w w:val="105"/>
                        <w:sz w:val="14"/>
                      </w:rPr>
                      <w:t>BÁSICA</w:t>
                    </w:r>
                  </w:p>
                </w:txbxContent>
              </v:textbox>
              <w10:wrap type="none"/>
            </v:shape>
            <v:shape style="position:absolute;left:2716;top:6708;width:5009;height:146" type="#_x0000_t202" filled="false" stroked="false">
              <v:textbox inset="0,0,0,0">
                <w:txbxContent>
                  <w:p>
                    <w:pPr>
                      <w:spacing w:line="146" w:lineRule="exact" w:before="0"/>
                      <w:ind w:left="0" w:right="0" w:firstLine="0"/>
                      <w:jc w:val="left"/>
                      <w:rPr>
                        <w:rFonts w:ascii="Calibri" w:hAnsi="Calibri"/>
                        <w:sz w:val="14"/>
                      </w:rPr>
                    </w:pPr>
                    <w:r>
                      <w:rPr>
                        <w:rFonts w:ascii="Calibri" w:hAnsi="Calibri"/>
                        <w:w w:val="105"/>
                        <w:sz w:val="14"/>
                      </w:rPr>
                      <w:t>Fuente:</w:t>
                    </w:r>
                    <w:r>
                      <w:rPr>
                        <w:rFonts w:ascii="Calibri" w:hAnsi="Calibri"/>
                        <w:spacing w:val="-7"/>
                        <w:w w:val="105"/>
                        <w:sz w:val="14"/>
                      </w:rPr>
                      <w:t> </w:t>
                    </w:r>
                    <w:r>
                      <w:rPr>
                        <w:rFonts w:ascii="Calibri" w:hAnsi="Calibri"/>
                        <w:w w:val="105"/>
                        <w:sz w:val="14"/>
                      </w:rPr>
                      <w:t>Elaboración</w:t>
                    </w:r>
                    <w:r>
                      <w:rPr>
                        <w:rFonts w:ascii="Calibri" w:hAnsi="Calibri"/>
                        <w:spacing w:val="-7"/>
                        <w:w w:val="105"/>
                        <w:sz w:val="14"/>
                      </w:rPr>
                      <w:t> </w:t>
                    </w:r>
                    <w:r>
                      <w:rPr>
                        <w:rFonts w:ascii="Calibri" w:hAnsi="Calibri"/>
                        <w:w w:val="105"/>
                        <w:sz w:val="14"/>
                      </w:rPr>
                      <w:t>propia</w:t>
                    </w:r>
                    <w:r>
                      <w:rPr>
                        <w:rFonts w:ascii="Calibri" w:hAnsi="Calibri"/>
                        <w:spacing w:val="-6"/>
                        <w:w w:val="105"/>
                        <w:sz w:val="14"/>
                      </w:rPr>
                      <w:t> </w:t>
                    </w:r>
                    <w:r>
                      <w:rPr>
                        <w:rFonts w:ascii="Calibri" w:hAnsi="Calibri"/>
                        <w:w w:val="105"/>
                        <w:sz w:val="14"/>
                      </w:rPr>
                      <w:t>con</w:t>
                    </w:r>
                    <w:r>
                      <w:rPr>
                        <w:rFonts w:ascii="Calibri" w:hAnsi="Calibri"/>
                        <w:spacing w:val="-5"/>
                        <w:w w:val="105"/>
                        <w:sz w:val="14"/>
                      </w:rPr>
                      <w:t> </w:t>
                    </w:r>
                    <w:r>
                      <w:rPr>
                        <w:rFonts w:ascii="Calibri" w:hAnsi="Calibri"/>
                        <w:w w:val="105"/>
                        <w:sz w:val="14"/>
                      </w:rPr>
                      <w:t>base</w:t>
                    </w:r>
                    <w:r>
                      <w:rPr>
                        <w:rFonts w:ascii="Calibri" w:hAnsi="Calibri"/>
                        <w:spacing w:val="-3"/>
                        <w:w w:val="105"/>
                        <w:sz w:val="14"/>
                      </w:rPr>
                      <w:t> </w:t>
                    </w:r>
                    <w:r>
                      <w:rPr>
                        <w:rFonts w:ascii="Calibri" w:hAnsi="Calibri"/>
                        <w:w w:val="105"/>
                        <w:sz w:val="14"/>
                      </w:rPr>
                      <w:t>en</w:t>
                    </w:r>
                    <w:r>
                      <w:rPr>
                        <w:rFonts w:ascii="Calibri" w:hAnsi="Calibri"/>
                        <w:spacing w:val="-6"/>
                        <w:w w:val="105"/>
                        <w:sz w:val="14"/>
                      </w:rPr>
                      <w:t> </w:t>
                    </w:r>
                    <w:r>
                      <w:rPr>
                        <w:rFonts w:ascii="Calibri" w:hAnsi="Calibri"/>
                        <w:w w:val="105"/>
                        <w:sz w:val="14"/>
                      </w:rPr>
                      <w:t>el</w:t>
                    </w:r>
                    <w:r>
                      <w:rPr>
                        <w:rFonts w:ascii="Calibri" w:hAnsi="Calibri"/>
                        <w:spacing w:val="-6"/>
                        <w:w w:val="105"/>
                        <w:sz w:val="14"/>
                      </w:rPr>
                      <w:t> </w:t>
                    </w:r>
                    <w:r>
                      <w:rPr>
                        <w:rFonts w:ascii="Calibri" w:hAnsi="Calibri"/>
                        <w:w w:val="105"/>
                        <w:sz w:val="14"/>
                      </w:rPr>
                      <w:t>Censo</w:t>
                    </w:r>
                    <w:r>
                      <w:rPr>
                        <w:rFonts w:ascii="Calibri" w:hAnsi="Calibri"/>
                        <w:spacing w:val="-4"/>
                        <w:w w:val="105"/>
                        <w:sz w:val="14"/>
                      </w:rPr>
                      <w:t> </w:t>
                    </w:r>
                    <w:r>
                      <w:rPr>
                        <w:rFonts w:ascii="Calibri" w:hAnsi="Calibri"/>
                        <w:w w:val="105"/>
                        <w:sz w:val="14"/>
                      </w:rPr>
                      <w:t>de</w:t>
                    </w:r>
                    <w:r>
                      <w:rPr>
                        <w:rFonts w:ascii="Calibri" w:hAnsi="Calibri"/>
                        <w:spacing w:val="-7"/>
                        <w:w w:val="105"/>
                        <w:sz w:val="14"/>
                      </w:rPr>
                      <w:t> </w:t>
                    </w:r>
                    <w:r>
                      <w:rPr>
                        <w:rFonts w:ascii="Calibri" w:hAnsi="Calibri"/>
                        <w:w w:val="105"/>
                        <w:sz w:val="14"/>
                      </w:rPr>
                      <w:t>Población</w:t>
                    </w:r>
                    <w:r>
                      <w:rPr>
                        <w:rFonts w:ascii="Calibri" w:hAnsi="Calibri"/>
                        <w:spacing w:val="-5"/>
                        <w:w w:val="105"/>
                        <w:sz w:val="14"/>
                      </w:rPr>
                      <w:t> </w:t>
                    </w:r>
                    <w:r>
                      <w:rPr>
                        <w:rFonts w:ascii="Calibri" w:hAnsi="Calibri"/>
                        <w:w w:val="105"/>
                        <w:sz w:val="14"/>
                      </w:rPr>
                      <w:t>y</w:t>
                    </w:r>
                    <w:r>
                      <w:rPr>
                        <w:rFonts w:ascii="Calibri" w:hAnsi="Calibri"/>
                        <w:spacing w:val="-6"/>
                        <w:w w:val="105"/>
                        <w:sz w:val="14"/>
                      </w:rPr>
                      <w:t> </w:t>
                    </w:r>
                    <w:r>
                      <w:rPr>
                        <w:rFonts w:ascii="Calibri" w:hAnsi="Calibri"/>
                        <w:w w:val="105"/>
                        <w:sz w:val="14"/>
                      </w:rPr>
                      <w:t>Vivienda</w:t>
                    </w:r>
                    <w:r>
                      <w:rPr>
                        <w:rFonts w:ascii="Calibri" w:hAnsi="Calibri"/>
                        <w:spacing w:val="-4"/>
                        <w:w w:val="105"/>
                        <w:sz w:val="14"/>
                      </w:rPr>
                      <w:t> </w:t>
                    </w:r>
                    <w:r>
                      <w:rPr>
                        <w:rFonts w:ascii="Calibri" w:hAnsi="Calibri"/>
                        <w:w w:val="105"/>
                        <w:sz w:val="14"/>
                      </w:rPr>
                      <w:t>INEGI</w:t>
                    </w:r>
                    <w:r>
                      <w:rPr>
                        <w:rFonts w:ascii="Calibri" w:hAnsi="Calibri"/>
                        <w:spacing w:val="-6"/>
                        <w:w w:val="105"/>
                        <w:sz w:val="14"/>
                      </w:rPr>
                      <w:t> </w:t>
                    </w:r>
                    <w:r>
                      <w:rPr>
                        <w:rFonts w:ascii="Calibri" w:hAnsi="Calibri"/>
                        <w:w w:val="105"/>
                        <w:sz w:val="14"/>
                      </w:rPr>
                      <w:t>2010</w:t>
                    </w:r>
                  </w:p>
                </w:txbxContent>
              </v:textbox>
              <w10:wrap type="none"/>
            </v:shape>
            <w10:wrap type="topAndBottom"/>
          </v:group>
        </w:pict>
      </w:r>
    </w:p>
    <w:p>
      <w:pPr>
        <w:pStyle w:val="BodyText"/>
        <w:spacing w:before="4"/>
        <w:rPr>
          <w:sz w:val="22"/>
        </w:rPr>
      </w:pPr>
    </w:p>
    <w:p>
      <w:pPr>
        <w:spacing w:after="0"/>
        <w:rPr>
          <w:sz w:val="22"/>
        </w:rPr>
        <w:sectPr>
          <w:headerReference w:type="default" r:id="rId112"/>
          <w:pgSz w:w="9360" w:h="12480"/>
          <w:pgMar w:header="0" w:footer="0" w:top="620" w:bottom="280" w:left="680" w:right="1020"/>
        </w:sectPr>
      </w:pPr>
    </w:p>
    <w:p>
      <w:pPr>
        <w:pStyle w:val="BodyText"/>
        <w:spacing w:line="288" w:lineRule="exact" w:before="25"/>
        <w:ind w:left="113" w:right="99" w:firstLine="453"/>
      </w:pPr>
      <w:r>
        <w:rPr>
          <w:w w:val="105"/>
        </w:rPr>
        <w:t>Si consideramos únicamente a la población que habla alguna lengua indígena, observaremos que de 22 042 con instrucción media    superior,</w:t>
      </w:r>
    </w:p>
    <w:p>
      <w:pPr>
        <w:pStyle w:val="BodyText"/>
        <w:spacing w:line="288" w:lineRule="exact"/>
        <w:ind w:left="113" w:right="104"/>
        <w:jc w:val="both"/>
      </w:pPr>
      <w:r>
        <w:rPr>
          <w:w w:val="105"/>
        </w:rPr>
        <w:t>89.52 por ciento (19 733 personas) </w:t>
      </w:r>
      <w:r>
        <w:rPr>
          <w:spacing w:val="-3"/>
          <w:w w:val="105"/>
        </w:rPr>
        <w:t>optaron </w:t>
      </w:r>
      <w:r>
        <w:rPr>
          <w:w w:val="105"/>
        </w:rPr>
        <w:t>por la modalidad Preparato- ria-Bachillerato; al igual que sucede con la población en general, entre la población indígena la realización de estudios técnicos o comerciales con secundaria concluida representa la segunda modalidad alcanzando 8.96 por ciento; por último se ubica la opción de normal básica, por la que</w:t>
      </w:r>
      <w:r>
        <w:rPr>
          <w:spacing w:val="65"/>
          <w:w w:val="105"/>
        </w:rPr>
        <w:t> </w:t>
      </w:r>
      <w:r>
        <w:rPr>
          <w:spacing w:val="-3"/>
          <w:w w:val="105"/>
        </w:rPr>
        <w:t>optaron </w:t>
      </w:r>
      <w:r>
        <w:rPr>
          <w:w w:val="105"/>
        </w:rPr>
        <w:t>333 personas que hablan alguna lengua indígena en la entidad, representando</w:t>
      </w:r>
      <w:r>
        <w:rPr>
          <w:spacing w:val="-8"/>
          <w:w w:val="105"/>
        </w:rPr>
        <w:t> </w:t>
      </w:r>
      <w:r>
        <w:rPr>
          <w:w w:val="105"/>
        </w:rPr>
        <w:t>1.51</w:t>
      </w:r>
      <w:r>
        <w:rPr>
          <w:spacing w:val="-8"/>
          <w:w w:val="105"/>
        </w:rPr>
        <w:t> </w:t>
      </w:r>
      <w:r>
        <w:rPr>
          <w:w w:val="105"/>
        </w:rPr>
        <w:t>por</w:t>
      </w:r>
      <w:r>
        <w:rPr>
          <w:spacing w:val="-8"/>
          <w:w w:val="105"/>
        </w:rPr>
        <w:t> </w:t>
      </w:r>
      <w:r>
        <w:rPr>
          <w:w w:val="105"/>
        </w:rPr>
        <w:t>ciento</w:t>
      </w:r>
      <w:r>
        <w:rPr>
          <w:spacing w:val="-8"/>
          <w:w w:val="105"/>
        </w:rPr>
        <w:t> </w:t>
      </w:r>
      <w:r>
        <w:rPr>
          <w:w w:val="105"/>
        </w:rPr>
        <w:t>de</w:t>
      </w:r>
      <w:r>
        <w:rPr>
          <w:spacing w:val="-8"/>
          <w:w w:val="105"/>
        </w:rPr>
        <w:t> </w:t>
      </w:r>
      <w:r>
        <w:rPr>
          <w:w w:val="105"/>
        </w:rPr>
        <w:t>los</w:t>
      </w:r>
      <w:r>
        <w:rPr>
          <w:spacing w:val="-8"/>
          <w:w w:val="105"/>
        </w:rPr>
        <w:t> </w:t>
      </w:r>
      <w:r>
        <w:rPr>
          <w:w w:val="105"/>
        </w:rPr>
        <w:t>22</w:t>
      </w:r>
      <w:r>
        <w:rPr>
          <w:spacing w:val="-8"/>
          <w:w w:val="105"/>
        </w:rPr>
        <w:t> </w:t>
      </w:r>
      <w:r>
        <w:rPr>
          <w:w w:val="105"/>
        </w:rPr>
        <w:t>042</w:t>
      </w:r>
      <w:r>
        <w:rPr>
          <w:spacing w:val="-8"/>
          <w:w w:val="105"/>
        </w:rPr>
        <w:t> </w:t>
      </w:r>
      <w:r>
        <w:rPr>
          <w:w w:val="105"/>
        </w:rPr>
        <w:t>hablantes</w:t>
      </w:r>
      <w:r>
        <w:rPr>
          <w:spacing w:val="-8"/>
          <w:w w:val="105"/>
        </w:rPr>
        <w:t> </w:t>
      </w:r>
      <w:r>
        <w:rPr>
          <w:w w:val="105"/>
        </w:rPr>
        <w:t>con</w:t>
      </w:r>
      <w:r>
        <w:rPr>
          <w:spacing w:val="-8"/>
          <w:w w:val="105"/>
        </w:rPr>
        <w:t> </w:t>
      </w:r>
      <w:r>
        <w:rPr>
          <w:w w:val="105"/>
        </w:rPr>
        <w:t>algún</w:t>
      </w:r>
      <w:r>
        <w:rPr>
          <w:spacing w:val="-8"/>
          <w:w w:val="105"/>
        </w:rPr>
        <w:t> </w:t>
      </w:r>
      <w:r>
        <w:rPr>
          <w:w w:val="105"/>
        </w:rPr>
        <w:t>grado</w:t>
      </w:r>
      <w:r>
        <w:rPr>
          <w:spacing w:val="-8"/>
          <w:w w:val="105"/>
        </w:rPr>
        <w:t> </w:t>
      </w:r>
      <w:r>
        <w:rPr>
          <w:w w:val="105"/>
        </w:rPr>
        <w:t>de instrucción media</w:t>
      </w:r>
      <w:r>
        <w:rPr>
          <w:spacing w:val="65"/>
          <w:w w:val="105"/>
        </w:rPr>
        <w:t> </w:t>
      </w:r>
      <w:r>
        <w:rPr>
          <w:spacing w:val="-3"/>
          <w:w w:val="105"/>
        </w:rPr>
        <w:t>superior.</w:t>
      </w:r>
    </w:p>
    <w:p>
      <w:pPr>
        <w:pStyle w:val="BodyText"/>
        <w:spacing w:before="5"/>
        <w:rPr>
          <w:sz w:val="19"/>
        </w:rPr>
      </w:pPr>
      <w:r>
        <w:rPr/>
        <w:pict>
          <v:group style="position:absolute;margin-left:66.056999pt;margin-top:14.647085pt;width:328.25pt;height:182.2pt;mso-position-horizontal-relative:page;mso-position-vertical-relative:paragraph;z-index:10696;mso-wrap-distance-left:0;mso-wrap-distance-right:0" coordorigin="1321,293" coordsize="6565,3644">
            <v:rect style="position:absolute;left:1913;top:3039;width:553;height:282" filled="true" fillcolor="#7c7e81" stroked="false">
              <v:fill type="solid"/>
            </v:rect>
            <v:rect style="position:absolute;left:3982;top:1633;width:553;height:1688" filled="true" fillcolor="#7c7e81" stroked="false">
              <v:fill type="solid"/>
            </v:rect>
            <v:line style="position:absolute" from="6052,3312" to="6605,3312" stroked="true" strokeweight=".874pt" strokecolor="#7c7e81"/>
            <v:rect style="position:absolute;left:2602;top:3142;width:553;height:178" filled="true" fillcolor="#bcbec1" stroked="false">
              <v:fill type="solid"/>
            </v:rect>
            <v:rect style="position:absolute;left:4672;top:1542;width:553;height:1779" filled="true" fillcolor="#bcbec1" stroked="false">
              <v:fill type="solid"/>
            </v:rect>
            <v:line style="position:absolute" from="6741,3306" to="7294,3306" stroked="true" strokeweight="1.486pt" strokecolor="#bcbec1"/>
            <v:line style="position:absolute" from="1498,3321" to="7709,3321" stroked="true" strokeweight=".525pt" strokecolor="#989a9d"/>
            <v:line style="position:absolute" from="2798,1076" to="2880,1076" stroked="true" strokeweight="4.024pt" strokecolor="#7c7e81"/>
            <v:line style="position:absolute" from="4455,1076" to="4537,1076" stroked="true" strokeweight="4.024pt" strokecolor="#bcbec1"/>
            <v:rect style="position:absolute;left:1327;top:298;width:6553;height:3632" filled="false" stroked="true" strokeweight=".547pt" strokecolor="#989a9d"/>
            <v:shape style="position:absolute;left:1432;top:344;width:5708;height:805" type="#_x0000_t202" filled="false" stroked="false">
              <v:textbox inset="0,0,0,0">
                <w:txbxContent>
                  <w:p>
                    <w:pPr>
                      <w:spacing w:line="151" w:lineRule="exact" w:before="0"/>
                      <w:ind w:left="0" w:right="0" w:firstLine="0"/>
                      <w:jc w:val="left"/>
                      <w:rPr>
                        <w:rFonts w:ascii="Calibri" w:hAnsi="Calibri"/>
                        <w:b/>
                        <w:sz w:val="14"/>
                      </w:rPr>
                    </w:pPr>
                    <w:r>
                      <w:rPr>
                        <w:rFonts w:ascii="Calibri" w:hAnsi="Calibri"/>
                        <w:b/>
                        <w:w w:val="105"/>
                        <w:sz w:val="14"/>
                      </w:rPr>
                      <w:t>Gráﬁca: 47.</w:t>
                    </w:r>
                  </w:p>
                  <w:p>
                    <w:pPr>
                      <w:spacing w:line="247" w:lineRule="auto" w:before="13"/>
                      <w:ind w:left="672" w:right="0" w:firstLine="0"/>
                      <w:jc w:val="center"/>
                      <w:rPr>
                        <w:rFonts w:ascii="Calibri" w:hAnsi="Calibri"/>
                        <w:b/>
                        <w:sz w:val="17"/>
                      </w:rPr>
                    </w:pPr>
                    <w:r>
                      <w:rPr>
                        <w:rFonts w:ascii="Calibri" w:hAnsi="Calibri"/>
                        <w:b/>
                        <w:w w:val="105"/>
                        <w:sz w:val="17"/>
                      </w:rPr>
                      <w:t>Educación</w:t>
                    </w:r>
                    <w:r>
                      <w:rPr>
                        <w:rFonts w:ascii="Calibri" w:hAnsi="Calibri"/>
                        <w:b/>
                        <w:spacing w:val="-19"/>
                        <w:w w:val="105"/>
                        <w:sz w:val="17"/>
                      </w:rPr>
                      <w:t> </w:t>
                    </w:r>
                    <w:r>
                      <w:rPr>
                        <w:rFonts w:ascii="Calibri" w:hAnsi="Calibri"/>
                        <w:b/>
                        <w:w w:val="105"/>
                        <w:sz w:val="17"/>
                      </w:rPr>
                      <w:t>media</w:t>
                    </w:r>
                    <w:r>
                      <w:rPr>
                        <w:rFonts w:ascii="Calibri" w:hAnsi="Calibri"/>
                        <w:b/>
                        <w:spacing w:val="-16"/>
                        <w:w w:val="105"/>
                        <w:sz w:val="17"/>
                      </w:rPr>
                      <w:t> </w:t>
                    </w:r>
                    <w:r>
                      <w:rPr>
                        <w:rFonts w:ascii="Calibri" w:hAnsi="Calibri"/>
                        <w:b/>
                        <w:w w:val="105"/>
                        <w:sz w:val="17"/>
                      </w:rPr>
                      <w:t>superior,</w:t>
                    </w:r>
                    <w:r>
                      <w:rPr>
                        <w:rFonts w:ascii="Calibri" w:hAnsi="Calibri"/>
                        <w:b/>
                        <w:spacing w:val="-19"/>
                        <w:w w:val="105"/>
                        <w:sz w:val="17"/>
                      </w:rPr>
                      <w:t> </w:t>
                    </w:r>
                    <w:r>
                      <w:rPr>
                        <w:rFonts w:ascii="Calibri" w:hAnsi="Calibri"/>
                        <w:b/>
                        <w:w w:val="105"/>
                        <w:sz w:val="17"/>
                      </w:rPr>
                      <w:t>población</w:t>
                    </w:r>
                    <w:r>
                      <w:rPr>
                        <w:rFonts w:ascii="Calibri" w:hAnsi="Calibri"/>
                        <w:b/>
                        <w:spacing w:val="-19"/>
                        <w:w w:val="105"/>
                        <w:sz w:val="17"/>
                      </w:rPr>
                      <w:t> </w:t>
                    </w:r>
                    <w:r>
                      <w:rPr>
                        <w:rFonts w:ascii="Calibri" w:hAnsi="Calibri"/>
                        <w:b/>
                        <w:w w:val="105"/>
                        <w:sz w:val="17"/>
                      </w:rPr>
                      <w:t>total</w:t>
                    </w:r>
                    <w:r>
                      <w:rPr>
                        <w:rFonts w:ascii="Calibri" w:hAnsi="Calibri"/>
                        <w:b/>
                        <w:spacing w:val="-17"/>
                        <w:w w:val="105"/>
                        <w:sz w:val="17"/>
                      </w:rPr>
                      <w:t> </w:t>
                    </w:r>
                    <w:r>
                      <w:rPr>
                        <w:rFonts w:ascii="Calibri" w:hAnsi="Calibri"/>
                        <w:b/>
                        <w:w w:val="105"/>
                        <w:sz w:val="17"/>
                      </w:rPr>
                      <w:t>vs</w:t>
                    </w:r>
                    <w:r>
                      <w:rPr>
                        <w:rFonts w:ascii="Calibri" w:hAnsi="Calibri"/>
                        <w:b/>
                        <w:spacing w:val="-17"/>
                        <w:w w:val="105"/>
                        <w:sz w:val="17"/>
                      </w:rPr>
                      <w:t> </w:t>
                    </w:r>
                    <w:r>
                      <w:rPr>
                        <w:rFonts w:ascii="Calibri" w:hAnsi="Calibri"/>
                        <w:b/>
                        <w:w w:val="105"/>
                        <w:sz w:val="17"/>
                      </w:rPr>
                      <w:t>población</w:t>
                    </w:r>
                    <w:r>
                      <w:rPr>
                        <w:rFonts w:ascii="Calibri" w:hAnsi="Calibri"/>
                        <w:b/>
                        <w:spacing w:val="-18"/>
                        <w:w w:val="105"/>
                        <w:sz w:val="17"/>
                      </w:rPr>
                      <w:t> </w:t>
                    </w:r>
                    <w:r>
                      <w:rPr>
                        <w:rFonts w:ascii="Calibri" w:hAnsi="Calibri"/>
                        <w:b/>
                        <w:w w:val="105"/>
                        <w:sz w:val="17"/>
                      </w:rPr>
                      <w:t>indígena</w:t>
                    </w:r>
                    <w:r>
                      <w:rPr>
                        <w:rFonts w:ascii="Calibri" w:hAnsi="Calibri"/>
                        <w:b/>
                        <w:spacing w:val="-19"/>
                        <w:w w:val="105"/>
                        <w:sz w:val="17"/>
                      </w:rPr>
                      <w:t> </w:t>
                    </w:r>
                    <w:r>
                      <w:rPr>
                        <w:rFonts w:ascii="Calibri" w:hAnsi="Calibri"/>
                        <w:b/>
                        <w:w w:val="105"/>
                        <w:sz w:val="17"/>
                      </w:rPr>
                      <w:t>en</w:t>
                    </w:r>
                    <w:r>
                      <w:rPr>
                        <w:rFonts w:ascii="Calibri" w:hAnsi="Calibri"/>
                        <w:b/>
                        <w:spacing w:val="-16"/>
                        <w:w w:val="105"/>
                        <w:sz w:val="17"/>
                      </w:rPr>
                      <w:t> </w:t>
                    </w:r>
                    <w:r>
                      <w:rPr>
                        <w:rFonts w:ascii="Calibri" w:hAnsi="Calibri"/>
                        <w:b/>
                        <w:w w:val="105"/>
                        <w:sz w:val="17"/>
                      </w:rPr>
                      <w:t>el Estado</w:t>
                    </w:r>
                    <w:r>
                      <w:rPr>
                        <w:rFonts w:ascii="Calibri" w:hAnsi="Calibri"/>
                        <w:b/>
                        <w:spacing w:val="-20"/>
                        <w:w w:val="105"/>
                        <w:sz w:val="17"/>
                      </w:rPr>
                      <w:t> </w:t>
                    </w:r>
                    <w:r>
                      <w:rPr>
                        <w:rFonts w:ascii="Calibri" w:hAnsi="Calibri"/>
                        <w:b/>
                        <w:w w:val="105"/>
                        <w:sz w:val="17"/>
                      </w:rPr>
                      <w:t>de</w:t>
                    </w:r>
                    <w:r>
                      <w:rPr>
                        <w:rFonts w:ascii="Calibri" w:hAnsi="Calibri"/>
                        <w:b/>
                        <w:spacing w:val="-21"/>
                        <w:w w:val="105"/>
                        <w:sz w:val="17"/>
                      </w:rPr>
                      <w:t> </w:t>
                    </w:r>
                    <w:r>
                      <w:rPr>
                        <w:rFonts w:ascii="Calibri" w:hAnsi="Calibri"/>
                        <w:b/>
                        <w:w w:val="105"/>
                        <w:sz w:val="17"/>
                      </w:rPr>
                      <w:t>México</w:t>
                    </w:r>
                  </w:p>
                  <w:p>
                    <w:pPr>
                      <w:tabs>
                        <w:tab w:pos="2461" w:val="left" w:leader="none"/>
                      </w:tabs>
                      <w:spacing w:line="165" w:lineRule="exact" w:before="49"/>
                      <w:ind w:left="805" w:right="0" w:firstLine="0"/>
                      <w:jc w:val="center"/>
                      <w:rPr>
                        <w:rFonts w:ascii="Calibri" w:hAnsi="Calibri"/>
                        <w:sz w:val="14"/>
                      </w:rPr>
                    </w:pPr>
                    <w:r>
                      <w:rPr>
                        <w:rFonts w:ascii="Calibri" w:hAnsi="Calibri"/>
                        <w:w w:val="105"/>
                        <w:sz w:val="14"/>
                      </w:rPr>
                      <w:t>POBLACIÓN</w:t>
                    </w:r>
                    <w:r>
                      <w:rPr>
                        <w:rFonts w:ascii="Calibri" w:hAnsi="Calibri"/>
                        <w:spacing w:val="-6"/>
                        <w:w w:val="105"/>
                        <w:sz w:val="14"/>
                      </w:rPr>
                      <w:t> </w:t>
                    </w:r>
                    <w:r>
                      <w:rPr>
                        <w:rFonts w:ascii="Calibri" w:hAnsi="Calibri"/>
                        <w:w w:val="105"/>
                        <w:sz w:val="14"/>
                      </w:rPr>
                      <w:t>EDOMEX</w:t>
                      <w:tab/>
                      <w:t>POBLACIÓN</w:t>
                    </w:r>
                    <w:r>
                      <w:rPr>
                        <w:rFonts w:ascii="Calibri" w:hAnsi="Calibri"/>
                        <w:spacing w:val="-15"/>
                        <w:w w:val="105"/>
                        <w:sz w:val="14"/>
                      </w:rPr>
                      <w:t> </w:t>
                    </w:r>
                    <w:r>
                      <w:rPr>
                        <w:rFonts w:ascii="Calibri" w:hAnsi="Calibri"/>
                        <w:w w:val="105"/>
                        <w:sz w:val="14"/>
                      </w:rPr>
                      <w:t>INDIGENA</w:t>
                    </w:r>
                    <w:r>
                      <w:rPr>
                        <w:rFonts w:ascii="Calibri" w:hAnsi="Calibri"/>
                        <w:spacing w:val="-15"/>
                        <w:w w:val="105"/>
                        <w:sz w:val="14"/>
                      </w:rPr>
                      <w:t> </w:t>
                    </w:r>
                    <w:r>
                      <w:rPr>
                        <w:rFonts w:ascii="Calibri" w:hAnsi="Calibri"/>
                        <w:w w:val="105"/>
                        <w:sz w:val="14"/>
                      </w:rPr>
                      <w:t>EDOMEX</w:t>
                    </w:r>
                  </w:p>
                </w:txbxContent>
              </v:textbox>
              <w10:wrap type="none"/>
            </v:shape>
            <v:shape style="position:absolute;left:4041;top:1414;width:435;height:146" type="#_x0000_t202" filled="false" stroked="false">
              <v:textbox inset="0,0,0,0">
                <w:txbxContent>
                  <w:p>
                    <w:pPr>
                      <w:spacing w:line="145" w:lineRule="exact" w:before="0"/>
                      <w:ind w:left="0" w:right="-5" w:firstLine="0"/>
                      <w:jc w:val="left"/>
                      <w:rPr>
                        <w:rFonts w:ascii="Calibri"/>
                        <w:sz w:val="14"/>
                      </w:rPr>
                    </w:pPr>
                    <w:r>
                      <w:rPr>
                        <w:rFonts w:ascii="Calibri"/>
                        <w:sz w:val="14"/>
                      </w:rPr>
                      <w:t>84.97%</w:t>
                    </w:r>
                  </w:p>
                </w:txbxContent>
              </v:textbox>
              <w10:wrap type="none"/>
            </v:shape>
            <v:shape style="position:absolute;left:4731;top:1323;width:435;height:146" type="#_x0000_t202" filled="false" stroked="false">
              <v:textbox inset="0,0,0,0">
                <w:txbxContent>
                  <w:p>
                    <w:pPr>
                      <w:spacing w:line="145" w:lineRule="exact" w:before="0"/>
                      <w:ind w:left="0" w:right="-5" w:firstLine="0"/>
                      <w:jc w:val="left"/>
                      <w:rPr>
                        <w:rFonts w:ascii="Calibri"/>
                        <w:sz w:val="14"/>
                      </w:rPr>
                    </w:pPr>
                    <w:r>
                      <w:rPr>
                        <w:rFonts w:ascii="Calibri"/>
                        <w:sz w:val="14"/>
                      </w:rPr>
                      <w:t>89.52%</w:t>
                    </w:r>
                  </w:p>
                </w:txbxContent>
              </v:textbox>
              <w10:wrap type="none"/>
            </v:shape>
            <v:shape style="position:absolute;left:1971;top:2821;width:435;height:146" type="#_x0000_t202" filled="false" stroked="false">
              <v:textbox inset="0,0,0,0">
                <w:txbxContent>
                  <w:p>
                    <w:pPr>
                      <w:spacing w:line="145" w:lineRule="exact" w:before="0"/>
                      <w:ind w:left="0" w:right="-5" w:firstLine="0"/>
                      <w:jc w:val="left"/>
                      <w:rPr>
                        <w:rFonts w:ascii="Calibri"/>
                        <w:sz w:val="14"/>
                      </w:rPr>
                    </w:pPr>
                    <w:r>
                      <w:rPr>
                        <w:rFonts w:ascii="Calibri"/>
                        <w:sz w:val="14"/>
                      </w:rPr>
                      <w:t>14.17%</w:t>
                    </w:r>
                  </w:p>
                </w:txbxContent>
              </v:textbox>
              <w10:wrap type="none"/>
            </v:shape>
            <v:shape style="position:absolute;left:2698;top:2924;width:362;height:146" type="#_x0000_t202" filled="false" stroked="false">
              <v:textbox inset="0,0,0,0">
                <w:txbxContent>
                  <w:p>
                    <w:pPr>
                      <w:spacing w:line="145" w:lineRule="exact" w:before="0"/>
                      <w:ind w:left="0" w:right="-7" w:firstLine="0"/>
                      <w:jc w:val="left"/>
                      <w:rPr>
                        <w:rFonts w:ascii="Calibri"/>
                        <w:sz w:val="14"/>
                      </w:rPr>
                    </w:pPr>
                    <w:r>
                      <w:rPr>
                        <w:rFonts w:ascii="Calibri"/>
                        <w:sz w:val="14"/>
                      </w:rPr>
                      <w:t>8.96%</w:t>
                    </w:r>
                  </w:p>
                </w:txbxContent>
              </v:textbox>
              <w10:wrap type="none"/>
            </v:shape>
            <v:shape style="position:absolute;left:6148;top:3073;width:1052;height:159" type="#_x0000_t202" filled="false" stroked="false">
              <v:textbox inset="0,0,0,0">
                <w:txbxContent>
                  <w:p>
                    <w:pPr>
                      <w:tabs>
                        <w:tab w:pos="690" w:val="left" w:leader="none"/>
                      </w:tabs>
                      <w:spacing w:line="158" w:lineRule="exact" w:before="0"/>
                      <w:ind w:left="0" w:right="0" w:firstLine="0"/>
                      <w:jc w:val="left"/>
                      <w:rPr>
                        <w:rFonts w:ascii="Calibri"/>
                        <w:sz w:val="14"/>
                      </w:rPr>
                    </w:pPr>
                    <w:r>
                      <w:rPr>
                        <w:rFonts w:ascii="Calibri"/>
                        <w:w w:val="105"/>
                        <w:sz w:val="14"/>
                      </w:rPr>
                      <w:t>0.86%</w:t>
                      <w:tab/>
                    </w:r>
                    <w:r>
                      <w:rPr>
                        <w:rFonts w:ascii="Calibri"/>
                        <w:position w:val="1"/>
                        <w:sz w:val="14"/>
                      </w:rPr>
                      <w:t>1.51%</w:t>
                    </w:r>
                  </w:p>
                </w:txbxContent>
              </v:textbox>
              <w10:wrap type="none"/>
            </v:shape>
            <v:shape style="position:absolute;left:1653;top:3439;width:1762;height:146" type="#_x0000_t202" filled="false" stroked="false">
              <v:textbox inset="0,0,0,0">
                <w:txbxContent>
                  <w:p>
                    <w:pPr>
                      <w:spacing w:line="145" w:lineRule="exact" w:before="0"/>
                      <w:ind w:left="0" w:right="-3" w:firstLine="0"/>
                      <w:jc w:val="left"/>
                      <w:rPr>
                        <w:rFonts w:ascii="Calibri" w:hAnsi="Calibri"/>
                        <w:sz w:val="14"/>
                      </w:rPr>
                    </w:pPr>
                    <w:r>
                      <w:rPr>
                        <w:rFonts w:ascii="Calibri" w:hAnsi="Calibri"/>
                        <w:w w:val="105"/>
                        <w:sz w:val="14"/>
                      </w:rPr>
                      <w:t>ESTUDIOS</w:t>
                    </w:r>
                    <w:r>
                      <w:rPr>
                        <w:rFonts w:ascii="Calibri" w:hAnsi="Calibri"/>
                        <w:spacing w:val="-8"/>
                        <w:w w:val="105"/>
                        <w:sz w:val="14"/>
                      </w:rPr>
                      <w:t> </w:t>
                    </w:r>
                    <w:r>
                      <w:rPr>
                        <w:rFonts w:ascii="Calibri" w:hAnsi="Calibri"/>
                        <w:w w:val="105"/>
                        <w:sz w:val="14"/>
                      </w:rPr>
                      <w:t>TÉC.</w:t>
                    </w:r>
                    <w:r>
                      <w:rPr>
                        <w:rFonts w:ascii="Calibri" w:hAnsi="Calibri"/>
                        <w:spacing w:val="-10"/>
                        <w:w w:val="105"/>
                        <w:sz w:val="14"/>
                      </w:rPr>
                      <w:t> </w:t>
                    </w:r>
                    <w:r>
                      <w:rPr>
                        <w:rFonts w:ascii="Calibri" w:hAnsi="Calibri"/>
                        <w:w w:val="105"/>
                        <w:sz w:val="14"/>
                      </w:rPr>
                      <w:t>O</w:t>
                    </w:r>
                    <w:r>
                      <w:rPr>
                        <w:rFonts w:ascii="Calibri" w:hAnsi="Calibri"/>
                        <w:spacing w:val="-10"/>
                        <w:w w:val="105"/>
                        <w:sz w:val="14"/>
                      </w:rPr>
                      <w:t> </w:t>
                    </w:r>
                    <w:r>
                      <w:rPr>
                        <w:rFonts w:ascii="Calibri" w:hAnsi="Calibri"/>
                        <w:w w:val="105"/>
                        <w:sz w:val="14"/>
                      </w:rPr>
                      <w:t>COM.</w:t>
                    </w:r>
                    <w:r>
                      <w:rPr>
                        <w:rFonts w:ascii="Calibri" w:hAnsi="Calibri"/>
                        <w:spacing w:val="-8"/>
                        <w:w w:val="105"/>
                        <w:sz w:val="14"/>
                      </w:rPr>
                      <w:t> </w:t>
                    </w:r>
                    <w:r>
                      <w:rPr>
                        <w:rFonts w:ascii="Calibri" w:hAnsi="Calibri"/>
                        <w:w w:val="105"/>
                        <w:sz w:val="14"/>
                      </w:rPr>
                      <w:t>C/S.C.</w:t>
                    </w:r>
                  </w:p>
                </w:txbxContent>
              </v:textbox>
              <w10:wrap type="none"/>
            </v:shape>
            <v:shape style="position:absolute;left:4147;top:3439;width:913;height:146" type="#_x0000_t202" filled="false" stroked="false">
              <v:textbox inset="0,0,0,0">
                <w:txbxContent>
                  <w:p>
                    <w:pPr>
                      <w:spacing w:line="145" w:lineRule="exact" w:before="0"/>
                      <w:ind w:left="0" w:right="-20" w:firstLine="0"/>
                      <w:jc w:val="left"/>
                      <w:rPr>
                        <w:rFonts w:ascii="Calibri"/>
                        <w:sz w:val="14"/>
                      </w:rPr>
                    </w:pPr>
                    <w:r>
                      <w:rPr>
                        <w:rFonts w:ascii="Calibri"/>
                        <w:spacing w:val="-1"/>
                        <w:w w:val="105"/>
                        <w:sz w:val="14"/>
                      </w:rPr>
                      <w:t>PREPARATORIA</w:t>
                    </w:r>
                  </w:p>
                </w:txbxContent>
              </v:textbox>
              <w10:wrap type="none"/>
            </v:shape>
            <v:shape style="position:absolute;left:6175;top:3439;width:999;height:146" type="#_x0000_t202" filled="false" stroked="false">
              <v:textbox inset="0,0,0,0">
                <w:txbxContent>
                  <w:p>
                    <w:pPr>
                      <w:spacing w:line="145" w:lineRule="exact" w:before="0"/>
                      <w:ind w:left="0" w:right="-18" w:firstLine="0"/>
                      <w:jc w:val="left"/>
                      <w:rPr>
                        <w:rFonts w:ascii="Calibri" w:hAnsi="Calibri"/>
                        <w:sz w:val="14"/>
                      </w:rPr>
                    </w:pPr>
                    <w:r>
                      <w:rPr>
                        <w:rFonts w:ascii="Calibri" w:hAnsi="Calibri"/>
                        <w:w w:val="105"/>
                        <w:sz w:val="14"/>
                      </w:rPr>
                      <w:t>NORMAL</w:t>
                    </w:r>
                    <w:r>
                      <w:rPr>
                        <w:rFonts w:ascii="Calibri" w:hAnsi="Calibri"/>
                        <w:spacing w:val="-14"/>
                        <w:w w:val="105"/>
                        <w:sz w:val="14"/>
                      </w:rPr>
                      <w:t> </w:t>
                    </w:r>
                    <w:r>
                      <w:rPr>
                        <w:rFonts w:ascii="Calibri" w:hAnsi="Calibri"/>
                        <w:w w:val="105"/>
                        <w:sz w:val="14"/>
                      </w:rPr>
                      <w:t>BÁSICA</w:t>
                    </w:r>
                  </w:p>
                </w:txbxContent>
              </v:textbox>
              <w10:wrap type="none"/>
            </v:shape>
            <v:shape style="position:absolute;left:2618;top:3700;width:4997;height:146" type="#_x0000_t202" filled="false" stroked="false">
              <v:textbox inset="0,0,0,0">
                <w:txbxContent>
                  <w:p>
                    <w:pPr>
                      <w:spacing w:line="145" w:lineRule="exact" w:before="0"/>
                      <w:ind w:left="0" w:right="0" w:firstLine="0"/>
                      <w:jc w:val="left"/>
                      <w:rPr>
                        <w:rFonts w:ascii="Calibri" w:hAnsi="Calibri"/>
                        <w:sz w:val="14"/>
                      </w:rPr>
                    </w:pPr>
                    <w:r>
                      <w:rPr>
                        <w:rFonts w:ascii="Calibri" w:hAnsi="Calibri"/>
                        <w:w w:val="105"/>
                        <w:sz w:val="14"/>
                      </w:rPr>
                      <w:t>Fuente:</w:t>
                    </w:r>
                    <w:r>
                      <w:rPr>
                        <w:rFonts w:ascii="Calibri" w:hAnsi="Calibri"/>
                        <w:spacing w:val="-8"/>
                        <w:w w:val="105"/>
                        <w:sz w:val="14"/>
                      </w:rPr>
                      <w:t> </w:t>
                    </w:r>
                    <w:r>
                      <w:rPr>
                        <w:rFonts w:ascii="Calibri" w:hAnsi="Calibri"/>
                        <w:w w:val="105"/>
                        <w:sz w:val="14"/>
                      </w:rPr>
                      <w:t>Elaboración</w:t>
                    </w:r>
                    <w:r>
                      <w:rPr>
                        <w:rFonts w:ascii="Calibri" w:hAnsi="Calibri"/>
                        <w:spacing w:val="-8"/>
                        <w:w w:val="105"/>
                        <w:sz w:val="14"/>
                      </w:rPr>
                      <w:t> </w:t>
                    </w:r>
                    <w:r>
                      <w:rPr>
                        <w:rFonts w:ascii="Calibri" w:hAnsi="Calibri"/>
                        <w:w w:val="105"/>
                        <w:sz w:val="14"/>
                      </w:rPr>
                      <w:t>propia</w:t>
                    </w:r>
                    <w:r>
                      <w:rPr>
                        <w:rFonts w:ascii="Calibri" w:hAnsi="Calibri"/>
                        <w:spacing w:val="-7"/>
                        <w:w w:val="105"/>
                        <w:sz w:val="14"/>
                      </w:rPr>
                      <w:t> </w:t>
                    </w:r>
                    <w:r>
                      <w:rPr>
                        <w:rFonts w:ascii="Calibri" w:hAnsi="Calibri"/>
                        <w:w w:val="105"/>
                        <w:sz w:val="14"/>
                      </w:rPr>
                      <w:t>con</w:t>
                    </w:r>
                    <w:r>
                      <w:rPr>
                        <w:rFonts w:ascii="Calibri" w:hAnsi="Calibri"/>
                        <w:spacing w:val="-6"/>
                        <w:w w:val="105"/>
                        <w:sz w:val="14"/>
                      </w:rPr>
                      <w:t> </w:t>
                    </w:r>
                    <w:r>
                      <w:rPr>
                        <w:rFonts w:ascii="Calibri" w:hAnsi="Calibri"/>
                        <w:w w:val="105"/>
                        <w:sz w:val="14"/>
                      </w:rPr>
                      <w:t>base</w:t>
                    </w:r>
                    <w:r>
                      <w:rPr>
                        <w:rFonts w:ascii="Calibri" w:hAnsi="Calibri"/>
                        <w:spacing w:val="-4"/>
                        <w:w w:val="105"/>
                        <w:sz w:val="14"/>
                      </w:rPr>
                      <w:t> </w:t>
                    </w:r>
                    <w:r>
                      <w:rPr>
                        <w:rFonts w:ascii="Calibri" w:hAnsi="Calibri"/>
                        <w:w w:val="105"/>
                        <w:sz w:val="14"/>
                      </w:rPr>
                      <w:t>en</w:t>
                    </w:r>
                    <w:r>
                      <w:rPr>
                        <w:rFonts w:ascii="Calibri" w:hAnsi="Calibri"/>
                        <w:spacing w:val="-7"/>
                        <w:w w:val="105"/>
                        <w:sz w:val="14"/>
                      </w:rPr>
                      <w:t> </w:t>
                    </w:r>
                    <w:r>
                      <w:rPr>
                        <w:rFonts w:ascii="Calibri" w:hAnsi="Calibri"/>
                        <w:w w:val="105"/>
                        <w:sz w:val="14"/>
                      </w:rPr>
                      <w:t>el</w:t>
                    </w:r>
                    <w:r>
                      <w:rPr>
                        <w:rFonts w:ascii="Calibri" w:hAnsi="Calibri"/>
                        <w:spacing w:val="-7"/>
                        <w:w w:val="105"/>
                        <w:sz w:val="14"/>
                      </w:rPr>
                      <w:t> </w:t>
                    </w:r>
                    <w:r>
                      <w:rPr>
                        <w:rFonts w:ascii="Calibri" w:hAnsi="Calibri"/>
                        <w:w w:val="105"/>
                        <w:sz w:val="14"/>
                      </w:rPr>
                      <w:t>Censo</w:t>
                    </w:r>
                    <w:r>
                      <w:rPr>
                        <w:rFonts w:ascii="Calibri" w:hAnsi="Calibri"/>
                        <w:spacing w:val="-5"/>
                        <w:w w:val="105"/>
                        <w:sz w:val="14"/>
                      </w:rPr>
                      <w:t> </w:t>
                    </w:r>
                    <w:r>
                      <w:rPr>
                        <w:rFonts w:ascii="Calibri" w:hAnsi="Calibri"/>
                        <w:w w:val="105"/>
                        <w:sz w:val="14"/>
                      </w:rPr>
                      <w:t>de</w:t>
                    </w:r>
                    <w:r>
                      <w:rPr>
                        <w:rFonts w:ascii="Calibri" w:hAnsi="Calibri"/>
                        <w:spacing w:val="-8"/>
                        <w:w w:val="105"/>
                        <w:sz w:val="14"/>
                      </w:rPr>
                      <w:t> </w:t>
                    </w:r>
                    <w:r>
                      <w:rPr>
                        <w:rFonts w:ascii="Calibri" w:hAnsi="Calibri"/>
                        <w:w w:val="105"/>
                        <w:sz w:val="14"/>
                      </w:rPr>
                      <w:t>Población</w:t>
                    </w:r>
                    <w:r>
                      <w:rPr>
                        <w:rFonts w:ascii="Calibri" w:hAnsi="Calibri"/>
                        <w:spacing w:val="-6"/>
                        <w:w w:val="105"/>
                        <w:sz w:val="14"/>
                      </w:rPr>
                      <w:t> </w:t>
                    </w:r>
                    <w:r>
                      <w:rPr>
                        <w:rFonts w:ascii="Calibri" w:hAnsi="Calibri"/>
                        <w:w w:val="105"/>
                        <w:sz w:val="14"/>
                      </w:rPr>
                      <w:t>y</w:t>
                    </w:r>
                    <w:r>
                      <w:rPr>
                        <w:rFonts w:ascii="Calibri" w:hAnsi="Calibri"/>
                        <w:spacing w:val="-8"/>
                        <w:w w:val="105"/>
                        <w:sz w:val="14"/>
                      </w:rPr>
                      <w:t> </w:t>
                    </w:r>
                    <w:r>
                      <w:rPr>
                        <w:rFonts w:ascii="Calibri" w:hAnsi="Calibri"/>
                        <w:w w:val="105"/>
                        <w:sz w:val="14"/>
                      </w:rPr>
                      <w:t>Vivienda</w:t>
                    </w:r>
                    <w:r>
                      <w:rPr>
                        <w:rFonts w:ascii="Calibri" w:hAnsi="Calibri"/>
                        <w:spacing w:val="-5"/>
                        <w:w w:val="105"/>
                        <w:sz w:val="14"/>
                      </w:rPr>
                      <w:t> </w:t>
                    </w:r>
                    <w:r>
                      <w:rPr>
                        <w:rFonts w:ascii="Calibri" w:hAnsi="Calibri"/>
                        <w:w w:val="105"/>
                        <w:sz w:val="14"/>
                      </w:rPr>
                      <w:t>INEGI</w:t>
                    </w:r>
                    <w:r>
                      <w:rPr>
                        <w:rFonts w:ascii="Calibri" w:hAnsi="Calibri"/>
                        <w:spacing w:val="-7"/>
                        <w:w w:val="105"/>
                        <w:sz w:val="14"/>
                      </w:rPr>
                      <w:t> </w:t>
                    </w:r>
                    <w:r>
                      <w:rPr>
                        <w:rFonts w:ascii="Calibri" w:hAnsi="Calibri"/>
                        <w:w w:val="105"/>
                        <w:sz w:val="14"/>
                      </w:rPr>
                      <w:t>2010</w:t>
                    </w:r>
                  </w:p>
                </w:txbxContent>
              </v:textbox>
              <w10:wrap type="none"/>
            </v:shape>
            <w10:wrap type="topAndBottom"/>
          </v:group>
        </w:pict>
      </w:r>
    </w:p>
    <w:p>
      <w:pPr>
        <w:pStyle w:val="BodyText"/>
        <w:spacing w:before="8"/>
        <w:rPr>
          <w:sz w:val="20"/>
        </w:rPr>
      </w:pPr>
    </w:p>
    <w:p>
      <w:pPr>
        <w:pStyle w:val="BodyText"/>
        <w:spacing w:line="288" w:lineRule="exact" w:before="45"/>
        <w:ind w:left="113" w:right="104" w:firstLine="453"/>
        <w:jc w:val="both"/>
      </w:pPr>
      <w:r>
        <w:rPr>
          <w:spacing w:val="-4"/>
          <w:w w:val="110"/>
        </w:rPr>
        <w:t>Por</w:t>
      </w:r>
      <w:r>
        <w:rPr>
          <w:spacing w:val="-33"/>
          <w:w w:val="110"/>
        </w:rPr>
        <w:t> </w:t>
      </w:r>
      <w:r>
        <w:rPr>
          <w:w w:val="110"/>
        </w:rPr>
        <w:t>último,</w:t>
      </w:r>
      <w:r>
        <w:rPr>
          <w:spacing w:val="-33"/>
          <w:w w:val="110"/>
        </w:rPr>
        <w:t> </w:t>
      </w:r>
      <w:r>
        <w:rPr>
          <w:w w:val="110"/>
        </w:rPr>
        <w:t>al</w:t>
      </w:r>
      <w:r>
        <w:rPr>
          <w:spacing w:val="-33"/>
          <w:w w:val="110"/>
        </w:rPr>
        <w:t> </w:t>
      </w:r>
      <w:r>
        <w:rPr>
          <w:w w:val="110"/>
        </w:rPr>
        <w:t>desagregar</w:t>
      </w:r>
      <w:r>
        <w:rPr>
          <w:spacing w:val="-33"/>
          <w:w w:val="110"/>
        </w:rPr>
        <w:t> </w:t>
      </w:r>
      <w:r>
        <w:rPr>
          <w:w w:val="110"/>
        </w:rPr>
        <w:t>la</w:t>
      </w:r>
      <w:r>
        <w:rPr>
          <w:spacing w:val="-33"/>
          <w:w w:val="110"/>
        </w:rPr>
        <w:t> </w:t>
      </w:r>
      <w:r>
        <w:rPr>
          <w:w w:val="110"/>
        </w:rPr>
        <w:t>información</w:t>
      </w:r>
      <w:r>
        <w:rPr>
          <w:spacing w:val="-33"/>
          <w:w w:val="110"/>
        </w:rPr>
        <w:t> </w:t>
      </w:r>
      <w:r>
        <w:rPr>
          <w:w w:val="110"/>
        </w:rPr>
        <w:t>correspondiente</w:t>
      </w:r>
      <w:r>
        <w:rPr>
          <w:spacing w:val="-33"/>
          <w:w w:val="110"/>
        </w:rPr>
        <w:t> </w:t>
      </w:r>
      <w:r>
        <w:rPr>
          <w:w w:val="110"/>
        </w:rPr>
        <w:t>al</w:t>
      </w:r>
      <w:r>
        <w:rPr>
          <w:spacing w:val="-33"/>
          <w:w w:val="110"/>
        </w:rPr>
        <w:t> </w:t>
      </w:r>
      <w:r>
        <w:rPr>
          <w:w w:val="110"/>
        </w:rPr>
        <w:t>nivel</w:t>
      </w:r>
      <w:r>
        <w:rPr>
          <w:spacing w:val="-33"/>
          <w:w w:val="110"/>
        </w:rPr>
        <w:t> </w:t>
      </w:r>
      <w:r>
        <w:rPr>
          <w:w w:val="110"/>
        </w:rPr>
        <w:t>de educación</w:t>
      </w:r>
      <w:r>
        <w:rPr>
          <w:spacing w:val="-6"/>
          <w:w w:val="110"/>
        </w:rPr>
        <w:t> </w:t>
      </w:r>
      <w:r>
        <w:rPr>
          <w:w w:val="110"/>
        </w:rPr>
        <w:t>superior</w:t>
      </w:r>
      <w:r>
        <w:rPr>
          <w:spacing w:val="-6"/>
          <w:w w:val="110"/>
        </w:rPr>
        <w:t> </w:t>
      </w:r>
      <w:r>
        <w:rPr>
          <w:w w:val="110"/>
        </w:rPr>
        <w:t>en</w:t>
      </w:r>
      <w:r>
        <w:rPr>
          <w:spacing w:val="-6"/>
          <w:w w:val="110"/>
        </w:rPr>
        <w:t> </w:t>
      </w:r>
      <w:r>
        <w:rPr>
          <w:w w:val="110"/>
        </w:rPr>
        <w:t>el</w:t>
      </w:r>
      <w:r>
        <w:rPr>
          <w:spacing w:val="-6"/>
          <w:w w:val="110"/>
        </w:rPr>
        <w:t> </w:t>
      </w:r>
      <w:r>
        <w:rPr>
          <w:w w:val="110"/>
        </w:rPr>
        <w:t>estado</w:t>
      </w:r>
      <w:r>
        <w:rPr>
          <w:spacing w:val="-6"/>
          <w:w w:val="110"/>
        </w:rPr>
        <w:t> </w:t>
      </w:r>
      <w:r>
        <w:rPr>
          <w:w w:val="110"/>
        </w:rPr>
        <w:t>de</w:t>
      </w:r>
      <w:r>
        <w:rPr>
          <w:spacing w:val="-6"/>
          <w:w w:val="110"/>
        </w:rPr>
        <w:t> </w:t>
      </w:r>
      <w:r>
        <w:rPr>
          <w:w w:val="110"/>
        </w:rPr>
        <w:t>México,</w:t>
      </w:r>
      <w:r>
        <w:rPr>
          <w:spacing w:val="-6"/>
          <w:w w:val="110"/>
        </w:rPr>
        <w:t> </w:t>
      </w:r>
      <w:r>
        <w:rPr>
          <w:w w:val="110"/>
        </w:rPr>
        <w:t>observaremos</w:t>
      </w:r>
      <w:r>
        <w:rPr>
          <w:spacing w:val="-6"/>
          <w:w w:val="110"/>
        </w:rPr>
        <w:t> </w:t>
      </w:r>
      <w:r>
        <w:rPr>
          <w:w w:val="110"/>
        </w:rPr>
        <w:t>que</w:t>
      </w:r>
      <w:r>
        <w:rPr>
          <w:spacing w:val="-6"/>
          <w:w w:val="110"/>
        </w:rPr>
        <w:t> </w:t>
      </w:r>
      <w:r>
        <w:rPr>
          <w:w w:val="110"/>
        </w:rPr>
        <w:t>al</w:t>
      </w:r>
      <w:r>
        <w:rPr>
          <w:spacing w:val="-6"/>
          <w:w w:val="110"/>
        </w:rPr>
        <w:t> </w:t>
      </w:r>
      <w:r>
        <w:rPr>
          <w:w w:val="110"/>
        </w:rPr>
        <w:t>igual que</w:t>
      </w:r>
      <w:r>
        <w:rPr>
          <w:spacing w:val="-23"/>
          <w:w w:val="110"/>
        </w:rPr>
        <w:t> </w:t>
      </w:r>
      <w:r>
        <w:rPr>
          <w:w w:val="110"/>
        </w:rPr>
        <w:t>a</w:t>
      </w:r>
      <w:r>
        <w:rPr>
          <w:spacing w:val="-23"/>
          <w:w w:val="110"/>
        </w:rPr>
        <w:t> </w:t>
      </w:r>
      <w:r>
        <w:rPr>
          <w:w w:val="110"/>
        </w:rPr>
        <w:t>nivel</w:t>
      </w:r>
      <w:r>
        <w:rPr>
          <w:spacing w:val="-23"/>
          <w:w w:val="110"/>
        </w:rPr>
        <w:t> </w:t>
      </w:r>
      <w:r>
        <w:rPr>
          <w:w w:val="110"/>
        </w:rPr>
        <w:t>nacional</w:t>
      </w:r>
      <w:r>
        <w:rPr>
          <w:spacing w:val="-23"/>
          <w:w w:val="110"/>
        </w:rPr>
        <w:t> </w:t>
      </w:r>
      <w:r>
        <w:rPr>
          <w:w w:val="110"/>
        </w:rPr>
        <w:t>el</w:t>
      </w:r>
      <w:r>
        <w:rPr>
          <w:spacing w:val="-23"/>
          <w:w w:val="110"/>
        </w:rPr>
        <w:t> </w:t>
      </w:r>
      <w:r>
        <w:rPr>
          <w:w w:val="110"/>
        </w:rPr>
        <w:t>porcentaje</w:t>
      </w:r>
      <w:r>
        <w:rPr>
          <w:spacing w:val="-23"/>
          <w:w w:val="110"/>
        </w:rPr>
        <w:t> </w:t>
      </w:r>
      <w:r>
        <w:rPr>
          <w:w w:val="110"/>
        </w:rPr>
        <w:t>más</w:t>
      </w:r>
      <w:r>
        <w:rPr>
          <w:spacing w:val="-23"/>
          <w:w w:val="110"/>
        </w:rPr>
        <w:t> </w:t>
      </w:r>
      <w:r>
        <w:rPr>
          <w:w w:val="110"/>
        </w:rPr>
        <w:t>alto</w:t>
      </w:r>
      <w:r>
        <w:rPr>
          <w:spacing w:val="-23"/>
          <w:w w:val="110"/>
        </w:rPr>
        <w:t> </w:t>
      </w:r>
      <w:r>
        <w:rPr>
          <w:w w:val="110"/>
        </w:rPr>
        <w:t>entre</w:t>
      </w:r>
      <w:r>
        <w:rPr>
          <w:spacing w:val="-23"/>
          <w:w w:val="110"/>
        </w:rPr>
        <w:t> </w:t>
      </w:r>
      <w:r>
        <w:rPr>
          <w:w w:val="110"/>
        </w:rPr>
        <w:t>la</w:t>
      </w:r>
      <w:r>
        <w:rPr>
          <w:spacing w:val="-23"/>
          <w:w w:val="110"/>
        </w:rPr>
        <w:t> </w:t>
      </w:r>
      <w:r>
        <w:rPr>
          <w:w w:val="110"/>
        </w:rPr>
        <w:t>población</w:t>
      </w:r>
      <w:r>
        <w:rPr>
          <w:spacing w:val="-23"/>
          <w:w w:val="110"/>
        </w:rPr>
        <w:t> </w:t>
      </w:r>
      <w:r>
        <w:rPr>
          <w:w w:val="110"/>
        </w:rPr>
        <w:t>en</w:t>
      </w:r>
      <w:r>
        <w:rPr>
          <w:spacing w:val="-23"/>
          <w:w w:val="110"/>
        </w:rPr>
        <w:t> </w:t>
      </w:r>
      <w:r>
        <w:rPr>
          <w:w w:val="110"/>
        </w:rPr>
        <w:t>general se concentra en la modalidad profesional (licenciatura),</w:t>
      </w:r>
      <w:r>
        <w:rPr>
          <w:spacing w:val="-46"/>
          <w:w w:val="110"/>
        </w:rPr>
        <w:t> </w:t>
      </w:r>
      <w:r>
        <w:rPr>
          <w:w w:val="110"/>
        </w:rPr>
        <w:t>representando</w:t>
      </w:r>
    </w:p>
    <w:p>
      <w:pPr>
        <w:pStyle w:val="BodyText"/>
        <w:spacing w:line="288" w:lineRule="exact"/>
        <w:ind w:left="113" w:right="104"/>
        <w:jc w:val="both"/>
      </w:pPr>
      <w:r>
        <w:rPr>
          <w:w w:val="105"/>
        </w:rPr>
        <w:t>69.26 por ciento de 1 734 662 individuos que cuentan al menos con un grado de estudios superiores; para la población en general la segunda</w:t>
      </w:r>
      <w:r>
        <w:rPr>
          <w:spacing w:val="-41"/>
          <w:w w:val="105"/>
        </w:rPr>
        <w:t> </w:t>
      </w:r>
      <w:r>
        <w:rPr>
          <w:w w:val="105"/>
        </w:rPr>
        <w:t>op- ción de cursar estudios superiores es la de estudios técnicos o comercia- les con preparatoria terminada, pues representa 14.17 por ciento del total de personas con al menos un grado de educación superior; la opción de normal con licenciatura ocupa el tercer escalón representando 10.84 </w:t>
      </w:r>
      <w:r>
        <w:rPr>
          <w:spacing w:val="27"/>
          <w:w w:val="105"/>
        </w:rPr>
        <w:t> </w:t>
      </w:r>
      <w:r>
        <w:rPr>
          <w:w w:val="105"/>
        </w:rPr>
        <w:t>por</w:t>
      </w:r>
    </w:p>
    <w:p>
      <w:pPr>
        <w:spacing w:after="0" w:line="288" w:lineRule="exact"/>
        <w:jc w:val="both"/>
        <w:sectPr>
          <w:headerReference w:type="even" r:id="rId113"/>
          <w:pgSz w:w="9360" w:h="12480"/>
          <w:pgMar w:header="0" w:footer="0" w:top="1040" w:bottom="280" w:left="1020" w:right="1140"/>
        </w:sectPr>
      </w:pPr>
    </w:p>
    <w:p>
      <w:pPr>
        <w:pStyle w:val="BodyText"/>
        <w:rPr>
          <w:sz w:val="20"/>
        </w:rPr>
      </w:pPr>
    </w:p>
    <w:p>
      <w:pPr>
        <w:pStyle w:val="BodyText"/>
        <w:spacing w:line="288" w:lineRule="exact" w:before="189"/>
        <w:ind w:left="567" w:right="112"/>
        <w:jc w:val="both"/>
      </w:pPr>
      <w:r>
        <w:rPr>
          <w:w w:val="105"/>
        </w:rPr>
        <w:t>ciento;</w:t>
      </w:r>
      <w:r>
        <w:rPr>
          <w:spacing w:val="-9"/>
          <w:w w:val="105"/>
        </w:rPr>
        <w:t> </w:t>
      </w:r>
      <w:r>
        <w:rPr>
          <w:w w:val="105"/>
        </w:rPr>
        <w:t>en</w:t>
      </w:r>
      <w:r>
        <w:rPr>
          <w:spacing w:val="-9"/>
          <w:w w:val="105"/>
        </w:rPr>
        <w:t> </w:t>
      </w:r>
      <w:r>
        <w:rPr>
          <w:w w:val="105"/>
        </w:rPr>
        <w:t>cuanto</w:t>
      </w:r>
      <w:r>
        <w:rPr>
          <w:spacing w:val="-9"/>
          <w:w w:val="105"/>
        </w:rPr>
        <w:t> </w:t>
      </w:r>
      <w:r>
        <w:rPr>
          <w:w w:val="105"/>
        </w:rPr>
        <w:t>a</w:t>
      </w:r>
      <w:r>
        <w:rPr>
          <w:spacing w:val="-9"/>
          <w:w w:val="105"/>
        </w:rPr>
        <w:t> </w:t>
      </w:r>
      <w:r>
        <w:rPr>
          <w:w w:val="105"/>
        </w:rPr>
        <w:t>los</w:t>
      </w:r>
      <w:r>
        <w:rPr>
          <w:spacing w:val="-9"/>
          <w:w w:val="105"/>
        </w:rPr>
        <w:t> </w:t>
      </w:r>
      <w:r>
        <w:rPr>
          <w:w w:val="105"/>
        </w:rPr>
        <w:t>posgrados</w:t>
      </w:r>
      <w:r>
        <w:rPr>
          <w:spacing w:val="-9"/>
          <w:w w:val="105"/>
        </w:rPr>
        <w:t> </w:t>
      </w:r>
      <w:r>
        <w:rPr>
          <w:w w:val="105"/>
        </w:rPr>
        <w:t>4.91</w:t>
      </w:r>
      <w:r>
        <w:rPr>
          <w:spacing w:val="-9"/>
          <w:w w:val="105"/>
        </w:rPr>
        <w:t> </w:t>
      </w:r>
      <w:r>
        <w:rPr>
          <w:w w:val="105"/>
        </w:rPr>
        <w:t>por</w:t>
      </w:r>
      <w:r>
        <w:rPr>
          <w:spacing w:val="-9"/>
          <w:w w:val="105"/>
        </w:rPr>
        <w:t> </w:t>
      </w:r>
      <w:r>
        <w:rPr>
          <w:w w:val="105"/>
        </w:rPr>
        <w:t>ciento</w:t>
      </w:r>
      <w:r>
        <w:rPr>
          <w:spacing w:val="-9"/>
          <w:w w:val="105"/>
        </w:rPr>
        <w:t> </w:t>
      </w:r>
      <w:r>
        <w:rPr>
          <w:w w:val="105"/>
        </w:rPr>
        <w:t>de</w:t>
      </w:r>
      <w:r>
        <w:rPr>
          <w:spacing w:val="-9"/>
          <w:w w:val="105"/>
        </w:rPr>
        <w:t> </w:t>
      </w:r>
      <w:r>
        <w:rPr>
          <w:w w:val="105"/>
        </w:rPr>
        <w:t>las</w:t>
      </w:r>
      <w:r>
        <w:rPr>
          <w:spacing w:val="-9"/>
          <w:w w:val="105"/>
        </w:rPr>
        <w:t> </w:t>
      </w:r>
      <w:r>
        <w:rPr>
          <w:w w:val="105"/>
        </w:rPr>
        <w:t>personas</w:t>
      </w:r>
      <w:r>
        <w:rPr>
          <w:spacing w:val="-9"/>
          <w:w w:val="105"/>
        </w:rPr>
        <w:t> </w:t>
      </w:r>
      <w:r>
        <w:rPr>
          <w:w w:val="105"/>
        </w:rPr>
        <w:t>de</w:t>
      </w:r>
      <w:r>
        <w:rPr>
          <w:spacing w:val="-9"/>
          <w:w w:val="105"/>
        </w:rPr>
        <w:t> </w:t>
      </w:r>
      <w:r>
        <w:rPr>
          <w:w w:val="105"/>
        </w:rPr>
        <w:t>la</w:t>
      </w:r>
      <w:r>
        <w:rPr>
          <w:spacing w:val="-9"/>
          <w:w w:val="105"/>
        </w:rPr>
        <w:t> </w:t>
      </w:r>
      <w:r>
        <w:rPr>
          <w:w w:val="105"/>
        </w:rPr>
        <w:t>en- tidad</w:t>
      </w:r>
      <w:r>
        <w:rPr>
          <w:spacing w:val="-13"/>
          <w:w w:val="105"/>
        </w:rPr>
        <w:t> </w:t>
      </w:r>
      <w:r>
        <w:rPr>
          <w:w w:val="105"/>
        </w:rPr>
        <w:t>con</w:t>
      </w:r>
      <w:r>
        <w:rPr>
          <w:spacing w:val="-13"/>
          <w:w w:val="105"/>
        </w:rPr>
        <w:t> </w:t>
      </w:r>
      <w:r>
        <w:rPr>
          <w:w w:val="105"/>
        </w:rPr>
        <w:t>instrucción</w:t>
      </w:r>
      <w:r>
        <w:rPr>
          <w:spacing w:val="-13"/>
          <w:w w:val="105"/>
        </w:rPr>
        <w:t> </w:t>
      </w:r>
      <w:r>
        <w:rPr>
          <w:w w:val="105"/>
        </w:rPr>
        <w:t>superior</w:t>
      </w:r>
      <w:r>
        <w:rPr>
          <w:spacing w:val="-13"/>
          <w:w w:val="105"/>
        </w:rPr>
        <w:t> </w:t>
      </w:r>
      <w:r>
        <w:rPr>
          <w:w w:val="105"/>
        </w:rPr>
        <w:t>se</w:t>
      </w:r>
      <w:r>
        <w:rPr>
          <w:spacing w:val="-13"/>
          <w:w w:val="105"/>
        </w:rPr>
        <w:t> </w:t>
      </w:r>
      <w:r>
        <w:rPr>
          <w:w w:val="105"/>
        </w:rPr>
        <w:t>ubica</w:t>
      </w:r>
      <w:r>
        <w:rPr>
          <w:spacing w:val="-13"/>
          <w:w w:val="105"/>
        </w:rPr>
        <w:t> </w:t>
      </w:r>
      <w:r>
        <w:rPr>
          <w:w w:val="105"/>
        </w:rPr>
        <w:t>en</w:t>
      </w:r>
      <w:r>
        <w:rPr>
          <w:spacing w:val="-13"/>
          <w:w w:val="105"/>
        </w:rPr>
        <w:t> </w:t>
      </w:r>
      <w:r>
        <w:rPr>
          <w:w w:val="105"/>
        </w:rPr>
        <w:t>el</w:t>
      </w:r>
      <w:r>
        <w:rPr>
          <w:spacing w:val="-13"/>
          <w:w w:val="105"/>
        </w:rPr>
        <w:t> </w:t>
      </w:r>
      <w:r>
        <w:rPr>
          <w:w w:val="105"/>
        </w:rPr>
        <w:t>nivel</w:t>
      </w:r>
      <w:r>
        <w:rPr>
          <w:spacing w:val="-13"/>
          <w:w w:val="105"/>
        </w:rPr>
        <w:t> </w:t>
      </w:r>
      <w:r>
        <w:rPr>
          <w:w w:val="105"/>
        </w:rPr>
        <w:t>de</w:t>
      </w:r>
      <w:r>
        <w:rPr>
          <w:spacing w:val="-13"/>
          <w:w w:val="105"/>
        </w:rPr>
        <w:t> </w:t>
      </w:r>
      <w:r>
        <w:rPr>
          <w:w w:val="105"/>
        </w:rPr>
        <w:t>maestría</w:t>
      </w:r>
      <w:r>
        <w:rPr>
          <w:spacing w:val="-13"/>
          <w:w w:val="105"/>
        </w:rPr>
        <w:t> </w:t>
      </w:r>
      <w:r>
        <w:rPr>
          <w:w w:val="105"/>
        </w:rPr>
        <w:t>(ligeramen- te</w:t>
      </w:r>
      <w:r>
        <w:rPr>
          <w:spacing w:val="-16"/>
          <w:w w:val="105"/>
        </w:rPr>
        <w:t> </w:t>
      </w:r>
      <w:r>
        <w:rPr>
          <w:w w:val="105"/>
        </w:rPr>
        <w:t>por</w:t>
      </w:r>
      <w:r>
        <w:rPr>
          <w:spacing w:val="-16"/>
          <w:w w:val="105"/>
        </w:rPr>
        <w:t> </w:t>
      </w:r>
      <w:r>
        <w:rPr>
          <w:w w:val="105"/>
        </w:rPr>
        <w:t>debajo</w:t>
      </w:r>
      <w:r>
        <w:rPr>
          <w:spacing w:val="-16"/>
          <w:w w:val="105"/>
        </w:rPr>
        <w:t> </w:t>
      </w:r>
      <w:r>
        <w:rPr>
          <w:w w:val="105"/>
        </w:rPr>
        <w:t>de</w:t>
      </w:r>
      <w:r>
        <w:rPr>
          <w:spacing w:val="-16"/>
          <w:w w:val="105"/>
        </w:rPr>
        <w:t> </w:t>
      </w:r>
      <w:r>
        <w:rPr>
          <w:w w:val="105"/>
        </w:rPr>
        <w:t>la</w:t>
      </w:r>
      <w:r>
        <w:rPr>
          <w:spacing w:val="-16"/>
          <w:w w:val="105"/>
        </w:rPr>
        <w:t> </w:t>
      </w:r>
      <w:r>
        <w:rPr>
          <w:w w:val="105"/>
        </w:rPr>
        <w:t>media</w:t>
      </w:r>
      <w:r>
        <w:rPr>
          <w:spacing w:val="-16"/>
          <w:w w:val="105"/>
        </w:rPr>
        <w:t> </w:t>
      </w:r>
      <w:r>
        <w:rPr>
          <w:w w:val="105"/>
        </w:rPr>
        <w:t>nacional</w:t>
      </w:r>
      <w:r>
        <w:rPr>
          <w:spacing w:val="-16"/>
          <w:w w:val="105"/>
        </w:rPr>
        <w:t> </w:t>
      </w:r>
      <w:r>
        <w:rPr>
          <w:w w:val="105"/>
        </w:rPr>
        <w:t>de</w:t>
      </w:r>
      <w:r>
        <w:rPr>
          <w:spacing w:val="-16"/>
          <w:w w:val="105"/>
        </w:rPr>
        <w:t> </w:t>
      </w:r>
      <w:r>
        <w:rPr>
          <w:w w:val="105"/>
        </w:rPr>
        <w:t>5.86</w:t>
      </w:r>
      <w:r>
        <w:rPr>
          <w:spacing w:val="-16"/>
          <w:w w:val="105"/>
        </w:rPr>
        <w:t> </w:t>
      </w:r>
      <w:r>
        <w:rPr>
          <w:w w:val="105"/>
        </w:rPr>
        <w:t>por</w:t>
      </w:r>
      <w:r>
        <w:rPr>
          <w:spacing w:val="-16"/>
          <w:w w:val="105"/>
        </w:rPr>
        <w:t> </w:t>
      </w:r>
      <w:r>
        <w:rPr>
          <w:w w:val="105"/>
        </w:rPr>
        <w:t>ciento);</w:t>
      </w:r>
      <w:r>
        <w:rPr>
          <w:spacing w:val="-16"/>
          <w:w w:val="105"/>
        </w:rPr>
        <w:t> </w:t>
      </w:r>
      <w:r>
        <w:rPr>
          <w:w w:val="105"/>
        </w:rPr>
        <w:t>y</w:t>
      </w:r>
      <w:r>
        <w:rPr>
          <w:spacing w:val="-16"/>
          <w:w w:val="105"/>
        </w:rPr>
        <w:t> </w:t>
      </w:r>
      <w:r>
        <w:rPr>
          <w:w w:val="105"/>
        </w:rPr>
        <w:t>0.81</w:t>
      </w:r>
      <w:r>
        <w:rPr>
          <w:spacing w:val="-16"/>
          <w:w w:val="105"/>
        </w:rPr>
        <w:t> </w:t>
      </w:r>
      <w:r>
        <w:rPr>
          <w:w w:val="105"/>
        </w:rPr>
        <w:t>por</w:t>
      </w:r>
      <w:r>
        <w:rPr>
          <w:spacing w:val="-16"/>
          <w:w w:val="105"/>
        </w:rPr>
        <w:t> </w:t>
      </w:r>
      <w:r>
        <w:rPr>
          <w:w w:val="105"/>
        </w:rPr>
        <w:t>ciento</w:t>
      </w:r>
      <w:r>
        <w:rPr>
          <w:spacing w:val="-16"/>
          <w:w w:val="105"/>
        </w:rPr>
        <w:t> </w:t>
      </w:r>
      <w:r>
        <w:rPr>
          <w:w w:val="105"/>
        </w:rPr>
        <w:t>se ubica en el doctorado (también ligeramente inferior al porcentaje que se presenta a nivel nacional de 1.07 por</w:t>
      </w:r>
      <w:r>
        <w:rPr>
          <w:spacing w:val="-27"/>
          <w:w w:val="105"/>
        </w:rPr>
        <w:t> </w:t>
      </w:r>
      <w:r>
        <w:rPr>
          <w:w w:val="105"/>
        </w:rPr>
        <w:t>ciento)</w:t>
      </w:r>
    </w:p>
    <w:p>
      <w:pPr>
        <w:pStyle w:val="BodyText"/>
        <w:spacing w:before="4"/>
        <w:rPr>
          <w:sz w:val="20"/>
        </w:rPr>
      </w:pPr>
      <w:r>
        <w:rPr/>
        <w:pict>
          <v:group style="position:absolute;margin-left:69.5821pt;margin-top:15.244685pt;width:331.1pt;height:156.35pt;mso-position-horizontal-relative:page;mso-position-vertical-relative:paragraph;z-index:11008;mso-wrap-distance-left:0;mso-wrap-distance-right:0" coordorigin="1392,305" coordsize="6622,3127">
            <v:rect style="position:absolute;left:1947;top:2281;width:500;height:315" filled="true" fillcolor="#7c7e81" stroked="false">
              <v:fill type="solid"/>
            </v:rect>
            <v:rect style="position:absolute;left:3199;top:2355;width:502;height:240" filled="true" fillcolor="#7c7e81" stroked="false">
              <v:fill type="solid"/>
            </v:rect>
            <v:rect style="position:absolute;left:4452;top:1057;width:500;height:1538" filled="true" fillcolor="#7c7e81" stroked="false">
              <v:fill type="solid"/>
            </v:rect>
            <v:rect style="position:absolute;left:5704;top:2487;width:502;height:108" filled="true" fillcolor="#7c7e81" stroked="false">
              <v:fill type="solid"/>
            </v:rect>
            <v:line style="position:absolute" from="6957,2586" to="7458,2586" stroked="true" strokeweight=".883pt" strokecolor="#7c7e81"/>
            <v:line style="position:absolute" from="1571,2595" to="7834,2595" stroked="true" strokeweight=".53pt" strokecolor="#989a9d"/>
            <v:rect style="position:absolute;left:1398;top:311;width:6610;height:3115" filled="false" stroked="true" strokeweight=".552pt" strokecolor="#989a9d"/>
            <v:shape style="position:absolute;left:1504;top:335;width:694;height:147" type="#_x0000_t202" filled="false" stroked="false">
              <v:textbox inset="0,0,0,0">
                <w:txbxContent>
                  <w:p>
                    <w:pPr>
                      <w:spacing w:line="147" w:lineRule="exact" w:before="0"/>
                      <w:ind w:left="0" w:right="-17" w:firstLine="0"/>
                      <w:jc w:val="left"/>
                      <w:rPr>
                        <w:rFonts w:ascii="Calibri" w:hAnsi="Calibri"/>
                        <w:b/>
                        <w:sz w:val="14"/>
                      </w:rPr>
                    </w:pPr>
                    <w:r>
                      <w:rPr>
                        <w:rFonts w:ascii="Calibri" w:hAnsi="Calibri"/>
                        <w:b/>
                        <w:w w:val="105"/>
                        <w:sz w:val="14"/>
                      </w:rPr>
                      <w:t>Gráﬁca:</w:t>
                    </w:r>
                    <w:r>
                      <w:rPr>
                        <w:rFonts w:ascii="Calibri" w:hAnsi="Calibri"/>
                        <w:b/>
                        <w:spacing w:val="-6"/>
                        <w:w w:val="105"/>
                        <w:sz w:val="14"/>
                      </w:rPr>
                      <w:t> </w:t>
                    </w:r>
                    <w:r>
                      <w:rPr>
                        <w:rFonts w:ascii="Calibri" w:hAnsi="Calibri"/>
                        <w:b/>
                        <w:w w:val="105"/>
                        <w:sz w:val="14"/>
                      </w:rPr>
                      <w:t>48.</w:t>
                    </w:r>
                  </w:p>
                </w:txbxContent>
              </v:textbox>
              <w10:wrap type="none"/>
            </v:shape>
            <v:shape style="position:absolute;left:2973;top:618;width:3115;height:366" type="#_x0000_t202" filled="false" stroked="false">
              <v:textbox inset="0,0,0,0">
                <w:txbxContent>
                  <w:p>
                    <w:pPr>
                      <w:spacing w:line="184" w:lineRule="exact" w:before="0"/>
                      <w:ind w:left="0" w:right="0" w:firstLine="0"/>
                      <w:jc w:val="left"/>
                      <w:rPr>
                        <w:rFonts w:ascii="Calibri" w:hAnsi="Calibri"/>
                        <w:b/>
                        <w:sz w:val="17"/>
                      </w:rPr>
                    </w:pPr>
                    <w:r>
                      <w:rPr>
                        <w:rFonts w:ascii="Calibri" w:hAnsi="Calibri"/>
                        <w:b/>
                        <w:w w:val="105"/>
                        <w:sz w:val="17"/>
                      </w:rPr>
                      <w:t>Educación</w:t>
                    </w:r>
                    <w:r>
                      <w:rPr>
                        <w:rFonts w:ascii="Calibri" w:hAnsi="Calibri"/>
                        <w:b/>
                        <w:spacing w:val="-13"/>
                        <w:w w:val="105"/>
                        <w:sz w:val="17"/>
                      </w:rPr>
                      <w:t> </w:t>
                    </w:r>
                    <w:r>
                      <w:rPr>
                        <w:rFonts w:ascii="Calibri" w:hAnsi="Calibri"/>
                        <w:b/>
                        <w:w w:val="105"/>
                        <w:sz w:val="17"/>
                      </w:rPr>
                      <w:t>superior</w:t>
                    </w:r>
                    <w:r>
                      <w:rPr>
                        <w:rFonts w:ascii="Calibri" w:hAnsi="Calibri"/>
                        <w:b/>
                        <w:spacing w:val="-13"/>
                        <w:w w:val="105"/>
                        <w:sz w:val="17"/>
                      </w:rPr>
                      <w:t> </w:t>
                    </w:r>
                    <w:r>
                      <w:rPr>
                        <w:rFonts w:ascii="Calibri" w:hAnsi="Calibri"/>
                        <w:b/>
                        <w:w w:val="105"/>
                        <w:sz w:val="17"/>
                      </w:rPr>
                      <w:t>en</w:t>
                    </w:r>
                    <w:r>
                      <w:rPr>
                        <w:rFonts w:ascii="Calibri" w:hAnsi="Calibri"/>
                        <w:b/>
                        <w:spacing w:val="-9"/>
                        <w:w w:val="105"/>
                        <w:sz w:val="17"/>
                      </w:rPr>
                      <w:t> </w:t>
                    </w:r>
                    <w:r>
                      <w:rPr>
                        <w:rFonts w:ascii="Calibri" w:hAnsi="Calibri"/>
                        <w:b/>
                        <w:w w:val="105"/>
                        <w:sz w:val="17"/>
                      </w:rPr>
                      <w:t>el</w:t>
                    </w:r>
                    <w:r>
                      <w:rPr>
                        <w:rFonts w:ascii="Calibri" w:hAnsi="Calibri"/>
                        <w:b/>
                        <w:spacing w:val="-10"/>
                        <w:w w:val="105"/>
                        <w:sz w:val="17"/>
                      </w:rPr>
                      <w:t> </w:t>
                    </w:r>
                    <w:r>
                      <w:rPr>
                        <w:rFonts w:ascii="Calibri" w:hAnsi="Calibri"/>
                        <w:b/>
                        <w:w w:val="105"/>
                        <w:sz w:val="17"/>
                      </w:rPr>
                      <w:t>Estado</w:t>
                    </w:r>
                    <w:r>
                      <w:rPr>
                        <w:rFonts w:ascii="Calibri" w:hAnsi="Calibri"/>
                        <w:b/>
                        <w:spacing w:val="-11"/>
                        <w:w w:val="105"/>
                        <w:sz w:val="17"/>
                      </w:rPr>
                      <w:t> </w:t>
                    </w:r>
                    <w:r>
                      <w:rPr>
                        <w:rFonts w:ascii="Calibri" w:hAnsi="Calibri"/>
                        <w:b/>
                        <w:w w:val="105"/>
                        <w:sz w:val="17"/>
                      </w:rPr>
                      <w:t>de</w:t>
                    </w:r>
                    <w:r>
                      <w:rPr>
                        <w:rFonts w:ascii="Calibri" w:hAnsi="Calibri"/>
                        <w:b/>
                        <w:spacing w:val="-10"/>
                        <w:w w:val="105"/>
                        <w:sz w:val="17"/>
                      </w:rPr>
                      <w:t> </w:t>
                    </w:r>
                    <w:r>
                      <w:rPr>
                        <w:rFonts w:ascii="Calibri" w:hAnsi="Calibri"/>
                        <w:b/>
                        <w:w w:val="105"/>
                        <w:sz w:val="17"/>
                      </w:rPr>
                      <w:t>México</w:t>
                    </w:r>
                  </w:p>
                  <w:p>
                    <w:pPr>
                      <w:spacing w:line="166" w:lineRule="exact" w:before="16"/>
                      <w:ind w:left="1413" w:right="1067" w:firstLine="0"/>
                      <w:jc w:val="center"/>
                      <w:rPr>
                        <w:rFonts w:ascii="Calibri"/>
                        <w:sz w:val="14"/>
                      </w:rPr>
                    </w:pPr>
                    <w:r>
                      <w:rPr>
                        <w:rFonts w:ascii="Calibri"/>
                        <w:w w:val="105"/>
                        <w:sz w:val="14"/>
                      </w:rPr>
                      <w:t>1,201,489</w:t>
                    </w:r>
                  </w:p>
                </w:txbxContent>
              </v:textbox>
              <w10:wrap type="none"/>
            </v:shape>
            <v:shape style="position:absolute;left:1956;top:2061;width:483;height:147" type="#_x0000_t202" filled="false" stroked="false">
              <v:textbox inset="0,0,0,0">
                <w:txbxContent>
                  <w:p>
                    <w:pPr>
                      <w:spacing w:line="147" w:lineRule="exact" w:before="0"/>
                      <w:ind w:left="0" w:right="0" w:firstLine="0"/>
                      <w:jc w:val="left"/>
                      <w:rPr>
                        <w:rFonts w:ascii="Calibri"/>
                        <w:sz w:val="14"/>
                      </w:rPr>
                    </w:pPr>
                    <w:r>
                      <w:rPr>
                        <w:rFonts w:ascii="Calibri"/>
                        <w:sz w:val="14"/>
                      </w:rPr>
                      <w:t>245,800</w:t>
                    </w:r>
                  </w:p>
                </w:txbxContent>
              </v:textbox>
              <w10:wrap type="none"/>
            </v:shape>
            <v:shape style="position:absolute;left:3209;top:2135;width:483;height:147" type="#_x0000_t202" filled="false" stroked="false">
              <v:textbox inset="0,0,0,0">
                <w:txbxContent>
                  <w:p>
                    <w:pPr>
                      <w:spacing w:line="147" w:lineRule="exact" w:before="0"/>
                      <w:ind w:left="0" w:right="0" w:firstLine="0"/>
                      <w:jc w:val="left"/>
                      <w:rPr>
                        <w:rFonts w:ascii="Calibri"/>
                        <w:sz w:val="14"/>
                      </w:rPr>
                    </w:pPr>
                    <w:r>
                      <w:rPr>
                        <w:rFonts w:ascii="Calibri"/>
                        <w:sz w:val="14"/>
                      </w:rPr>
                      <w:t>188,088</w:t>
                    </w:r>
                  </w:p>
                </w:txbxContent>
              </v:textbox>
              <w10:wrap type="none"/>
            </v:shape>
            <v:shape style="position:absolute;left:5752;top:2267;width:409;height:147" type="#_x0000_t202" filled="false" stroked="false">
              <v:textbox inset="0,0,0,0">
                <w:txbxContent>
                  <w:p>
                    <w:pPr>
                      <w:spacing w:line="147" w:lineRule="exact" w:before="0"/>
                      <w:ind w:left="0" w:right="-1" w:firstLine="0"/>
                      <w:jc w:val="left"/>
                      <w:rPr>
                        <w:rFonts w:ascii="Calibri"/>
                        <w:sz w:val="14"/>
                      </w:rPr>
                    </w:pPr>
                    <w:r>
                      <w:rPr>
                        <w:rFonts w:ascii="Calibri"/>
                        <w:sz w:val="14"/>
                      </w:rPr>
                      <w:t>85,158</w:t>
                    </w:r>
                  </w:p>
                </w:txbxContent>
              </v:textbox>
              <w10:wrap type="none"/>
            </v:shape>
            <v:shape style="position:absolute;left:7004;top:2357;width:409;height:147" type="#_x0000_t202" filled="false" stroked="false">
              <v:textbox inset="0,0,0,0">
                <w:txbxContent>
                  <w:p>
                    <w:pPr>
                      <w:spacing w:line="147" w:lineRule="exact" w:before="0"/>
                      <w:ind w:left="0" w:right="-1" w:firstLine="0"/>
                      <w:jc w:val="left"/>
                      <w:rPr>
                        <w:rFonts w:ascii="Calibri"/>
                        <w:sz w:val="14"/>
                      </w:rPr>
                    </w:pPr>
                    <w:r>
                      <w:rPr>
                        <w:rFonts w:ascii="Calibri"/>
                        <w:sz w:val="14"/>
                      </w:rPr>
                      <w:t>14,127</w:t>
                    </w:r>
                  </w:p>
                </w:txbxContent>
              </v:textbox>
              <w10:wrap type="none"/>
            </v:shape>
            <v:shape style="position:absolute;left:1687;top:2715;width:1020;height:328" type="#_x0000_t202" filled="false" stroked="false">
              <v:textbox inset="0,0,0,0">
                <w:txbxContent>
                  <w:p>
                    <w:pPr>
                      <w:spacing w:line="152" w:lineRule="exact" w:before="0"/>
                      <w:ind w:left="-1" w:right="0" w:firstLine="0"/>
                      <w:jc w:val="center"/>
                      <w:rPr>
                        <w:rFonts w:ascii="Calibri"/>
                        <w:sz w:val="14"/>
                      </w:rPr>
                    </w:pPr>
                    <w:r>
                      <w:rPr>
                        <w:rFonts w:ascii="Calibri"/>
                        <w:w w:val="105"/>
                        <w:sz w:val="14"/>
                      </w:rPr>
                      <w:t>ESTUDIOS TEC.</w:t>
                    </w:r>
                    <w:r>
                      <w:rPr>
                        <w:rFonts w:ascii="Calibri"/>
                        <w:spacing w:val="-9"/>
                        <w:w w:val="105"/>
                        <w:sz w:val="14"/>
                      </w:rPr>
                      <w:t> </w:t>
                    </w:r>
                    <w:r>
                      <w:rPr>
                        <w:rFonts w:ascii="Calibri"/>
                        <w:w w:val="105"/>
                        <w:sz w:val="14"/>
                      </w:rPr>
                      <w:t>O</w:t>
                    </w:r>
                  </w:p>
                  <w:p>
                    <w:pPr>
                      <w:spacing w:line="166" w:lineRule="exact" w:before="9"/>
                      <w:ind w:left="0" w:right="0" w:firstLine="0"/>
                      <w:jc w:val="center"/>
                      <w:rPr>
                        <w:rFonts w:ascii="Calibri"/>
                        <w:sz w:val="14"/>
                      </w:rPr>
                    </w:pPr>
                    <w:r>
                      <w:rPr>
                        <w:rFonts w:ascii="Calibri"/>
                        <w:w w:val="105"/>
                        <w:sz w:val="14"/>
                      </w:rPr>
                      <w:t>COM. C/P.T.</w:t>
                    </w:r>
                  </w:p>
                </w:txbxContent>
              </v:textbox>
              <w10:wrap type="none"/>
            </v:shape>
            <v:shape style="position:absolute;left:3014;top:2715;width:874;height:328" type="#_x0000_t202" filled="false" stroked="false">
              <v:textbox inset="0,0,0,0">
                <w:txbxContent>
                  <w:p>
                    <w:pPr>
                      <w:spacing w:line="152" w:lineRule="exact" w:before="0"/>
                      <w:ind w:left="0" w:right="-10" w:firstLine="65"/>
                      <w:jc w:val="left"/>
                      <w:rPr>
                        <w:rFonts w:ascii="Calibri"/>
                        <w:sz w:val="14"/>
                      </w:rPr>
                    </w:pPr>
                    <w:r>
                      <w:rPr>
                        <w:rFonts w:ascii="Calibri"/>
                        <w:w w:val="105"/>
                        <w:sz w:val="14"/>
                      </w:rPr>
                      <w:t>NORMAL DE</w:t>
                    </w:r>
                  </w:p>
                  <w:p>
                    <w:pPr>
                      <w:spacing w:line="166" w:lineRule="exact" w:before="9"/>
                      <w:ind w:left="0" w:right="-10" w:firstLine="0"/>
                      <w:jc w:val="left"/>
                      <w:rPr>
                        <w:rFonts w:ascii="Calibri"/>
                        <w:sz w:val="14"/>
                      </w:rPr>
                    </w:pPr>
                    <w:r>
                      <w:rPr>
                        <w:rFonts w:ascii="Calibri"/>
                        <w:spacing w:val="-1"/>
                        <w:w w:val="105"/>
                        <w:sz w:val="14"/>
                      </w:rPr>
                      <w:t>LICENCIATURA</w:t>
                    </w:r>
                  </w:p>
                </w:txbxContent>
              </v:textbox>
              <w10:wrap type="none"/>
            </v:shape>
            <v:shape style="position:absolute;left:4284;top:2715;width:836;height:147" type="#_x0000_t202" filled="false" stroked="false">
              <v:textbox inset="0,0,0,0">
                <w:txbxContent>
                  <w:p>
                    <w:pPr>
                      <w:spacing w:line="147" w:lineRule="exact" w:before="0"/>
                      <w:ind w:left="0" w:right="-10" w:firstLine="0"/>
                      <w:jc w:val="left"/>
                      <w:rPr>
                        <w:rFonts w:ascii="Calibri"/>
                        <w:sz w:val="14"/>
                      </w:rPr>
                    </w:pPr>
                    <w:r>
                      <w:rPr>
                        <w:rFonts w:ascii="Calibri"/>
                        <w:spacing w:val="-1"/>
                        <w:w w:val="105"/>
                        <w:sz w:val="14"/>
                      </w:rPr>
                      <w:t>PROFESIONAL</w:t>
                    </w:r>
                  </w:p>
                </w:txbxContent>
              </v:textbox>
              <w10:wrap type="none"/>
            </v:shape>
            <v:shape style="position:absolute;left:5645;top:2715;width:623;height:147" type="#_x0000_t202" filled="false" stroked="false">
              <v:textbox inset="0,0,0,0">
                <w:txbxContent>
                  <w:p>
                    <w:pPr>
                      <w:spacing w:line="147" w:lineRule="exact" w:before="0"/>
                      <w:ind w:left="0" w:right="-13" w:firstLine="0"/>
                      <w:jc w:val="left"/>
                      <w:rPr>
                        <w:rFonts w:ascii="Calibri"/>
                        <w:sz w:val="14"/>
                      </w:rPr>
                    </w:pPr>
                    <w:r>
                      <w:rPr>
                        <w:rFonts w:ascii="Calibri"/>
                        <w:spacing w:val="-1"/>
                        <w:w w:val="105"/>
                        <w:sz w:val="14"/>
                      </w:rPr>
                      <w:t>MAESTRIA</w:t>
                    </w:r>
                  </w:p>
                </w:txbxContent>
              </v:textbox>
              <w10:wrap type="none"/>
            </v:shape>
            <v:shape style="position:absolute;left:6816;top:2715;width:786;height:147" type="#_x0000_t202" filled="false" stroked="false">
              <v:textbox inset="0,0,0,0">
                <w:txbxContent>
                  <w:p>
                    <w:pPr>
                      <w:spacing w:line="147" w:lineRule="exact" w:before="0"/>
                      <w:ind w:left="0" w:right="-13" w:firstLine="0"/>
                      <w:jc w:val="left"/>
                      <w:rPr>
                        <w:rFonts w:ascii="Calibri"/>
                        <w:sz w:val="14"/>
                      </w:rPr>
                    </w:pPr>
                    <w:r>
                      <w:rPr>
                        <w:rFonts w:ascii="Calibri"/>
                        <w:spacing w:val="-1"/>
                        <w:w w:val="105"/>
                        <w:sz w:val="14"/>
                      </w:rPr>
                      <w:t>DOCTORADO</w:t>
                    </w:r>
                  </w:p>
                </w:txbxContent>
              </v:textbox>
              <w10:wrap type="none"/>
            </v:shape>
            <v:shape style="position:absolute;left:2655;top:3179;width:5049;height:147" type="#_x0000_t202" filled="false" stroked="false">
              <v:textbox inset="0,0,0,0">
                <w:txbxContent>
                  <w:p>
                    <w:pPr>
                      <w:spacing w:line="147" w:lineRule="exact" w:before="0"/>
                      <w:ind w:left="0" w:right="-16" w:firstLine="0"/>
                      <w:jc w:val="left"/>
                      <w:rPr>
                        <w:rFonts w:ascii="Calibri" w:hAnsi="Calibri"/>
                        <w:sz w:val="14"/>
                      </w:rPr>
                    </w:pPr>
                    <w:r>
                      <w:rPr>
                        <w:rFonts w:ascii="Calibri" w:hAnsi="Calibri"/>
                        <w:w w:val="105"/>
                        <w:sz w:val="14"/>
                      </w:rPr>
                      <w:t>Fuente: Elaboración propia con base en el Censo de Población y Vivienda INEGI 2010</w:t>
                    </w:r>
                  </w:p>
                </w:txbxContent>
              </v:textbox>
              <w10:wrap type="none"/>
            </v:shape>
            <w10:wrap type="topAndBottom"/>
          </v:group>
        </w:pict>
      </w:r>
      <w:r>
        <w:rPr/>
        <w:pict>
          <v:group style="position:absolute;margin-left:69.584801pt;margin-top:189.025681pt;width:330pt;height:155.75pt;mso-position-horizontal-relative:page;mso-position-vertical-relative:paragraph;z-index:11320;mso-wrap-distance-left:0;mso-wrap-distance-right:0" coordorigin="1392,3781" coordsize="6600,3115">
            <v:rect style="position:absolute;left:1947;top:5840;width:498;height:300" filled="true" fillcolor="#7c7e81" stroked="false">
              <v:fill type="solid"/>
            </v:rect>
            <v:rect style="position:absolute;left:3194;top:5716;width:498;height:424" filled="true" fillcolor="#7c7e81" stroked="false">
              <v:fill type="solid"/>
            </v:rect>
            <v:rect style="position:absolute;left:4442;top:4430;width:498;height:1710" filled="true" fillcolor="#7c7e81" stroked="false">
              <v:fill type="solid"/>
            </v:rect>
            <v:rect style="position:absolute;left:5690;top:5949;width:498;height:191" filled="true" fillcolor="#7c7e81" stroked="false">
              <v:fill type="solid"/>
            </v:rect>
            <v:line style="position:absolute" from="6938,6116" to="7436,6116" stroked="true" strokeweight="2.383pt" strokecolor="#7c7e81"/>
            <v:line style="position:absolute" from="1571,6140" to="7812,6140" stroked="true" strokeweight=".53pt" strokecolor="#989a9d"/>
            <v:rect style="position:absolute;left:1398;top:3787;width:6587;height:3102" filled="false" stroked="true" strokeweight=".552pt" strokecolor="#989a9d"/>
            <v:shape style="position:absolute;left:1504;top:3821;width:693;height:147" type="#_x0000_t202" filled="false" stroked="false">
              <v:textbox inset="0,0,0,0">
                <w:txbxContent>
                  <w:p>
                    <w:pPr>
                      <w:spacing w:line="146" w:lineRule="exact" w:before="0"/>
                      <w:ind w:left="0" w:right="-17" w:firstLine="0"/>
                      <w:jc w:val="left"/>
                      <w:rPr>
                        <w:rFonts w:ascii="Calibri" w:hAnsi="Calibri"/>
                        <w:b/>
                        <w:sz w:val="14"/>
                      </w:rPr>
                    </w:pPr>
                    <w:r>
                      <w:rPr>
                        <w:rFonts w:ascii="Calibri" w:hAnsi="Calibri"/>
                        <w:b/>
                        <w:w w:val="105"/>
                        <w:sz w:val="14"/>
                      </w:rPr>
                      <w:t>Gráﬁca:</w:t>
                    </w:r>
                    <w:r>
                      <w:rPr>
                        <w:rFonts w:ascii="Calibri" w:hAnsi="Calibri"/>
                        <w:b/>
                        <w:spacing w:val="-7"/>
                        <w:w w:val="105"/>
                        <w:sz w:val="14"/>
                      </w:rPr>
                      <w:t> </w:t>
                    </w:r>
                    <w:r>
                      <w:rPr>
                        <w:rFonts w:ascii="Calibri" w:hAnsi="Calibri"/>
                        <w:b/>
                        <w:w w:val="105"/>
                        <w:sz w:val="14"/>
                      </w:rPr>
                      <w:t>49.</w:t>
                    </w:r>
                  </w:p>
                </w:txbxContent>
              </v:textbox>
              <w10:wrap type="none"/>
            </v:shape>
            <v:shape style="position:absolute;left:2318;top:4009;width:4409;height:347" type="#_x0000_t202" filled="false" stroked="false">
              <v:textbox inset="0,0,0,0">
                <w:txbxContent>
                  <w:p>
                    <w:pPr>
                      <w:spacing w:line="182" w:lineRule="exact" w:before="0"/>
                      <w:ind w:left="0" w:right="0" w:firstLine="0"/>
                      <w:jc w:val="left"/>
                      <w:rPr>
                        <w:rFonts w:ascii="Calibri" w:hAnsi="Calibri"/>
                        <w:b/>
                        <w:sz w:val="17"/>
                      </w:rPr>
                    </w:pPr>
                    <w:r>
                      <w:rPr>
                        <w:rFonts w:ascii="Calibri" w:hAnsi="Calibri"/>
                        <w:b/>
                        <w:w w:val="105"/>
                        <w:sz w:val="17"/>
                      </w:rPr>
                      <w:t>Educación</w:t>
                    </w:r>
                    <w:r>
                      <w:rPr>
                        <w:rFonts w:ascii="Calibri" w:hAnsi="Calibri"/>
                        <w:b/>
                        <w:spacing w:val="-15"/>
                        <w:w w:val="105"/>
                        <w:sz w:val="17"/>
                      </w:rPr>
                      <w:t> </w:t>
                    </w:r>
                    <w:r>
                      <w:rPr>
                        <w:rFonts w:ascii="Calibri" w:hAnsi="Calibri"/>
                        <w:b/>
                        <w:w w:val="105"/>
                        <w:sz w:val="17"/>
                      </w:rPr>
                      <w:t>superior</w:t>
                    </w:r>
                    <w:r>
                      <w:rPr>
                        <w:rFonts w:ascii="Calibri" w:hAnsi="Calibri"/>
                        <w:b/>
                        <w:spacing w:val="-15"/>
                        <w:w w:val="105"/>
                        <w:sz w:val="17"/>
                      </w:rPr>
                      <w:t> </w:t>
                    </w:r>
                    <w:r>
                      <w:rPr>
                        <w:rFonts w:ascii="Calibri" w:hAnsi="Calibri"/>
                        <w:b/>
                        <w:w w:val="105"/>
                        <w:sz w:val="17"/>
                      </w:rPr>
                      <w:t>población</w:t>
                    </w:r>
                    <w:r>
                      <w:rPr>
                        <w:rFonts w:ascii="Calibri" w:hAnsi="Calibri"/>
                        <w:b/>
                        <w:spacing w:val="-14"/>
                        <w:w w:val="105"/>
                        <w:sz w:val="17"/>
                      </w:rPr>
                      <w:t> </w:t>
                    </w:r>
                    <w:r>
                      <w:rPr>
                        <w:rFonts w:ascii="Calibri" w:hAnsi="Calibri"/>
                        <w:b/>
                        <w:w w:val="105"/>
                        <w:sz w:val="17"/>
                      </w:rPr>
                      <w:t>indígena</w:t>
                    </w:r>
                    <w:r>
                      <w:rPr>
                        <w:rFonts w:ascii="Calibri" w:hAnsi="Calibri"/>
                        <w:b/>
                        <w:spacing w:val="-15"/>
                        <w:w w:val="105"/>
                        <w:sz w:val="17"/>
                      </w:rPr>
                      <w:t> </w:t>
                    </w:r>
                    <w:r>
                      <w:rPr>
                        <w:rFonts w:ascii="Calibri" w:hAnsi="Calibri"/>
                        <w:b/>
                        <w:w w:val="105"/>
                        <w:sz w:val="17"/>
                      </w:rPr>
                      <w:t>del</w:t>
                    </w:r>
                    <w:r>
                      <w:rPr>
                        <w:rFonts w:ascii="Calibri" w:hAnsi="Calibri"/>
                        <w:b/>
                        <w:spacing w:val="-12"/>
                        <w:w w:val="105"/>
                        <w:sz w:val="17"/>
                      </w:rPr>
                      <w:t> </w:t>
                    </w:r>
                    <w:r>
                      <w:rPr>
                        <w:rFonts w:ascii="Calibri" w:hAnsi="Calibri"/>
                        <w:b/>
                        <w:w w:val="105"/>
                        <w:sz w:val="17"/>
                      </w:rPr>
                      <w:t>Estado</w:t>
                    </w:r>
                    <w:r>
                      <w:rPr>
                        <w:rFonts w:ascii="Calibri" w:hAnsi="Calibri"/>
                        <w:b/>
                        <w:spacing w:val="-14"/>
                        <w:w w:val="105"/>
                        <w:sz w:val="17"/>
                      </w:rPr>
                      <w:t> </w:t>
                    </w:r>
                    <w:r>
                      <w:rPr>
                        <w:rFonts w:ascii="Calibri" w:hAnsi="Calibri"/>
                        <w:b/>
                        <w:w w:val="105"/>
                        <w:sz w:val="17"/>
                      </w:rPr>
                      <w:t>de</w:t>
                    </w:r>
                    <w:r>
                      <w:rPr>
                        <w:rFonts w:ascii="Calibri" w:hAnsi="Calibri"/>
                        <w:b/>
                        <w:spacing w:val="-13"/>
                        <w:w w:val="105"/>
                        <w:sz w:val="17"/>
                      </w:rPr>
                      <w:t> </w:t>
                    </w:r>
                    <w:r>
                      <w:rPr>
                        <w:rFonts w:ascii="Calibri" w:hAnsi="Calibri"/>
                        <w:b/>
                        <w:w w:val="105"/>
                        <w:sz w:val="17"/>
                      </w:rPr>
                      <w:t>México</w:t>
                    </w:r>
                  </w:p>
                  <w:p>
                    <w:pPr>
                      <w:spacing w:line="164" w:lineRule="exact" w:before="0"/>
                      <w:ind w:left="2186" w:right="1848" w:firstLine="0"/>
                      <w:jc w:val="center"/>
                      <w:rPr>
                        <w:rFonts w:ascii="Calibri"/>
                        <w:sz w:val="14"/>
                      </w:rPr>
                    </w:pPr>
                    <w:r>
                      <w:rPr>
                        <w:rFonts w:ascii="Calibri"/>
                        <w:w w:val="105"/>
                        <w:sz w:val="14"/>
                      </w:rPr>
                      <w:t>8,533</w:t>
                    </w:r>
                  </w:p>
                </w:txbxContent>
              </v:textbox>
              <w10:wrap type="none"/>
            </v:shape>
            <v:shape style="position:absolute;left:3276;top:5497;width:334;height:147" type="#_x0000_t202" filled="false" stroked="false">
              <v:textbox inset="0,0,0,0">
                <w:txbxContent>
                  <w:p>
                    <w:pPr>
                      <w:spacing w:line="146" w:lineRule="exact" w:before="0"/>
                      <w:ind w:left="0" w:right="-5" w:firstLine="0"/>
                      <w:jc w:val="left"/>
                      <w:rPr>
                        <w:rFonts w:ascii="Calibri"/>
                        <w:sz w:val="14"/>
                      </w:rPr>
                    </w:pPr>
                    <w:r>
                      <w:rPr>
                        <w:rFonts w:ascii="Calibri"/>
                        <w:sz w:val="14"/>
                      </w:rPr>
                      <w:t>2,110</w:t>
                    </w:r>
                  </w:p>
                </w:txbxContent>
              </v:textbox>
              <w10:wrap type="none"/>
            </v:shape>
            <v:shape style="position:absolute;left:2028;top:5620;width:334;height:147" type="#_x0000_t202" filled="false" stroked="false">
              <v:textbox inset="0,0,0,0">
                <w:txbxContent>
                  <w:p>
                    <w:pPr>
                      <w:spacing w:line="146" w:lineRule="exact" w:before="0"/>
                      <w:ind w:left="0" w:right="-5" w:firstLine="0"/>
                      <w:jc w:val="left"/>
                      <w:rPr>
                        <w:rFonts w:ascii="Calibri"/>
                        <w:sz w:val="14"/>
                      </w:rPr>
                    </w:pPr>
                    <w:r>
                      <w:rPr>
                        <w:rFonts w:ascii="Calibri"/>
                        <w:sz w:val="14"/>
                      </w:rPr>
                      <w:t>1,497</w:t>
                    </w:r>
                  </w:p>
                </w:txbxContent>
              </v:textbox>
              <w10:wrap type="none"/>
            </v:shape>
            <v:shape style="position:absolute;left:5829;top:5729;width:223;height:147" type="#_x0000_t202" filled="false" stroked="false">
              <v:textbox inset="0,0,0,0">
                <w:txbxContent>
                  <w:p>
                    <w:pPr>
                      <w:spacing w:line="146" w:lineRule="exact" w:before="0"/>
                      <w:ind w:left="0" w:right="-10" w:firstLine="0"/>
                      <w:jc w:val="left"/>
                      <w:rPr>
                        <w:rFonts w:ascii="Calibri"/>
                        <w:sz w:val="14"/>
                      </w:rPr>
                    </w:pPr>
                    <w:r>
                      <w:rPr>
                        <w:rFonts w:ascii="Calibri"/>
                        <w:sz w:val="14"/>
                      </w:rPr>
                      <w:t>953</w:t>
                    </w:r>
                  </w:p>
                </w:txbxContent>
              </v:textbox>
              <w10:wrap type="none"/>
            </v:shape>
            <v:shape style="position:absolute;left:7077;top:5873;width:223;height:147" type="#_x0000_t202" filled="false" stroked="false">
              <v:textbox inset="0,0,0,0">
                <w:txbxContent>
                  <w:p>
                    <w:pPr>
                      <w:spacing w:line="146" w:lineRule="exact" w:before="0"/>
                      <w:ind w:left="0" w:right="-10" w:firstLine="0"/>
                      <w:jc w:val="left"/>
                      <w:rPr>
                        <w:rFonts w:ascii="Calibri"/>
                        <w:sz w:val="14"/>
                      </w:rPr>
                    </w:pPr>
                    <w:r>
                      <w:rPr>
                        <w:rFonts w:ascii="Calibri"/>
                        <w:sz w:val="14"/>
                      </w:rPr>
                      <w:t>232</w:t>
                    </w:r>
                  </w:p>
                </w:txbxContent>
              </v:textbox>
              <w10:wrap type="none"/>
            </v:shape>
            <v:shape style="position:absolute;left:1687;top:6258;width:1018;height:327" type="#_x0000_t202" filled="false" stroked="false">
              <v:textbox inset="0,0,0,0">
                <w:txbxContent>
                  <w:p>
                    <w:pPr>
                      <w:spacing w:line="152" w:lineRule="exact" w:before="0"/>
                      <w:ind w:left="-1" w:right="0" w:firstLine="0"/>
                      <w:jc w:val="center"/>
                      <w:rPr>
                        <w:rFonts w:ascii="Calibri"/>
                        <w:sz w:val="14"/>
                      </w:rPr>
                    </w:pPr>
                    <w:r>
                      <w:rPr>
                        <w:rFonts w:ascii="Calibri"/>
                        <w:w w:val="105"/>
                        <w:sz w:val="14"/>
                      </w:rPr>
                      <w:t>ESTUDIOS TEC.</w:t>
                    </w:r>
                    <w:r>
                      <w:rPr>
                        <w:rFonts w:ascii="Calibri"/>
                        <w:spacing w:val="-11"/>
                        <w:w w:val="105"/>
                        <w:sz w:val="14"/>
                      </w:rPr>
                      <w:t> </w:t>
                    </w:r>
                    <w:r>
                      <w:rPr>
                        <w:rFonts w:ascii="Calibri"/>
                        <w:w w:val="105"/>
                        <w:sz w:val="14"/>
                      </w:rPr>
                      <w:t>O</w:t>
                    </w:r>
                  </w:p>
                  <w:p>
                    <w:pPr>
                      <w:spacing w:line="166" w:lineRule="exact" w:before="9"/>
                      <w:ind w:left="0" w:right="0" w:firstLine="0"/>
                      <w:jc w:val="center"/>
                      <w:rPr>
                        <w:rFonts w:ascii="Calibri"/>
                        <w:sz w:val="14"/>
                      </w:rPr>
                    </w:pPr>
                    <w:r>
                      <w:rPr>
                        <w:rFonts w:ascii="Calibri"/>
                        <w:w w:val="105"/>
                        <w:sz w:val="14"/>
                      </w:rPr>
                      <w:t>COM. C/P.T.</w:t>
                    </w:r>
                  </w:p>
                </w:txbxContent>
              </v:textbox>
              <w10:wrap type="none"/>
            </v:shape>
            <v:shape style="position:absolute;left:3007;top:6258;width:872;height:327" type="#_x0000_t202" filled="false" stroked="false">
              <v:textbox inset="0,0,0,0">
                <w:txbxContent>
                  <w:p>
                    <w:pPr>
                      <w:spacing w:line="152" w:lineRule="exact" w:before="0"/>
                      <w:ind w:left="0" w:right="-12" w:firstLine="67"/>
                      <w:jc w:val="left"/>
                      <w:rPr>
                        <w:rFonts w:ascii="Calibri"/>
                        <w:sz w:val="14"/>
                      </w:rPr>
                    </w:pPr>
                    <w:r>
                      <w:rPr>
                        <w:rFonts w:ascii="Calibri"/>
                        <w:w w:val="105"/>
                        <w:sz w:val="14"/>
                      </w:rPr>
                      <w:t>NORMAL DE</w:t>
                    </w:r>
                  </w:p>
                  <w:p>
                    <w:pPr>
                      <w:spacing w:line="166" w:lineRule="exact" w:before="9"/>
                      <w:ind w:left="0" w:right="-12" w:firstLine="0"/>
                      <w:jc w:val="left"/>
                      <w:rPr>
                        <w:rFonts w:ascii="Calibri"/>
                        <w:sz w:val="14"/>
                      </w:rPr>
                    </w:pPr>
                    <w:r>
                      <w:rPr>
                        <w:rFonts w:ascii="Calibri"/>
                        <w:spacing w:val="-1"/>
                        <w:w w:val="105"/>
                        <w:sz w:val="14"/>
                      </w:rPr>
                      <w:t>LICENCIATURA</w:t>
                    </w:r>
                  </w:p>
                </w:txbxContent>
              </v:textbox>
              <w10:wrap type="none"/>
            </v:shape>
            <v:shape style="position:absolute;left:4275;top:6258;width:835;height:147" type="#_x0000_t202" filled="false" stroked="false">
              <v:textbox inset="0,0,0,0">
                <w:txbxContent>
                  <w:p>
                    <w:pPr>
                      <w:spacing w:line="146" w:lineRule="exact" w:before="0"/>
                      <w:ind w:left="0" w:right="0" w:firstLine="0"/>
                      <w:jc w:val="left"/>
                      <w:rPr>
                        <w:rFonts w:ascii="Calibri"/>
                        <w:sz w:val="14"/>
                      </w:rPr>
                    </w:pPr>
                    <w:r>
                      <w:rPr>
                        <w:rFonts w:ascii="Calibri"/>
                        <w:sz w:val="14"/>
                      </w:rPr>
                      <w:t>PROFESIONAL</w:t>
                    </w:r>
                  </w:p>
                </w:txbxContent>
              </v:textbox>
              <w10:wrap type="none"/>
            </v:shape>
            <v:shape style="position:absolute;left:5629;top:6258;width:622;height:147" type="#_x0000_t202" filled="false" stroked="false">
              <v:textbox inset="0,0,0,0">
                <w:txbxContent>
                  <w:p>
                    <w:pPr>
                      <w:spacing w:line="146" w:lineRule="exact" w:before="0"/>
                      <w:ind w:left="0" w:right="-14" w:firstLine="0"/>
                      <w:jc w:val="left"/>
                      <w:rPr>
                        <w:rFonts w:ascii="Calibri"/>
                        <w:sz w:val="14"/>
                      </w:rPr>
                    </w:pPr>
                    <w:r>
                      <w:rPr>
                        <w:rFonts w:ascii="Calibri"/>
                        <w:spacing w:val="-1"/>
                        <w:w w:val="105"/>
                        <w:sz w:val="14"/>
                      </w:rPr>
                      <w:t>MAESTRIA</w:t>
                    </w:r>
                  </w:p>
                </w:txbxContent>
              </v:textbox>
              <w10:wrap type="none"/>
            </v:shape>
            <v:shape style="position:absolute;left:6796;top:6258;width:784;height:147" type="#_x0000_t202" filled="false" stroked="false">
              <v:textbox inset="0,0,0,0">
                <w:txbxContent>
                  <w:p>
                    <w:pPr>
                      <w:spacing w:line="146" w:lineRule="exact" w:before="0"/>
                      <w:ind w:left="0" w:right="-15" w:firstLine="0"/>
                      <w:jc w:val="left"/>
                      <w:rPr>
                        <w:rFonts w:ascii="Calibri"/>
                        <w:sz w:val="14"/>
                      </w:rPr>
                    </w:pPr>
                    <w:r>
                      <w:rPr>
                        <w:rFonts w:ascii="Calibri"/>
                        <w:spacing w:val="-1"/>
                        <w:w w:val="105"/>
                        <w:sz w:val="14"/>
                      </w:rPr>
                      <w:t>DOCTORADO</w:t>
                    </w:r>
                  </w:p>
                </w:txbxContent>
              </v:textbox>
              <w10:wrap type="none"/>
            </v:shape>
            <v:shape style="position:absolute;left:2630;top:6695;width:5041;height:147" type="#_x0000_t202" filled="false" stroked="false">
              <v:textbox inset="0,0,0,0">
                <w:txbxContent>
                  <w:p>
                    <w:pPr>
                      <w:spacing w:line="146" w:lineRule="exact" w:before="0"/>
                      <w:ind w:left="0" w:right="0" w:firstLine="0"/>
                      <w:jc w:val="left"/>
                      <w:rPr>
                        <w:rFonts w:ascii="Calibri" w:hAnsi="Calibri"/>
                        <w:sz w:val="14"/>
                      </w:rPr>
                    </w:pPr>
                    <w:r>
                      <w:rPr>
                        <w:rFonts w:ascii="Calibri" w:hAnsi="Calibri"/>
                        <w:w w:val="105"/>
                        <w:sz w:val="14"/>
                      </w:rPr>
                      <w:t>Fuente:</w:t>
                    </w:r>
                    <w:r>
                      <w:rPr>
                        <w:rFonts w:ascii="Calibri" w:hAnsi="Calibri"/>
                        <w:spacing w:val="-5"/>
                        <w:w w:val="105"/>
                        <w:sz w:val="14"/>
                      </w:rPr>
                      <w:t> </w:t>
                    </w:r>
                    <w:r>
                      <w:rPr>
                        <w:rFonts w:ascii="Calibri" w:hAnsi="Calibri"/>
                        <w:w w:val="105"/>
                        <w:sz w:val="14"/>
                      </w:rPr>
                      <w:t>Elaboración</w:t>
                    </w:r>
                    <w:r>
                      <w:rPr>
                        <w:rFonts w:ascii="Calibri" w:hAnsi="Calibri"/>
                        <w:spacing w:val="-5"/>
                        <w:w w:val="105"/>
                        <w:sz w:val="14"/>
                      </w:rPr>
                      <w:t> </w:t>
                    </w:r>
                    <w:r>
                      <w:rPr>
                        <w:rFonts w:ascii="Calibri" w:hAnsi="Calibri"/>
                        <w:w w:val="105"/>
                        <w:sz w:val="14"/>
                      </w:rPr>
                      <w:t>propia</w:t>
                    </w:r>
                    <w:r>
                      <w:rPr>
                        <w:rFonts w:ascii="Calibri" w:hAnsi="Calibri"/>
                        <w:spacing w:val="-3"/>
                        <w:w w:val="105"/>
                        <w:sz w:val="14"/>
                      </w:rPr>
                      <w:t> </w:t>
                    </w:r>
                    <w:r>
                      <w:rPr>
                        <w:rFonts w:ascii="Calibri" w:hAnsi="Calibri"/>
                        <w:w w:val="105"/>
                        <w:sz w:val="14"/>
                      </w:rPr>
                      <w:t>con</w:t>
                    </w:r>
                    <w:r>
                      <w:rPr>
                        <w:rFonts w:ascii="Calibri" w:hAnsi="Calibri"/>
                        <w:spacing w:val="-3"/>
                        <w:w w:val="105"/>
                        <w:sz w:val="14"/>
                      </w:rPr>
                      <w:t> </w:t>
                    </w:r>
                    <w:r>
                      <w:rPr>
                        <w:rFonts w:ascii="Calibri" w:hAnsi="Calibri"/>
                        <w:w w:val="105"/>
                        <w:sz w:val="14"/>
                      </w:rPr>
                      <w:t>base</w:t>
                    </w:r>
                    <w:r>
                      <w:rPr>
                        <w:rFonts w:ascii="Calibri" w:hAnsi="Calibri"/>
                        <w:spacing w:val="-1"/>
                        <w:w w:val="105"/>
                        <w:sz w:val="14"/>
                      </w:rPr>
                      <w:t> </w:t>
                    </w:r>
                    <w:r>
                      <w:rPr>
                        <w:rFonts w:ascii="Calibri" w:hAnsi="Calibri"/>
                        <w:w w:val="105"/>
                        <w:sz w:val="14"/>
                      </w:rPr>
                      <w:t>en</w:t>
                    </w:r>
                    <w:r>
                      <w:rPr>
                        <w:rFonts w:ascii="Calibri" w:hAnsi="Calibri"/>
                        <w:spacing w:val="-4"/>
                        <w:w w:val="105"/>
                        <w:sz w:val="14"/>
                      </w:rPr>
                      <w:t> </w:t>
                    </w:r>
                    <w:r>
                      <w:rPr>
                        <w:rFonts w:ascii="Calibri" w:hAnsi="Calibri"/>
                        <w:w w:val="105"/>
                        <w:sz w:val="14"/>
                      </w:rPr>
                      <w:t>el</w:t>
                    </w:r>
                    <w:r>
                      <w:rPr>
                        <w:rFonts w:ascii="Calibri" w:hAnsi="Calibri"/>
                        <w:spacing w:val="-4"/>
                        <w:w w:val="105"/>
                        <w:sz w:val="14"/>
                      </w:rPr>
                      <w:t> </w:t>
                    </w:r>
                    <w:r>
                      <w:rPr>
                        <w:rFonts w:ascii="Calibri" w:hAnsi="Calibri"/>
                        <w:w w:val="105"/>
                        <w:sz w:val="14"/>
                      </w:rPr>
                      <w:t>Censo</w:t>
                    </w:r>
                    <w:r>
                      <w:rPr>
                        <w:rFonts w:ascii="Calibri" w:hAnsi="Calibri"/>
                        <w:spacing w:val="-2"/>
                        <w:w w:val="105"/>
                        <w:sz w:val="14"/>
                      </w:rPr>
                      <w:t> </w:t>
                    </w:r>
                    <w:r>
                      <w:rPr>
                        <w:rFonts w:ascii="Calibri" w:hAnsi="Calibri"/>
                        <w:w w:val="105"/>
                        <w:sz w:val="14"/>
                      </w:rPr>
                      <w:t>de</w:t>
                    </w:r>
                    <w:r>
                      <w:rPr>
                        <w:rFonts w:ascii="Calibri" w:hAnsi="Calibri"/>
                        <w:spacing w:val="-4"/>
                        <w:w w:val="105"/>
                        <w:sz w:val="14"/>
                      </w:rPr>
                      <w:t> </w:t>
                    </w:r>
                    <w:r>
                      <w:rPr>
                        <w:rFonts w:ascii="Calibri" w:hAnsi="Calibri"/>
                        <w:w w:val="105"/>
                        <w:sz w:val="14"/>
                      </w:rPr>
                      <w:t>Población</w:t>
                    </w:r>
                    <w:r>
                      <w:rPr>
                        <w:rFonts w:ascii="Calibri" w:hAnsi="Calibri"/>
                        <w:spacing w:val="-3"/>
                        <w:w w:val="105"/>
                        <w:sz w:val="14"/>
                      </w:rPr>
                      <w:t> </w:t>
                    </w:r>
                    <w:r>
                      <w:rPr>
                        <w:rFonts w:ascii="Calibri" w:hAnsi="Calibri"/>
                        <w:w w:val="105"/>
                        <w:sz w:val="14"/>
                      </w:rPr>
                      <w:t>y</w:t>
                    </w:r>
                    <w:r>
                      <w:rPr>
                        <w:rFonts w:ascii="Calibri" w:hAnsi="Calibri"/>
                        <w:spacing w:val="-4"/>
                        <w:w w:val="105"/>
                        <w:sz w:val="14"/>
                      </w:rPr>
                      <w:t> </w:t>
                    </w:r>
                    <w:r>
                      <w:rPr>
                        <w:rFonts w:ascii="Calibri" w:hAnsi="Calibri"/>
                        <w:w w:val="105"/>
                        <w:sz w:val="14"/>
                      </w:rPr>
                      <w:t>Vivienda</w:t>
                    </w:r>
                    <w:r>
                      <w:rPr>
                        <w:rFonts w:ascii="Calibri" w:hAnsi="Calibri"/>
                        <w:spacing w:val="-2"/>
                        <w:w w:val="105"/>
                        <w:sz w:val="14"/>
                      </w:rPr>
                      <w:t> </w:t>
                    </w:r>
                    <w:r>
                      <w:rPr>
                        <w:rFonts w:ascii="Calibri" w:hAnsi="Calibri"/>
                        <w:w w:val="105"/>
                        <w:sz w:val="14"/>
                      </w:rPr>
                      <w:t>INEGI</w:t>
                    </w:r>
                    <w:r>
                      <w:rPr>
                        <w:rFonts w:ascii="Calibri" w:hAnsi="Calibri"/>
                        <w:spacing w:val="-4"/>
                        <w:w w:val="105"/>
                        <w:sz w:val="14"/>
                      </w:rPr>
                      <w:t> </w:t>
                    </w:r>
                    <w:r>
                      <w:rPr>
                        <w:rFonts w:ascii="Calibri" w:hAnsi="Calibri"/>
                        <w:w w:val="105"/>
                        <w:sz w:val="14"/>
                      </w:rPr>
                      <w:t>2010</w:t>
                    </w:r>
                  </w:p>
                </w:txbxContent>
              </v:textbox>
              <w10:wrap type="none"/>
            </v:shape>
            <w10:wrap type="topAndBottom"/>
          </v:group>
        </w:pict>
      </w:r>
    </w:p>
    <w:p>
      <w:pPr>
        <w:pStyle w:val="BodyText"/>
        <w:spacing w:before="5"/>
        <w:rPr>
          <w:sz w:val="21"/>
        </w:rPr>
      </w:pPr>
    </w:p>
    <w:p>
      <w:pPr>
        <w:pStyle w:val="BodyText"/>
        <w:spacing w:before="10"/>
        <w:rPr>
          <w:sz w:val="21"/>
        </w:rPr>
      </w:pPr>
    </w:p>
    <w:p>
      <w:pPr>
        <w:pStyle w:val="BodyText"/>
        <w:spacing w:line="288" w:lineRule="exact" w:before="46"/>
        <w:ind w:left="567" w:right="111" w:firstLine="453"/>
        <w:jc w:val="both"/>
      </w:pPr>
      <w:r>
        <w:rPr>
          <w:w w:val="105"/>
        </w:rPr>
        <w:t>Al considerar únicamente a la población hablante de alguna len-</w:t>
      </w:r>
      <w:r>
        <w:rPr>
          <w:spacing w:val="65"/>
          <w:w w:val="105"/>
        </w:rPr>
        <w:t> </w:t>
      </w:r>
      <w:r>
        <w:rPr>
          <w:w w:val="105"/>
        </w:rPr>
        <w:t>gua indígena, observaremos que 64.04 por ciento de 13 325 individuos que tienen al menos un grado de instrucción </w:t>
      </w:r>
      <w:r>
        <w:rPr>
          <w:spacing w:val="-3"/>
          <w:w w:val="105"/>
        </w:rPr>
        <w:t>superior, </w:t>
      </w:r>
      <w:r>
        <w:rPr>
          <w:w w:val="105"/>
        </w:rPr>
        <w:t>lo recibieron en  </w:t>
      </w:r>
      <w:r>
        <w:rPr>
          <w:spacing w:val="65"/>
          <w:w w:val="105"/>
        </w:rPr>
        <w:t> </w:t>
      </w:r>
      <w:r>
        <w:rPr>
          <w:w w:val="105"/>
        </w:rPr>
        <w:t>la modalidad profesional (licenciatura), ligeramente superior a 62.27 por ciento presentado a nivel nacional; la segunda opción entre los</w:t>
      </w:r>
      <w:r>
        <w:rPr>
          <w:spacing w:val="15"/>
          <w:w w:val="105"/>
        </w:rPr>
        <w:t> </w:t>
      </w:r>
      <w:r>
        <w:rPr>
          <w:w w:val="105"/>
        </w:rPr>
        <w:t>hablantes</w:t>
      </w:r>
    </w:p>
    <w:p>
      <w:pPr>
        <w:spacing w:after="0" w:line="288" w:lineRule="exact"/>
        <w:jc w:val="both"/>
        <w:sectPr>
          <w:headerReference w:type="even" r:id="rId114"/>
          <w:pgSz w:w="9360" w:h="12480"/>
          <w:pgMar w:header="0" w:footer="0" w:top="620" w:bottom="280" w:left="680" w:right="1020"/>
          <w:pgNumType w:start="112"/>
        </w:sectPr>
      </w:pPr>
    </w:p>
    <w:p>
      <w:pPr>
        <w:pStyle w:val="BodyText"/>
        <w:spacing w:before="7"/>
        <w:rPr>
          <w:sz w:val="25"/>
        </w:rPr>
      </w:pPr>
    </w:p>
    <w:p>
      <w:pPr>
        <w:tabs>
          <w:tab w:pos="7445" w:val="right" w:leader="none"/>
        </w:tabs>
        <w:spacing w:before="36"/>
        <w:ind w:left="4334" w:right="0" w:firstLine="0"/>
        <w:jc w:val="left"/>
        <w:rPr>
          <w:sz w:val="18"/>
        </w:rPr>
      </w:pPr>
      <w:r>
        <w:rPr/>
        <w:pict>
          <v:line style="position:absolute;mso-position-horizontal-relative:page;mso-position-vertical-relative:paragraph;z-index:11656" from="428.281494pt,-17.352617pt" to="428.281494pt,12.978383pt" stroked="true" strokeweight=".5pt" strokecolor="#000000">
            <w10:wrap type="none"/>
          </v:line>
        </w:pict>
      </w:r>
      <w:r>
        <w:rPr>
          <w:rFonts w:ascii="Calibri" w:hAnsi="Calibri"/>
          <w:w w:val="105"/>
          <w:sz w:val="13"/>
        </w:rPr>
        <w:t>Demografía indígena en el Estado</w:t>
      </w:r>
      <w:r>
        <w:rPr>
          <w:rFonts w:ascii="Calibri" w:hAnsi="Calibri"/>
          <w:spacing w:val="-14"/>
          <w:w w:val="105"/>
          <w:sz w:val="13"/>
        </w:rPr>
        <w:t> </w:t>
      </w:r>
      <w:r>
        <w:rPr>
          <w:rFonts w:ascii="Calibri" w:hAnsi="Calibri"/>
          <w:w w:val="105"/>
          <w:sz w:val="13"/>
        </w:rPr>
        <w:t>de</w:t>
      </w:r>
      <w:r>
        <w:rPr>
          <w:rFonts w:ascii="Calibri" w:hAnsi="Calibri"/>
          <w:spacing w:val="-3"/>
          <w:w w:val="105"/>
          <w:sz w:val="13"/>
        </w:rPr>
        <w:t> </w:t>
      </w:r>
      <w:r>
        <w:rPr>
          <w:rFonts w:ascii="Calibri" w:hAnsi="Calibri"/>
          <w:w w:val="105"/>
          <w:sz w:val="13"/>
        </w:rPr>
        <w:t>México</w:t>
      </w:r>
      <w:r>
        <w:rPr>
          <w:w w:val="105"/>
          <w:sz w:val="18"/>
        </w:rPr>
        <w:tab/>
      </w:r>
      <w:r>
        <w:rPr>
          <w:spacing w:val="7"/>
          <w:w w:val="105"/>
          <w:sz w:val="18"/>
        </w:rPr>
        <w:t>113</w:t>
      </w:r>
    </w:p>
    <w:p>
      <w:pPr>
        <w:pStyle w:val="BodyText"/>
        <w:spacing w:line="288" w:lineRule="exact" w:before="459"/>
        <w:ind w:left="113" w:right="564"/>
        <w:jc w:val="both"/>
      </w:pPr>
      <w:r>
        <w:rPr>
          <w:w w:val="110"/>
        </w:rPr>
        <w:t>para cursar al menos un grado de instrucción </w:t>
      </w:r>
      <w:r>
        <w:rPr>
          <w:spacing w:val="-3"/>
          <w:w w:val="110"/>
        </w:rPr>
        <w:t>superior, </w:t>
      </w:r>
      <w:r>
        <w:rPr>
          <w:w w:val="110"/>
        </w:rPr>
        <w:t>es la normal</w:t>
      </w:r>
      <w:r>
        <w:rPr>
          <w:spacing w:val="-39"/>
          <w:w w:val="110"/>
        </w:rPr>
        <w:t> </w:t>
      </w:r>
      <w:r>
        <w:rPr>
          <w:w w:val="110"/>
        </w:rPr>
        <w:t>de licenciatura</w:t>
      </w:r>
      <w:r>
        <w:rPr>
          <w:spacing w:val="-27"/>
          <w:w w:val="110"/>
        </w:rPr>
        <w:t> </w:t>
      </w:r>
      <w:r>
        <w:rPr>
          <w:w w:val="110"/>
        </w:rPr>
        <w:t>con</w:t>
      </w:r>
      <w:r>
        <w:rPr>
          <w:spacing w:val="-27"/>
          <w:w w:val="110"/>
        </w:rPr>
        <w:t> </w:t>
      </w:r>
      <w:r>
        <w:rPr>
          <w:w w:val="110"/>
        </w:rPr>
        <w:t>2</w:t>
      </w:r>
      <w:r>
        <w:rPr>
          <w:spacing w:val="-27"/>
          <w:w w:val="110"/>
        </w:rPr>
        <w:t> </w:t>
      </w:r>
      <w:r>
        <w:rPr>
          <w:w w:val="110"/>
        </w:rPr>
        <w:t>110</w:t>
      </w:r>
      <w:r>
        <w:rPr>
          <w:spacing w:val="-27"/>
          <w:w w:val="110"/>
        </w:rPr>
        <w:t> </w:t>
      </w:r>
      <w:r>
        <w:rPr>
          <w:w w:val="110"/>
        </w:rPr>
        <w:t>hablantes,</w:t>
      </w:r>
      <w:r>
        <w:rPr>
          <w:spacing w:val="-27"/>
          <w:w w:val="110"/>
        </w:rPr>
        <w:t> </w:t>
      </w:r>
      <w:r>
        <w:rPr>
          <w:w w:val="110"/>
        </w:rPr>
        <w:t>que</w:t>
      </w:r>
      <w:r>
        <w:rPr>
          <w:spacing w:val="-27"/>
          <w:w w:val="110"/>
        </w:rPr>
        <w:t> </w:t>
      </w:r>
      <w:r>
        <w:rPr>
          <w:w w:val="110"/>
        </w:rPr>
        <w:t>equivalen</w:t>
      </w:r>
      <w:r>
        <w:rPr>
          <w:spacing w:val="-27"/>
          <w:w w:val="110"/>
        </w:rPr>
        <w:t> </w:t>
      </w:r>
      <w:r>
        <w:rPr>
          <w:w w:val="110"/>
        </w:rPr>
        <w:t>a</w:t>
      </w:r>
      <w:r>
        <w:rPr>
          <w:spacing w:val="-27"/>
          <w:w w:val="110"/>
        </w:rPr>
        <w:t> </w:t>
      </w:r>
      <w:r>
        <w:rPr>
          <w:w w:val="110"/>
        </w:rPr>
        <w:t>15.83</w:t>
      </w:r>
      <w:r>
        <w:rPr>
          <w:spacing w:val="-27"/>
          <w:w w:val="110"/>
        </w:rPr>
        <w:t> </w:t>
      </w:r>
      <w:r>
        <w:rPr>
          <w:w w:val="110"/>
        </w:rPr>
        <w:t>por</w:t>
      </w:r>
      <w:r>
        <w:rPr>
          <w:spacing w:val="-27"/>
          <w:w w:val="110"/>
        </w:rPr>
        <w:t> </w:t>
      </w:r>
      <w:r>
        <w:rPr>
          <w:w w:val="110"/>
        </w:rPr>
        <w:t>ciento</w:t>
      </w:r>
      <w:r>
        <w:rPr>
          <w:spacing w:val="-27"/>
          <w:w w:val="110"/>
        </w:rPr>
        <w:t> </w:t>
      </w:r>
      <w:r>
        <w:rPr>
          <w:w w:val="110"/>
        </w:rPr>
        <w:t>de</w:t>
      </w:r>
      <w:r>
        <w:rPr>
          <w:spacing w:val="-27"/>
          <w:w w:val="110"/>
        </w:rPr>
        <w:t> </w:t>
      </w:r>
      <w:r>
        <w:rPr>
          <w:w w:val="110"/>
        </w:rPr>
        <w:t>los etnoparlantes que tienen al menos un grado de instrucción superior;</w:t>
      </w:r>
      <w:r>
        <w:rPr>
          <w:spacing w:val="-47"/>
          <w:w w:val="110"/>
        </w:rPr>
        <w:t> </w:t>
      </w:r>
      <w:r>
        <w:rPr>
          <w:w w:val="110"/>
        </w:rPr>
        <w:t>la tercera</w:t>
      </w:r>
      <w:r>
        <w:rPr>
          <w:spacing w:val="-38"/>
          <w:w w:val="110"/>
        </w:rPr>
        <w:t> </w:t>
      </w:r>
      <w:r>
        <w:rPr>
          <w:w w:val="110"/>
        </w:rPr>
        <w:t>opción</w:t>
      </w:r>
      <w:r>
        <w:rPr>
          <w:spacing w:val="-38"/>
          <w:w w:val="110"/>
        </w:rPr>
        <w:t> </w:t>
      </w:r>
      <w:r>
        <w:rPr>
          <w:w w:val="110"/>
        </w:rPr>
        <w:t>corresponde</w:t>
      </w:r>
      <w:r>
        <w:rPr>
          <w:spacing w:val="-38"/>
          <w:w w:val="110"/>
        </w:rPr>
        <w:t> </w:t>
      </w:r>
      <w:r>
        <w:rPr>
          <w:w w:val="110"/>
        </w:rPr>
        <w:t>a</w:t>
      </w:r>
      <w:r>
        <w:rPr>
          <w:spacing w:val="-38"/>
          <w:w w:val="110"/>
        </w:rPr>
        <w:t> </w:t>
      </w:r>
      <w:r>
        <w:rPr>
          <w:w w:val="110"/>
        </w:rPr>
        <w:t>los</w:t>
      </w:r>
      <w:r>
        <w:rPr>
          <w:spacing w:val="-38"/>
          <w:w w:val="110"/>
        </w:rPr>
        <w:t> </w:t>
      </w:r>
      <w:r>
        <w:rPr>
          <w:w w:val="110"/>
        </w:rPr>
        <w:t>estudios</w:t>
      </w:r>
      <w:r>
        <w:rPr>
          <w:spacing w:val="-38"/>
          <w:w w:val="110"/>
        </w:rPr>
        <w:t> </w:t>
      </w:r>
      <w:r>
        <w:rPr>
          <w:w w:val="110"/>
        </w:rPr>
        <w:t>técnicos</w:t>
      </w:r>
      <w:r>
        <w:rPr>
          <w:spacing w:val="-38"/>
          <w:w w:val="110"/>
        </w:rPr>
        <w:t> </w:t>
      </w:r>
      <w:r>
        <w:rPr>
          <w:w w:val="110"/>
        </w:rPr>
        <w:t>o</w:t>
      </w:r>
      <w:r>
        <w:rPr>
          <w:spacing w:val="-38"/>
          <w:w w:val="110"/>
        </w:rPr>
        <w:t> </w:t>
      </w:r>
      <w:r>
        <w:rPr>
          <w:w w:val="110"/>
        </w:rPr>
        <w:t>comerciales</w:t>
      </w:r>
      <w:r>
        <w:rPr>
          <w:spacing w:val="-38"/>
          <w:w w:val="110"/>
        </w:rPr>
        <w:t> </w:t>
      </w:r>
      <w:r>
        <w:rPr>
          <w:w w:val="110"/>
        </w:rPr>
        <w:t>con</w:t>
      </w:r>
      <w:r>
        <w:rPr>
          <w:spacing w:val="-38"/>
          <w:w w:val="110"/>
        </w:rPr>
        <w:t> </w:t>
      </w:r>
      <w:r>
        <w:rPr>
          <w:w w:val="110"/>
        </w:rPr>
        <w:t>pre- paratoria</w:t>
      </w:r>
      <w:r>
        <w:rPr>
          <w:spacing w:val="-12"/>
          <w:w w:val="110"/>
        </w:rPr>
        <w:t> </w:t>
      </w:r>
      <w:r>
        <w:rPr>
          <w:w w:val="110"/>
        </w:rPr>
        <w:t>terminada,</w:t>
      </w:r>
      <w:r>
        <w:rPr>
          <w:spacing w:val="-12"/>
          <w:w w:val="110"/>
        </w:rPr>
        <w:t> </w:t>
      </w:r>
      <w:r>
        <w:rPr>
          <w:w w:val="110"/>
        </w:rPr>
        <w:t>opción</w:t>
      </w:r>
      <w:r>
        <w:rPr>
          <w:spacing w:val="-12"/>
          <w:w w:val="110"/>
        </w:rPr>
        <w:t> </w:t>
      </w:r>
      <w:r>
        <w:rPr>
          <w:w w:val="110"/>
        </w:rPr>
        <w:t>considerada</w:t>
      </w:r>
      <w:r>
        <w:rPr>
          <w:spacing w:val="-12"/>
          <w:w w:val="110"/>
        </w:rPr>
        <w:t> </w:t>
      </w:r>
      <w:r>
        <w:rPr>
          <w:w w:val="110"/>
        </w:rPr>
        <w:t>por</w:t>
      </w:r>
      <w:r>
        <w:rPr>
          <w:spacing w:val="-12"/>
          <w:w w:val="110"/>
        </w:rPr>
        <w:t> </w:t>
      </w:r>
      <w:r>
        <w:rPr>
          <w:w w:val="110"/>
        </w:rPr>
        <w:t>1</w:t>
      </w:r>
      <w:r>
        <w:rPr>
          <w:spacing w:val="-12"/>
          <w:w w:val="110"/>
        </w:rPr>
        <w:t> </w:t>
      </w:r>
      <w:r>
        <w:rPr>
          <w:w w:val="110"/>
        </w:rPr>
        <w:t>497</w:t>
      </w:r>
      <w:r>
        <w:rPr>
          <w:spacing w:val="-12"/>
          <w:w w:val="110"/>
        </w:rPr>
        <w:t> </w:t>
      </w:r>
      <w:r>
        <w:rPr>
          <w:w w:val="110"/>
        </w:rPr>
        <w:t>hablantes</w:t>
      </w:r>
      <w:r>
        <w:rPr>
          <w:spacing w:val="-12"/>
          <w:w w:val="110"/>
        </w:rPr>
        <w:t> </w:t>
      </w:r>
      <w:r>
        <w:rPr>
          <w:w w:val="110"/>
        </w:rPr>
        <w:t>de</w:t>
      </w:r>
      <w:r>
        <w:rPr>
          <w:spacing w:val="-12"/>
          <w:w w:val="110"/>
        </w:rPr>
        <w:t> </w:t>
      </w:r>
      <w:r>
        <w:rPr>
          <w:w w:val="110"/>
        </w:rPr>
        <w:t>lengua indígena</w:t>
      </w:r>
      <w:r>
        <w:rPr>
          <w:spacing w:val="-40"/>
          <w:w w:val="110"/>
        </w:rPr>
        <w:t> </w:t>
      </w:r>
      <w:r>
        <w:rPr>
          <w:w w:val="110"/>
        </w:rPr>
        <w:t>(11.23</w:t>
      </w:r>
      <w:r>
        <w:rPr>
          <w:spacing w:val="-40"/>
          <w:w w:val="110"/>
        </w:rPr>
        <w:t> </w:t>
      </w:r>
      <w:r>
        <w:rPr>
          <w:w w:val="110"/>
        </w:rPr>
        <w:t>por</w:t>
      </w:r>
      <w:r>
        <w:rPr>
          <w:spacing w:val="-40"/>
          <w:w w:val="110"/>
        </w:rPr>
        <w:t> </w:t>
      </w:r>
      <w:r>
        <w:rPr>
          <w:w w:val="110"/>
        </w:rPr>
        <w:t>ciento</w:t>
      </w:r>
      <w:r>
        <w:rPr>
          <w:spacing w:val="-40"/>
          <w:w w:val="110"/>
        </w:rPr>
        <w:t> </w:t>
      </w:r>
      <w:r>
        <w:rPr>
          <w:w w:val="110"/>
        </w:rPr>
        <w:t>de</w:t>
      </w:r>
      <w:r>
        <w:rPr>
          <w:spacing w:val="-40"/>
          <w:w w:val="110"/>
        </w:rPr>
        <w:t> </w:t>
      </w:r>
      <w:r>
        <w:rPr>
          <w:w w:val="110"/>
        </w:rPr>
        <w:t>los</w:t>
      </w:r>
      <w:r>
        <w:rPr>
          <w:spacing w:val="-40"/>
          <w:w w:val="110"/>
        </w:rPr>
        <w:t> </w:t>
      </w:r>
      <w:r>
        <w:rPr>
          <w:w w:val="110"/>
        </w:rPr>
        <w:t>etnoparlantes</w:t>
      </w:r>
      <w:r>
        <w:rPr>
          <w:spacing w:val="-40"/>
          <w:w w:val="110"/>
        </w:rPr>
        <w:t> </w:t>
      </w:r>
      <w:r>
        <w:rPr>
          <w:w w:val="110"/>
        </w:rPr>
        <w:t>con</w:t>
      </w:r>
      <w:r>
        <w:rPr>
          <w:spacing w:val="-40"/>
          <w:w w:val="110"/>
        </w:rPr>
        <w:t> </w:t>
      </w:r>
      <w:r>
        <w:rPr>
          <w:w w:val="110"/>
        </w:rPr>
        <w:t>instrucción</w:t>
      </w:r>
      <w:r>
        <w:rPr>
          <w:spacing w:val="-40"/>
          <w:w w:val="110"/>
        </w:rPr>
        <w:t> </w:t>
      </w:r>
      <w:r>
        <w:rPr>
          <w:w w:val="110"/>
        </w:rPr>
        <w:t>superior); la</w:t>
      </w:r>
      <w:r>
        <w:rPr>
          <w:spacing w:val="-27"/>
          <w:w w:val="110"/>
        </w:rPr>
        <w:t> </w:t>
      </w:r>
      <w:r>
        <w:rPr>
          <w:w w:val="110"/>
        </w:rPr>
        <w:t>instrucción</w:t>
      </w:r>
      <w:r>
        <w:rPr>
          <w:spacing w:val="-27"/>
          <w:w w:val="110"/>
        </w:rPr>
        <w:t> </w:t>
      </w:r>
      <w:r>
        <w:rPr>
          <w:w w:val="110"/>
        </w:rPr>
        <w:t>de</w:t>
      </w:r>
      <w:r>
        <w:rPr>
          <w:spacing w:val="-27"/>
          <w:w w:val="110"/>
        </w:rPr>
        <w:t> </w:t>
      </w:r>
      <w:r>
        <w:rPr>
          <w:w w:val="110"/>
        </w:rPr>
        <w:t>posgrado</w:t>
      </w:r>
      <w:r>
        <w:rPr>
          <w:spacing w:val="-27"/>
          <w:w w:val="110"/>
        </w:rPr>
        <w:t> </w:t>
      </w:r>
      <w:r>
        <w:rPr>
          <w:w w:val="110"/>
        </w:rPr>
        <w:t>entre</w:t>
      </w:r>
      <w:r>
        <w:rPr>
          <w:spacing w:val="-27"/>
          <w:w w:val="110"/>
        </w:rPr>
        <w:t> </w:t>
      </w:r>
      <w:r>
        <w:rPr>
          <w:w w:val="110"/>
        </w:rPr>
        <w:t>la</w:t>
      </w:r>
      <w:r>
        <w:rPr>
          <w:spacing w:val="-27"/>
          <w:w w:val="110"/>
        </w:rPr>
        <w:t> </w:t>
      </w:r>
      <w:r>
        <w:rPr>
          <w:w w:val="110"/>
        </w:rPr>
        <w:t>población</w:t>
      </w:r>
      <w:r>
        <w:rPr>
          <w:spacing w:val="-27"/>
          <w:w w:val="110"/>
        </w:rPr>
        <w:t> </w:t>
      </w:r>
      <w:r>
        <w:rPr>
          <w:w w:val="110"/>
        </w:rPr>
        <w:t>hablante</w:t>
      </w:r>
      <w:r>
        <w:rPr>
          <w:spacing w:val="-27"/>
          <w:w w:val="110"/>
        </w:rPr>
        <w:t> </w:t>
      </w:r>
      <w:r>
        <w:rPr>
          <w:w w:val="110"/>
        </w:rPr>
        <w:t>del</w:t>
      </w:r>
      <w:r>
        <w:rPr>
          <w:spacing w:val="-27"/>
          <w:w w:val="110"/>
        </w:rPr>
        <w:t> </w:t>
      </w:r>
      <w:r>
        <w:rPr>
          <w:w w:val="110"/>
        </w:rPr>
        <w:t>estado</w:t>
      </w:r>
      <w:r>
        <w:rPr>
          <w:spacing w:val="-27"/>
          <w:w w:val="110"/>
        </w:rPr>
        <w:t> </w:t>
      </w:r>
      <w:r>
        <w:rPr>
          <w:w w:val="110"/>
        </w:rPr>
        <w:t>de</w:t>
      </w:r>
      <w:r>
        <w:rPr>
          <w:spacing w:val="-27"/>
          <w:w w:val="110"/>
        </w:rPr>
        <w:t> </w:t>
      </w:r>
      <w:r>
        <w:rPr>
          <w:spacing w:val="-3"/>
          <w:w w:val="110"/>
        </w:rPr>
        <w:t>Mé- </w:t>
      </w:r>
      <w:r>
        <w:rPr>
          <w:w w:val="110"/>
        </w:rPr>
        <w:t>xico</w:t>
      </w:r>
      <w:r>
        <w:rPr>
          <w:spacing w:val="-17"/>
          <w:w w:val="110"/>
        </w:rPr>
        <w:t> </w:t>
      </w:r>
      <w:r>
        <w:rPr>
          <w:w w:val="110"/>
        </w:rPr>
        <w:t>presenta</w:t>
      </w:r>
      <w:r>
        <w:rPr>
          <w:spacing w:val="-17"/>
          <w:w w:val="110"/>
        </w:rPr>
        <w:t> </w:t>
      </w:r>
      <w:r>
        <w:rPr>
          <w:w w:val="110"/>
        </w:rPr>
        <w:t>algunas</w:t>
      </w:r>
      <w:r>
        <w:rPr>
          <w:spacing w:val="-17"/>
          <w:w w:val="110"/>
        </w:rPr>
        <w:t> </w:t>
      </w:r>
      <w:r>
        <w:rPr>
          <w:w w:val="110"/>
        </w:rPr>
        <w:t>particularidades</w:t>
      </w:r>
      <w:r>
        <w:rPr>
          <w:spacing w:val="-17"/>
          <w:w w:val="110"/>
        </w:rPr>
        <w:t> </w:t>
      </w:r>
      <w:r>
        <w:rPr>
          <w:w w:val="110"/>
        </w:rPr>
        <w:t>bastante</w:t>
      </w:r>
      <w:r>
        <w:rPr>
          <w:spacing w:val="-17"/>
          <w:w w:val="110"/>
        </w:rPr>
        <w:t> </w:t>
      </w:r>
      <w:r>
        <w:rPr>
          <w:w w:val="110"/>
        </w:rPr>
        <w:t>interesantes;</w:t>
      </w:r>
      <w:r>
        <w:rPr>
          <w:spacing w:val="-17"/>
          <w:w w:val="110"/>
        </w:rPr>
        <w:t> </w:t>
      </w:r>
      <w:r>
        <w:rPr>
          <w:w w:val="110"/>
        </w:rPr>
        <w:t>la</w:t>
      </w:r>
      <w:r>
        <w:rPr>
          <w:spacing w:val="-17"/>
          <w:w w:val="110"/>
        </w:rPr>
        <w:t> </w:t>
      </w:r>
      <w:r>
        <w:rPr>
          <w:w w:val="110"/>
        </w:rPr>
        <w:t>primera de</w:t>
      </w:r>
      <w:r>
        <w:rPr>
          <w:spacing w:val="-9"/>
          <w:w w:val="110"/>
        </w:rPr>
        <w:t> </w:t>
      </w:r>
      <w:r>
        <w:rPr>
          <w:w w:val="110"/>
        </w:rPr>
        <w:t>ellas</w:t>
      </w:r>
      <w:r>
        <w:rPr>
          <w:spacing w:val="-9"/>
          <w:w w:val="110"/>
        </w:rPr>
        <w:t> </w:t>
      </w:r>
      <w:r>
        <w:rPr>
          <w:w w:val="110"/>
        </w:rPr>
        <w:t>es</w:t>
      </w:r>
      <w:r>
        <w:rPr>
          <w:spacing w:val="-9"/>
          <w:w w:val="110"/>
        </w:rPr>
        <w:t> </w:t>
      </w:r>
      <w:r>
        <w:rPr>
          <w:w w:val="110"/>
        </w:rPr>
        <w:t>que</w:t>
      </w:r>
      <w:r>
        <w:rPr>
          <w:spacing w:val="-9"/>
          <w:w w:val="110"/>
        </w:rPr>
        <w:t> </w:t>
      </w:r>
      <w:r>
        <w:rPr>
          <w:w w:val="110"/>
        </w:rPr>
        <w:t>del</w:t>
      </w:r>
      <w:r>
        <w:rPr>
          <w:spacing w:val="-9"/>
          <w:w w:val="110"/>
        </w:rPr>
        <w:t> </w:t>
      </w:r>
      <w:r>
        <w:rPr>
          <w:w w:val="110"/>
        </w:rPr>
        <w:t>total</w:t>
      </w:r>
      <w:r>
        <w:rPr>
          <w:spacing w:val="-9"/>
          <w:w w:val="110"/>
        </w:rPr>
        <w:t> </w:t>
      </w:r>
      <w:r>
        <w:rPr>
          <w:w w:val="110"/>
        </w:rPr>
        <w:t>de</w:t>
      </w:r>
      <w:r>
        <w:rPr>
          <w:spacing w:val="-9"/>
          <w:w w:val="110"/>
        </w:rPr>
        <w:t> </w:t>
      </w:r>
      <w:r>
        <w:rPr>
          <w:w w:val="110"/>
        </w:rPr>
        <w:t>etnoparlantes</w:t>
      </w:r>
      <w:r>
        <w:rPr>
          <w:spacing w:val="-9"/>
          <w:w w:val="110"/>
        </w:rPr>
        <w:t> </w:t>
      </w:r>
      <w:r>
        <w:rPr>
          <w:w w:val="110"/>
        </w:rPr>
        <w:t>con</w:t>
      </w:r>
      <w:r>
        <w:rPr>
          <w:spacing w:val="-9"/>
          <w:w w:val="110"/>
        </w:rPr>
        <w:t> </w:t>
      </w:r>
      <w:r>
        <w:rPr>
          <w:w w:val="110"/>
        </w:rPr>
        <w:t>instrucción</w:t>
      </w:r>
      <w:r>
        <w:rPr>
          <w:spacing w:val="-9"/>
          <w:w w:val="110"/>
        </w:rPr>
        <w:t> </w:t>
      </w:r>
      <w:r>
        <w:rPr>
          <w:spacing w:val="-3"/>
          <w:w w:val="110"/>
        </w:rPr>
        <w:t>superior,</w:t>
      </w:r>
      <w:r>
        <w:rPr>
          <w:spacing w:val="-9"/>
          <w:w w:val="110"/>
        </w:rPr>
        <w:t> </w:t>
      </w:r>
      <w:r>
        <w:rPr>
          <w:w w:val="110"/>
        </w:rPr>
        <w:t>7.15 por ciento tiene estudios de maestria, porcentaje superior al</w:t>
      </w:r>
      <w:r>
        <w:rPr>
          <w:spacing w:val="-36"/>
          <w:w w:val="110"/>
        </w:rPr>
        <w:t> </w:t>
      </w:r>
      <w:r>
        <w:rPr>
          <w:w w:val="110"/>
        </w:rPr>
        <w:t>registrado entre</w:t>
      </w:r>
      <w:r>
        <w:rPr>
          <w:spacing w:val="-23"/>
          <w:w w:val="110"/>
        </w:rPr>
        <w:t> </w:t>
      </w:r>
      <w:r>
        <w:rPr>
          <w:w w:val="110"/>
        </w:rPr>
        <w:t>la</w:t>
      </w:r>
      <w:r>
        <w:rPr>
          <w:spacing w:val="-23"/>
          <w:w w:val="110"/>
        </w:rPr>
        <w:t> </w:t>
      </w:r>
      <w:r>
        <w:rPr>
          <w:w w:val="110"/>
        </w:rPr>
        <w:t>población</w:t>
      </w:r>
      <w:r>
        <w:rPr>
          <w:spacing w:val="-23"/>
          <w:w w:val="110"/>
        </w:rPr>
        <w:t> </w:t>
      </w:r>
      <w:r>
        <w:rPr>
          <w:w w:val="110"/>
        </w:rPr>
        <w:t>en</w:t>
      </w:r>
      <w:r>
        <w:rPr>
          <w:spacing w:val="-23"/>
          <w:w w:val="110"/>
        </w:rPr>
        <w:t> </w:t>
      </w:r>
      <w:r>
        <w:rPr>
          <w:w w:val="110"/>
        </w:rPr>
        <w:t>general</w:t>
      </w:r>
      <w:r>
        <w:rPr>
          <w:spacing w:val="-23"/>
          <w:w w:val="110"/>
        </w:rPr>
        <w:t> </w:t>
      </w:r>
      <w:r>
        <w:rPr>
          <w:w w:val="110"/>
        </w:rPr>
        <w:t>en</w:t>
      </w:r>
      <w:r>
        <w:rPr>
          <w:spacing w:val="-23"/>
          <w:w w:val="110"/>
        </w:rPr>
        <w:t> </w:t>
      </w:r>
      <w:r>
        <w:rPr>
          <w:w w:val="110"/>
        </w:rPr>
        <w:t>el</w:t>
      </w:r>
      <w:r>
        <w:rPr>
          <w:spacing w:val="-23"/>
          <w:w w:val="110"/>
        </w:rPr>
        <w:t> </w:t>
      </w:r>
      <w:r>
        <w:rPr>
          <w:w w:val="110"/>
        </w:rPr>
        <w:t>estado</w:t>
      </w:r>
      <w:r>
        <w:rPr>
          <w:spacing w:val="-23"/>
          <w:w w:val="110"/>
        </w:rPr>
        <w:t> </w:t>
      </w:r>
      <w:r>
        <w:rPr>
          <w:w w:val="110"/>
        </w:rPr>
        <w:t>de</w:t>
      </w:r>
      <w:r>
        <w:rPr>
          <w:spacing w:val="-23"/>
          <w:w w:val="110"/>
        </w:rPr>
        <w:t> </w:t>
      </w:r>
      <w:r>
        <w:rPr>
          <w:w w:val="110"/>
        </w:rPr>
        <w:t>México</w:t>
      </w:r>
      <w:r>
        <w:rPr>
          <w:spacing w:val="-23"/>
          <w:w w:val="110"/>
        </w:rPr>
        <w:t> </w:t>
      </w:r>
      <w:r>
        <w:rPr>
          <w:w w:val="110"/>
        </w:rPr>
        <w:t>(4.91</w:t>
      </w:r>
      <w:r>
        <w:rPr>
          <w:spacing w:val="-23"/>
          <w:w w:val="110"/>
        </w:rPr>
        <w:t> </w:t>
      </w:r>
      <w:r>
        <w:rPr>
          <w:w w:val="110"/>
        </w:rPr>
        <w:t>por</w:t>
      </w:r>
      <w:r>
        <w:rPr>
          <w:spacing w:val="-23"/>
          <w:w w:val="110"/>
        </w:rPr>
        <w:t> </w:t>
      </w:r>
      <w:r>
        <w:rPr>
          <w:w w:val="110"/>
        </w:rPr>
        <w:t>ciento),</w:t>
      </w:r>
      <w:r>
        <w:rPr>
          <w:spacing w:val="-23"/>
          <w:w w:val="110"/>
        </w:rPr>
        <w:t> </w:t>
      </w:r>
      <w:r>
        <w:rPr>
          <w:w w:val="110"/>
        </w:rPr>
        <w:t>e incluso</w:t>
      </w:r>
      <w:r>
        <w:rPr>
          <w:spacing w:val="-40"/>
          <w:w w:val="110"/>
        </w:rPr>
        <w:t> </w:t>
      </w:r>
      <w:r>
        <w:rPr>
          <w:w w:val="110"/>
        </w:rPr>
        <w:t>resulta</w:t>
      </w:r>
      <w:r>
        <w:rPr>
          <w:spacing w:val="-40"/>
          <w:w w:val="110"/>
        </w:rPr>
        <w:t> </w:t>
      </w:r>
      <w:r>
        <w:rPr>
          <w:w w:val="110"/>
        </w:rPr>
        <w:t>superior</w:t>
      </w:r>
      <w:r>
        <w:rPr>
          <w:spacing w:val="-40"/>
          <w:w w:val="110"/>
        </w:rPr>
        <w:t> </w:t>
      </w:r>
      <w:r>
        <w:rPr>
          <w:w w:val="110"/>
        </w:rPr>
        <w:t>al</w:t>
      </w:r>
      <w:r>
        <w:rPr>
          <w:spacing w:val="-40"/>
          <w:w w:val="110"/>
        </w:rPr>
        <w:t> </w:t>
      </w:r>
      <w:r>
        <w:rPr>
          <w:w w:val="110"/>
        </w:rPr>
        <w:t>porcentaje</w:t>
      </w:r>
      <w:r>
        <w:rPr>
          <w:spacing w:val="-40"/>
          <w:w w:val="110"/>
        </w:rPr>
        <w:t> </w:t>
      </w:r>
      <w:r>
        <w:rPr>
          <w:w w:val="110"/>
        </w:rPr>
        <w:t>que</w:t>
      </w:r>
      <w:r>
        <w:rPr>
          <w:spacing w:val="-40"/>
          <w:w w:val="110"/>
        </w:rPr>
        <w:t> </w:t>
      </w:r>
      <w:r>
        <w:rPr>
          <w:w w:val="110"/>
        </w:rPr>
        <w:t>se</w:t>
      </w:r>
      <w:r>
        <w:rPr>
          <w:spacing w:val="-40"/>
          <w:w w:val="110"/>
        </w:rPr>
        <w:t> </w:t>
      </w:r>
      <w:r>
        <w:rPr>
          <w:w w:val="110"/>
        </w:rPr>
        <w:t>registra</w:t>
      </w:r>
      <w:r>
        <w:rPr>
          <w:spacing w:val="-40"/>
          <w:w w:val="110"/>
        </w:rPr>
        <w:t> </w:t>
      </w:r>
      <w:r>
        <w:rPr>
          <w:w w:val="110"/>
        </w:rPr>
        <w:t>a</w:t>
      </w:r>
      <w:r>
        <w:rPr>
          <w:spacing w:val="-40"/>
          <w:w w:val="110"/>
        </w:rPr>
        <w:t> </w:t>
      </w:r>
      <w:r>
        <w:rPr>
          <w:w w:val="110"/>
        </w:rPr>
        <w:t>nivel</w:t>
      </w:r>
      <w:r>
        <w:rPr>
          <w:spacing w:val="-40"/>
          <w:w w:val="110"/>
        </w:rPr>
        <w:t> </w:t>
      </w:r>
      <w:r>
        <w:rPr>
          <w:w w:val="110"/>
        </w:rPr>
        <w:t>nacional</w:t>
      </w:r>
      <w:r>
        <w:rPr>
          <w:spacing w:val="-40"/>
          <w:w w:val="110"/>
        </w:rPr>
        <w:t> </w:t>
      </w:r>
      <w:r>
        <w:rPr>
          <w:w w:val="110"/>
        </w:rPr>
        <w:t>entre la</w:t>
      </w:r>
      <w:r>
        <w:rPr>
          <w:spacing w:val="-39"/>
          <w:w w:val="110"/>
        </w:rPr>
        <w:t> </w:t>
      </w:r>
      <w:r>
        <w:rPr>
          <w:w w:val="110"/>
        </w:rPr>
        <w:t>población</w:t>
      </w:r>
      <w:r>
        <w:rPr>
          <w:spacing w:val="-39"/>
          <w:w w:val="110"/>
        </w:rPr>
        <w:t> </w:t>
      </w:r>
      <w:r>
        <w:rPr>
          <w:w w:val="110"/>
        </w:rPr>
        <w:t>en</w:t>
      </w:r>
      <w:r>
        <w:rPr>
          <w:spacing w:val="-39"/>
          <w:w w:val="110"/>
        </w:rPr>
        <w:t> </w:t>
      </w:r>
      <w:r>
        <w:rPr>
          <w:w w:val="110"/>
        </w:rPr>
        <w:t>general,</w:t>
      </w:r>
      <w:r>
        <w:rPr>
          <w:spacing w:val="-39"/>
          <w:w w:val="110"/>
        </w:rPr>
        <w:t> </w:t>
      </w:r>
      <w:r>
        <w:rPr>
          <w:w w:val="110"/>
        </w:rPr>
        <w:t>siendo</w:t>
      </w:r>
      <w:r>
        <w:rPr>
          <w:spacing w:val="-39"/>
          <w:w w:val="110"/>
        </w:rPr>
        <w:t> </w:t>
      </w:r>
      <w:r>
        <w:rPr>
          <w:w w:val="110"/>
        </w:rPr>
        <w:t>éste</w:t>
      </w:r>
      <w:r>
        <w:rPr>
          <w:spacing w:val="-39"/>
          <w:w w:val="110"/>
        </w:rPr>
        <w:t> </w:t>
      </w:r>
      <w:r>
        <w:rPr>
          <w:w w:val="110"/>
        </w:rPr>
        <w:t>de</w:t>
      </w:r>
      <w:r>
        <w:rPr>
          <w:spacing w:val="-39"/>
          <w:w w:val="110"/>
        </w:rPr>
        <w:t> </w:t>
      </w:r>
      <w:r>
        <w:rPr>
          <w:w w:val="110"/>
        </w:rPr>
        <w:t>5.87</w:t>
      </w:r>
      <w:r>
        <w:rPr>
          <w:spacing w:val="-39"/>
          <w:w w:val="110"/>
        </w:rPr>
        <w:t> </w:t>
      </w:r>
      <w:r>
        <w:rPr>
          <w:w w:val="110"/>
        </w:rPr>
        <w:t>por</w:t>
      </w:r>
      <w:r>
        <w:rPr>
          <w:spacing w:val="-39"/>
          <w:w w:val="110"/>
        </w:rPr>
        <w:t> </w:t>
      </w:r>
      <w:r>
        <w:rPr>
          <w:w w:val="110"/>
        </w:rPr>
        <w:t>ciento;</w:t>
      </w:r>
      <w:r>
        <w:rPr>
          <w:spacing w:val="-39"/>
          <w:w w:val="110"/>
        </w:rPr>
        <w:t> </w:t>
      </w:r>
      <w:r>
        <w:rPr>
          <w:w w:val="110"/>
        </w:rPr>
        <w:t>en</w:t>
      </w:r>
      <w:r>
        <w:rPr>
          <w:spacing w:val="-39"/>
          <w:w w:val="110"/>
        </w:rPr>
        <w:t> </w:t>
      </w:r>
      <w:r>
        <w:rPr>
          <w:w w:val="110"/>
        </w:rPr>
        <w:t>el</w:t>
      </w:r>
      <w:r>
        <w:rPr>
          <w:spacing w:val="-39"/>
          <w:w w:val="110"/>
        </w:rPr>
        <w:t> </w:t>
      </w:r>
      <w:r>
        <w:rPr>
          <w:w w:val="110"/>
        </w:rPr>
        <w:t>caso</w:t>
      </w:r>
      <w:r>
        <w:rPr>
          <w:spacing w:val="-39"/>
          <w:w w:val="110"/>
        </w:rPr>
        <w:t> </w:t>
      </w:r>
      <w:r>
        <w:rPr>
          <w:w w:val="110"/>
        </w:rPr>
        <w:t>del</w:t>
      </w:r>
      <w:r>
        <w:rPr>
          <w:spacing w:val="-39"/>
          <w:w w:val="110"/>
        </w:rPr>
        <w:t> </w:t>
      </w:r>
      <w:r>
        <w:rPr>
          <w:w w:val="110"/>
        </w:rPr>
        <w:t>nivel doctoral,</w:t>
      </w:r>
      <w:r>
        <w:rPr>
          <w:spacing w:val="-39"/>
          <w:w w:val="110"/>
        </w:rPr>
        <w:t> </w:t>
      </w:r>
      <w:r>
        <w:rPr>
          <w:w w:val="110"/>
        </w:rPr>
        <w:t>la</w:t>
      </w:r>
      <w:r>
        <w:rPr>
          <w:spacing w:val="-39"/>
          <w:w w:val="110"/>
        </w:rPr>
        <w:t> </w:t>
      </w:r>
      <w:r>
        <w:rPr>
          <w:w w:val="110"/>
        </w:rPr>
        <w:t>situación</w:t>
      </w:r>
      <w:r>
        <w:rPr>
          <w:spacing w:val="-39"/>
          <w:w w:val="110"/>
        </w:rPr>
        <w:t> </w:t>
      </w:r>
      <w:r>
        <w:rPr>
          <w:w w:val="110"/>
        </w:rPr>
        <w:t>se</w:t>
      </w:r>
      <w:r>
        <w:rPr>
          <w:spacing w:val="-39"/>
          <w:w w:val="110"/>
        </w:rPr>
        <w:t> </w:t>
      </w:r>
      <w:r>
        <w:rPr>
          <w:w w:val="110"/>
        </w:rPr>
        <w:t>repite,</w:t>
      </w:r>
      <w:r>
        <w:rPr>
          <w:spacing w:val="-39"/>
          <w:w w:val="110"/>
        </w:rPr>
        <w:t> </w:t>
      </w:r>
      <w:r>
        <w:rPr>
          <w:w w:val="110"/>
        </w:rPr>
        <w:t>pues</w:t>
      </w:r>
      <w:r>
        <w:rPr>
          <w:spacing w:val="-39"/>
          <w:w w:val="110"/>
        </w:rPr>
        <w:t> </w:t>
      </w:r>
      <w:r>
        <w:rPr>
          <w:w w:val="110"/>
        </w:rPr>
        <w:t>entre</w:t>
      </w:r>
      <w:r>
        <w:rPr>
          <w:spacing w:val="-39"/>
          <w:w w:val="110"/>
        </w:rPr>
        <w:t> </w:t>
      </w:r>
      <w:r>
        <w:rPr>
          <w:w w:val="110"/>
        </w:rPr>
        <w:t>la</w:t>
      </w:r>
      <w:r>
        <w:rPr>
          <w:spacing w:val="-39"/>
          <w:w w:val="110"/>
        </w:rPr>
        <w:t> </w:t>
      </w:r>
      <w:r>
        <w:rPr>
          <w:w w:val="110"/>
        </w:rPr>
        <w:t>población</w:t>
      </w:r>
      <w:r>
        <w:rPr>
          <w:spacing w:val="-39"/>
          <w:w w:val="110"/>
        </w:rPr>
        <w:t> </w:t>
      </w:r>
      <w:r>
        <w:rPr>
          <w:w w:val="110"/>
        </w:rPr>
        <w:t>hablante</w:t>
      </w:r>
      <w:r>
        <w:rPr>
          <w:spacing w:val="-39"/>
          <w:w w:val="110"/>
        </w:rPr>
        <w:t> </w:t>
      </w:r>
      <w:r>
        <w:rPr>
          <w:w w:val="110"/>
        </w:rPr>
        <w:t>de</w:t>
      </w:r>
      <w:r>
        <w:rPr>
          <w:spacing w:val="-39"/>
          <w:w w:val="110"/>
        </w:rPr>
        <w:t> </w:t>
      </w:r>
      <w:r>
        <w:rPr>
          <w:w w:val="110"/>
        </w:rPr>
        <w:t>la</w:t>
      </w:r>
      <w:r>
        <w:rPr>
          <w:spacing w:val="-39"/>
          <w:w w:val="110"/>
        </w:rPr>
        <w:t> </w:t>
      </w:r>
      <w:r>
        <w:rPr>
          <w:w w:val="110"/>
        </w:rPr>
        <w:t>enti- dad</w:t>
      </w:r>
      <w:r>
        <w:rPr>
          <w:spacing w:val="-36"/>
          <w:w w:val="110"/>
        </w:rPr>
        <w:t> </w:t>
      </w:r>
      <w:r>
        <w:rPr>
          <w:w w:val="110"/>
        </w:rPr>
        <w:t>del</w:t>
      </w:r>
      <w:r>
        <w:rPr>
          <w:spacing w:val="-36"/>
          <w:w w:val="110"/>
        </w:rPr>
        <w:t> </w:t>
      </w:r>
      <w:r>
        <w:rPr>
          <w:w w:val="110"/>
        </w:rPr>
        <w:t>total</w:t>
      </w:r>
      <w:r>
        <w:rPr>
          <w:spacing w:val="-36"/>
          <w:w w:val="110"/>
        </w:rPr>
        <w:t> </w:t>
      </w:r>
      <w:r>
        <w:rPr>
          <w:w w:val="110"/>
        </w:rPr>
        <w:t>con</w:t>
      </w:r>
      <w:r>
        <w:rPr>
          <w:spacing w:val="-36"/>
          <w:w w:val="110"/>
        </w:rPr>
        <w:t> </w:t>
      </w:r>
      <w:r>
        <w:rPr>
          <w:w w:val="110"/>
        </w:rPr>
        <w:t>instrucción</w:t>
      </w:r>
      <w:r>
        <w:rPr>
          <w:spacing w:val="-36"/>
          <w:w w:val="110"/>
        </w:rPr>
        <w:t> </w:t>
      </w:r>
      <w:r>
        <w:rPr>
          <w:spacing w:val="-3"/>
          <w:w w:val="110"/>
        </w:rPr>
        <w:t>superior,</w:t>
      </w:r>
      <w:r>
        <w:rPr>
          <w:spacing w:val="-36"/>
          <w:w w:val="110"/>
        </w:rPr>
        <w:t> </w:t>
      </w:r>
      <w:r>
        <w:rPr>
          <w:w w:val="110"/>
        </w:rPr>
        <w:t>1.74</w:t>
      </w:r>
      <w:r>
        <w:rPr>
          <w:spacing w:val="-36"/>
          <w:w w:val="110"/>
        </w:rPr>
        <w:t> </w:t>
      </w:r>
      <w:r>
        <w:rPr>
          <w:w w:val="110"/>
        </w:rPr>
        <w:t>por</w:t>
      </w:r>
      <w:r>
        <w:rPr>
          <w:spacing w:val="-36"/>
          <w:w w:val="110"/>
        </w:rPr>
        <w:t> </w:t>
      </w:r>
      <w:r>
        <w:rPr>
          <w:w w:val="110"/>
        </w:rPr>
        <w:t>ciento</w:t>
      </w:r>
      <w:r>
        <w:rPr>
          <w:spacing w:val="-36"/>
          <w:w w:val="110"/>
        </w:rPr>
        <w:t> </w:t>
      </w:r>
      <w:r>
        <w:rPr>
          <w:w w:val="110"/>
        </w:rPr>
        <w:t>cuenta</w:t>
      </w:r>
      <w:r>
        <w:rPr>
          <w:spacing w:val="-36"/>
          <w:w w:val="110"/>
        </w:rPr>
        <w:t> </w:t>
      </w:r>
      <w:r>
        <w:rPr>
          <w:w w:val="110"/>
        </w:rPr>
        <w:t>con</w:t>
      </w:r>
      <w:r>
        <w:rPr>
          <w:spacing w:val="-36"/>
          <w:w w:val="110"/>
        </w:rPr>
        <w:t> </w:t>
      </w:r>
      <w:r>
        <w:rPr>
          <w:w w:val="110"/>
        </w:rPr>
        <w:t>estudios doctorales</w:t>
      </w:r>
      <w:r>
        <w:rPr>
          <w:spacing w:val="-14"/>
          <w:w w:val="110"/>
        </w:rPr>
        <w:t> </w:t>
      </w:r>
      <w:r>
        <w:rPr>
          <w:w w:val="110"/>
        </w:rPr>
        <w:t>(232</w:t>
      </w:r>
      <w:r>
        <w:rPr>
          <w:spacing w:val="-14"/>
          <w:w w:val="110"/>
        </w:rPr>
        <w:t> </w:t>
      </w:r>
      <w:r>
        <w:rPr>
          <w:w w:val="110"/>
        </w:rPr>
        <w:t>personas),</w:t>
      </w:r>
      <w:r>
        <w:rPr>
          <w:spacing w:val="-14"/>
          <w:w w:val="110"/>
        </w:rPr>
        <w:t> </w:t>
      </w:r>
      <w:r>
        <w:rPr>
          <w:w w:val="110"/>
        </w:rPr>
        <w:t>porcentaje</w:t>
      </w:r>
      <w:r>
        <w:rPr>
          <w:spacing w:val="-14"/>
          <w:w w:val="110"/>
        </w:rPr>
        <w:t> </w:t>
      </w:r>
      <w:r>
        <w:rPr>
          <w:w w:val="110"/>
        </w:rPr>
        <w:t>que</w:t>
      </w:r>
      <w:r>
        <w:rPr>
          <w:spacing w:val="-14"/>
          <w:w w:val="110"/>
        </w:rPr>
        <w:t> </w:t>
      </w:r>
      <w:r>
        <w:rPr>
          <w:w w:val="110"/>
        </w:rPr>
        <w:t>resulta</w:t>
      </w:r>
      <w:r>
        <w:rPr>
          <w:spacing w:val="-14"/>
          <w:w w:val="110"/>
        </w:rPr>
        <w:t> </w:t>
      </w:r>
      <w:r>
        <w:rPr>
          <w:w w:val="110"/>
        </w:rPr>
        <w:t>superior</w:t>
      </w:r>
      <w:r>
        <w:rPr>
          <w:spacing w:val="-14"/>
          <w:w w:val="110"/>
        </w:rPr>
        <w:t> </w:t>
      </w:r>
      <w:r>
        <w:rPr>
          <w:w w:val="110"/>
        </w:rPr>
        <w:t>en</w:t>
      </w:r>
      <w:r>
        <w:rPr>
          <w:spacing w:val="-14"/>
          <w:w w:val="110"/>
        </w:rPr>
        <w:t> </w:t>
      </w:r>
      <w:r>
        <w:rPr>
          <w:w w:val="110"/>
        </w:rPr>
        <w:t>compara- ción</w:t>
      </w:r>
      <w:r>
        <w:rPr>
          <w:spacing w:val="-30"/>
          <w:w w:val="110"/>
        </w:rPr>
        <w:t> </w:t>
      </w:r>
      <w:r>
        <w:rPr>
          <w:w w:val="110"/>
        </w:rPr>
        <w:t>con</w:t>
      </w:r>
      <w:r>
        <w:rPr>
          <w:spacing w:val="-30"/>
          <w:w w:val="110"/>
        </w:rPr>
        <w:t> </w:t>
      </w:r>
      <w:r>
        <w:rPr>
          <w:w w:val="110"/>
        </w:rPr>
        <w:t>la</w:t>
      </w:r>
      <w:r>
        <w:rPr>
          <w:spacing w:val="-30"/>
          <w:w w:val="110"/>
        </w:rPr>
        <w:t> </w:t>
      </w:r>
      <w:r>
        <w:rPr>
          <w:w w:val="110"/>
        </w:rPr>
        <w:t>población</w:t>
      </w:r>
      <w:r>
        <w:rPr>
          <w:spacing w:val="-30"/>
          <w:w w:val="110"/>
        </w:rPr>
        <w:t> </w:t>
      </w:r>
      <w:r>
        <w:rPr>
          <w:w w:val="110"/>
        </w:rPr>
        <w:t>en</w:t>
      </w:r>
      <w:r>
        <w:rPr>
          <w:spacing w:val="-30"/>
          <w:w w:val="110"/>
        </w:rPr>
        <w:t> </w:t>
      </w:r>
      <w:r>
        <w:rPr>
          <w:w w:val="110"/>
        </w:rPr>
        <w:t>general</w:t>
      </w:r>
      <w:r>
        <w:rPr>
          <w:spacing w:val="-30"/>
          <w:w w:val="110"/>
        </w:rPr>
        <w:t> </w:t>
      </w:r>
      <w:r>
        <w:rPr>
          <w:w w:val="110"/>
        </w:rPr>
        <w:t>en</w:t>
      </w:r>
      <w:r>
        <w:rPr>
          <w:spacing w:val="-30"/>
          <w:w w:val="110"/>
        </w:rPr>
        <w:t> </w:t>
      </w:r>
      <w:r>
        <w:rPr>
          <w:w w:val="110"/>
        </w:rPr>
        <w:t>el</w:t>
      </w:r>
      <w:r>
        <w:rPr>
          <w:spacing w:val="-30"/>
          <w:w w:val="110"/>
        </w:rPr>
        <w:t> </w:t>
      </w:r>
      <w:r>
        <w:rPr>
          <w:w w:val="110"/>
        </w:rPr>
        <w:t>estado</w:t>
      </w:r>
      <w:r>
        <w:rPr>
          <w:spacing w:val="-30"/>
          <w:w w:val="110"/>
        </w:rPr>
        <w:t> </w:t>
      </w:r>
      <w:r>
        <w:rPr>
          <w:w w:val="110"/>
        </w:rPr>
        <w:t>de</w:t>
      </w:r>
      <w:r>
        <w:rPr>
          <w:spacing w:val="-30"/>
          <w:w w:val="110"/>
        </w:rPr>
        <w:t> </w:t>
      </w:r>
      <w:r>
        <w:rPr>
          <w:w w:val="110"/>
        </w:rPr>
        <w:t>México</w:t>
      </w:r>
      <w:r>
        <w:rPr>
          <w:spacing w:val="-30"/>
          <w:w w:val="110"/>
        </w:rPr>
        <w:t> </w:t>
      </w:r>
      <w:r>
        <w:rPr>
          <w:w w:val="110"/>
        </w:rPr>
        <w:t>y</w:t>
      </w:r>
      <w:r>
        <w:rPr>
          <w:spacing w:val="-30"/>
          <w:w w:val="110"/>
        </w:rPr>
        <w:t> </w:t>
      </w:r>
      <w:r>
        <w:rPr>
          <w:w w:val="110"/>
        </w:rPr>
        <w:t>también</w:t>
      </w:r>
      <w:r>
        <w:rPr>
          <w:spacing w:val="-30"/>
          <w:w w:val="110"/>
        </w:rPr>
        <w:t> </w:t>
      </w:r>
      <w:r>
        <w:rPr>
          <w:w w:val="110"/>
        </w:rPr>
        <w:t>con</w:t>
      </w:r>
      <w:r>
        <w:rPr>
          <w:spacing w:val="-30"/>
          <w:w w:val="110"/>
        </w:rPr>
        <w:t> </w:t>
      </w:r>
      <w:r>
        <w:rPr>
          <w:w w:val="110"/>
        </w:rPr>
        <w:t>la población</w:t>
      </w:r>
      <w:r>
        <w:rPr>
          <w:spacing w:val="-40"/>
          <w:w w:val="110"/>
        </w:rPr>
        <w:t> </w:t>
      </w:r>
      <w:r>
        <w:rPr>
          <w:w w:val="110"/>
        </w:rPr>
        <w:t>en</w:t>
      </w:r>
      <w:r>
        <w:rPr>
          <w:spacing w:val="-40"/>
          <w:w w:val="110"/>
        </w:rPr>
        <w:t> </w:t>
      </w:r>
      <w:r>
        <w:rPr>
          <w:w w:val="110"/>
        </w:rPr>
        <w:t>general</w:t>
      </w:r>
      <w:r>
        <w:rPr>
          <w:spacing w:val="-40"/>
          <w:w w:val="110"/>
        </w:rPr>
        <w:t> </w:t>
      </w:r>
      <w:r>
        <w:rPr>
          <w:w w:val="110"/>
        </w:rPr>
        <w:t>a</w:t>
      </w:r>
      <w:r>
        <w:rPr>
          <w:spacing w:val="-40"/>
          <w:w w:val="110"/>
        </w:rPr>
        <w:t> </w:t>
      </w:r>
      <w:r>
        <w:rPr>
          <w:w w:val="110"/>
        </w:rPr>
        <w:t>nivel</w:t>
      </w:r>
      <w:r>
        <w:rPr>
          <w:spacing w:val="-40"/>
          <w:w w:val="110"/>
        </w:rPr>
        <w:t> </w:t>
      </w:r>
      <w:r>
        <w:rPr>
          <w:w w:val="110"/>
        </w:rPr>
        <w:t>nacional.</w:t>
      </w:r>
    </w:p>
    <w:p>
      <w:pPr>
        <w:pStyle w:val="BodyText"/>
        <w:spacing w:before="11"/>
        <w:rPr>
          <w:sz w:val="17"/>
        </w:rPr>
      </w:pPr>
      <w:r>
        <w:rPr/>
        <w:pict>
          <v:group style="position:absolute;margin-left:66.767303pt;margin-top:13.644804pt;width:327.1pt;height:174.8pt;mso-position-horizontal-relative:page;mso-position-vertical-relative:paragraph;z-index:11632;mso-wrap-distance-left:0;mso-wrap-distance-right:0" coordorigin="1335,273" coordsize="6542,3496">
            <v:rect style="position:absolute;left:1761;top:2716;width:330;height:300" filled="true" fillcolor="#7c7e81" stroked="false">
              <v:fill type="solid"/>
            </v:rect>
            <v:rect style="position:absolute;left:2999;top:2786;width:330;height:230" filled="true" fillcolor="#7c7e81" stroked="false">
              <v:fill type="solid"/>
            </v:rect>
            <v:rect style="position:absolute;left:4235;top:1546;width:330;height:1470" filled="true" fillcolor="#7c7e81" stroked="false">
              <v:fill type="solid"/>
            </v:rect>
            <v:rect style="position:absolute;left:5473;top:2911;width:328;height:105" filled="true" fillcolor="#7c7e81" stroked="false">
              <v:fill type="solid"/>
            </v:rect>
            <v:line style="position:absolute" from="6709,3007" to="7039,3007" stroked="true" strokeweight=".878pt" strokecolor="#7c7e81"/>
            <v:rect style="position:absolute;left:2173;top:2777;width:330;height:239" filled="true" fillcolor="#bcbec1" stroked="false">
              <v:fill type="solid"/>
            </v:rect>
            <v:rect style="position:absolute;left:3411;top:2679;width:328;height:337" filled="true" fillcolor="#bcbec1" stroked="false">
              <v:fill type="solid"/>
            </v:rect>
            <v:rect style="position:absolute;left:4647;top:1657;width:330;height:1359" filled="true" fillcolor="#bcbec1" stroked="false">
              <v:fill type="solid"/>
            </v:rect>
            <v:rect style="position:absolute;left:5884;top:2863;width:330;height:153" filled="true" fillcolor="#bcbec1" stroked="false">
              <v:fill type="solid"/>
            </v:rect>
            <v:line style="position:absolute" from="7122,2998" to="7452,2998" stroked="true" strokeweight="1.844pt" strokecolor="#bcbec1"/>
            <v:line style="position:absolute" from="1513,3016" to="7699,3016" stroked="true" strokeweight=".527pt" strokecolor="#989a9d"/>
            <v:line style="position:absolute" from="2777,1060" to="2860,1060" stroked="true" strokeweight="4.04pt" strokecolor="#7c7e81"/>
            <v:line style="position:absolute" from="4442,1060" to="4523,1060" stroked="true" strokeweight="4.04pt" strokecolor="#bcbec1"/>
            <v:rect style="position:absolute;left:1341;top:278;width:6531;height:3485" filled="false" stroked="true" strokeweight=".549pt" strokecolor="#989a9d"/>
            <v:shape style="position:absolute;left:1446;top:356;width:690;height:146" type="#_x0000_t202" filled="false" stroked="false">
              <v:textbox inset="0,0,0,0">
                <w:txbxContent>
                  <w:p>
                    <w:pPr>
                      <w:spacing w:line="146" w:lineRule="exact" w:before="0"/>
                      <w:ind w:left="0" w:right="-16" w:firstLine="0"/>
                      <w:jc w:val="left"/>
                      <w:rPr>
                        <w:rFonts w:ascii="Calibri" w:hAnsi="Calibri"/>
                        <w:b/>
                        <w:sz w:val="14"/>
                      </w:rPr>
                    </w:pPr>
                    <w:r>
                      <w:rPr>
                        <w:rFonts w:ascii="Calibri" w:hAnsi="Calibri"/>
                        <w:b/>
                        <w:w w:val="105"/>
                        <w:sz w:val="14"/>
                      </w:rPr>
                      <w:t>Gráﬁca:</w:t>
                    </w:r>
                    <w:r>
                      <w:rPr>
                        <w:rFonts w:ascii="Calibri" w:hAnsi="Calibri"/>
                        <w:b/>
                        <w:spacing w:val="-11"/>
                        <w:w w:val="105"/>
                        <w:sz w:val="14"/>
                      </w:rPr>
                      <w:t> </w:t>
                    </w:r>
                    <w:r>
                      <w:rPr>
                        <w:rFonts w:ascii="Calibri" w:hAnsi="Calibri"/>
                        <w:b/>
                        <w:w w:val="105"/>
                        <w:sz w:val="14"/>
                      </w:rPr>
                      <w:t>50.</w:t>
                    </w:r>
                  </w:p>
                </w:txbxContent>
              </v:textbox>
              <w10:wrap type="none"/>
            </v:shape>
            <v:shape style="position:absolute;left:2356;top:543;width:5066;height:1041" type="#_x0000_t202" filled="false" stroked="false">
              <v:textbox inset="0,0,0,0">
                <w:txbxContent>
                  <w:p>
                    <w:pPr>
                      <w:spacing w:line="183" w:lineRule="exact" w:before="0"/>
                      <w:ind w:left="0" w:right="0" w:firstLine="0"/>
                      <w:jc w:val="center"/>
                      <w:rPr>
                        <w:rFonts w:ascii="Calibri" w:hAnsi="Calibri"/>
                        <w:b/>
                        <w:sz w:val="17"/>
                      </w:rPr>
                    </w:pPr>
                    <w:r>
                      <w:rPr>
                        <w:rFonts w:ascii="Calibri" w:hAnsi="Calibri"/>
                        <w:b/>
                        <w:w w:val="105"/>
                        <w:sz w:val="17"/>
                      </w:rPr>
                      <w:t>Educación</w:t>
                    </w:r>
                    <w:r>
                      <w:rPr>
                        <w:rFonts w:ascii="Calibri" w:hAnsi="Calibri"/>
                        <w:b/>
                        <w:spacing w:val="-18"/>
                        <w:w w:val="105"/>
                        <w:sz w:val="17"/>
                      </w:rPr>
                      <w:t> </w:t>
                    </w:r>
                    <w:r>
                      <w:rPr>
                        <w:rFonts w:ascii="Calibri" w:hAnsi="Calibri"/>
                        <w:b/>
                        <w:w w:val="105"/>
                        <w:sz w:val="17"/>
                      </w:rPr>
                      <w:t>superior</w:t>
                    </w:r>
                    <w:r>
                      <w:rPr>
                        <w:rFonts w:ascii="Calibri" w:hAnsi="Calibri"/>
                        <w:b/>
                        <w:spacing w:val="-18"/>
                        <w:w w:val="105"/>
                        <w:sz w:val="17"/>
                      </w:rPr>
                      <w:t> </w:t>
                    </w:r>
                    <w:r>
                      <w:rPr>
                        <w:rFonts w:ascii="Calibri" w:hAnsi="Calibri"/>
                        <w:b/>
                        <w:w w:val="105"/>
                        <w:sz w:val="17"/>
                      </w:rPr>
                      <w:t>indígena,</w:t>
                    </w:r>
                    <w:r>
                      <w:rPr>
                        <w:rFonts w:ascii="Calibri" w:hAnsi="Calibri"/>
                        <w:b/>
                        <w:spacing w:val="-16"/>
                        <w:w w:val="105"/>
                        <w:sz w:val="17"/>
                      </w:rPr>
                      <w:t> </w:t>
                    </w:r>
                    <w:r>
                      <w:rPr>
                        <w:rFonts w:ascii="Calibri" w:hAnsi="Calibri"/>
                        <w:b/>
                        <w:w w:val="105"/>
                        <w:sz w:val="17"/>
                      </w:rPr>
                      <w:t>población</w:t>
                    </w:r>
                    <w:r>
                      <w:rPr>
                        <w:rFonts w:ascii="Calibri" w:hAnsi="Calibri"/>
                        <w:b/>
                        <w:spacing w:val="-18"/>
                        <w:w w:val="105"/>
                        <w:sz w:val="17"/>
                      </w:rPr>
                      <w:t> </w:t>
                    </w:r>
                    <w:r>
                      <w:rPr>
                        <w:rFonts w:ascii="Calibri" w:hAnsi="Calibri"/>
                        <w:b/>
                        <w:w w:val="105"/>
                        <w:sz w:val="17"/>
                      </w:rPr>
                      <w:t>total</w:t>
                    </w:r>
                    <w:r>
                      <w:rPr>
                        <w:rFonts w:ascii="Calibri" w:hAnsi="Calibri"/>
                        <w:b/>
                        <w:spacing w:val="-16"/>
                        <w:w w:val="105"/>
                        <w:sz w:val="17"/>
                      </w:rPr>
                      <w:t> </w:t>
                    </w:r>
                    <w:r>
                      <w:rPr>
                        <w:rFonts w:ascii="Calibri" w:hAnsi="Calibri"/>
                        <w:b/>
                        <w:w w:val="105"/>
                        <w:sz w:val="17"/>
                      </w:rPr>
                      <w:t>vs</w:t>
                    </w:r>
                    <w:r>
                      <w:rPr>
                        <w:rFonts w:ascii="Calibri" w:hAnsi="Calibri"/>
                        <w:b/>
                        <w:spacing w:val="-17"/>
                        <w:w w:val="105"/>
                        <w:sz w:val="17"/>
                      </w:rPr>
                      <w:t> </w:t>
                    </w:r>
                    <w:r>
                      <w:rPr>
                        <w:rFonts w:ascii="Calibri" w:hAnsi="Calibri"/>
                        <w:b/>
                        <w:w w:val="105"/>
                        <w:sz w:val="17"/>
                      </w:rPr>
                      <w:t>población</w:t>
                    </w:r>
                    <w:r>
                      <w:rPr>
                        <w:rFonts w:ascii="Calibri" w:hAnsi="Calibri"/>
                        <w:b/>
                        <w:spacing w:val="-17"/>
                        <w:w w:val="105"/>
                        <w:sz w:val="17"/>
                      </w:rPr>
                      <w:t> </w:t>
                    </w:r>
                    <w:r>
                      <w:rPr>
                        <w:rFonts w:ascii="Calibri" w:hAnsi="Calibri"/>
                        <w:b/>
                        <w:w w:val="105"/>
                        <w:sz w:val="17"/>
                      </w:rPr>
                      <w:t>indígena</w:t>
                    </w:r>
                    <w:r>
                      <w:rPr>
                        <w:rFonts w:ascii="Calibri" w:hAnsi="Calibri"/>
                        <w:b/>
                        <w:spacing w:val="-17"/>
                        <w:w w:val="105"/>
                        <w:sz w:val="17"/>
                      </w:rPr>
                      <w:t> </w:t>
                    </w:r>
                    <w:r>
                      <w:rPr>
                        <w:rFonts w:ascii="Calibri" w:hAnsi="Calibri"/>
                        <w:b/>
                        <w:w w:val="105"/>
                        <w:sz w:val="17"/>
                      </w:rPr>
                      <w:t>en</w:t>
                    </w:r>
                  </w:p>
                  <w:p>
                    <w:pPr>
                      <w:spacing w:before="6"/>
                      <w:ind w:left="6" w:right="0" w:firstLine="0"/>
                      <w:jc w:val="center"/>
                      <w:rPr>
                        <w:rFonts w:ascii="Calibri" w:hAnsi="Calibri"/>
                        <w:b/>
                        <w:sz w:val="17"/>
                      </w:rPr>
                    </w:pPr>
                    <w:r>
                      <w:rPr>
                        <w:rFonts w:ascii="Calibri" w:hAnsi="Calibri"/>
                        <w:b/>
                        <w:w w:val="105"/>
                        <w:sz w:val="17"/>
                      </w:rPr>
                      <w:t>el Estado de México</w:t>
                    </w:r>
                  </w:p>
                  <w:p>
                    <w:pPr>
                      <w:tabs>
                        <w:tab w:pos="2201" w:val="left" w:leader="none"/>
                      </w:tabs>
                      <w:spacing w:before="27"/>
                      <w:ind w:left="536" w:right="0" w:firstLine="0"/>
                      <w:jc w:val="left"/>
                      <w:rPr>
                        <w:rFonts w:ascii="Calibri" w:hAnsi="Calibri"/>
                        <w:sz w:val="14"/>
                      </w:rPr>
                    </w:pPr>
                    <w:r>
                      <w:rPr>
                        <w:rFonts w:ascii="Calibri" w:hAnsi="Calibri"/>
                        <w:w w:val="105"/>
                        <w:sz w:val="14"/>
                      </w:rPr>
                      <w:t>POBLACIÓN</w:t>
                    </w:r>
                    <w:r>
                      <w:rPr>
                        <w:rFonts w:ascii="Calibri" w:hAnsi="Calibri"/>
                        <w:spacing w:val="-5"/>
                        <w:w w:val="105"/>
                        <w:sz w:val="14"/>
                      </w:rPr>
                      <w:t> </w:t>
                    </w:r>
                    <w:r>
                      <w:rPr>
                        <w:rFonts w:ascii="Calibri" w:hAnsi="Calibri"/>
                        <w:w w:val="105"/>
                        <w:sz w:val="14"/>
                      </w:rPr>
                      <w:t>EDOMEX</w:t>
                      <w:tab/>
                      <w:t>POBLACIÓN  INDIGENA</w:t>
                    </w:r>
                    <w:r>
                      <w:rPr>
                        <w:rFonts w:ascii="Calibri" w:hAnsi="Calibri"/>
                        <w:spacing w:val="-22"/>
                        <w:w w:val="105"/>
                        <w:sz w:val="14"/>
                      </w:rPr>
                      <w:t> </w:t>
                    </w:r>
                    <w:r>
                      <w:rPr>
                        <w:rFonts w:ascii="Calibri" w:hAnsi="Calibri"/>
                        <w:w w:val="105"/>
                        <w:sz w:val="14"/>
                      </w:rPr>
                      <w:t>EDOMEX</w:t>
                    </w:r>
                  </w:p>
                  <w:p>
                    <w:pPr>
                      <w:spacing w:line="240" w:lineRule="auto" w:before="11"/>
                      <w:rPr>
                        <w:sz w:val="12"/>
                      </w:rPr>
                    </w:pPr>
                  </w:p>
                  <w:p>
                    <w:pPr>
                      <w:spacing w:line="141" w:lineRule="exact" w:before="0"/>
                      <w:ind w:left="0" w:right="971" w:firstLine="0"/>
                      <w:jc w:val="center"/>
                      <w:rPr>
                        <w:rFonts w:ascii="Calibri"/>
                        <w:sz w:val="14"/>
                      </w:rPr>
                    </w:pPr>
                    <w:r>
                      <w:rPr>
                        <w:rFonts w:ascii="Calibri"/>
                        <w:w w:val="105"/>
                        <w:sz w:val="14"/>
                      </w:rPr>
                      <w:t>69.26%</w:t>
                    </w:r>
                  </w:p>
                  <w:p>
                    <w:pPr>
                      <w:spacing w:line="135" w:lineRule="exact" w:before="0"/>
                      <w:ind w:left="0" w:right="146" w:firstLine="0"/>
                      <w:jc w:val="center"/>
                      <w:rPr>
                        <w:rFonts w:ascii="Calibri"/>
                        <w:sz w:val="14"/>
                      </w:rPr>
                    </w:pPr>
                    <w:r>
                      <w:rPr>
                        <w:rFonts w:ascii="Calibri"/>
                        <w:w w:val="105"/>
                        <w:sz w:val="14"/>
                      </w:rPr>
                      <w:t>64.04%</w:t>
                    </w:r>
                  </w:p>
                </w:txbxContent>
              </v:textbox>
              <w10:wrap type="none"/>
            </v:shape>
            <v:shape style="position:absolute;left:1709;top:2496;width:850;height:208" type="#_x0000_t202" filled="false" stroked="false">
              <v:textbox inset="0,0,0,0">
                <w:txbxContent>
                  <w:p>
                    <w:pPr>
                      <w:spacing w:line="208" w:lineRule="exact" w:before="0"/>
                      <w:ind w:left="0" w:right="-15" w:firstLine="0"/>
                      <w:jc w:val="left"/>
                      <w:rPr>
                        <w:rFonts w:ascii="Calibri"/>
                        <w:sz w:val="14"/>
                      </w:rPr>
                    </w:pPr>
                    <w:r>
                      <w:rPr>
                        <w:rFonts w:ascii="Calibri"/>
                        <w:spacing w:val="-3"/>
                        <w:w w:val="105"/>
                        <w:sz w:val="14"/>
                      </w:rPr>
                      <w:t>14.17%</w:t>
                    </w:r>
                    <w:r>
                      <w:rPr>
                        <w:rFonts w:ascii="Calibri"/>
                        <w:spacing w:val="-3"/>
                        <w:w w:val="105"/>
                        <w:position w:val="-5"/>
                        <w:sz w:val="14"/>
                      </w:rPr>
                      <w:t>11.23%</w:t>
                    </w:r>
                  </w:p>
                </w:txbxContent>
              </v:textbox>
              <w10:wrap type="none"/>
            </v:shape>
            <v:shape style="position:absolute;left:2946;top:2461;width:850;height:252" type="#_x0000_t202" filled="false" stroked="false">
              <v:textbox inset="0,0,0,0">
                <w:txbxContent>
                  <w:p>
                    <w:pPr>
                      <w:spacing w:line="119" w:lineRule="exact" w:before="0"/>
                      <w:ind w:left="412" w:right="-2" w:firstLine="0"/>
                      <w:jc w:val="left"/>
                      <w:rPr>
                        <w:rFonts w:ascii="Calibri"/>
                        <w:sz w:val="14"/>
                      </w:rPr>
                    </w:pPr>
                    <w:r>
                      <w:rPr>
                        <w:rFonts w:ascii="Calibri"/>
                        <w:sz w:val="14"/>
                      </w:rPr>
                      <w:t>15.83%</w:t>
                    </w:r>
                  </w:p>
                  <w:p>
                    <w:pPr>
                      <w:spacing w:line="133" w:lineRule="exact" w:before="0"/>
                      <w:ind w:left="0" w:right="-15" w:firstLine="0"/>
                      <w:jc w:val="left"/>
                      <w:rPr>
                        <w:rFonts w:ascii="Calibri"/>
                        <w:sz w:val="14"/>
                      </w:rPr>
                    </w:pPr>
                    <w:r>
                      <w:rPr>
                        <w:rFonts w:ascii="Calibri"/>
                        <w:w w:val="105"/>
                        <w:sz w:val="14"/>
                      </w:rPr>
                      <w:t>10.84%</w:t>
                    </w:r>
                  </w:p>
                </w:txbxContent>
              </v:textbox>
              <w10:wrap type="none"/>
            </v:shape>
            <v:shape style="position:absolute;left:5457;top:2645;width:776;height:194" type="#_x0000_t202" filled="false" stroked="false">
              <v:textbox inset="0,0,0,0">
                <w:txbxContent>
                  <w:p>
                    <w:pPr>
                      <w:spacing w:line="193" w:lineRule="exact" w:before="0"/>
                      <w:ind w:left="0" w:right="-9" w:firstLine="0"/>
                      <w:jc w:val="left"/>
                      <w:rPr>
                        <w:rFonts w:ascii="Calibri"/>
                        <w:sz w:val="14"/>
                      </w:rPr>
                    </w:pPr>
                    <w:r>
                      <w:rPr>
                        <w:rFonts w:ascii="Calibri"/>
                        <w:w w:val="105"/>
                        <w:position w:val="-4"/>
                        <w:sz w:val="14"/>
                      </w:rPr>
                      <w:t>4.91% </w:t>
                    </w:r>
                    <w:r>
                      <w:rPr>
                        <w:rFonts w:ascii="Calibri"/>
                        <w:w w:val="105"/>
                        <w:sz w:val="14"/>
                      </w:rPr>
                      <w:t>7.15%</w:t>
                    </w:r>
                  </w:p>
                </w:txbxContent>
              </v:textbox>
              <w10:wrap type="none"/>
            </v:shape>
            <v:shape style="position:absolute;left:6695;top:2760;width:776;height:166" type="#_x0000_t202" filled="false" stroked="false">
              <v:textbox inset="0,0,0,0">
                <w:txbxContent>
                  <w:p>
                    <w:pPr>
                      <w:spacing w:line="165" w:lineRule="exact" w:before="0"/>
                      <w:ind w:left="0" w:right="-9" w:firstLine="0"/>
                      <w:jc w:val="left"/>
                      <w:rPr>
                        <w:rFonts w:ascii="Calibri"/>
                        <w:sz w:val="14"/>
                      </w:rPr>
                    </w:pPr>
                    <w:r>
                      <w:rPr>
                        <w:rFonts w:ascii="Calibri"/>
                        <w:w w:val="105"/>
                        <w:sz w:val="14"/>
                      </w:rPr>
                      <w:t>0.81% </w:t>
                    </w:r>
                    <w:r>
                      <w:rPr>
                        <w:rFonts w:ascii="Calibri"/>
                        <w:w w:val="105"/>
                        <w:position w:val="2"/>
                        <w:sz w:val="14"/>
                      </w:rPr>
                      <w:t>1.74%</w:t>
                    </w:r>
                  </w:p>
                </w:txbxContent>
              </v:textbox>
              <w10:wrap type="none"/>
            </v:shape>
            <v:shape style="position:absolute;left:1625;top:3134;width:1013;height:325" type="#_x0000_t202" filled="false" stroked="false">
              <v:textbox inset="0,0,0,0">
                <w:txbxContent>
                  <w:p>
                    <w:pPr>
                      <w:spacing w:line="151" w:lineRule="exact" w:before="0"/>
                      <w:ind w:left="0" w:right="0" w:firstLine="0"/>
                      <w:jc w:val="center"/>
                      <w:rPr>
                        <w:rFonts w:ascii="Calibri"/>
                        <w:sz w:val="14"/>
                      </w:rPr>
                    </w:pPr>
                    <w:r>
                      <w:rPr>
                        <w:rFonts w:ascii="Calibri"/>
                        <w:w w:val="105"/>
                        <w:sz w:val="14"/>
                      </w:rPr>
                      <w:t>ESTUDIOS TEC.</w:t>
                    </w:r>
                    <w:r>
                      <w:rPr>
                        <w:rFonts w:ascii="Calibri"/>
                        <w:spacing w:val="-16"/>
                        <w:w w:val="105"/>
                        <w:sz w:val="14"/>
                      </w:rPr>
                      <w:t> </w:t>
                    </w:r>
                    <w:r>
                      <w:rPr>
                        <w:rFonts w:ascii="Calibri"/>
                        <w:w w:val="105"/>
                        <w:sz w:val="14"/>
                      </w:rPr>
                      <w:t>O</w:t>
                    </w:r>
                  </w:p>
                  <w:p>
                    <w:pPr>
                      <w:spacing w:line="165" w:lineRule="exact" w:before="8"/>
                      <w:ind w:left="2" w:right="0" w:firstLine="0"/>
                      <w:jc w:val="center"/>
                      <w:rPr>
                        <w:rFonts w:ascii="Calibri"/>
                        <w:sz w:val="14"/>
                      </w:rPr>
                    </w:pPr>
                    <w:r>
                      <w:rPr>
                        <w:rFonts w:ascii="Calibri"/>
                        <w:w w:val="105"/>
                        <w:sz w:val="14"/>
                      </w:rPr>
                      <w:t>COM. C/P.T.</w:t>
                    </w:r>
                  </w:p>
                </w:txbxContent>
              </v:textbox>
              <w10:wrap type="none"/>
            </v:shape>
            <v:shape style="position:absolute;left:2936;top:3134;width:868;height:325" type="#_x0000_t202" filled="false" stroked="false">
              <v:textbox inset="0,0,0,0">
                <w:txbxContent>
                  <w:p>
                    <w:pPr>
                      <w:spacing w:line="151" w:lineRule="exact" w:before="0"/>
                      <w:ind w:left="0" w:right="-16" w:firstLine="64"/>
                      <w:jc w:val="left"/>
                      <w:rPr>
                        <w:rFonts w:ascii="Calibri"/>
                        <w:sz w:val="14"/>
                      </w:rPr>
                    </w:pPr>
                    <w:r>
                      <w:rPr>
                        <w:rFonts w:ascii="Calibri"/>
                        <w:w w:val="105"/>
                        <w:sz w:val="14"/>
                      </w:rPr>
                      <w:t>NORMAL DE</w:t>
                    </w:r>
                  </w:p>
                  <w:p>
                    <w:pPr>
                      <w:spacing w:line="165" w:lineRule="exact" w:before="8"/>
                      <w:ind w:left="0" w:right="-16" w:firstLine="0"/>
                      <w:jc w:val="left"/>
                      <w:rPr>
                        <w:rFonts w:ascii="Calibri"/>
                        <w:sz w:val="14"/>
                      </w:rPr>
                    </w:pPr>
                    <w:r>
                      <w:rPr>
                        <w:rFonts w:ascii="Calibri"/>
                        <w:spacing w:val="-1"/>
                        <w:w w:val="105"/>
                        <w:sz w:val="14"/>
                      </w:rPr>
                      <w:t>LICENCIATURA</w:t>
                    </w:r>
                  </w:p>
                </w:txbxContent>
              </v:textbox>
              <w10:wrap type="none"/>
            </v:shape>
            <v:shape style="position:absolute;left:4191;top:3134;width:831;height:146" type="#_x0000_t202" filled="false" stroked="false">
              <v:textbox inset="0,0,0,0">
                <w:txbxContent>
                  <w:p>
                    <w:pPr>
                      <w:spacing w:line="146" w:lineRule="exact" w:before="0"/>
                      <w:ind w:left="0" w:right="0" w:firstLine="0"/>
                      <w:jc w:val="left"/>
                      <w:rPr>
                        <w:rFonts w:ascii="Calibri"/>
                        <w:sz w:val="14"/>
                      </w:rPr>
                    </w:pPr>
                    <w:r>
                      <w:rPr>
                        <w:rFonts w:ascii="Calibri"/>
                        <w:sz w:val="14"/>
                      </w:rPr>
                      <w:t>PROFESIONAL</w:t>
                    </w:r>
                  </w:p>
                </w:txbxContent>
              </v:textbox>
              <w10:wrap type="none"/>
            </v:shape>
            <v:shape style="position:absolute;left:5535;top:3134;width:619;height:146" type="#_x0000_t202" filled="false" stroked="false">
              <v:textbox inset="0,0,0,0">
                <w:txbxContent>
                  <w:p>
                    <w:pPr>
                      <w:spacing w:line="146" w:lineRule="exact" w:before="0"/>
                      <w:ind w:left="0" w:right="-17" w:firstLine="0"/>
                      <w:jc w:val="left"/>
                      <w:rPr>
                        <w:rFonts w:ascii="Calibri"/>
                        <w:sz w:val="14"/>
                      </w:rPr>
                    </w:pPr>
                    <w:r>
                      <w:rPr>
                        <w:rFonts w:ascii="Calibri"/>
                        <w:spacing w:val="-1"/>
                        <w:w w:val="105"/>
                        <w:sz w:val="14"/>
                      </w:rPr>
                      <w:t>MAESTRIA</w:t>
                    </w:r>
                  </w:p>
                </w:txbxContent>
              </v:textbox>
              <w10:wrap type="none"/>
            </v:shape>
            <v:shape style="position:absolute;left:6691;top:3134;width:780;height:146" type="#_x0000_t202" filled="false" stroked="false">
              <v:textbox inset="0,0,0,0">
                <w:txbxContent>
                  <w:p>
                    <w:pPr>
                      <w:spacing w:line="146" w:lineRule="exact" w:before="0"/>
                      <w:ind w:left="0" w:right="-19" w:firstLine="0"/>
                      <w:jc w:val="left"/>
                      <w:rPr>
                        <w:rFonts w:ascii="Calibri"/>
                        <w:sz w:val="14"/>
                      </w:rPr>
                    </w:pPr>
                    <w:r>
                      <w:rPr>
                        <w:rFonts w:ascii="Calibri"/>
                        <w:spacing w:val="-1"/>
                        <w:w w:val="105"/>
                        <w:sz w:val="14"/>
                      </w:rPr>
                      <w:t>DOCTORADO</w:t>
                    </w:r>
                  </w:p>
                </w:txbxContent>
              </v:textbox>
              <w10:wrap type="none"/>
            </v:shape>
            <v:shape style="position:absolute;left:2567;top:3563;width:5015;height:146" type="#_x0000_t202" filled="false" stroked="false">
              <v:textbox inset="0,0,0,0">
                <w:txbxContent>
                  <w:p>
                    <w:pPr>
                      <w:spacing w:line="146" w:lineRule="exact" w:before="0"/>
                      <w:ind w:left="0" w:right="0" w:firstLine="0"/>
                      <w:jc w:val="left"/>
                      <w:rPr>
                        <w:rFonts w:ascii="Calibri" w:hAnsi="Calibri"/>
                        <w:sz w:val="14"/>
                      </w:rPr>
                    </w:pPr>
                    <w:r>
                      <w:rPr>
                        <w:rFonts w:ascii="Calibri" w:hAnsi="Calibri"/>
                        <w:w w:val="105"/>
                        <w:sz w:val="14"/>
                      </w:rPr>
                      <w:t>Fuente:</w:t>
                    </w:r>
                    <w:r>
                      <w:rPr>
                        <w:rFonts w:ascii="Calibri" w:hAnsi="Calibri"/>
                        <w:spacing w:val="-6"/>
                        <w:w w:val="105"/>
                        <w:sz w:val="14"/>
                      </w:rPr>
                      <w:t> </w:t>
                    </w:r>
                    <w:r>
                      <w:rPr>
                        <w:rFonts w:ascii="Calibri" w:hAnsi="Calibri"/>
                        <w:w w:val="105"/>
                        <w:sz w:val="14"/>
                      </w:rPr>
                      <w:t>Elaboración</w:t>
                    </w:r>
                    <w:r>
                      <w:rPr>
                        <w:rFonts w:ascii="Calibri" w:hAnsi="Calibri"/>
                        <w:spacing w:val="-6"/>
                        <w:w w:val="105"/>
                        <w:sz w:val="14"/>
                      </w:rPr>
                      <w:t> </w:t>
                    </w:r>
                    <w:r>
                      <w:rPr>
                        <w:rFonts w:ascii="Calibri" w:hAnsi="Calibri"/>
                        <w:w w:val="105"/>
                        <w:sz w:val="14"/>
                      </w:rPr>
                      <w:t>propia</w:t>
                    </w:r>
                    <w:r>
                      <w:rPr>
                        <w:rFonts w:ascii="Calibri" w:hAnsi="Calibri"/>
                        <w:spacing w:val="-5"/>
                        <w:w w:val="105"/>
                        <w:sz w:val="14"/>
                      </w:rPr>
                      <w:t> </w:t>
                    </w:r>
                    <w:r>
                      <w:rPr>
                        <w:rFonts w:ascii="Calibri" w:hAnsi="Calibri"/>
                        <w:w w:val="105"/>
                        <w:sz w:val="14"/>
                      </w:rPr>
                      <w:t>con</w:t>
                    </w:r>
                    <w:r>
                      <w:rPr>
                        <w:rFonts w:ascii="Calibri" w:hAnsi="Calibri"/>
                        <w:spacing w:val="-5"/>
                        <w:w w:val="105"/>
                        <w:sz w:val="14"/>
                      </w:rPr>
                      <w:t> </w:t>
                    </w:r>
                    <w:r>
                      <w:rPr>
                        <w:rFonts w:ascii="Calibri" w:hAnsi="Calibri"/>
                        <w:w w:val="105"/>
                        <w:sz w:val="14"/>
                      </w:rPr>
                      <w:t>base</w:t>
                    </w:r>
                    <w:r>
                      <w:rPr>
                        <w:rFonts w:ascii="Calibri" w:hAnsi="Calibri"/>
                        <w:spacing w:val="-3"/>
                        <w:w w:val="105"/>
                        <w:sz w:val="14"/>
                      </w:rPr>
                      <w:t> </w:t>
                    </w:r>
                    <w:r>
                      <w:rPr>
                        <w:rFonts w:ascii="Calibri" w:hAnsi="Calibri"/>
                        <w:w w:val="105"/>
                        <w:sz w:val="14"/>
                      </w:rPr>
                      <w:t>en</w:t>
                    </w:r>
                    <w:r>
                      <w:rPr>
                        <w:rFonts w:ascii="Calibri" w:hAnsi="Calibri"/>
                        <w:spacing w:val="-5"/>
                        <w:w w:val="105"/>
                        <w:sz w:val="14"/>
                      </w:rPr>
                      <w:t> </w:t>
                    </w:r>
                    <w:r>
                      <w:rPr>
                        <w:rFonts w:ascii="Calibri" w:hAnsi="Calibri"/>
                        <w:w w:val="105"/>
                        <w:sz w:val="14"/>
                      </w:rPr>
                      <w:t>el</w:t>
                    </w:r>
                    <w:r>
                      <w:rPr>
                        <w:rFonts w:ascii="Calibri" w:hAnsi="Calibri"/>
                        <w:spacing w:val="-5"/>
                        <w:w w:val="105"/>
                        <w:sz w:val="14"/>
                      </w:rPr>
                      <w:t> </w:t>
                    </w:r>
                    <w:r>
                      <w:rPr>
                        <w:rFonts w:ascii="Calibri" w:hAnsi="Calibri"/>
                        <w:w w:val="105"/>
                        <w:sz w:val="14"/>
                      </w:rPr>
                      <w:t>Censo</w:t>
                    </w:r>
                    <w:r>
                      <w:rPr>
                        <w:rFonts w:ascii="Calibri" w:hAnsi="Calibri"/>
                        <w:spacing w:val="-4"/>
                        <w:w w:val="105"/>
                        <w:sz w:val="14"/>
                      </w:rPr>
                      <w:t> </w:t>
                    </w:r>
                    <w:r>
                      <w:rPr>
                        <w:rFonts w:ascii="Calibri" w:hAnsi="Calibri"/>
                        <w:w w:val="105"/>
                        <w:sz w:val="14"/>
                      </w:rPr>
                      <w:t>de</w:t>
                    </w:r>
                    <w:r>
                      <w:rPr>
                        <w:rFonts w:ascii="Calibri" w:hAnsi="Calibri"/>
                        <w:spacing w:val="-6"/>
                        <w:w w:val="105"/>
                        <w:sz w:val="14"/>
                      </w:rPr>
                      <w:t> </w:t>
                    </w:r>
                    <w:r>
                      <w:rPr>
                        <w:rFonts w:ascii="Calibri" w:hAnsi="Calibri"/>
                        <w:w w:val="105"/>
                        <w:sz w:val="14"/>
                      </w:rPr>
                      <w:t>Población</w:t>
                    </w:r>
                    <w:r>
                      <w:rPr>
                        <w:rFonts w:ascii="Calibri" w:hAnsi="Calibri"/>
                        <w:spacing w:val="-5"/>
                        <w:w w:val="105"/>
                        <w:sz w:val="14"/>
                      </w:rPr>
                      <w:t> </w:t>
                    </w:r>
                    <w:r>
                      <w:rPr>
                        <w:rFonts w:ascii="Calibri" w:hAnsi="Calibri"/>
                        <w:w w:val="105"/>
                        <w:sz w:val="14"/>
                      </w:rPr>
                      <w:t>y</w:t>
                    </w:r>
                    <w:r>
                      <w:rPr>
                        <w:rFonts w:ascii="Calibri" w:hAnsi="Calibri"/>
                        <w:spacing w:val="-5"/>
                        <w:w w:val="105"/>
                        <w:sz w:val="14"/>
                      </w:rPr>
                      <w:t> </w:t>
                    </w:r>
                    <w:r>
                      <w:rPr>
                        <w:rFonts w:ascii="Calibri" w:hAnsi="Calibri"/>
                        <w:w w:val="105"/>
                        <w:sz w:val="14"/>
                      </w:rPr>
                      <w:t>Vivienda</w:t>
                    </w:r>
                    <w:r>
                      <w:rPr>
                        <w:rFonts w:ascii="Calibri" w:hAnsi="Calibri"/>
                        <w:spacing w:val="-4"/>
                        <w:w w:val="105"/>
                        <w:sz w:val="14"/>
                      </w:rPr>
                      <w:t> </w:t>
                    </w:r>
                    <w:r>
                      <w:rPr>
                        <w:rFonts w:ascii="Calibri" w:hAnsi="Calibri"/>
                        <w:w w:val="105"/>
                        <w:sz w:val="14"/>
                      </w:rPr>
                      <w:t>INEGI</w:t>
                    </w:r>
                    <w:r>
                      <w:rPr>
                        <w:rFonts w:ascii="Calibri" w:hAnsi="Calibri"/>
                        <w:spacing w:val="-5"/>
                        <w:w w:val="105"/>
                        <w:sz w:val="14"/>
                      </w:rPr>
                      <w:t> </w:t>
                    </w:r>
                    <w:r>
                      <w:rPr>
                        <w:rFonts w:ascii="Calibri" w:hAnsi="Calibri"/>
                        <w:w w:val="105"/>
                        <w:sz w:val="14"/>
                      </w:rPr>
                      <w:t>2010</w:t>
                    </w:r>
                  </w:p>
                </w:txbxContent>
              </v:textbox>
              <w10:wrap type="none"/>
            </v:shape>
            <w10:wrap type="topAndBottom"/>
          </v:group>
        </w:pict>
      </w:r>
    </w:p>
    <w:p>
      <w:pPr>
        <w:pStyle w:val="BodyText"/>
        <w:spacing w:before="1"/>
        <w:rPr>
          <w:sz w:val="26"/>
        </w:rPr>
      </w:pPr>
    </w:p>
    <w:p>
      <w:pPr>
        <w:pStyle w:val="BodyText"/>
        <w:spacing w:line="288" w:lineRule="exact"/>
        <w:ind w:left="113" w:right="564" w:firstLine="453"/>
        <w:jc w:val="both"/>
      </w:pPr>
      <w:r>
        <w:rPr>
          <w:w w:val="105"/>
        </w:rPr>
        <w:t>Pese</w:t>
      </w:r>
      <w:r>
        <w:rPr>
          <w:spacing w:val="-10"/>
          <w:w w:val="105"/>
        </w:rPr>
        <w:t> </w:t>
      </w:r>
      <w:r>
        <w:rPr>
          <w:w w:val="105"/>
        </w:rPr>
        <w:t>a</w:t>
      </w:r>
      <w:r>
        <w:rPr>
          <w:spacing w:val="-10"/>
          <w:w w:val="105"/>
        </w:rPr>
        <w:t> </w:t>
      </w:r>
      <w:r>
        <w:rPr>
          <w:w w:val="105"/>
        </w:rPr>
        <w:t>lo</w:t>
      </w:r>
      <w:r>
        <w:rPr>
          <w:spacing w:val="-10"/>
          <w:w w:val="105"/>
        </w:rPr>
        <w:t> </w:t>
      </w:r>
      <w:r>
        <w:rPr>
          <w:w w:val="105"/>
        </w:rPr>
        <w:t>descrito</w:t>
      </w:r>
      <w:r>
        <w:rPr>
          <w:spacing w:val="-10"/>
          <w:w w:val="105"/>
        </w:rPr>
        <w:t> </w:t>
      </w:r>
      <w:r>
        <w:rPr>
          <w:w w:val="105"/>
        </w:rPr>
        <w:t>en</w:t>
      </w:r>
      <w:r>
        <w:rPr>
          <w:spacing w:val="-10"/>
          <w:w w:val="105"/>
        </w:rPr>
        <w:t> </w:t>
      </w:r>
      <w:r>
        <w:rPr>
          <w:w w:val="105"/>
        </w:rPr>
        <w:t>el</w:t>
      </w:r>
      <w:r>
        <w:rPr>
          <w:spacing w:val="-10"/>
          <w:w w:val="105"/>
        </w:rPr>
        <w:t> </w:t>
      </w:r>
      <w:r>
        <w:rPr>
          <w:w w:val="105"/>
        </w:rPr>
        <w:t>párrafo</w:t>
      </w:r>
      <w:r>
        <w:rPr>
          <w:spacing w:val="-10"/>
          <w:w w:val="105"/>
        </w:rPr>
        <w:t> </w:t>
      </w:r>
      <w:r>
        <w:rPr>
          <w:spacing w:val="-4"/>
          <w:w w:val="105"/>
        </w:rPr>
        <w:t>anterior,</w:t>
      </w:r>
      <w:r>
        <w:rPr>
          <w:spacing w:val="-10"/>
          <w:w w:val="105"/>
        </w:rPr>
        <w:t> </w:t>
      </w:r>
      <w:r>
        <w:rPr>
          <w:w w:val="105"/>
        </w:rPr>
        <w:t>resulta</w:t>
      </w:r>
      <w:r>
        <w:rPr>
          <w:spacing w:val="-10"/>
          <w:w w:val="105"/>
        </w:rPr>
        <w:t> </w:t>
      </w:r>
      <w:r>
        <w:rPr>
          <w:w w:val="105"/>
        </w:rPr>
        <w:t>evidente</w:t>
      </w:r>
      <w:r>
        <w:rPr>
          <w:spacing w:val="-10"/>
          <w:w w:val="105"/>
        </w:rPr>
        <w:t> </w:t>
      </w:r>
      <w:r>
        <w:rPr>
          <w:w w:val="105"/>
        </w:rPr>
        <w:t>que</w:t>
      </w:r>
      <w:r>
        <w:rPr>
          <w:spacing w:val="-10"/>
          <w:w w:val="105"/>
        </w:rPr>
        <w:t> </w:t>
      </w:r>
      <w:r>
        <w:rPr>
          <w:w w:val="105"/>
        </w:rPr>
        <w:t>la</w:t>
      </w:r>
      <w:r>
        <w:rPr>
          <w:spacing w:val="-10"/>
          <w:w w:val="105"/>
        </w:rPr>
        <w:t> </w:t>
      </w:r>
      <w:r>
        <w:rPr>
          <w:w w:val="105"/>
        </w:rPr>
        <w:t>igual- dad en el acceso a la educación entre los pueblos indígenas en el estado de</w:t>
      </w:r>
      <w:r>
        <w:rPr>
          <w:spacing w:val="-10"/>
          <w:w w:val="105"/>
        </w:rPr>
        <w:t> </w:t>
      </w:r>
      <w:r>
        <w:rPr>
          <w:w w:val="105"/>
        </w:rPr>
        <w:t>México,</w:t>
      </w:r>
      <w:r>
        <w:rPr>
          <w:spacing w:val="-10"/>
          <w:w w:val="105"/>
        </w:rPr>
        <w:t> </w:t>
      </w:r>
      <w:r>
        <w:rPr>
          <w:w w:val="105"/>
        </w:rPr>
        <w:t>sigue</w:t>
      </w:r>
      <w:r>
        <w:rPr>
          <w:spacing w:val="-10"/>
          <w:w w:val="105"/>
        </w:rPr>
        <w:t> </w:t>
      </w:r>
      <w:r>
        <w:rPr>
          <w:w w:val="105"/>
        </w:rPr>
        <w:t>siendo</w:t>
      </w:r>
      <w:r>
        <w:rPr>
          <w:spacing w:val="-10"/>
          <w:w w:val="105"/>
        </w:rPr>
        <w:t> </w:t>
      </w:r>
      <w:r>
        <w:rPr>
          <w:w w:val="105"/>
        </w:rPr>
        <w:t>una</w:t>
      </w:r>
      <w:r>
        <w:rPr>
          <w:spacing w:val="-10"/>
          <w:w w:val="105"/>
        </w:rPr>
        <w:t> </w:t>
      </w:r>
      <w:r>
        <w:rPr>
          <w:w w:val="105"/>
        </w:rPr>
        <w:t>asignatura</w:t>
      </w:r>
      <w:r>
        <w:rPr>
          <w:spacing w:val="-10"/>
          <w:w w:val="105"/>
        </w:rPr>
        <w:t> </w:t>
      </w:r>
      <w:r>
        <w:rPr>
          <w:w w:val="105"/>
        </w:rPr>
        <w:t>pendiente</w:t>
      </w:r>
      <w:r>
        <w:rPr>
          <w:spacing w:val="-10"/>
          <w:w w:val="105"/>
        </w:rPr>
        <w:t> </w:t>
      </w:r>
      <w:r>
        <w:rPr>
          <w:w w:val="105"/>
        </w:rPr>
        <w:t>y</w:t>
      </w:r>
      <w:r>
        <w:rPr>
          <w:spacing w:val="-10"/>
          <w:w w:val="105"/>
        </w:rPr>
        <w:t> </w:t>
      </w:r>
      <w:r>
        <w:rPr>
          <w:w w:val="105"/>
        </w:rPr>
        <w:t>una</w:t>
      </w:r>
      <w:r>
        <w:rPr>
          <w:spacing w:val="-10"/>
          <w:w w:val="105"/>
        </w:rPr>
        <w:t> </w:t>
      </w:r>
      <w:r>
        <w:rPr>
          <w:w w:val="105"/>
        </w:rPr>
        <w:t>problemática</w:t>
      </w:r>
      <w:r>
        <w:rPr>
          <w:spacing w:val="-10"/>
          <w:w w:val="105"/>
        </w:rPr>
        <w:t> </w:t>
      </w:r>
      <w:r>
        <w:rPr>
          <w:w w:val="105"/>
        </w:rPr>
        <w:t>que</w:t>
      </w:r>
    </w:p>
    <w:p>
      <w:pPr>
        <w:spacing w:after="0" w:line="288" w:lineRule="exact"/>
        <w:jc w:val="both"/>
        <w:sectPr>
          <w:headerReference w:type="even" r:id="rId115"/>
          <w:pgSz w:w="9360" w:h="12480"/>
          <w:pgMar w:header="0" w:footer="0" w:top="0" w:bottom="280" w:left="1020" w:right="680"/>
        </w:sectPr>
      </w:pPr>
    </w:p>
    <w:p>
      <w:pPr>
        <w:pStyle w:val="BodyText"/>
        <w:rPr>
          <w:sz w:val="20"/>
        </w:rPr>
      </w:pPr>
    </w:p>
    <w:p>
      <w:pPr>
        <w:pStyle w:val="BodyText"/>
        <w:spacing w:line="288" w:lineRule="exact" w:before="189"/>
        <w:ind w:left="567" w:right="111"/>
        <w:jc w:val="both"/>
      </w:pPr>
      <w:r>
        <w:rPr>
          <w:w w:val="110"/>
        </w:rPr>
        <w:t>requiere</w:t>
      </w:r>
      <w:r>
        <w:rPr>
          <w:spacing w:val="-25"/>
          <w:w w:val="110"/>
        </w:rPr>
        <w:t> </w:t>
      </w:r>
      <w:r>
        <w:rPr>
          <w:w w:val="110"/>
        </w:rPr>
        <w:t>de</w:t>
      </w:r>
      <w:r>
        <w:rPr>
          <w:spacing w:val="-25"/>
          <w:w w:val="110"/>
        </w:rPr>
        <w:t> </w:t>
      </w:r>
      <w:r>
        <w:rPr>
          <w:w w:val="110"/>
        </w:rPr>
        <w:t>una</w:t>
      </w:r>
      <w:r>
        <w:rPr>
          <w:spacing w:val="-25"/>
          <w:w w:val="110"/>
        </w:rPr>
        <w:t> </w:t>
      </w:r>
      <w:r>
        <w:rPr>
          <w:spacing w:val="-3"/>
          <w:w w:val="110"/>
        </w:rPr>
        <w:t>pronta</w:t>
      </w:r>
      <w:r>
        <w:rPr>
          <w:spacing w:val="-25"/>
          <w:w w:val="110"/>
        </w:rPr>
        <w:t> </w:t>
      </w:r>
      <w:r>
        <w:rPr>
          <w:w w:val="110"/>
        </w:rPr>
        <w:t>solución</w:t>
      </w:r>
      <w:r>
        <w:rPr>
          <w:spacing w:val="-25"/>
          <w:w w:val="110"/>
        </w:rPr>
        <w:t> </w:t>
      </w:r>
      <w:r>
        <w:rPr>
          <w:w w:val="110"/>
        </w:rPr>
        <w:t>para</w:t>
      </w:r>
      <w:r>
        <w:rPr>
          <w:spacing w:val="-25"/>
          <w:w w:val="110"/>
        </w:rPr>
        <w:t> </w:t>
      </w:r>
      <w:r>
        <w:rPr>
          <w:w w:val="110"/>
        </w:rPr>
        <w:t>dotar</w:t>
      </w:r>
      <w:r>
        <w:rPr>
          <w:spacing w:val="-25"/>
          <w:w w:val="110"/>
        </w:rPr>
        <w:t> </w:t>
      </w:r>
      <w:r>
        <w:rPr>
          <w:w w:val="110"/>
        </w:rPr>
        <w:t>de</w:t>
      </w:r>
      <w:r>
        <w:rPr>
          <w:spacing w:val="-25"/>
          <w:w w:val="110"/>
        </w:rPr>
        <w:t> </w:t>
      </w:r>
      <w:r>
        <w:rPr>
          <w:w w:val="110"/>
        </w:rPr>
        <w:t>igualdad</w:t>
      </w:r>
      <w:r>
        <w:rPr>
          <w:spacing w:val="-25"/>
          <w:w w:val="110"/>
        </w:rPr>
        <w:t> </w:t>
      </w:r>
      <w:r>
        <w:rPr>
          <w:w w:val="110"/>
        </w:rPr>
        <w:t>de</w:t>
      </w:r>
      <w:r>
        <w:rPr>
          <w:spacing w:val="-25"/>
          <w:w w:val="110"/>
        </w:rPr>
        <w:t> </w:t>
      </w:r>
      <w:r>
        <w:rPr>
          <w:w w:val="110"/>
        </w:rPr>
        <w:t>oportunidades a</w:t>
      </w:r>
      <w:r>
        <w:rPr>
          <w:spacing w:val="-23"/>
          <w:w w:val="110"/>
        </w:rPr>
        <w:t> </w:t>
      </w:r>
      <w:r>
        <w:rPr>
          <w:w w:val="110"/>
        </w:rPr>
        <w:t>los</w:t>
      </w:r>
      <w:r>
        <w:rPr>
          <w:spacing w:val="-23"/>
          <w:w w:val="110"/>
        </w:rPr>
        <w:t> </w:t>
      </w:r>
      <w:r>
        <w:rPr>
          <w:w w:val="110"/>
        </w:rPr>
        <w:t>grupos</w:t>
      </w:r>
      <w:r>
        <w:rPr>
          <w:spacing w:val="-23"/>
          <w:w w:val="110"/>
        </w:rPr>
        <w:t> </w:t>
      </w:r>
      <w:r>
        <w:rPr>
          <w:w w:val="110"/>
        </w:rPr>
        <w:t>etnoparlantes,</w:t>
      </w:r>
      <w:r>
        <w:rPr>
          <w:spacing w:val="-23"/>
          <w:w w:val="110"/>
        </w:rPr>
        <w:t> </w:t>
      </w:r>
      <w:r>
        <w:rPr>
          <w:w w:val="110"/>
        </w:rPr>
        <w:t>problemática</w:t>
      </w:r>
      <w:r>
        <w:rPr>
          <w:spacing w:val="-23"/>
          <w:w w:val="110"/>
        </w:rPr>
        <w:t> </w:t>
      </w:r>
      <w:r>
        <w:rPr>
          <w:w w:val="110"/>
        </w:rPr>
        <w:t>que</w:t>
      </w:r>
      <w:r>
        <w:rPr>
          <w:spacing w:val="-23"/>
          <w:w w:val="110"/>
        </w:rPr>
        <w:t> </w:t>
      </w:r>
      <w:r>
        <w:rPr>
          <w:w w:val="110"/>
        </w:rPr>
        <w:t>se</w:t>
      </w:r>
      <w:r>
        <w:rPr>
          <w:spacing w:val="-23"/>
          <w:w w:val="110"/>
        </w:rPr>
        <w:t> </w:t>
      </w:r>
      <w:r>
        <w:rPr>
          <w:w w:val="110"/>
        </w:rPr>
        <w:t>enmarca,</w:t>
      </w:r>
      <w:r>
        <w:rPr>
          <w:spacing w:val="-23"/>
          <w:w w:val="110"/>
        </w:rPr>
        <w:t> </w:t>
      </w:r>
      <w:r>
        <w:rPr>
          <w:w w:val="110"/>
        </w:rPr>
        <w:t>de</w:t>
      </w:r>
      <w:r>
        <w:rPr>
          <w:spacing w:val="-23"/>
          <w:w w:val="110"/>
        </w:rPr>
        <w:t> </w:t>
      </w:r>
      <w:r>
        <w:rPr>
          <w:w w:val="110"/>
        </w:rPr>
        <w:t>manera</w:t>
      </w:r>
      <w:r>
        <w:rPr>
          <w:spacing w:val="-23"/>
          <w:w w:val="110"/>
        </w:rPr>
        <w:t> </w:t>
      </w:r>
      <w:r>
        <w:rPr>
          <w:w w:val="110"/>
        </w:rPr>
        <w:t>ge- neral,</w:t>
      </w:r>
      <w:r>
        <w:rPr>
          <w:spacing w:val="-48"/>
          <w:w w:val="110"/>
        </w:rPr>
        <w:t> </w:t>
      </w:r>
      <w:r>
        <w:rPr>
          <w:w w:val="110"/>
        </w:rPr>
        <w:t>en</w:t>
      </w:r>
      <w:r>
        <w:rPr>
          <w:spacing w:val="-48"/>
          <w:w w:val="110"/>
        </w:rPr>
        <w:t> </w:t>
      </w:r>
      <w:r>
        <w:rPr>
          <w:w w:val="110"/>
        </w:rPr>
        <w:t>las</w:t>
      </w:r>
      <w:r>
        <w:rPr>
          <w:spacing w:val="-48"/>
          <w:w w:val="110"/>
        </w:rPr>
        <w:t> </w:t>
      </w:r>
      <w:r>
        <w:rPr>
          <w:w w:val="110"/>
        </w:rPr>
        <w:t>conflictivas</w:t>
      </w:r>
      <w:r>
        <w:rPr>
          <w:spacing w:val="-48"/>
          <w:w w:val="110"/>
        </w:rPr>
        <w:t> </w:t>
      </w:r>
      <w:r>
        <w:rPr>
          <w:w w:val="110"/>
        </w:rPr>
        <w:t>relaciones</w:t>
      </w:r>
      <w:r>
        <w:rPr>
          <w:spacing w:val="-48"/>
          <w:w w:val="110"/>
        </w:rPr>
        <w:t> </w:t>
      </w:r>
      <w:r>
        <w:rPr>
          <w:w w:val="110"/>
        </w:rPr>
        <w:t>entre</w:t>
      </w:r>
      <w:r>
        <w:rPr>
          <w:spacing w:val="-48"/>
          <w:w w:val="110"/>
        </w:rPr>
        <w:t> </w:t>
      </w:r>
      <w:r>
        <w:rPr>
          <w:w w:val="110"/>
        </w:rPr>
        <w:t>los</w:t>
      </w:r>
      <w:r>
        <w:rPr>
          <w:spacing w:val="-48"/>
          <w:w w:val="110"/>
        </w:rPr>
        <w:t> </w:t>
      </w:r>
      <w:r>
        <w:rPr>
          <w:w w:val="110"/>
        </w:rPr>
        <w:t>pueblos</w:t>
      </w:r>
      <w:r>
        <w:rPr>
          <w:spacing w:val="-48"/>
          <w:w w:val="110"/>
        </w:rPr>
        <w:t> </w:t>
      </w:r>
      <w:r>
        <w:rPr>
          <w:w w:val="110"/>
        </w:rPr>
        <w:t>indígenas</w:t>
      </w:r>
      <w:r>
        <w:rPr>
          <w:spacing w:val="-48"/>
          <w:w w:val="110"/>
        </w:rPr>
        <w:t> </w:t>
      </w:r>
      <w:r>
        <w:rPr>
          <w:w w:val="110"/>
        </w:rPr>
        <w:t>y</w:t>
      </w:r>
      <w:r>
        <w:rPr>
          <w:spacing w:val="-48"/>
          <w:w w:val="110"/>
        </w:rPr>
        <w:t> </w:t>
      </w:r>
      <w:r>
        <w:rPr>
          <w:w w:val="110"/>
        </w:rPr>
        <w:t>el</w:t>
      </w:r>
      <w:r>
        <w:rPr>
          <w:spacing w:val="-48"/>
          <w:w w:val="110"/>
        </w:rPr>
        <w:t> </w:t>
      </w:r>
      <w:r>
        <w:rPr>
          <w:w w:val="110"/>
        </w:rPr>
        <w:t>estado, y</w:t>
      </w:r>
      <w:r>
        <w:rPr>
          <w:spacing w:val="-43"/>
          <w:w w:val="110"/>
        </w:rPr>
        <w:t> </w:t>
      </w:r>
      <w:r>
        <w:rPr>
          <w:w w:val="110"/>
        </w:rPr>
        <w:t>de</w:t>
      </w:r>
      <w:r>
        <w:rPr>
          <w:spacing w:val="-43"/>
          <w:w w:val="110"/>
        </w:rPr>
        <w:t> </w:t>
      </w:r>
      <w:r>
        <w:rPr>
          <w:w w:val="110"/>
        </w:rPr>
        <w:t>forma</w:t>
      </w:r>
      <w:r>
        <w:rPr>
          <w:spacing w:val="-43"/>
          <w:w w:val="110"/>
        </w:rPr>
        <w:t> </w:t>
      </w:r>
      <w:r>
        <w:rPr>
          <w:w w:val="110"/>
        </w:rPr>
        <w:t>particular</w:t>
      </w:r>
      <w:r>
        <w:rPr>
          <w:spacing w:val="-43"/>
          <w:w w:val="110"/>
        </w:rPr>
        <w:t> </w:t>
      </w:r>
      <w:r>
        <w:rPr>
          <w:w w:val="110"/>
        </w:rPr>
        <w:t>a</w:t>
      </w:r>
      <w:r>
        <w:rPr>
          <w:spacing w:val="-43"/>
          <w:w w:val="110"/>
        </w:rPr>
        <w:t> </w:t>
      </w:r>
      <w:r>
        <w:rPr>
          <w:w w:val="110"/>
        </w:rPr>
        <w:t>la</w:t>
      </w:r>
      <w:r>
        <w:rPr>
          <w:spacing w:val="-43"/>
          <w:w w:val="110"/>
        </w:rPr>
        <w:t> </w:t>
      </w:r>
      <w:r>
        <w:rPr>
          <w:w w:val="110"/>
        </w:rPr>
        <w:t>nueva</w:t>
      </w:r>
      <w:r>
        <w:rPr>
          <w:spacing w:val="-43"/>
          <w:w w:val="110"/>
        </w:rPr>
        <w:t> </w:t>
      </w:r>
      <w:r>
        <w:rPr>
          <w:w w:val="110"/>
        </w:rPr>
        <w:t>política</w:t>
      </w:r>
      <w:r>
        <w:rPr>
          <w:spacing w:val="-43"/>
          <w:w w:val="110"/>
        </w:rPr>
        <w:t> </w:t>
      </w:r>
      <w:r>
        <w:rPr>
          <w:w w:val="110"/>
        </w:rPr>
        <w:t>educativa</w:t>
      </w:r>
      <w:r>
        <w:rPr>
          <w:spacing w:val="-43"/>
          <w:w w:val="110"/>
        </w:rPr>
        <w:t> </w:t>
      </w:r>
      <w:r>
        <w:rPr>
          <w:w w:val="110"/>
        </w:rPr>
        <w:t>denominada</w:t>
      </w:r>
      <w:r>
        <w:rPr>
          <w:spacing w:val="-43"/>
          <w:w w:val="110"/>
        </w:rPr>
        <w:t> </w:t>
      </w:r>
      <w:r>
        <w:rPr>
          <w:w w:val="110"/>
        </w:rPr>
        <w:t>educación </w:t>
      </w:r>
      <w:r>
        <w:rPr>
          <w:w w:val="105"/>
        </w:rPr>
        <w:t>bilingüe intercultural (Sandoval,</w:t>
      </w:r>
      <w:r>
        <w:rPr>
          <w:spacing w:val="-30"/>
          <w:w w:val="105"/>
        </w:rPr>
        <w:t> </w:t>
      </w:r>
      <w:r>
        <w:rPr>
          <w:w w:val="105"/>
        </w:rPr>
        <w:t>2012).</w:t>
      </w:r>
    </w:p>
    <w:p>
      <w:pPr>
        <w:spacing w:after="0" w:line="288" w:lineRule="exact"/>
        <w:jc w:val="both"/>
        <w:sectPr>
          <w:headerReference w:type="even" r:id="rId116"/>
          <w:pgSz w:w="9360" w:h="12480"/>
          <w:pgMar w:header="0" w:footer="0" w:top="620" w:bottom="280" w:left="680" w:right="1020"/>
          <w:pgNumType w:start="114"/>
        </w:sectPr>
      </w:pPr>
    </w:p>
    <w:p>
      <w:pPr>
        <w:pStyle w:val="Heading1"/>
        <w:spacing w:line="444" w:lineRule="exact"/>
        <w:ind w:left="2139" w:right="0"/>
        <w:jc w:val="left"/>
      </w:pPr>
      <w:r>
        <w:rPr>
          <w:w w:val="105"/>
        </w:rPr>
        <w:t>Algunas conclusiones</w:t>
      </w:r>
    </w:p>
    <w:p>
      <w:pPr>
        <w:pStyle w:val="BodyText"/>
        <w:spacing w:line="288" w:lineRule="exact" w:before="266"/>
        <w:ind w:left="153" w:right="104" w:firstLine="565"/>
        <w:jc w:val="right"/>
      </w:pPr>
      <w:r>
        <w:rPr/>
        <w:pict>
          <v:shape style="position:absolute;margin-left:54.6623pt;margin-top:12.338831pt;width:30.3pt;height:56.35pt;mso-position-horizontal-relative:page;mso-position-vertical-relative:paragraph;z-index:-227896" type="#_x0000_t202" filled="false" stroked="false">
            <v:textbox inset="0,0,0,0">
              <w:txbxContent>
                <w:p>
                  <w:pPr>
                    <w:spacing w:line="1049" w:lineRule="exact" w:before="0"/>
                    <w:ind w:left="0" w:right="0" w:firstLine="0"/>
                    <w:jc w:val="left"/>
                    <w:rPr>
                      <w:sz w:val="112"/>
                    </w:rPr>
                  </w:pPr>
                  <w:r>
                    <w:rPr>
                      <w:w w:val="94"/>
                      <w:sz w:val="112"/>
                    </w:rPr>
                    <w:t>L</w:t>
                  </w:r>
                </w:p>
              </w:txbxContent>
            </v:textbox>
            <w10:wrap type="none"/>
          </v:shape>
        </w:pict>
      </w:r>
      <w:r>
        <w:rPr>
          <w:w w:val="105"/>
        </w:rPr>
        <w:t>as etnorregiones de la población indígena en el estado</w:t>
      </w:r>
      <w:r>
        <w:rPr>
          <w:spacing w:val="4"/>
          <w:w w:val="105"/>
        </w:rPr>
        <w:t> </w:t>
      </w:r>
      <w:r>
        <w:rPr>
          <w:w w:val="105"/>
        </w:rPr>
        <w:t>de</w:t>
      </w:r>
      <w:r>
        <w:rPr>
          <w:spacing w:val="15"/>
          <w:w w:val="105"/>
        </w:rPr>
        <w:t> </w:t>
      </w:r>
      <w:r>
        <w:rPr>
          <w:w w:val="105"/>
        </w:rPr>
        <w:t>México</w:t>
      </w:r>
      <w:r>
        <w:rPr>
          <w:w w:val="102"/>
        </w:rPr>
        <w:t> </w:t>
      </w:r>
      <w:r>
        <w:rPr>
          <w:w w:val="105"/>
        </w:rPr>
        <w:t>representan la </w:t>
      </w:r>
      <w:r>
        <w:rPr>
          <w:spacing w:val="-3"/>
          <w:w w:val="105"/>
        </w:rPr>
        <w:t>mayor </w:t>
      </w:r>
      <w:r>
        <w:rPr>
          <w:w w:val="105"/>
        </w:rPr>
        <w:t>diversidad étnica, social y cultural de</w:t>
      </w:r>
      <w:r>
        <w:rPr>
          <w:spacing w:val="31"/>
          <w:w w:val="105"/>
        </w:rPr>
        <w:t> </w:t>
      </w:r>
      <w:r>
        <w:rPr>
          <w:w w:val="105"/>
        </w:rPr>
        <w:t>la</w:t>
      </w:r>
      <w:r>
        <w:rPr>
          <w:spacing w:val="17"/>
          <w:w w:val="105"/>
        </w:rPr>
        <w:t> </w:t>
      </w:r>
      <w:r>
        <w:rPr>
          <w:w w:val="105"/>
        </w:rPr>
        <w:t>en-</w:t>
      </w:r>
      <w:r>
        <w:rPr>
          <w:w w:val="113"/>
        </w:rPr>
        <w:t> </w:t>
      </w:r>
      <w:r>
        <w:rPr>
          <w:w w:val="105"/>
        </w:rPr>
        <w:t>tidad. estas etnorregiones ostentan diferencias importantes</w:t>
      </w:r>
      <w:r>
        <w:rPr>
          <w:spacing w:val="33"/>
          <w:w w:val="105"/>
        </w:rPr>
        <w:t> </w:t>
      </w:r>
      <w:r>
        <w:rPr>
          <w:w w:val="105"/>
        </w:rPr>
        <w:t>en</w:t>
      </w:r>
      <w:r>
        <w:rPr>
          <w:spacing w:val="38"/>
          <w:w w:val="105"/>
        </w:rPr>
        <w:t> </w:t>
      </w:r>
      <w:r>
        <w:rPr>
          <w:w w:val="105"/>
        </w:rPr>
        <w:t>su</w:t>
      </w:r>
      <w:r>
        <w:rPr>
          <w:w w:val="113"/>
        </w:rPr>
        <w:t> </w:t>
      </w:r>
      <w:r>
        <w:rPr>
          <w:w w:val="105"/>
        </w:rPr>
        <w:t>conformación demográfica, social y cultural. dos</w:t>
      </w:r>
      <w:r>
        <w:rPr>
          <w:spacing w:val="44"/>
          <w:w w:val="105"/>
        </w:rPr>
        <w:t> </w:t>
      </w:r>
      <w:r>
        <w:rPr>
          <w:w w:val="105"/>
        </w:rPr>
        <w:t>grandes</w:t>
      </w:r>
      <w:r>
        <w:rPr>
          <w:spacing w:val="18"/>
          <w:w w:val="105"/>
        </w:rPr>
        <w:t> </w:t>
      </w:r>
      <w:r>
        <w:rPr>
          <w:w w:val="105"/>
        </w:rPr>
        <w:t>etnorregiones</w:t>
      </w:r>
      <w:r>
        <w:rPr>
          <w:w w:val="101"/>
        </w:rPr>
        <w:t> </w:t>
      </w:r>
      <w:r>
        <w:rPr>
          <w:w w:val="105"/>
        </w:rPr>
        <w:t>las conforman el pueblo mazahua y el otomí, mientras que</w:t>
      </w:r>
      <w:r>
        <w:rPr>
          <w:spacing w:val="-36"/>
          <w:w w:val="105"/>
        </w:rPr>
        <w:t> </w:t>
      </w:r>
      <w:r>
        <w:rPr>
          <w:w w:val="105"/>
        </w:rPr>
        <w:t>la</w:t>
      </w:r>
      <w:r>
        <w:rPr>
          <w:spacing w:val="-4"/>
          <w:w w:val="105"/>
        </w:rPr>
        <w:t> </w:t>
      </w:r>
      <w:r>
        <w:rPr>
          <w:w w:val="105"/>
        </w:rPr>
        <w:t>etnorregión</w:t>
      </w:r>
      <w:r>
        <w:rPr>
          <w:w w:val="116"/>
        </w:rPr>
        <w:t> </w:t>
      </w:r>
      <w:r>
        <w:rPr>
          <w:w w:val="105"/>
        </w:rPr>
        <w:t>de los náhuatls se encuentra dispersa en municipios discontinuos.</w:t>
      </w:r>
      <w:r>
        <w:rPr>
          <w:spacing w:val="-7"/>
          <w:w w:val="105"/>
        </w:rPr>
        <w:t> </w:t>
      </w:r>
      <w:r>
        <w:rPr>
          <w:w w:val="105"/>
        </w:rPr>
        <w:t>Las</w:t>
      </w:r>
      <w:r>
        <w:rPr>
          <w:spacing w:val="-1"/>
          <w:w w:val="105"/>
        </w:rPr>
        <w:t> </w:t>
      </w:r>
      <w:r>
        <w:rPr>
          <w:w w:val="105"/>
        </w:rPr>
        <w:t>et-</w:t>
      </w:r>
      <w:r>
        <w:rPr>
          <w:w w:val="113"/>
        </w:rPr>
        <w:t> </w:t>
      </w:r>
      <w:r>
        <w:rPr>
          <w:w w:val="105"/>
        </w:rPr>
        <w:t>norregiones</w:t>
      </w:r>
      <w:r>
        <w:rPr>
          <w:spacing w:val="-10"/>
          <w:w w:val="105"/>
        </w:rPr>
        <w:t> </w:t>
      </w:r>
      <w:r>
        <w:rPr>
          <w:w w:val="105"/>
        </w:rPr>
        <w:t>de</w:t>
      </w:r>
      <w:r>
        <w:rPr>
          <w:spacing w:val="-10"/>
          <w:w w:val="105"/>
        </w:rPr>
        <w:t> </w:t>
      </w:r>
      <w:r>
        <w:rPr>
          <w:w w:val="105"/>
        </w:rPr>
        <w:t>los</w:t>
      </w:r>
      <w:r>
        <w:rPr>
          <w:spacing w:val="-10"/>
          <w:w w:val="105"/>
        </w:rPr>
        <w:t> </w:t>
      </w:r>
      <w:r>
        <w:rPr>
          <w:w w:val="105"/>
        </w:rPr>
        <w:t>matlazincas</w:t>
      </w:r>
      <w:r>
        <w:rPr>
          <w:spacing w:val="-10"/>
          <w:w w:val="105"/>
        </w:rPr>
        <w:t> </w:t>
      </w:r>
      <w:r>
        <w:rPr>
          <w:w w:val="105"/>
        </w:rPr>
        <w:t>y</w:t>
      </w:r>
      <w:r>
        <w:rPr>
          <w:spacing w:val="-10"/>
          <w:w w:val="105"/>
        </w:rPr>
        <w:t> </w:t>
      </w:r>
      <w:r>
        <w:rPr>
          <w:w w:val="105"/>
        </w:rPr>
        <w:t>los</w:t>
      </w:r>
      <w:r>
        <w:rPr>
          <w:spacing w:val="-10"/>
          <w:w w:val="105"/>
        </w:rPr>
        <w:t> </w:t>
      </w:r>
      <w:r>
        <w:rPr>
          <w:w w:val="105"/>
        </w:rPr>
        <w:t>tlahuicas,</w:t>
      </w:r>
      <w:r>
        <w:rPr>
          <w:spacing w:val="-10"/>
          <w:w w:val="105"/>
        </w:rPr>
        <w:t> </w:t>
      </w:r>
      <w:r>
        <w:rPr>
          <w:w w:val="105"/>
        </w:rPr>
        <w:t>otrora</w:t>
      </w:r>
      <w:r>
        <w:rPr>
          <w:spacing w:val="-10"/>
          <w:w w:val="105"/>
        </w:rPr>
        <w:t> </w:t>
      </w:r>
      <w:r>
        <w:rPr>
          <w:w w:val="105"/>
        </w:rPr>
        <w:t>pueblos</w:t>
      </w:r>
      <w:r>
        <w:rPr>
          <w:spacing w:val="-10"/>
          <w:w w:val="105"/>
        </w:rPr>
        <w:t> </w:t>
      </w:r>
      <w:r>
        <w:rPr>
          <w:w w:val="105"/>
        </w:rPr>
        <w:t>densamente</w:t>
      </w:r>
      <w:r>
        <w:rPr>
          <w:w w:val="101"/>
        </w:rPr>
        <w:t> </w:t>
      </w:r>
      <w:r>
        <w:rPr>
          <w:w w:val="105"/>
        </w:rPr>
        <w:t>poblados en la entidad y con fuerte participación étnica y </w:t>
      </w:r>
      <w:r>
        <w:rPr>
          <w:spacing w:val="2"/>
          <w:w w:val="105"/>
        </w:rPr>
        <w:t> </w:t>
      </w:r>
      <w:r>
        <w:rPr>
          <w:w w:val="105"/>
        </w:rPr>
        <w:t>social,</w:t>
      </w:r>
      <w:r>
        <w:rPr>
          <w:spacing w:val="19"/>
          <w:w w:val="105"/>
        </w:rPr>
        <w:t> </w:t>
      </w:r>
      <w:r>
        <w:rPr>
          <w:w w:val="105"/>
        </w:rPr>
        <w:t>ahora</w:t>
      </w:r>
      <w:r>
        <w:rPr>
          <w:w w:val="110"/>
        </w:rPr>
        <w:t> </w:t>
      </w:r>
      <w:r>
        <w:rPr>
          <w:w w:val="105"/>
        </w:rPr>
        <w:t>se encuentran reducidos a los municipios de Ocuilan</w:t>
      </w:r>
      <w:r>
        <w:rPr>
          <w:spacing w:val="63"/>
          <w:w w:val="105"/>
        </w:rPr>
        <w:t> </w:t>
      </w:r>
      <w:r>
        <w:rPr>
          <w:w w:val="105"/>
        </w:rPr>
        <w:t>y</w:t>
      </w:r>
      <w:r>
        <w:rPr>
          <w:spacing w:val="24"/>
          <w:w w:val="105"/>
        </w:rPr>
        <w:t> </w:t>
      </w:r>
      <w:r>
        <w:rPr>
          <w:w w:val="105"/>
        </w:rPr>
        <w:t>Temascalpetec.</w:t>
      </w:r>
      <w:r>
        <w:rPr>
          <w:w w:val="99"/>
        </w:rPr>
        <w:t> </w:t>
      </w:r>
      <w:r>
        <w:rPr>
          <w:w w:val="105"/>
        </w:rPr>
        <w:t>A nivel etnorregión, los cinco pueblos originarios del estado</w:t>
      </w:r>
      <w:r>
        <w:rPr>
          <w:spacing w:val="39"/>
          <w:w w:val="105"/>
        </w:rPr>
        <w:t> </w:t>
      </w:r>
      <w:r>
        <w:rPr>
          <w:w w:val="105"/>
        </w:rPr>
        <w:t>de</w:t>
      </w:r>
      <w:r>
        <w:rPr>
          <w:spacing w:val="26"/>
          <w:w w:val="105"/>
        </w:rPr>
        <w:t> </w:t>
      </w:r>
      <w:r>
        <w:rPr>
          <w:w w:val="105"/>
        </w:rPr>
        <w:t>Méxi-</w:t>
      </w:r>
      <w:r>
        <w:rPr>
          <w:w w:val="113"/>
        </w:rPr>
        <w:t> </w:t>
      </w:r>
      <w:r>
        <w:rPr>
          <w:w w:val="105"/>
        </w:rPr>
        <w:t>co presentan niveles altos de marginación, pobreza e índice de</w:t>
      </w:r>
      <w:r>
        <w:rPr>
          <w:spacing w:val="14"/>
          <w:w w:val="105"/>
        </w:rPr>
        <w:t> </w:t>
      </w:r>
      <w:r>
        <w:rPr>
          <w:w w:val="105"/>
        </w:rPr>
        <w:t>desarro-</w:t>
      </w:r>
      <w:r>
        <w:rPr>
          <w:w w:val="113"/>
        </w:rPr>
        <w:t> </w:t>
      </w:r>
      <w:r>
        <w:rPr>
          <w:w w:val="105"/>
        </w:rPr>
        <w:t>llo humano bajo. de manera general las condiciones de</w:t>
      </w:r>
      <w:r>
        <w:rPr>
          <w:spacing w:val="9"/>
          <w:w w:val="105"/>
        </w:rPr>
        <w:t> </w:t>
      </w:r>
      <w:r>
        <w:rPr>
          <w:w w:val="105"/>
        </w:rPr>
        <w:t>vivienda,</w:t>
      </w:r>
      <w:r>
        <w:rPr>
          <w:spacing w:val="15"/>
          <w:w w:val="105"/>
        </w:rPr>
        <w:t> </w:t>
      </w:r>
      <w:r>
        <w:rPr>
          <w:w w:val="105"/>
        </w:rPr>
        <w:t>salud,</w:t>
      </w:r>
      <w:r>
        <w:rPr>
          <w:w w:val="96"/>
        </w:rPr>
        <w:t> </w:t>
      </w:r>
      <w:r>
        <w:rPr>
          <w:w w:val="105"/>
        </w:rPr>
        <w:t>alimentación y educación son mucho más bajas que la media de</w:t>
      </w:r>
      <w:r>
        <w:rPr>
          <w:spacing w:val="25"/>
          <w:w w:val="105"/>
        </w:rPr>
        <w:t> </w:t>
      </w:r>
      <w:r>
        <w:rPr>
          <w:w w:val="105"/>
        </w:rPr>
        <w:t>la</w:t>
      </w:r>
      <w:r>
        <w:rPr>
          <w:spacing w:val="8"/>
          <w:w w:val="105"/>
        </w:rPr>
        <w:t> </w:t>
      </w:r>
      <w:r>
        <w:rPr>
          <w:w w:val="105"/>
        </w:rPr>
        <w:t>enti-</w:t>
      </w:r>
      <w:r>
        <w:rPr>
          <w:w w:val="113"/>
        </w:rPr>
        <w:t> </w:t>
      </w:r>
      <w:r>
        <w:rPr>
          <w:w w:val="105"/>
        </w:rPr>
        <w:t>dad y del país. continúa siendo la población más pobre y excluida</w:t>
      </w:r>
      <w:r>
        <w:rPr>
          <w:spacing w:val="42"/>
          <w:w w:val="105"/>
        </w:rPr>
        <w:t> </w:t>
      </w:r>
      <w:r>
        <w:rPr>
          <w:w w:val="105"/>
        </w:rPr>
        <w:t>de</w:t>
      </w:r>
      <w:r>
        <w:rPr>
          <w:spacing w:val="9"/>
          <w:w w:val="105"/>
        </w:rPr>
        <w:t> </w:t>
      </w:r>
      <w:r>
        <w:rPr>
          <w:w w:val="105"/>
        </w:rPr>
        <w:t>la</w:t>
      </w:r>
      <w:r>
        <w:rPr>
          <w:w w:val="105"/>
        </w:rPr>
        <w:t> </w:t>
      </w:r>
      <w:r>
        <w:rPr>
          <w:w w:val="105"/>
        </w:rPr>
        <w:t>entidad,</w:t>
      </w:r>
      <w:r>
        <w:rPr>
          <w:spacing w:val="24"/>
          <w:w w:val="105"/>
        </w:rPr>
        <w:t> </w:t>
      </w:r>
      <w:r>
        <w:rPr>
          <w:w w:val="105"/>
        </w:rPr>
        <w:t>por</w:t>
      </w:r>
      <w:r>
        <w:rPr>
          <w:spacing w:val="24"/>
          <w:w w:val="105"/>
        </w:rPr>
        <w:t> </w:t>
      </w:r>
      <w:r>
        <w:rPr>
          <w:w w:val="105"/>
        </w:rPr>
        <w:t>lo</w:t>
      </w:r>
      <w:r>
        <w:rPr>
          <w:spacing w:val="24"/>
          <w:w w:val="105"/>
        </w:rPr>
        <w:t> </w:t>
      </w:r>
      <w:r>
        <w:rPr>
          <w:w w:val="105"/>
        </w:rPr>
        <w:t>que</w:t>
      </w:r>
      <w:r>
        <w:rPr>
          <w:spacing w:val="24"/>
          <w:w w:val="105"/>
        </w:rPr>
        <w:t> </w:t>
      </w:r>
      <w:r>
        <w:rPr>
          <w:w w:val="105"/>
        </w:rPr>
        <w:t>podemos</w:t>
      </w:r>
      <w:r>
        <w:rPr>
          <w:spacing w:val="24"/>
          <w:w w:val="105"/>
        </w:rPr>
        <w:t> </w:t>
      </w:r>
      <w:r>
        <w:rPr>
          <w:w w:val="105"/>
        </w:rPr>
        <w:t>concluir</w:t>
      </w:r>
      <w:r>
        <w:rPr>
          <w:spacing w:val="24"/>
          <w:w w:val="105"/>
        </w:rPr>
        <w:t> </w:t>
      </w:r>
      <w:r>
        <w:rPr>
          <w:w w:val="105"/>
        </w:rPr>
        <w:t>que</w:t>
      </w:r>
      <w:r>
        <w:rPr>
          <w:spacing w:val="24"/>
          <w:w w:val="105"/>
        </w:rPr>
        <w:t> </w:t>
      </w:r>
      <w:r>
        <w:rPr>
          <w:w w:val="105"/>
        </w:rPr>
        <w:t>ser</w:t>
      </w:r>
      <w:r>
        <w:rPr>
          <w:spacing w:val="24"/>
          <w:w w:val="105"/>
        </w:rPr>
        <w:t> </w:t>
      </w:r>
      <w:r>
        <w:rPr>
          <w:w w:val="105"/>
        </w:rPr>
        <w:t>indígena</w:t>
      </w:r>
      <w:r>
        <w:rPr>
          <w:spacing w:val="24"/>
          <w:w w:val="105"/>
        </w:rPr>
        <w:t> </w:t>
      </w:r>
      <w:r>
        <w:rPr>
          <w:w w:val="105"/>
        </w:rPr>
        <w:t>es</w:t>
      </w:r>
      <w:r>
        <w:rPr>
          <w:spacing w:val="24"/>
          <w:w w:val="105"/>
        </w:rPr>
        <w:t> </w:t>
      </w:r>
      <w:r>
        <w:rPr>
          <w:w w:val="105"/>
        </w:rPr>
        <w:t>sinónimo</w:t>
      </w:r>
      <w:r>
        <w:rPr>
          <w:spacing w:val="24"/>
          <w:w w:val="105"/>
        </w:rPr>
        <w:t> </w:t>
      </w:r>
      <w:r>
        <w:rPr>
          <w:w w:val="105"/>
        </w:rPr>
        <w:t>de</w:t>
      </w:r>
      <w:r>
        <w:rPr>
          <w:w w:val="107"/>
        </w:rPr>
        <w:t> </w:t>
      </w:r>
      <w:r>
        <w:rPr>
          <w:w w:val="105"/>
        </w:rPr>
        <w:t>pobreza persistente. estas condiciones socioeconómicas</w:t>
      </w:r>
      <w:r>
        <w:rPr>
          <w:spacing w:val="64"/>
          <w:w w:val="105"/>
        </w:rPr>
        <w:t> </w:t>
      </w:r>
      <w:r>
        <w:rPr>
          <w:w w:val="105"/>
        </w:rPr>
        <w:t>deprimentes</w:t>
      </w:r>
      <w:r>
        <w:rPr>
          <w:spacing w:val="26"/>
          <w:w w:val="105"/>
        </w:rPr>
        <w:t> </w:t>
      </w:r>
      <w:r>
        <w:rPr>
          <w:w w:val="105"/>
        </w:rPr>
        <w:t>de</w:t>
      </w:r>
      <w:r>
        <w:rPr>
          <w:w w:val="107"/>
        </w:rPr>
        <w:t> </w:t>
      </w:r>
      <w:r>
        <w:rPr>
          <w:w w:val="105"/>
        </w:rPr>
        <w:t>las etnorregiones indígenas manifestadas de manera explícita</w:t>
      </w:r>
      <w:r>
        <w:rPr>
          <w:spacing w:val="18"/>
          <w:w w:val="105"/>
        </w:rPr>
        <w:t> </w:t>
      </w:r>
      <w:r>
        <w:rPr>
          <w:w w:val="105"/>
        </w:rPr>
        <w:t>en</w:t>
      </w:r>
      <w:r>
        <w:rPr>
          <w:spacing w:val="21"/>
          <w:w w:val="105"/>
        </w:rPr>
        <w:t> </w:t>
      </w:r>
      <w:r>
        <w:rPr>
          <w:w w:val="105"/>
        </w:rPr>
        <w:t>caren-</w:t>
      </w:r>
      <w:r>
        <w:rPr>
          <w:w w:val="113"/>
        </w:rPr>
        <w:t> </w:t>
      </w:r>
      <w:r>
        <w:rPr>
          <w:w w:val="105"/>
        </w:rPr>
        <w:t>cias de acceso a la alimentación, salud, servicios, mejores</w:t>
      </w:r>
      <w:r>
        <w:rPr>
          <w:spacing w:val="-32"/>
          <w:w w:val="105"/>
        </w:rPr>
        <w:t> </w:t>
      </w:r>
      <w:r>
        <w:rPr>
          <w:w w:val="105"/>
        </w:rPr>
        <w:t>condiciones</w:t>
      </w:r>
      <w:r>
        <w:rPr>
          <w:spacing w:val="-4"/>
          <w:w w:val="105"/>
        </w:rPr>
        <w:t> </w:t>
      </w:r>
      <w:r>
        <w:rPr>
          <w:w w:val="105"/>
        </w:rPr>
        <w:t>de</w:t>
      </w:r>
      <w:r>
        <w:rPr>
          <w:w w:val="107"/>
        </w:rPr>
        <w:t> </w:t>
      </w:r>
      <w:r>
        <w:rPr>
          <w:w w:val="105"/>
        </w:rPr>
        <w:t>empleo, seguridad social, educación y servicios en la</w:t>
      </w:r>
      <w:r>
        <w:rPr>
          <w:spacing w:val="55"/>
          <w:w w:val="105"/>
        </w:rPr>
        <w:t> </w:t>
      </w:r>
      <w:r>
        <w:rPr>
          <w:w w:val="105"/>
        </w:rPr>
        <w:t>vivienda,</w:t>
      </w:r>
      <w:r>
        <w:rPr>
          <w:spacing w:val="15"/>
          <w:w w:val="105"/>
        </w:rPr>
        <w:t> </w:t>
      </w:r>
      <w:r>
        <w:rPr>
          <w:w w:val="105"/>
        </w:rPr>
        <w:t>denotan</w:t>
      </w:r>
      <w:r>
        <w:rPr>
          <w:w w:val="116"/>
        </w:rPr>
        <w:t> </w:t>
      </w:r>
      <w:r>
        <w:rPr>
          <w:w w:val="105"/>
        </w:rPr>
        <w:t>las grandes desigualdades geográficas del estado de México,</w:t>
      </w:r>
      <w:r>
        <w:rPr>
          <w:spacing w:val="20"/>
          <w:w w:val="105"/>
        </w:rPr>
        <w:t> </w:t>
      </w:r>
      <w:r>
        <w:rPr>
          <w:w w:val="105"/>
        </w:rPr>
        <w:t>acentúan</w:t>
      </w:r>
      <w:r>
        <w:rPr>
          <w:spacing w:val="2"/>
          <w:w w:val="105"/>
        </w:rPr>
        <w:t> </w:t>
      </w:r>
      <w:r>
        <w:rPr>
          <w:w w:val="105"/>
        </w:rPr>
        <w:t>la</w:t>
      </w:r>
      <w:r>
        <w:rPr>
          <w:w w:val="105"/>
        </w:rPr>
        <w:t> </w:t>
      </w:r>
      <w:r>
        <w:rPr>
          <w:w w:val="105"/>
        </w:rPr>
        <w:t>desigualdad social y étnica en la entidad y convierten a los</w:t>
      </w:r>
      <w:r>
        <w:rPr>
          <w:spacing w:val="6"/>
          <w:w w:val="105"/>
        </w:rPr>
        <w:t> </w:t>
      </w:r>
      <w:r>
        <w:rPr>
          <w:w w:val="105"/>
        </w:rPr>
        <w:t>indígenas</w:t>
      </w:r>
      <w:r>
        <w:rPr>
          <w:spacing w:val="6"/>
          <w:w w:val="105"/>
        </w:rPr>
        <w:t> </w:t>
      </w:r>
      <w:r>
        <w:rPr>
          <w:w w:val="105"/>
        </w:rPr>
        <w:t>en</w:t>
      </w:r>
      <w:r>
        <w:rPr>
          <w:w w:val="109"/>
        </w:rPr>
        <w:t> </w:t>
      </w:r>
      <w:r>
        <w:rPr>
          <w:w w:val="105"/>
        </w:rPr>
        <w:t>población</w:t>
      </w:r>
      <w:r>
        <w:rPr>
          <w:spacing w:val="-11"/>
          <w:w w:val="105"/>
        </w:rPr>
        <w:t> </w:t>
      </w:r>
      <w:r>
        <w:rPr>
          <w:w w:val="105"/>
        </w:rPr>
        <w:t>altamente</w:t>
      </w:r>
      <w:r>
        <w:rPr>
          <w:spacing w:val="-11"/>
          <w:w w:val="105"/>
        </w:rPr>
        <w:t> </w:t>
      </w:r>
      <w:r>
        <w:rPr>
          <w:w w:val="105"/>
        </w:rPr>
        <w:t>vulnerable</w:t>
      </w:r>
      <w:r>
        <w:rPr>
          <w:spacing w:val="-11"/>
          <w:w w:val="105"/>
        </w:rPr>
        <w:t> </w:t>
      </w:r>
      <w:r>
        <w:rPr>
          <w:w w:val="105"/>
        </w:rPr>
        <w:t>con</w:t>
      </w:r>
      <w:r>
        <w:rPr>
          <w:spacing w:val="-11"/>
          <w:w w:val="105"/>
        </w:rPr>
        <w:t> </w:t>
      </w:r>
      <w:r>
        <w:rPr>
          <w:w w:val="105"/>
        </w:rPr>
        <w:t>consecuencias</w:t>
      </w:r>
      <w:r>
        <w:rPr>
          <w:spacing w:val="-11"/>
          <w:w w:val="105"/>
        </w:rPr>
        <w:t> </w:t>
      </w:r>
      <w:r>
        <w:rPr>
          <w:w w:val="105"/>
        </w:rPr>
        <w:t>negativas</w:t>
      </w:r>
      <w:r>
        <w:rPr>
          <w:spacing w:val="-11"/>
          <w:w w:val="105"/>
        </w:rPr>
        <w:t> </w:t>
      </w:r>
      <w:r>
        <w:rPr>
          <w:w w:val="105"/>
        </w:rPr>
        <w:t>para</w:t>
      </w:r>
      <w:r>
        <w:rPr>
          <w:spacing w:val="-11"/>
          <w:w w:val="105"/>
        </w:rPr>
        <w:t> </w:t>
      </w:r>
      <w:r>
        <w:rPr>
          <w:w w:val="105"/>
        </w:rPr>
        <w:t>acceder</w:t>
      </w:r>
    </w:p>
    <w:p>
      <w:pPr>
        <w:pStyle w:val="BodyText"/>
        <w:spacing w:line="265" w:lineRule="exact"/>
        <w:ind w:left="153"/>
      </w:pPr>
      <w:r>
        <w:rPr>
          <w:w w:val="105"/>
        </w:rPr>
        <w:t>a mejores empleos, educación y seguridad social básica.</w:t>
      </w:r>
    </w:p>
    <w:p>
      <w:pPr>
        <w:pStyle w:val="BodyText"/>
        <w:spacing w:line="288" w:lineRule="exact" w:before="23"/>
        <w:ind w:left="154" w:right="104" w:firstLine="453"/>
        <w:jc w:val="both"/>
      </w:pPr>
      <w:r>
        <w:rPr>
          <w:w w:val="105"/>
        </w:rPr>
        <w:t>La población indígena del estado de México presenta una disminu- ción en su volumen y tasa de crecimiento, que sus condiciones socioeco- nómicas</w:t>
      </w:r>
      <w:r>
        <w:rPr>
          <w:spacing w:val="-16"/>
          <w:w w:val="105"/>
        </w:rPr>
        <w:t> </w:t>
      </w:r>
      <w:r>
        <w:rPr>
          <w:w w:val="105"/>
        </w:rPr>
        <w:t>deplorables</w:t>
      </w:r>
      <w:r>
        <w:rPr>
          <w:spacing w:val="-16"/>
          <w:w w:val="105"/>
        </w:rPr>
        <w:t> </w:t>
      </w:r>
      <w:r>
        <w:rPr>
          <w:w w:val="105"/>
        </w:rPr>
        <w:t>de</w:t>
      </w:r>
      <w:r>
        <w:rPr>
          <w:spacing w:val="-16"/>
          <w:w w:val="105"/>
        </w:rPr>
        <w:t> </w:t>
      </w:r>
      <w:r>
        <w:rPr>
          <w:w w:val="105"/>
        </w:rPr>
        <w:t>vida</w:t>
      </w:r>
      <w:r>
        <w:rPr>
          <w:spacing w:val="-16"/>
          <w:w w:val="105"/>
        </w:rPr>
        <w:t> </w:t>
      </w:r>
      <w:r>
        <w:rPr>
          <w:w w:val="105"/>
        </w:rPr>
        <w:t>los</w:t>
      </w:r>
      <w:r>
        <w:rPr>
          <w:spacing w:val="-16"/>
          <w:w w:val="105"/>
        </w:rPr>
        <w:t> </w:t>
      </w:r>
      <w:r>
        <w:rPr>
          <w:w w:val="105"/>
        </w:rPr>
        <w:t>están</w:t>
      </w:r>
      <w:r>
        <w:rPr>
          <w:spacing w:val="-16"/>
          <w:w w:val="105"/>
        </w:rPr>
        <w:t> </w:t>
      </w:r>
      <w:r>
        <w:rPr>
          <w:w w:val="105"/>
        </w:rPr>
        <w:t>empujando</w:t>
      </w:r>
      <w:r>
        <w:rPr>
          <w:spacing w:val="-16"/>
          <w:w w:val="105"/>
        </w:rPr>
        <w:t> </w:t>
      </w:r>
      <w:r>
        <w:rPr>
          <w:w w:val="105"/>
        </w:rPr>
        <w:t>a</w:t>
      </w:r>
      <w:r>
        <w:rPr>
          <w:spacing w:val="-16"/>
          <w:w w:val="105"/>
        </w:rPr>
        <w:t> </w:t>
      </w:r>
      <w:r>
        <w:rPr>
          <w:w w:val="105"/>
        </w:rPr>
        <w:t>irse</w:t>
      </w:r>
      <w:r>
        <w:rPr>
          <w:spacing w:val="-16"/>
          <w:w w:val="105"/>
        </w:rPr>
        <w:t> </w:t>
      </w:r>
      <w:r>
        <w:rPr>
          <w:w w:val="105"/>
        </w:rPr>
        <w:t>y</w:t>
      </w:r>
      <w:r>
        <w:rPr>
          <w:spacing w:val="-16"/>
          <w:w w:val="105"/>
        </w:rPr>
        <w:t> </w:t>
      </w:r>
      <w:r>
        <w:rPr>
          <w:w w:val="105"/>
        </w:rPr>
        <w:t>que</w:t>
      </w:r>
      <w:r>
        <w:rPr>
          <w:spacing w:val="-16"/>
          <w:w w:val="105"/>
        </w:rPr>
        <w:t> </w:t>
      </w:r>
      <w:r>
        <w:rPr>
          <w:w w:val="105"/>
        </w:rPr>
        <w:t>si</w:t>
      </w:r>
      <w:r>
        <w:rPr>
          <w:spacing w:val="-16"/>
          <w:w w:val="105"/>
        </w:rPr>
        <w:t> </w:t>
      </w:r>
      <w:r>
        <w:rPr>
          <w:w w:val="105"/>
        </w:rPr>
        <w:t>sus</w:t>
      </w:r>
      <w:r>
        <w:rPr>
          <w:spacing w:val="-16"/>
          <w:w w:val="105"/>
        </w:rPr>
        <w:t> </w:t>
      </w:r>
      <w:r>
        <w:rPr>
          <w:w w:val="105"/>
        </w:rPr>
        <w:t>condi- ciones reales de vida no cambian positivamente, sus comunidades </w:t>
      </w:r>
      <w:r>
        <w:rPr>
          <w:spacing w:val="-3"/>
          <w:w w:val="105"/>
        </w:rPr>
        <w:t>pronto </w:t>
      </w:r>
      <w:r>
        <w:rPr>
          <w:w w:val="105"/>
        </w:rPr>
        <w:t>podrían ser pueblos despoblados. Los determinantes demográficos ana- lizados previamente con base en los censo de Población y Vivienda e in- vestigaciones,</w:t>
      </w:r>
      <w:r>
        <w:rPr>
          <w:spacing w:val="-15"/>
          <w:w w:val="105"/>
        </w:rPr>
        <w:t> </w:t>
      </w:r>
      <w:r>
        <w:rPr>
          <w:w w:val="105"/>
        </w:rPr>
        <w:t>muestran</w:t>
      </w:r>
      <w:r>
        <w:rPr>
          <w:spacing w:val="-15"/>
          <w:w w:val="105"/>
        </w:rPr>
        <w:t> </w:t>
      </w:r>
      <w:r>
        <w:rPr>
          <w:w w:val="105"/>
        </w:rPr>
        <w:t>el</w:t>
      </w:r>
      <w:r>
        <w:rPr>
          <w:spacing w:val="-15"/>
          <w:w w:val="105"/>
        </w:rPr>
        <w:t> </w:t>
      </w:r>
      <w:r>
        <w:rPr>
          <w:w w:val="105"/>
        </w:rPr>
        <w:t>efecto</w:t>
      </w:r>
      <w:r>
        <w:rPr>
          <w:spacing w:val="-15"/>
          <w:w w:val="105"/>
        </w:rPr>
        <w:t> </w:t>
      </w:r>
      <w:r>
        <w:rPr>
          <w:w w:val="105"/>
        </w:rPr>
        <w:t>en</w:t>
      </w:r>
      <w:r>
        <w:rPr>
          <w:spacing w:val="-15"/>
          <w:w w:val="105"/>
        </w:rPr>
        <w:t> </w:t>
      </w:r>
      <w:r>
        <w:rPr>
          <w:w w:val="105"/>
        </w:rPr>
        <w:t>el</w:t>
      </w:r>
      <w:r>
        <w:rPr>
          <w:spacing w:val="-15"/>
          <w:w w:val="105"/>
        </w:rPr>
        <w:t> </w:t>
      </w:r>
      <w:r>
        <w:rPr>
          <w:w w:val="105"/>
        </w:rPr>
        <w:t>despoblamiento</w:t>
      </w:r>
      <w:r>
        <w:rPr>
          <w:spacing w:val="-15"/>
          <w:w w:val="105"/>
        </w:rPr>
        <w:t> </w:t>
      </w:r>
      <w:r>
        <w:rPr>
          <w:w w:val="105"/>
        </w:rPr>
        <w:t>y</w:t>
      </w:r>
      <w:r>
        <w:rPr>
          <w:spacing w:val="-15"/>
          <w:w w:val="105"/>
        </w:rPr>
        <w:t> </w:t>
      </w:r>
      <w:r>
        <w:rPr>
          <w:w w:val="105"/>
        </w:rPr>
        <w:t>cuyo</w:t>
      </w:r>
      <w:r>
        <w:rPr>
          <w:spacing w:val="-15"/>
          <w:w w:val="105"/>
        </w:rPr>
        <w:t> </w:t>
      </w:r>
      <w:r>
        <w:rPr>
          <w:spacing w:val="-3"/>
          <w:w w:val="105"/>
        </w:rPr>
        <w:t>mayor</w:t>
      </w:r>
      <w:r>
        <w:rPr>
          <w:spacing w:val="-15"/>
          <w:w w:val="105"/>
        </w:rPr>
        <w:t> </w:t>
      </w:r>
      <w:r>
        <w:rPr>
          <w:w w:val="105"/>
        </w:rPr>
        <w:t>peso es la </w:t>
      </w:r>
      <w:r>
        <w:rPr>
          <w:spacing w:val="-3"/>
          <w:w w:val="105"/>
        </w:rPr>
        <w:t>propia </w:t>
      </w:r>
      <w:r>
        <w:rPr>
          <w:w w:val="105"/>
        </w:rPr>
        <w:t>migración interna e</w:t>
      </w:r>
      <w:r>
        <w:rPr>
          <w:spacing w:val="40"/>
          <w:w w:val="105"/>
        </w:rPr>
        <w:t> </w:t>
      </w:r>
      <w:r>
        <w:rPr>
          <w:w w:val="105"/>
        </w:rPr>
        <w:t>internacional.</w:t>
      </w:r>
    </w:p>
    <w:p>
      <w:pPr>
        <w:pStyle w:val="BodyText"/>
        <w:spacing w:line="288" w:lineRule="exact"/>
        <w:ind w:left="154" w:right="104" w:firstLine="453"/>
        <w:jc w:val="both"/>
      </w:pPr>
      <w:r>
        <w:rPr>
          <w:w w:val="105"/>
        </w:rPr>
        <w:t>de acuerdo con el censo de población de 2000 del ineGi, 19 len- guas indígenas en nuestro país están a punto de extinguirse ante el bajo número de hablantes. Actualmente, en la entidad mexiquense se identifi-</w:t>
      </w:r>
    </w:p>
    <w:p>
      <w:pPr>
        <w:spacing w:after="0" w:line="288" w:lineRule="exact"/>
        <w:jc w:val="both"/>
        <w:sectPr>
          <w:headerReference w:type="even" r:id="rId117"/>
          <w:pgSz w:w="9360" w:h="12480"/>
          <w:pgMar w:header="0" w:footer="0" w:top="1020" w:bottom="280" w:left="980" w:right="1140"/>
        </w:sectPr>
      </w:pPr>
    </w:p>
    <w:p>
      <w:pPr>
        <w:pStyle w:val="BodyText"/>
        <w:rPr>
          <w:sz w:val="20"/>
        </w:rPr>
      </w:pPr>
    </w:p>
    <w:p>
      <w:pPr>
        <w:pStyle w:val="BodyText"/>
        <w:spacing w:line="288" w:lineRule="exact" w:before="189"/>
        <w:ind w:left="567" w:right="111"/>
        <w:jc w:val="both"/>
      </w:pPr>
      <w:r>
        <w:rPr>
          <w:w w:val="105"/>
        </w:rPr>
        <w:t>can como grupos hablantes de lengua indígena una importante presencia de mazahuas, otomíes y mexicas o nahuas, además de otras lenguas que como resultado del proceso de inmigración a la entidad han enriqueci- do la diversidad lingüística, por ejemplo zapotecos, mixtecos y tarascos. Adicionalmente, dentro de cada etnia existen especificidades y genera- lidades en torno a sus características demográficas y problemas que les atañen como grupos demo-lingüísticos particulares. </w:t>
      </w:r>
      <w:r>
        <w:rPr>
          <w:spacing w:val="-5"/>
          <w:w w:val="105"/>
        </w:rPr>
        <w:t>Tomando </w:t>
      </w:r>
      <w:r>
        <w:rPr>
          <w:w w:val="105"/>
        </w:rPr>
        <w:t>como re- ferencia</w:t>
      </w:r>
      <w:r>
        <w:rPr>
          <w:spacing w:val="-8"/>
          <w:w w:val="105"/>
        </w:rPr>
        <w:t> </w:t>
      </w:r>
      <w:r>
        <w:rPr>
          <w:w w:val="105"/>
        </w:rPr>
        <w:t>el</w:t>
      </w:r>
      <w:r>
        <w:rPr>
          <w:spacing w:val="-8"/>
          <w:w w:val="105"/>
        </w:rPr>
        <w:t> </w:t>
      </w:r>
      <w:r>
        <w:rPr>
          <w:w w:val="105"/>
        </w:rPr>
        <w:t>censo</w:t>
      </w:r>
      <w:r>
        <w:rPr>
          <w:spacing w:val="-8"/>
          <w:w w:val="105"/>
        </w:rPr>
        <w:t> </w:t>
      </w:r>
      <w:r>
        <w:rPr>
          <w:w w:val="105"/>
        </w:rPr>
        <w:t>de</w:t>
      </w:r>
      <w:r>
        <w:rPr>
          <w:spacing w:val="-8"/>
          <w:w w:val="105"/>
        </w:rPr>
        <w:t> </w:t>
      </w:r>
      <w:r>
        <w:rPr>
          <w:w w:val="105"/>
        </w:rPr>
        <w:t>Población</w:t>
      </w:r>
      <w:r>
        <w:rPr>
          <w:spacing w:val="-8"/>
          <w:w w:val="105"/>
        </w:rPr>
        <w:t> </w:t>
      </w:r>
      <w:r>
        <w:rPr>
          <w:w w:val="105"/>
        </w:rPr>
        <w:t>y</w:t>
      </w:r>
      <w:r>
        <w:rPr>
          <w:spacing w:val="-8"/>
          <w:w w:val="105"/>
        </w:rPr>
        <w:t> </w:t>
      </w:r>
      <w:r>
        <w:rPr>
          <w:w w:val="105"/>
        </w:rPr>
        <w:t>Vivienda</w:t>
      </w:r>
      <w:r>
        <w:rPr>
          <w:spacing w:val="-8"/>
          <w:w w:val="105"/>
        </w:rPr>
        <w:t> </w:t>
      </w:r>
      <w:r>
        <w:rPr>
          <w:w w:val="105"/>
        </w:rPr>
        <w:t>de</w:t>
      </w:r>
      <w:r>
        <w:rPr>
          <w:spacing w:val="-8"/>
          <w:w w:val="105"/>
        </w:rPr>
        <w:t> </w:t>
      </w:r>
      <w:r>
        <w:rPr>
          <w:w w:val="105"/>
        </w:rPr>
        <w:t>2010,</w:t>
      </w:r>
      <w:r>
        <w:rPr>
          <w:spacing w:val="-8"/>
          <w:w w:val="105"/>
        </w:rPr>
        <w:t> </w:t>
      </w:r>
      <w:r>
        <w:rPr>
          <w:w w:val="105"/>
        </w:rPr>
        <w:t>la</w:t>
      </w:r>
      <w:r>
        <w:rPr>
          <w:spacing w:val="-8"/>
          <w:w w:val="105"/>
        </w:rPr>
        <w:t> </w:t>
      </w:r>
      <w:r>
        <w:rPr>
          <w:w w:val="105"/>
        </w:rPr>
        <w:t>población</w:t>
      </w:r>
      <w:r>
        <w:rPr>
          <w:spacing w:val="-8"/>
          <w:w w:val="105"/>
        </w:rPr>
        <w:t> </w:t>
      </w:r>
      <w:r>
        <w:rPr>
          <w:w w:val="105"/>
        </w:rPr>
        <w:t>indígena del estado de México contabilizada en función de la variable lingüísti-  ca se encuentra distribuida territorialmente de manera dispersa según etnorregión y cada vez se difumina más. de no encontrarse una nueva</w:t>
      </w:r>
      <w:r>
        <w:rPr>
          <w:spacing w:val="65"/>
          <w:w w:val="105"/>
        </w:rPr>
        <w:t> </w:t>
      </w:r>
      <w:r>
        <w:rPr>
          <w:w w:val="105"/>
        </w:rPr>
        <w:t>medición</w:t>
      </w:r>
      <w:r>
        <w:rPr>
          <w:spacing w:val="-11"/>
          <w:w w:val="105"/>
        </w:rPr>
        <w:t> </w:t>
      </w:r>
      <w:r>
        <w:rPr>
          <w:w w:val="105"/>
        </w:rPr>
        <w:t>correcta</w:t>
      </w:r>
      <w:r>
        <w:rPr>
          <w:spacing w:val="-11"/>
          <w:w w:val="105"/>
        </w:rPr>
        <w:t> </w:t>
      </w:r>
      <w:r>
        <w:rPr>
          <w:w w:val="105"/>
        </w:rPr>
        <w:t>e</w:t>
      </w:r>
      <w:r>
        <w:rPr>
          <w:spacing w:val="-11"/>
          <w:w w:val="105"/>
        </w:rPr>
        <w:t> </w:t>
      </w:r>
      <w:r>
        <w:rPr>
          <w:w w:val="105"/>
        </w:rPr>
        <w:t>inclusiva,</w:t>
      </w:r>
      <w:r>
        <w:rPr>
          <w:spacing w:val="-11"/>
          <w:w w:val="105"/>
        </w:rPr>
        <w:t> </w:t>
      </w:r>
      <w:r>
        <w:rPr>
          <w:w w:val="105"/>
        </w:rPr>
        <w:t>podría</w:t>
      </w:r>
      <w:r>
        <w:rPr>
          <w:spacing w:val="-11"/>
          <w:w w:val="105"/>
        </w:rPr>
        <w:t> </w:t>
      </w:r>
      <w:r>
        <w:rPr>
          <w:w w:val="105"/>
        </w:rPr>
        <w:t>darse</w:t>
      </w:r>
      <w:r>
        <w:rPr>
          <w:spacing w:val="-11"/>
          <w:w w:val="105"/>
        </w:rPr>
        <w:t> </w:t>
      </w:r>
      <w:r>
        <w:rPr>
          <w:w w:val="105"/>
        </w:rPr>
        <w:t>el</w:t>
      </w:r>
      <w:r>
        <w:rPr>
          <w:spacing w:val="-11"/>
          <w:w w:val="105"/>
        </w:rPr>
        <w:t> </w:t>
      </w:r>
      <w:r>
        <w:rPr>
          <w:w w:val="105"/>
        </w:rPr>
        <w:t>caso</w:t>
      </w:r>
      <w:r>
        <w:rPr>
          <w:spacing w:val="-11"/>
          <w:w w:val="105"/>
        </w:rPr>
        <w:t> </w:t>
      </w:r>
      <w:r>
        <w:rPr>
          <w:w w:val="105"/>
        </w:rPr>
        <w:t>de</w:t>
      </w:r>
      <w:r>
        <w:rPr>
          <w:spacing w:val="-11"/>
          <w:w w:val="105"/>
        </w:rPr>
        <w:t> </w:t>
      </w:r>
      <w:r>
        <w:rPr>
          <w:w w:val="105"/>
        </w:rPr>
        <w:t>su</w:t>
      </w:r>
      <w:r>
        <w:rPr>
          <w:spacing w:val="-11"/>
          <w:w w:val="105"/>
        </w:rPr>
        <w:t> </w:t>
      </w:r>
      <w:r>
        <w:rPr>
          <w:w w:val="105"/>
        </w:rPr>
        <w:t>desaparición</w:t>
      </w:r>
      <w:r>
        <w:rPr>
          <w:spacing w:val="-11"/>
          <w:w w:val="105"/>
        </w:rPr>
        <w:t> </w:t>
      </w:r>
      <w:r>
        <w:rPr>
          <w:w w:val="105"/>
        </w:rPr>
        <w:t>vir- tual; y ahora sí, aunque existan, serán solo habrá pueblos y comunidades despoblados. el despoblamiento de las áreas rurales indígenas del estado de</w:t>
      </w:r>
      <w:r>
        <w:rPr>
          <w:spacing w:val="-7"/>
          <w:w w:val="105"/>
        </w:rPr>
        <w:t> </w:t>
      </w:r>
      <w:r>
        <w:rPr>
          <w:w w:val="105"/>
        </w:rPr>
        <w:t>México</w:t>
      </w:r>
      <w:r>
        <w:rPr>
          <w:spacing w:val="-7"/>
          <w:w w:val="105"/>
        </w:rPr>
        <w:t> </w:t>
      </w:r>
      <w:r>
        <w:rPr>
          <w:w w:val="105"/>
        </w:rPr>
        <w:t>podría</w:t>
      </w:r>
      <w:r>
        <w:rPr>
          <w:spacing w:val="-7"/>
          <w:w w:val="105"/>
        </w:rPr>
        <w:t> </w:t>
      </w:r>
      <w:r>
        <w:rPr>
          <w:w w:val="105"/>
        </w:rPr>
        <w:t>llegar</w:t>
      </w:r>
      <w:r>
        <w:rPr>
          <w:spacing w:val="-7"/>
          <w:w w:val="105"/>
        </w:rPr>
        <w:t> </w:t>
      </w:r>
      <w:r>
        <w:rPr>
          <w:w w:val="105"/>
        </w:rPr>
        <w:t>a</w:t>
      </w:r>
      <w:r>
        <w:rPr>
          <w:spacing w:val="-7"/>
          <w:w w:val="105"/>
        </w:rPr>
        <w:t> </w:t>
      </w:r>
      <w:r>
        <w:rPr>
          <w:w w:val="105"/>
        </w:rPr>
        <w:t>tal</w:t>
      </w:r>
      <w:r>
        <w:rPr>
          <w:spacing w:val="-7"/>
          <w:w w:val="105"/>
        </w:rPr>
        <w:t> </w:t>
      </w:r>
      <w:r>
        <w:rPr>
          <w:w w:val="105"/>
        </w:rPr>
        <w:t>punto</w:t>
      </w:r>
      <w:r>
        <w:rPr>
          <w:spacing w:val="-7"/>
          <w:w w:val="105"/>
        </w:rPr>
        <w:t> </w:t>
      </w:r>
      <w:r>
        <w:rPr>
          <w:w w:val="105"/>
        </w:rPr>
        <w:t>en</w:t>
      </w:r>
      <w:r>
        <w:rPr>
          <w:spacing w:val="-7"/>
          <w:w w:val="105"/>
        </w:rPr>
        <w:t> </w:t>
      </w:r>
      <w:r>
        <w:rPr>
          <w:w w:val="105"/>
        </w:rPr>
        <w:t>que</w:t>
      </w:r>
      <w:r>
        <w:rPr>
          <w:spacing w:val="-7"/>
          <w:w w:val="105"/>
        </w:rPr>
        <w:t> </w:t>
      </w:r>
      <w:r>
        <w:rPr>
          <w:w w:val="105"/>
        </w:rPr>
        <w:t>se</w:t>
      </w:r>
      <w:r>
        <w:rPr>
          <w:spacing w:val="-7"/>
          <w:w w:val="105"/>
        </w:rPr>
        <w:t> </w:t>
      </w:r>
      <w:r>
        <w:rPr>
          <w:w w:val="105"/>
        </w:rPr>
        <w:t>bloquee</w:t>
      </w:r>
      <w:r>
        <w:rPr>
          <w:spacing w:val="-7"/>
          <w:w w:val="105"/>
        </w:rPr>
        <w:t> </w:t>
      </w:r>
      <w:r>
        <w:rPr>
          <w:w w:val="105"/>
        </w:rPr>
        <w:t>el</w:t>
      </w:r>
      <w:r>
        <w:rPr>
          <w:spacing w:val="-7"/>
          <w:w w:val="105"/>
        </w:rPr>
        <w:t> </w:t>
      </w:r>
      <w:r>
        <w:rPr>
          <w:w w:val="105"/>
        </w:rPr>
        <w:t>desarrollo</w:t>
      </w:r>
      <w:r>
        <w:rPr>
          <w:spacing w:val="-7"/>
          <w:w w:val="105"/>
        </w:rPr>
        <w:t> </w:t>
      </w:r>
      <w:r>
        <w:rPr>
          <w:w w:val="105"/>
        </w:rPr>
        <w:t>futuro de esas</w:t>
      </w:r>
      <w:r>
        <w:rPr>
          <w:spacing w:val="2"/>
          <w:w w:val="105"/>
        </w:rPr>
        <w:t> </w:t>
      </w:r>
      <w:r>
        <w:rPr>
          <w:w w:val="105"/>
        </w:rPr>
        <w:t>comunidades.</w:t>
      </w:r>
    </w:p>
    <w:p>
      <w:pPr>
        <w:pStyle w:val="BodyText"/>
        <w:spacing w:line="288" w:lineRule="exact"/>
        <w:ind w:left="567" w:right="110" w:firstLine="453"/>
        <w:jc w:val="both"/>
      </w:pPr>
      <w:r>
        <w:rPr>
          <w:w w:val="105"/>
        </w:rPr>
        <w:t>La salida de habitantes puede acelerar la pobreza de los que se que- dan,</w:t>
      </w:r>
      <w:r>
        <w:rPr>
          <w:spacing w:val="-13"/>
          <w:w w:val="105"/>
        </w:rPr>
        <w:t> </w:t>
      </w:r>
      <w:r>
        <w:rPr>
          <w:w w:val="105"/>
        </w:rPr>
        <w:t>en</w:t>
      </w:r>
      <w:r>
        <w:rPr>
          <w:spacing w:val="-13"/>
          <w:w w:val="105"/>
        </w:rPr>
        <w:t> </w:t>
      </w:r>
      <w:r>
        <w:rPr>
          <w:w w:val="105"/>
        </w:rPr>
        <w:t>virtud</w:t>
      </w:r>
      <w:r>
        <w:rPr>
          <w:spacing w:val="-13"/>
          <w:w w:val="105"/>
        </w:rPr>
        <w:t> </w:t>
      </w:r>
      <w:r>
        <w:rPr>
          <w:w w:val="105"/>
        </w:rPr>
        <w:t>de</w:t>
      </w:r>
      <w:r>
        <w:rPr>
          <w:spacing w:val="-13"/>
          <w:w w:val="105"/>
        </w:rPr>
        <w:t> </w:t>
      </w:r>
      <w:r>
        <w:rPr>
          <w:w w:val="105"/>
        </w:rPr>
        <w:t>que</w:t>
      </w:r>
      <w:r>
        <w:rPr>
          <w:spacing w:val="-13"/>
          <w:w w:val="105"/>
        </w:rPr>
        <w:t> </w:t>
      </w:r>
      <w:r>
        <w:rPr>
          <w:w w:val="105"/>
        </w:rPr>
        <w:t>se</w:t>
      </w:r>
      <w:r>
        <w:rPr>
          <w:spacing w:val="-13"/>
          <w:w w:val="105"/>
        </w:rPr>
        <w:t> </w:t>
      </w:r>
      <w:r>
        <w:rPr>
          <w:w w:val="105"/>
        </w:rPr>
        <w:t>agrava</w:t>
      </w:r>
      <w:r>
        <w:rPr>
          <w:spacing w:val="-13"/>
          <w:w w:val="105"/>
        </w:rPr>
        <w:t> </w:t>
      </w:r>
      <w:r>
        <w:rPr>
          <w:w w:val="105"/>
        </w:rPr>
        <w:t>la</w:t>
      </w:r>
      <w:r>
        <w:rPr>
          <w:spacing w:val="-13"/>
          <w:w w:val="105"/>
        </w:rPr>
        <w:t> </w:t>
      </w:r>
      <w:r>
        <w:rPr>
          <w:w w:val="105"/>
        </w:rPr>
        <w:t>crisis</w:t>
      </w:r>
      <w:r>
        <w:rPr>
          <w:spacing w:val="-13"/>
          <w:w w:val="105"/>
        </w:rPr>
        <w:t> </w:t>
      </w:r>
      <w:r>
        <w:rPr>
          <w:w w:val="105"/>
        </w:rPr>
        <w:t>económica,</w:t>
      </w:r>
      <w:r>
        <w:rPr>
          <w:spacing w:val="-13"/>
          <w:w w:val="105"/>
        </w:rPr>
        <w:t> </w:t>
      </w:r>
      <w:r>
        <w:rPr>
          <w:w w:val="105"/>
        </w:rPr>
        <w:t>debido</w:t>
      </w:r>
      <w:r>
        <w:rPr>
          <w:spacing w:val="-13"/>
          <w:w w:val="105"/>
        </w:rPr>
        <w:t> </w:t>
      </w:r>
      <w:r>
        <w:rPr>
          <w:w w:val="105"/>
        </w:rPr>
        <w:t>a</w:t>
      </w:r>
      <w:r>
        <w:rPr>
          <w:spacing w:val="-13"/>
          <w:w w:val="105"/>
        </w:rPr>
        <w:t> </w:t>
      </w:r>
      <w:r>
        <w:rPr>
          <w:w w:val="105"/>
        </w:rPr>
        <w:t>que</w:t>
      </w:r>
      <w:r>
        <w:rPr>
          <w:spacing w:val="-13"/>
          <w:w w:val="105"/>
        </w:rPr>
        <w:t> </w:t>
      </w:r>
      <w:r>
        <w:rPr>
          <w:w w:val="105"/>
        </w:rPr>
        <w:t>las</w:t>
      </w:r>
      <w:r>
        <w:rPr>
          <w:spacing w:val="-13"/>
          <w:w w:val="105"/>
        </w:rPr>
        <w:t> </w:t>
      </w:r>
      <w:r>
        <w:rPr>
          <w:w w:val="105"/>
        </w:rPr>
        <w:t>parti- cipaciones federales a los ayuntamientos, se entregan de acuerdo a tama- ños de población. el estado de México es uno de los que presenta </w:t>
      </w:r>
      <w:r>
        <w:rPr>
          <w:spacing w:val="-3"/>
          <w:w w:val="105"/>
        </w:rPr>
        <w:t>mayor </w:t>
      </w:r>
      <w:r>
        <w:rPr>
          <w:w w:val="105"/>
        </w:rPr>
        <w:t>índice de envejecimiento a nivel nacional y las etnorregiones indígenas transitan también por este sendero. el índice de envejecimiento se ha in- crementado</w:t>
      </w:r>
      <w:r>
        <w:rPr>
          <w:spacing w:val="-11"/>
          <w:w w:val="105"/>
        </w:rPr>
        <w:t> </w:t>
      </w:r>
      <w:r>
        <w:rPr>
          <w:w w:val="105"/>
        </w:rPr>
        <w:t>y</w:t>
      </w:r>
      <w:r>
        <w:rPr>
          <w:spacing w:val="-11"/>
          <w:w w:val="105"/>
        </w:rPr>
        <w:t> </w:t>
      </w:r>
      <w:r>
        <w:rPr>
          <w:w w:val="105"/>
        </w:rPr>
        <w:t>el</w:t>
      </w:r>
      <w:r>
        <w:rPr>
          <w:spacing w:val="-11"/>
          <w:w w:val="105"/>
        </w:rPr>
        <w:t> </w:t>
      </w:r>
      <w:r>
        <w:rPr>
          <w:w w:val="105"/>
        </w:rPr>
        <w:t>problema</w:t>
      </w:r>
      <w:r>
        <w:rPr>
          <w:spacing w:val="-11"/>
          <w:w w:val="105"/>
        </w:rPr>
        <w:t> </w:t>
      </w:r>
      <w:r>
        <w:rPr>
          <w:w w:val="105"/>
        </w:rPr>
        <w:t>de</w:t>
      </w:r>
      <w:r>
        <w:rPr>
          <w:spacing w:val="-11"/>
          <w:w w:val="105"/>
        </w:rPr>
        <w:t> </w:t>
      </w:r>
      <w:r>
        <w:rPr>
          <w:w w:val="105"/>
        </w:rPr>
        <w:t>la</w:t>
      </w:r>
      <w:r>
        <w:rPr>
          <w:spacing w:val="-11"/>
          <w:w w:val="105"/>
        </w:rPr>
        <w:t> </w:t>
      </w:r>
      <w:r>
        <w:rPr>
          <w:w w:val="105"/>
        </w:rPr>
        <w:t>pobreza</w:t>
      </w:r>
      <w:r>
        <w:rPr>
          <w:spacing w:val="-11"/>
          <w:w w:val="105"/>
        </w:rPr>
        <w:t> </w:t>
      </w:r>
      <w:r>
        <w:rPr>
          <w:w w:val="105"/>
        </w:rPr>
        <w:t>en</w:t>
      </w:r>
      <w:r>
        <w:rPr>
          <w:spacing w:val="-11"/>
          <w:w w:val="105"/>
        </w:rPr>
        <w:t> </w:t>
      </w:r>
      <w:r>
        <w:rPr>
          <w:w w:val="105"/>
        </w:rPr>
        <w:t>la</w:t>
      </w:r>
      <w:r>
        <w:rPr>
          <w:spacing w:val="-11"/>
          <w:w w:val="105"/>
        </w:rPr>
        <w:t> </w:t>
      </w:r>
      <w:r>
        <w:rPr>
          <w:w w:val="105"/>
        </w:rPr>
        <w:t>tercera</w:t>
      </w:r>
      <w:r>
        <w:rPr>
          <w:spacing w:val="-11"/>
          <w:w w:val="105"/>
        </w:rPr>
        <w:t> </w:t>
      </w:r>
      <w:r>
        <w:rPr>
          <w:w w:val="105"/>
        </w:rPr>
        <w:t>edad</w:t>
      </w:r>
      <w:r>
        <w:rPr>
          <w:spacing w:val="-11"/>
          <w:w w:val="105"/>
        </w:rPr>
        <w:t> </w:t>
      </w:r>
      <w:r>
        <w:rPr>
          <w:w w:val="105"/>
        </w:rPr>
        <w:t>de</w:t>
      </w:r>
      <w:r>
        <w:rPr>
          <w:spacing w:val="-11"/>
          <w:w w:val="105"/>
        </w:rPr>
        <w:t> </w:t>
      </w:r>
      <w:r>
        <w:rPr>
          <w:w w:val="105"/>
        </w:rPr>
        <w:t>la</w:t>
      </w:r>
      <w:r>
        <w:rPr>
          <w:spacing w:val="-11"/>
          <w:w w:val="105"/>
        </w:rPr>
        <w:t> </w:t>
      </w:r>
      <w:r>
        <w:rPr>
          <w:w w:val="105"/>
        </w:rPr>
        <w:t>población indígena es acuciante, debido a que la proporción de ancianos pobres va en constante</w:t>
      </w:r>
      <w:r>
        <w:rPr>
          <w:spacing w:val="48"/>
          <w:w w:val="105"/>
        </w:rPr>
        <w:t> </w:t>
      </w:r>
      <w:r>
        <w:rPr>
          <w:spacing w:val="-3"/>
          <w:w w:val="105"/>
        </w:rPr>
        <w:t>aumento.</w:t>
      </w:r>
    </w:p>
    <w:p>
      <w:pPr>
        <w:pStyle w:val="BodyText"/>
        <w:spacing w:line="288" w:lineRule="exact"/>
        <w:ind w:left="567" w:right="110" w:firstLine="453"/>
        <w:jc w:val="both"/>
      </w:pPr>
      <w:r>
        <w:rPr>
          <w:w w:val="110"/>
        </w:rPr>
        <w:t>La</w:t>
      </w:r>
      <w:r>
        <w:rPr>
          <w:spacing w:val="-40"/>
          <w:w w:val="110"/>
        </w:rPr>
        <w:t> </w:t>
      </w:r>
      <w:r>
        <w:rPr>
          <w:w w:val="110"/>
        </w:rPr>
        <w:t>dinámica</w:t>
      </w:r>
      <w:r>
        <w:rPr>
          <w:spacing w:val="-40"/>
          <w:w w:val="110"/>
        </w:rPr>
        <w:t> </w:t>
      </w:r>
      <w:r>
        <w:rPr>
          <w:w w:val="110"/>
        </w:rPr>
        <w:t>de</w:t>
      </w:r>
      <w:r>
        <w:rPr>
          <w:spacing w:val="-40"/>
          <w:w w:val="110"/>
        </w:rPr>
        <w:t> </w:t>
      </w:r>
      <w:r>
        <w:rPr>
          <w:w w:val="110"/>
        </w:rPr>
        <w:t>las</w:t>
      </w:r>
      <w:r>
        <w:rPr>
          <w:spacing w:val="-40"/>
          <w:w w:val="110"/>
        </w:rPr>
        <w:t> </w:t>
      </w:r>
      <w:r>
        <w:rPr>
          <w:spacing w:val="-3"/>
          <w:w w:val="110"/>
        </w:rPr>
        <w:t>relaciones</w:t>
      </w:r>
      <w:r>
        <w:rPr>
          <w:spacing w:val="-40"/>
          <w:w w:val="110"/>
        </w:rPr>
        <w:t> </w:t>
      </w:r>
      <w:r>
        <w:rPr>
          <w:spacing w:val="-3"/>
          <w:w w:val="110"/>
        </w:rPr>
        <w:t>interculturales</w:t>
      </w:r>
      <w:r>
        <w:rPr>
          <w:spacing w:val="-40"/>
          <w:w w:val="110"/>
        </w:rPr>
        <w:t> </w:t>
      </w:r>
      <w:r>
        <w:rPr>
          <w:w w:val="110"/>
        </w:rPr>
        <w:t>de</w:t>
      </w:r>
      <w:r>
        <w:rPr>
          <w:spacing w:val="-40"/>
          <w:w w:val="110"/>
        </w:rPr>
        <w:t> </w:t>
      </w:r>
      <w:r>
        <w:rPr>
          <w:w w:val="110"/>
        </w:rPr>
        <w:t>los</w:t>
      </w:r>
      <w:r>
        <w:rPr>
          <w:spacing w:val="-40"/>
          <w:w w:val="110"/>
        </w:rPr>
        <w:t> </w:t>
      </w:r>
      <w:r>
        <w:rPr>
          <w:spacing w:val="-3"/>
          <w:w w:val="110"/>
        </w:rPr>
        <w:t>pueblos</w:t>
      </w:r>
      <w:r>
        <w:rPr>
          <w:spacing w:val="-40"/>
          <w:w w:val="110"/>
        </w:rPr>
        <w:t> </w:t>
      </w:r>
      <w:r>
        <w:rPr>
          <w:spacing w:val="-3"/>
          <w:w w:val="110"/>
        </w:rPr>
        <w:t>indígenas </w:t>
      </w:r>
      <w:r>
        <w:rPr>
          <w:w w:val="110"/>
        </w:rPr>
        <w:t>de</w:t>
      </w:r>
      <w:r>
        <w:rPr>
          <w:spacing w:val="-23"/>
          <w:w w:val="110"/>
        </w:rPr>
        <w:t> </w:t>
      </w:r>
      <w:r>
        <w:rPr>
          <w:w w:val="110"/>
        </w:rPr>
        <w:t>la</w:t>
      </w:r>
      <w:r>
        <w:rPr>
          <w:spacing w:val="-23"/>
          <w:w w:val="110"/>
        </w:rPr>
        <w:t> </w:t>
      </w:r>
      <w:r>
        <w:rPr>
          <w:w w:val="110"/>
        </w:rPr>
        <w:t>entidad</w:t>
      </w:r>
      <w:r>
        <w:rPr>
          <w:spacing w:val="-23"/>
          <w:w w:val="110"/>
        </w:rPr>
        <w:t> </w:t>
      </w:r>
      <w:r>
        <w:rPr>
          <w:w w:val="110"/>
        </w:rPr>
        <w:t>se</w:t>
      </w:r>
      <w:r>
        <w:rPr>
          <w:spacing w:val="-23"/>
          <w:w w:val="110"/>
        </w:rPr>
        <w:t> </w:t>
      </w:r>
      <w:r>
        <w:rPr>
          <w:spacing w:val="-3"/>
          <w:w w:val="110"/>
        </w:rPr>
        <w:t>presenta</w:t>
      </w:r>
      <w:r>
        <w:rPr>
          <w:spacing w:val="-23"/>
          <w:w w:val="110"/>
        </w:rPr>
        <w:t> </w:t>
      </w:r>
      <w:r>
        <w:rPr>
          <w:w w:val="110"/>
        </w:rPr>
        <w:t>de</w:t>
      </w:r>
      <w:r>
        <w:rPr>
          <w:spacing w:val="-23"/>
          <w:w w:val="110"/>
        </w:rPr>
        <w:t> </w:t>
      </w:r>
      <w:r>
        <w:rPr>
          <w:spacing w:val="-3"/>
          <w:w w:val="110"/>
        </w:rPr>
        <w:t>manera</w:t>
      </w:r>
      <w:r>
        <w:rPr>
          <w:spacing w:val="-23"/>
          <w:w w:val="110"/>
        </w:rPr>
        <w:t> </w:t>
      </w:r>
      <w:r>
        <w:rPr>
          <w:w w:val="110"/>
        </w:rPr>
        <w:t>cotidiana</w:t>
      </w:r>
      <w:r>
        <w:rPr>
          <w:spacing w:val="-23"/>
          <w:w w:val="110"/>
        </w:rPr>
        <w:t> </w:t>
      </w:r>
      <w:r>
        <w:rPr>
          <w:w w:val="110"/>
        </w:rPr>
        <w:t>en</w:t>
      </w:r>
      <w:r>
        <w:rPr>
          <w:spacing w:val="-23"/>
          <w:w w:val="110"/>
        </w:rPr>
        <w:t> </w:t>
      </w:r>
      <w:r>
        <w:rPr>
          <w:w w:val="110"/>
        </w:rPr>
        <w:t>sus</w:t>
      </w:r>
      <w:r>
        <w:rPr>
          <w:spacing w:val="-23"/>
          <w:w w:val="110"/>
        </w:rPr>
        <w:t> </w:t>
      </w:r>
      <w:r>
        <w:rPr>
          <w:spacing w:val="-3"/>
          <w:w w:val="110"/>
        </w:rPr>
        <w:t>etnorregiones,</w:t>
      </w:r>
      <w:r>
        <w:rPr>
          <w:spacing w:val="-23"/>
          <w:w w:val="110"/>
        </w:rPr>
        <w:t> </w:t>
      </w:r>
      <w:r>
        <w:rPr>
          <w:w w:val="110"/>
        </w:rPr>
        <w:t>fuera de</w:t>
      </w:r>
      <w:r>
        <w:rPr>
          <w:spacing w:val="-8"/>
          <w:w w:val="110"/>
        </w:rPr>
        <w:t> </w:t>
      </w:r>
      <w:r>
        <w:rPr>
          <w:w w:val="110"/>
        </w:rPr>
        <w:t>ellas</w:t>
      </w:r>
      <w:r>
        <w:rPr>
          <w:spacing w:val="-8"/>
          <w:w w:val="110"/>
        </w:rPr>
        <w:t> </w:t>
      </w:r>
      <w:r>
        <w:rPr>
          <w:w w:val="110"/>
        </w:rPr>
        <w:t>en</w:t>
      </w:r>
      <w:r>
        <w:rPr>
          <w:spacing w:val="-8"/>
          <w:w w:val="110"/>
        </w:rPr>
        <w:t> </w:t>
      </w:r>
      <w:r>
        <w:rPr>
          <w:w w:val="110"/>
        </w:rPr>
        <w:t>la</w:t>
      </w:r>
      <w:r>
        <w:rPr>
          <w:spacing w:val="-8"/>
          <w:w w:val="110"/>
        </w:rPr>
        <w:t> </w:t>
      </w:r>
      <w:r>
        <w:rPr>
          <w:spacing w:val="-3"/>
          <w:w w:val="110"/>
        </w:rPr>
        <w:t>interacción</w:t>
      </w:r>
      <w:r>
        <w:rPr>
          <w:spacing w:val="-8"/>
          <w:w w:val="110"/>
        </w:rPr>
        <w:t> </w:t>
      </w:r>
      <w:r>
        <w:rPr>
          <w:w w:val="110"/>
        </w:rPr>
        <w:t>laboral</w:t>
      </w:r>
      <w:r>
        <w:rPr>
          <w:spacing w:val="-8"/>
          <w:w w:val="110"/>
        </w:rPr>
        <w:t> </w:t>
      </w:r>
      <w:r>
        <w:rPr>
          <w:w w:val="110"/>
        </w:rPr>
        <w:t>y</w:t>
      </w:r>
      <w:r>
        <w:rPr>
          <w:spacing w:val="-8"/>
          <w:w w:val="110"/>
        </w:rPr>
        <w:t> </w:t>
      </w:r>
      <w:r>
        <w:rPr>
          <w:w w:val="110"/>
        </w:rPr>
        <w:t>social</w:t>
      </w:r>
      <w:r>
        <w:rPr>
          <w:spacing w:val="-8"/>
          <w:w w:val="110"/>
        </w:rPr>
        <w:t> </w:t>
      </w:r>
      <w:r>
        <w:rPr>
          <w:spacing w:val="-3"/>
          <w:w w:val="110"/>
        </w:rPr>
        <w:t>constante</w:t>
      </w:r>
      <w:r>
        <w:rPr>
          <w:spacing w:val="-8"/>
          <w:w w:val="110"/>
        </w:rPr>
        <w:t> </w:t>
      </w:r>
      <w:r>
        <w:rPr>
          <w:spacing w:val="-3"/>
          <w:w w:val="110"/>
        </w:rPr>
        <w:t>con</w:t>
      </w:r>
      <w:r>
        <w:rPr>
          <w:spacing w:val="-8"/>
          <w:w w:val="110"/>
        </w:rPr>
        <w:t> </w:t>
      </w:r>
      <w:r>
        <w:rPr>
          <w:w w:val="110"/>
        </w:rPr>
        <w:t>población</w:t>
      </w:r>
      <w:r>
        <w:rPr>
          <w:spacing w:val="-8"/>
          <w:w w:val="110"/>
        </w:rPr>
        <w:t> </w:t>
      </w:r>
      <w:r>
        <w:rPr>
          <w:w w:val="110"/>
        </w:rPr>
        <w:t>de</w:t>
      </w:r>
      <w:r>
        <w:rPr>
          <w:spacing w:val="-8"/>
          <w:w w:val="110"/>
        </w:rPr>
        <w:t> </w:t>
      </w:r>
      <w:r>
        <w:rPr>
          <w:w w:val="110"/>
        </w:rPr>
        <w:t>la ciudad</w:t>
      </w:r>
      <w:r>
        <w:rPr>
          <w:spacing w:val="-21"/>
          <w:w w:val="110"/>
        </w:rPr>
        <w:t> </w:t>
      </w:r>
      <w:r>
        <w:rPr>
          <w:w w:val="110"/>
        </w:rPr>
        <w:t>de</w:t>
      </w:r>
      <w:r>
        <w:rPr>
          <w:spacing w:val="-21"/>
          <w:w w:val="110"/>
        </w:rPr>
        <w:t> </w:t>
      </w:r>
      <w:r>
        <w:rPr>
          <w:spacing w:val="-6"/>
          <w:w w:val="110"/>
        </w:rPr>
        <w:t>Toluca,</w:t>
      </w:r>
      <w:r>
        <w:rPr>
          <w:spacing w:val="-21"/>
          <w:w w:val="110"/>
        </w:rPr>
        <w:t> </w:t>
      </w:r>
      <w:r>
        <w:rPr>
          <w:w w:val="110"/>
        </w:rPr>
        <w:t>distrito</w:t>
      </w:r>
      <w:r>
        <w:rPr>
          <w:spacing w:val="-21"/>
          <w:w w:val="110"/>
        </w:rPr>
        <w:t> </w:t>
      </w:r>
      <w:r>
        <w:rPr>
          <w:w w:val="110"/>
        </w:rPr>
        <w:t>Federal,</w:t>
      </w:r>
      <w:r>
        <w:rPr>
          <w:spacing w:val="-21"/>
          <w:w w:val="110"/>
        </w:rPr>
        <w:t> </w:t>
      </w:r>
      <w:r>
        <w:rPr>
          <w:spacing w:val="-3"/>
          <w:w w:val="110"/>
        </w:rPr>
        <w:t>otros</w:t>
      </w:r>
      <w:r>
        <w:rPr>
          <w:spacing w:val="-21"/>
          <w:w w:val="110"/>
        </w:rPr>
        <w:t> </w:t>
      </w:r>
      <w:r>
        <w:rPr>
          <w:w w:val="110"/>
        </w:rPr>
        <w:t>estado</w:t>
      </w:r>
      <w:r>
        <w:rPr>
          <w:spacing w:val="-21"/>
          <w:w w:val="110"/>
        </w:rPr>
        <w:t> </w:t>
      </w:r>
      <w:r>
        <w:rPr>
          <w:w w:val="110"/>
        </w:rPr>
        <w:t>del</w:t>
      </w:r>
      <w:r>
        <w:rPr>
          <w:spacing w:val="-21"/>
          <w:w w:val="110"/>
        </w:rPr>
        <w:t> </w:t>
      </w:r>
      <w:r>
        <w:rPr>
          <w:w w:val="110"/>
        </w:rPr>
        <w:t>país,</w:t>
      </w:r>
      <w:r>
        <w:rPr>
          <w:spacing w:val="-21"/>
          <w:w w:val="110"/>
        </w:rPr>
        <w:t> </w:t>
      </w:r>
      <w:r>
        <w:rPr>
          <w:spacing w:val="-3"/>
          <w:w w:val="110"/>
        </w:rPr>
        <w:t>con</w:t>
      </w:r>
      <w:r>
        <w:rPr>
          <w:spacing w:val="-21"/>
          <w:w w:val="110"/>
        </w:rPr>
        <w:t> </w:t>
      </w:r>
      <w:r>
        <w:rPr>
          <w:w w:val="110"/>
        </w:rPr>
        <w:t>localidades y</w:t>
      </w:r>
      <w:r>
        <w:rPr>
          <w:spacing w:val="-15"/>
          <w:w w:val="110"/>
        </w:rPr>
        <w:t> </w:t>
      </w:r>
      <w:r>
        <w:rPr>
          <w:w w:val="110"/>
        </w:rPr>
        <w:t>ciudades</w:t>
      </w:r>
      <w:r>
        <w:rPr>
          <w:spacing w:val="-15"/>
          <w:w w:val="110"/>
        </w:rPr>
        <w:t> </w:t>
      </w:r>
      <w:r>
        <w:rPr>
          <w:w w:val="110"/>
        </w:rPr>
        <w:t>en</w:t>
      </w:r>
      <w:r>
        <w:rPr>
          <w:spacing w:val="-15"/>
          <w:w w:val="110"/>
        </w:rPr>
        <w:t> </w:t>
      </w:r>
      <w:r>
        <w:rPr>
          <w:w w:val="110"/>
        </w:rPr>
        <w:t>estados</w:t>
      </w:r>
      <w:r>
        <w:rPr>
          <w:spacing w:val="-15"/>
          <w:w w:val="110"/>
        </w:rPr>
        <w:t> </w:t>
      </w:r>
      <w:r>
        <w:rPr>
          <w:spacing w:val="-4"/>
          <w:w w:val="110"/>
        </w:rPr>
        <w:t>Unidos</w:t>
      </w:r>
      <w:r>
        <w:rPr>
          <w:spacing w:val="-15"/>
          <w:w w:val="110"/>
        </w:rPr>
        <w:t> </w:t>
      </w:r>
      <w:r>
        <w:rPr>
          <w:w w:val="110"/>
        </w:rPr>
        <w:t>y</w:t>
      </w:r>
      <w:r>
        <w:rPr>
          <w:spacing w:val="-15"/>
          <w:w w:val="110"/>
        </w:rPr>
        <w:t> </w:t>
      </w:r>
      <w:r>
        <w:rPr>
          <w:w w:val="110"/>
        </w:rPr>
        <w:t>en</w:t>
      </w:r>
      <w:r>
        <w:rPr>
          <w:spacing w:val="-15"/>
          <w:w w:val="110"/>
        </w:rPr>
        <w:t> </w:t>
      </w:r>
      <w:r>
        <w:rPr>
          <w:spacing w:val="-3"/>
          <w:w w:val="110"/>
        </w:rPr>
        <w:t>menor</w:t>
      </w:r>
      <w:r>
        <w:rPr>
          <w:spacing w:val="-15"/>
          <w:w w:val="110"/>
        </w:rPr>
        <w:t> </w:t>
      </w:r>
      <w:r>
        <w:rPr>
          <w:w w:val="110"/>
        </w:rPr>
        <w:t>medida</w:t>
      </w:r>
      <w:r>
        <w:rPr>
          <w:spacing w:val="-15"/>
          <w:w w:val="110"/>
        </w:rPr>
        <w:t> </w:t>
      </w:r>
      <w:r>
        <w:rPr>
          <w:w w:val="110"/>
        </w:rPr>
        <w:t>canadá.</w:t>
      </w:r>
      <w:r>
        <w:rPr>
          <w:spacing w:val="-15"/>
          <w:w w:val="110"/>
        </w:rPr>
        <w:t> </w:t>
      </w:r>
      <w:r>
        <w:rPr>
          <w:w w:val="110"/>
        </w:rPr>
        <w:t>La</w:t>
      </w:r>
      <w:r>
        <w:rPr>
          <w:spacing w:val="-15"/>
          <w:w w:val="110"/>
        </w:rPr>
        <w:t> </w:t>
      </w:r>
      <w:r>
        <w:rPr>
          <w:w w:val="110"/>
        </w:rPr>
        <w:t>población </w:t>
      </w:r>
      <w:r>
        <w:rPr>
          <w:spacing w:val="-3"/>
          <w:w w:val="110"/>
        </w:rPr>
        <w:t>indígena</w:t>
      </w:r>
      <w:r>
        <w:rPr>
          <w:spacing w:val="-25"/>
          <w:w w:val="110"/>
        </w:rPr>
        <w:t> </w:t>
      </w:r>
      <w:r>
        <w:rPr>
          <w:w w:val="110"/>
        </w:rPr>
        <w:t>se</w:t>
      </w:r>
      <w:r>
        <w:rPr>
          <w:spacing w:val="-25"/>
          <w:w w:val="110"/>
        </w:rPr>
        <w:t> </w:t>
      </w:r>
      <w:r>
        <w:rPr>
          <w:w w:val="110"/>
        </w:rPr>
        <w:t>ocupa</w:t>
      </w:r>
      <w:r>
        <w:rPr>
          <w:spacing w:val="-25"/>
          <w:w w:val="110"/>
        </w:rPr>
        <w:t> </w:t>
      </w:r>
      <w:r>
        <w:rPr>
          <w:w w:val="110"/>
        </w:rPr>
        <w:t>en</w:t>
      </w:r>
      <w:r>
        <w:rPr>
          <w:spacing w:val="-25"/>
          <w:w w:val="110"/>
        </w:rPr>
        <w:t> </w:t>
      </w:r>
      <w:r>
        <w:rPr>
          <w:w w:val="110"/>
        </w:rPr>
        <w:t>actividades</w:t>
      </w:r>
      <w:r>
        <w:rPr>
          <w:spacing w:val="-25"/>
          <w:w w:val="110"/>
        </w:rPr>
        <w:t> </w:t>
      </w:r>
      <w:r>
        <w:rPr>
          <w:w w:val="110"/>
        </w:rPr>
        <w:t>de</w:t>
      </w:r>
      <w:r>
        <w:rPr>
          <w:spacing w:val="-25"/>
          <w:w w:val="110"/>
        </w:rPr>
        <w:t> </w:t>
      </w:r>
      <w:r>
        <w:rPr>
          <w:w w:val="110"/>
        </w:rPr>
        <w:t>los</w:t>
      </w:r>
      <w:r>
        <w:rPr>
          <w:spacing w:val="-25"/>
          <w:w w:val="110"/>
        </w:rPr>
        <w:t> </w:t>
      </w:r>
      <w:r>
        <w:rPr>
          <w:w w:val="110"/>
        </w:rPr>
        <w:t>tres</w:t>
      </w:r>
      <w:r>
        <w:rPr>
          <w:spacing w:val="-25"/>
          <w:w w:val="110"/>
        </w:rPr>
        <w:t> </w:t>
      </w:r>
      <w:r>
        <w:rPr>
          <w:w w:val="110"/>
        </w:rPr>
        <w:t>sectores</w:t>
      </w:r>
      <w:r>
        <w:rPr>
          <w:spacing w:val="-25"/>
          <w:w w:val="110"/>
        </w:rPr>
        <w:t> </w:t>
      </w:r>
      <w:r>
        <w:rPr>
          <w:spacing w:val="-3"/>
          <w:w w:val="110"/>
        </w:rPr>
        <w:t>económicos,</w:t>
      </w:r>
      <w:r>
        <w:rPr>
          <w:spacing w:val="-25"/>
          <w:w w:val="110"/>
        </w:rPr>
        <w:t> </w:t>
      </w:r>
      <w:r>
        <w:rPr>
          <w:spacing w:val="-3"/>
          <w:w w:val="110"/>
        </w:rPr>
        <w:t>siendo mayoritario</w:t>
      </w:r>
      <w:r>
        <w:rPr>
          <w:spacing w:val="-22"/>
          <w:w w:val="110"/>
        </w:rPr>
        <w:t> </w:t>
      </w:r>
      <w:r>
        <w:rPr>
          <w:w w:val="110"/>
        </w:rPr>
        <w:t>el</w:t>
      </w:r>
      <w:r>
        <w:rPr>
          <w:spacing w:val="-22"/>
          <w:w w:val="110"/>
        </w:rPr>
        <w:t> </w:t>
      </w:r>
      <w:r>
        <w:rPr>
          <w:w w:val="110"/>
        </w:rPr>
        <w:t>trabajo</w:t>
      </w:r>
      <w:r>
        <w:rPr>
          <w:spacing w:val="-22"/>
          <w:w w:val="110"/>
        </w:rPr>
        <w:t> </w:t>
      </w:r>
      <w:r>
        <w:rPr>
          <w:w w:val="110"/>
        </w:rPr>
        <w:t>en</w:t>
      </w:r>
      <w:r>
        <w:rPr>
          <w:spacing w:val="-22"/>
          <w:w w:val="110"/>
        </w:rPr>
        <w:t> </w:t>
      </w:r>
      <w:r>
        <w:rPr>
          <w:w w:val="110"/>
        </w:rPr>
        <w:t>el</w:t>
      </w:r>
      <w:r>
        <w:rPr>
          <w:spacing w:val="-22"/>
          <w:w w:val="110"/>
        </w:rPr>
        <w:t> </w:t>
      </w:r>
      <w:r>
        <w:rPr>
          <w:w w:val="110"/>
        </w:rPr>
        <w:t>sector</w:t>
      </w:r>
      <w:r>
        <w:rPr>
          <w:spacing w:val="-22"/>
          <w:w w:val="110"/>
        </w:rPr>
        <w:t> </w:t>
      </w:r>
      <w:r>
        <w:rPr>
          <w:spacing w:val="-3"/>
          <w:w w:val="110"/>
        </w:rPr>
        <w:t>primario.</w:t>
      </w:r>
      <w:r>
        <w:rPr>
          <w:spacing w:val="9"/>
          <w:w w:val="110"/>
        </w:rPr>
        <w:t> </w:t>
      </w:r>
      <w:r>
        <w:rPr>
          <w:w w:val="110"/>
        </w:rPr>
        <w:t>Los</w:t>
      </w:r>
      <w:r>
        <w:rPr>
          <w:spacing w:val="-22"/>
          <w:w w:val="110"/>
        </w:rPr>
        <w:t> </w:t>
      </w:r>
      <w:r>
        <w:rPr>
          <w:spacing w:val="-3"/>
          <w:w w:val="110"/>
        </w:rPr>
        <w:t>pueblos</w:t>
      </w:r>
      <w:r>
        <w:rPr>
          <w:spacing w:val="-22"/>
          <w:w w:val="110"/>
        </w:rPr>
        <w:t> </w:t>
      </w:r>
      <w:r>
        <w:rPr>
          <w:spacing w:val="-3"/>
          <w:w w:val="110"/>
        </w:rPr>
        <w:t>indígenas</w:t>
      </w:r>
      <w:r>
        <w:rPr>
          <w:spacing w:val="-22"/>
          <w:w w:val="110"/>
        </w:rPr>
        <w:t> </w:t>
      </w:r>
      <w:r>
        <w:rPr>
          <w:spacing w:val="-3"/>
          <w:w w:val="110"/>
        </w:rPr>
        <w:t>mat- </w:t>
      </w:r>
      <w:r>
        <w:rPr>
          <w:w w:val="110"/>
        </w:rPr>
        <w:t>lazincas</w:t>
      </w:r>
      <w:r>
        <w:rPr>
          <w:spacing w:val="-10"/>
          <w:w w:val="110"/>
        </w:rPr>
        <w:t> </w:t>
      </w:r>
      <w:r>
        <w:rPr>
          <w:w w:val="110"/>
        </w:rPr>
        <w:t>y</w:t>
      </w:r>
      <w:r>
        <w:rPr>
          <w:spacing w:val="-10"/>
          <w:w w:val="110"/>
        </w:rPr>
        <w:t> </w:t>
      </w:r>
      <w:r>
        <w:rPr>
          <w:w w:val="110"/>
        </w:rPr>
        <w:t>tlahuicas</w:t>
      </w:r>
      <w:r>
        <w:rPr>
          <w:spacing w:val="-10"/>
          <w:w w:val="110"/>
        </w:rPr>
        <w:t> </w:t>
      </w:r>
      <w:r>
        <w:rPr>
          <w:w w:val="110"/>
        </w:rPr>
        <w:t>no</w:t>
      </w:r>
      <w:r>
        <w:rPr>
          <w:spacing w:val="-10"/>
          <w:w w:val="110"/>
        </w:rPr>
        <w:t> </w:t>
      </w:r>
      <w:r>
        <w:rPr>
          <w:w w:val="110"/>
        </w:rPr>
        <w:t>solo</w:t>
      </w:r>
      <w:r>
        <w:rPr>
          <w:spacing w:val="-10"/>
          <w:w w:val="110"/>
        </w:rPr>
        <w:t> </w:t>
      </w:r>
      <w:r>
        <w:rPr>
          <w:spacing w:val="-2"/>
          <w:w w:val="110"/>
        </w:rPr>
        <w:t>han</w:t>
      </w:r>
      <w:r>
        <w:rPr>
          <w:spacing w:val="-10"/>
          <w:w w:val="110"/>
        </w:rPr>
        <w:t> </w:t>
      </w:r>
      <w:r>
        <w:rPr>
          <w:w w:val="110"/>
        </w:rPr>
        <w:t>perdido</w:t>
      </w:r>
      <w:r>
        <w:rPr>
          <w:spacing w:val="-10"/>
          <w:w w:val="110"/>
        </w:rPr>
        <w:t> </w:t>
      </w:r>
      <w:r>
        <w:rPr>
          <w:w w:val="110"/>
        </w:rPr>
        <w:t>tierra</w:t>
      </w:r>
      <w:r>
        <w:rPr>
          <w:spacing w:val="-10"/>
          <w:w w:val="110"/>
        </w:rPr>
        <w:t> </w:t>
      </w:r>
      <w:r>
        <w:rPr>
          <w:w w:val="110"/>
        </w:rPr>
        <w:t>y</w:t>
      </w:r>
      <w:r>
        <w:rPr>
          <w:spacing w:val="-10"/>
          <w:w w:val="110"/>
        </w:rPr>
        <w:t> </w:t>
      </w:r>
      <w:r>
        <w:rPr>
          <w:w w:val="110"/>
        </w:rPr>
        <w:t>territorio</w:t>
      </w:r>
      <w:r>
        <w:rPr>
          <w:spacing w:val="-10"/>
          <w:w w:val="110"/>
        </w:rPr>
        <w:t> </w:t>
      </w:r>
      <w:r>
        <w:rPr>
          <w:w w:val="110"/>
        </w:rPr>
        <w:t>sino</w:t>
      </w:r>
      <w:r>
        <w:rPr>
          <w:spacing w:val="-10"/>
          <w:w w:val="110"/>
        </w:rPr>
        <w:t> </w:t>
      </w:r>
      <w:r>
        <w:rPr>
          <w:spacing w:val="-3"/>
          <w:w w:val="110"/>
        </w:rPr>
        <w:t>también </w:t>
      </w:r>
      <w:r>
        <w:rPr>
          <w:w w:val="110"/>
        </w:rPr>
        <w:t>población,</w:t>
      </w:r>
      <w:r>
        <w:rPr>
          <w:spacing w:val="-39"/>
          <w:w w:val="110"/>
        </w:rPr>
        <w:t> </w:t>
      </w:r>
      <w:r>
        <w:rPr>
          <w:w w:val="110"/>
        </w:rPr>
        <w:t>cultura</w:t>
      </w:r>
      <w:r>
        <w:rPr>
          <w:spacing w:val="-39"/>
          <w:w w:val="110"/>
        </w:rPr>
        <w:t> </w:t>
      </w:r>
      <w:r>
        <w:rPr>
          <w:w w:val="110"/>
        </w:rPr>
        <w:t>y</w:t>
      </w:r>
      <w:r>
        <w:rPr>
          <w:spacing w:val="-39"/>
          <w:w w:val="110"/>
        </w:rPr>
        <w:t> </w:t>
      </w:r>
      <w:r>
        <w:rPr>
          <w:w w:val="110"/>
        </w:rPr>
        <w:t>lengua.</w:t>
      </w:r>
      <w:r>
        <w:rPr>
          <w:spacing w:val="-39"/>
          <w:w w:val="110"/>
        </w:rPr>
        <w:t> </w:t>
      </w:r>
      <w:r>
        <w:rPr>
          <w:spacing w:val="-3"/>
          <w:w w:val="110"/>
        </w:rPr>
        <w:t>etnolingüísticamente</w:t>
      </w:r>
      <w:r>
        <w:rPr>
          <w:spacing w:val="-39"/>
          <w:w w:val="110"/>
        </w:rPr>
        <w:t> </w:t>
      </w:r>
      <w:r>
        <w:rPr>
          <w:w w:val="110"/>
        </w:rPr>
        <w:t>se</w:t>
      </w:r>
      <w:r>
        <w:rPr>
          <w:spacing w:val="-39"/>
          <w:w w:val="110"/>
        </w:rPr>
        <w:t> </w:t>
      </w:r>
      <w:r>
        <w:rPr>
          <w:spacing w:val="-3"/>
          <w:w w:val="110"/>
        </w:rPr>
        <w:t>encuentran</w:t>
      </w:r>
      <w:r>
        <w:rPr>
          <w:spacing w:val="-39"/>
          <w:w w:val="110"/>
        </w:rPr>
        <w:t> </w:t>
      </w:r>
      <w:r>
        <w:rPr>
          <w:w w:val="110"/>
        </w:rPr>
        <w:t>en</w:t>
      </w:r>
      <w:r>
        <w:rPr>
          <w:spacing w:val="-39"/>
          <w:w w:val="110"/>
        </w:rPr>
        <w:t> </w:t>
      </w:r>
      <w:r>
        <w:rPr>
          <w:spacing w:val="-3"/>
          <w:w w:val="110"/>
        </w:rPr>
        <w:t>proce- </w:t>
      </w:r>
      <w:r>
        <w:rPr>
          <w:w w:val="110"/>
        </w:rPr>
        <w:t>so</w:t>
      </w:r>
      <w:r>
        <w:rPr>
          <w:spacing w:val="-28"/>
          <w:w w:val="110"/>
        </w:rPr>
        <w:t> </w:t>
      </w:r>
      <w:r>
        <w:rPr>
          <w:w w:val="110"/>
        </w:rPr>
        <w:t>de</w:t>
      </w:r>
      <w:r>
        <w:rPr>
          <w:spacing w:val="-28"/>
          <w:w w:val="110"/>
        </w:rPr>
        <w:t> </w:t>
      </w:r>
      <w:r>
        <w:rPr>
          <w:spacing w:val="-2"/>
          <w:w w:val="110"/>
        </w:rPr>
        <w:t>extinción</w:t>
      </w:r>
      <w:r>
        <w:rPr>
          <w:spacing w:val="-28"/>
          <w:w w:val="110"/>
        </w:rPr>
        <w:t> </w:t>
      </w:r>
      <w:r>
        <w:rPr>
          <w:w w:val="110"/>
        </w:rPr>
        <w:t>y</w:t>
      </w:r>
      <w:r>
        <w:rPr>
          <w:spacing w:val="-28"/>
          <w:w w:val="110"/>
        </w:rPr>
        <w:t> </w:t>
      </w:r>
      <w:r>
        <w:rPr>
          <w:w w:val="110"/>
        </w:rPr>
        <w:t>su</w:t>
      </w:r>
      <w:r>
        <w:rPr>
          <w:spacing w:val="-28"/>
          <w:w w:val="110"/>
        </w:rPr>
        <w:t> </w:t>
      </w:r>
      <w:r>
        <w:rPr>
          <w:spacing w:val="-3"/>
          <w:w w:val="110"/>
        </w:rPr>
        <w:t>condición</w:t>
      </w:r>
      <w:r>
        <w:rPr>
          <w:spacing w:val="-28"/>
          <w:w w:val="110"/>
        </w:rPr>
        <w:t> </w:t>
      </w:r>
      <w:r>
        <w:rPr>
          <w:w w:val="110"/>
        </w:rPr>
        <w:t>étnica</w:t>
      </w:r>
      <w:r>
        <w:rPr>
          <w:spacing w:val="-28"/>
          <w:w w:val="110"/>
        </w:rPr>
        <w:t> </w:t>
      </w:r>
      <w:r>
        <w:rPr>
          <w:spacing w:val="-3"/>
          <w:w w:val="110"/>
        </w:rPr>
        <w:t>muy</w:t>
      </w:r>
      <w:r>
        <w:rPr>
          <w:spacing w:val="-28"/>
          <w:w w:val="110"/>
        </w:rPr>
        <w:t> </w:t>
      </w:r>
      <w:r>
        <w:rPr>
          <w:w w:val="110"/>
        </w:rPr>
        <w:t>debilitada,</w:t>
      </w:r>
      <w:r>
        <w:rPr>
          <w:spacing w:val="-28"/>
          <w:w w:val="110"/>
        </w:rPr>
        <w:t> </w:t>
      </w:r>
      <w:r>
        <w:rPr>
          <w:spacing w:val="-3"/>
          <w:w w:val="110"/>
        </w:rPr>
        <w:t>producto</w:t>
      </w:r>
      <w:r>
        <w:rPr>
          <w:spacing w:val="-28"/>
          <w:w w:val="110"/>
        </w:rPr>
        <w:t> </w:t>
      </w:r>
      <w:r>
        <w:rPr>
          <w:w w:val="110"/>
        </w:rPr>
        <w:t>de</w:t>
      </w:r>
      <w:r>
        <w:rPr>
          <w:spacing w:val="-28"/>
          <w:w w:val="110"/>
        </w:rPr>
        <w:t> </w:t>
      </w:r>
      <w:r>
        <w:rPr>
          <w:w w:val="110"/>
        </w:rPr>
        <w:t>un</w:t>
      </w:r>
      <w:r>
        <w:rPr>
          <w:spacing w:val="-28"/>
          <w:w w:val="110"/>
        </w:rPr>
        <w:t> </w:t>
      </w:r>
      <w:r>
        <w:rPr>
          <w:w w:val="110"/>
        </w:rPr>
        <w:t>ma- </w:t>
      </w:r>
      <w:r>
        <w:rPr>
          <w:spacing w:val="-3"/>
          <w:w w:val="110"/>
        </w:rPr>
        <w:t>yor</w:t>
      </w:r>
      <w:r>
        <w:rPr>
          <w:spacing w:val="-25"/>
          <w:w w:val="110"/>
        </w:rPr>
        <w:t> </w:t>
      </w:r>
      <w:r>
        <w:rPr>
          <w:w w:val="110"/>
        </w:rPr>
        <w:t>proceso</w:t>
      </w:r>
      <w:r>
        <w:rPr>
          <w:spacing w:val="-25"/>
          <w:w w:val="110"/>
        </w:rPr>
        <w:t> </w:t>
      </w:r>
      <w:r>
        <w:rPr>
          <w:spacing w:val="-3"/>
          <w:w w:val="110"/>
        </w:rPr>
        <w:t>histórico</w:t>
      </w:r>
      <w:r>
        <w:rPr>
          <w:spacing w:val="-25"/>
          <w:w w:val="110"/>
        </w:rPr>
        <w:t> </w:t>
      </w:r>
      <w:r>
        <w:rPr>
          <w:w w:val="110"/>
        </w:rPr>
        <w:t>de</w:t>
      </w:r>
      <w:r>
        <w:rPr>
          <w:spacing w:val="-25"/>
          <w:w w:val="110"/>
        </w:rPr>
        <w:t> </w:t>
      </w:r>
      <w:r>
        <w:rPr>
          <w:spacing w:val="-3"/>
          <w:w w:val="110"/>
        </w:rPr>
        <w:t>dominación</w:t>
      </w:r>
      <w:r>
        <w:rPr>
          <w:spacing w:val="-25"/>
          <w:w w:val="110"/>
        </w:rPr>
        <w:t> </w:t>
      </w:r>
      <w:r>
        <w:rPr>
          <w:w w:val="110"/>
        </w:rPr>
        <w:t>y</w:t>
      </w:r>
      <w:r>
        <w:rPr>
          <w:spacing w:val="-25"/>
          <w:w w:val="110"/>
        </w:rPr>
        <w:t> </w:t>
      </w:r>
      <w:r>
        <w:rPr>
          <w:w w:val="110"/>
        </w:rPr>
        <w:t>discriminación,</w:t>
      </w:r>
      <w:r>
        <w:rPr>
          <w:spacing w:val="-25"/>
          <w:w w:val="110"/>
        </w:rPr>
        <w:t> </w:t>
      </w:r>
      <w:r>
        <w:rPr>
          <w:w w:val="110"/>
        </w:rPr>
        <w:t>así</w:t>
      </w:r>
      <w:r>
        <w:rPr>
          <w:spacing w:val="-25"/>
          <w:w w:val="110"/>
        </w:rPr>
        <w:t> </w:t>
      </w:r>
      <w:r>
        <w:rPr>
          <w:spacing w:val="-3"/>
          <w:w w:val="110"/>
        </w:rPr>
        <w:t>como</w:t>
      </w:r>
      <w:r>
        <w:rPr>
          <w:spacing w:val="-25"/>
          <w:w w:val="110"/>
        </w:rPr>
        <w:t> </w:t>
      </w:r>
      <w:r>
        <w:rPr>
          <w:w w:val="110"/>
        </w:rPr>
        <w:t>de</w:t>
      </w:r>
      <w:r>
        <w:rPr>
          <w:spacing w:val="-25"/>
          <w:w w:val="110"/>
        </w:rPr>
        <w:t> </w:t>
      </w:r>
      <w:r>
        <w:rPr>
          <w:w w:val="110"/>
        </w:rPr>
        <w:t>la</w:t>
      </w:r>
      <w:r>
        <w:rPr>
          <w:spacing w:val="-25"/>
          <w:w w:val="110"/>
        </w:rPr>
        <w:t> </w:t>
      </w:r>
      <w:r>
        <w:rPr>
          <w:w w:val="110"/>
        </w:rPr>
        <w:t>no</w:t>
      </w:r>
    </w:p>
    <w:p>
      <w:pPr>
        <w:spacing w:after="0" w:line="288" w:lineRule="exact"/>
        <w:jc w:val="both"/>
        <w:sectPr>
          <w:headerReference w:type="even" r:id="rId118"/>
          <w:pgSz w:w="9360" w:h="12480"/>
          <w:pgMar w:header="0" w:footer="0" w:top="620" w:bottom="280" w:left="680" w:right="1020"/>
          <w:pgNumType w:start="116"/>
        </w:sectPr>
      </w:pPr>
    </w:p>
    <w:p>
      <w:pPr>
        <w:pStyle w:val="BodyText"/>
        <w:spacing w:before="7"/>
        <w:rPr>
          <w:sz w:val="25"/>
        </w:rPr>
      </w:pPr>
    </w:p>
    <w:p>
      <w:pPr>
        <w:tabs>
          <w:tab w:pos="7445" w:val="right" w:leader="none"/>
        </w:tabs>
        <w:spacing w:before="36"/>
        <w:ind w:left="4334" w:right="0" w:firstLine="0"/>
        <w:jc w:val="left"/>
        <w:rPr>
          <w:sz w:val="18"/>
        </w:rPr>
      </w:pPr>
      <w:r>
        <w:rPr/>
        <w:pict>
          <v:line style="position:absolute;mso-position-horizontal-relative:page;mso-position-vertical-relative:paragraph;z-index:11704" from="428.281494pt,-17.352617pt" to="428.281494pt,12.978383pt" stroked="true" strokeweight=".5pt" strokecolor="#000000">
            <w10:wrap type="none"/>
          </v:line>
        </w:pict>
      </w:r>
      <w:r>
        <w:rPr>
          <w:rFonts w:ascii="Calibri" w:hAnsi="Calibri"/>
          <w:w w:val="105"/>
          <w:sz w:val="13"/>
        </w:rPr>
        <w:t>Demografía indígena en el Estado</w:t>
      </w:r>
      <w:r>
        <w:rPr>
          <w:rFonts w:ascii="Calibri" w:hAnsi="Calibri"/>
          <w:spacing w:val="-14"/>
          <w:w w:val="105"/>
          <w:sz w:val="13"/>
        </w:rPr>
        <w:t> </w:t>
      </w:r>
      <w:r>
        <w:rPr>
          <w:rFonts w:ascii="Calibri" w:hAnsi="Calibri"/>
          <w:w w:val="105"/>
          <w:sz w:val="13"/>
        </w:rPr>
        <w:t>de</w:t>
      </w:r>
      <w:r>
        <w:rPr>
          <w:rFonts w:ascii="Calibri" w:hAnsi="Calibri"/>
          <w:spacing w:val="-3"/>
          <w:w w:val="105"/>
          <w:sz w:val="13"/>
        </w:rPr>
        <w:t> </w:t>
      </w:r>
      <w:r>
        <w:rPr>
          <w:rFonts w:ascii="Calibri" w:hAnsi="Calibri"/>
          <w:w w:val="105"/>
          <w:sz w:val="13"/>
        </w:rPr>
        <w:t>México</w:t>
      </w:r>
      <w:r>
        <w:rPr>
          <w:w w:val="105"/>
          <w:sz w:val="18"/>
        </w:rPr>
        <w:tab/>
      </w:r>
      <w:r>
        <w:rPr>
          <w:spacing w:val="7"/>
          <w:w w:val="105"/>
          <w:sz w:val="18"/>
        </w:rPr>
        <w:t>117</w:t>
      </w:r>
    </w:p>
    <w:p>
      <w:pPr>
        <w:pStyle w:val="BodyText"/>
        <w:rPr>
          <w:sz w:val="18"/>
        </w:rPr>
      </w:pPr>
    </w:p>
    <w:p>
      <w:pPr>
        <w:pStyle w:val="BodyText"/>
        <w:spacing w:before="1"/>
        <w:rPr>
          <w:sz w:val="17"/>
        </w:rPr>
      </w:pPr>
    </w:p>
    <w:p>
      <w:pPr>
        <w:pStyle w:val="BodyText"/>
        <w:spacing w:line="288" w:lineRule="exact"/>
        <w:ind w:left="113" w:right="564"/>
        <w:jc w:val="right"/>
      </w:pPr>
      <w:r>
        <w:rPr>
          <w:spacing w:val="-3"/>
          <w:w w:val="105"/>
        </w:rPr>
        <w:t>transmisión generacional </w:t>
      </w:r>
      <w:r>
        <w:rPr>
          <w:w w:val="105"/>
        </w:rPr>
        <w:t>de la lengua. en sentido </w:t>
      </w:r>
      <w:r>
        <w:rPr>
          <w:spacing w:val="-3"/>
          <w:w w:val="105"/>
        </w:rPr>
        <w:t>antropológico</w:t>
      </w:r>
      <w:r>
        <w:rPr>
          <w:spacing w:val="-24"/>
          <w:w w:val="105"/>
        </w:rPr>
        <w:t> </w:t>
      </w:r>
      <w:r>
        <w:rPr>
          <w:w w:val="105"/>
        </w:rPr>
        <w:t>esta</w:t>
      </w:r>
      <w:r>
        <w:rPr>
          <w:spacing w:val="-4"/>
          <w:w w:val="105"/>
        </w:rPr>
        <w:t> </w:t>
      </w:r>
      <w:r>
        <w:rPr>
          <w:w w:val="105"/>
        </w:rPr>
        <w:t>crisis</w:t>
      </w:r>
      <w:r>
        <w:rPr>
          <w:w w:val="100"/>
        </w:rPr>
        <w:t> </w:t>
      </w:r>
      <w:r>
        <w:rPr>
          <w:w w:val="105"/>
        </w:rPr>
        <w:t>lingüística afecta </w:t>
      </w:r>
      <w:r>
        <w:rPr>
          <w:spacing w:val="-3"/>
          <w:w w:val="105"/>
        </w:rPr>
        <w:t>indudablemente </w:t>
      </w:r>
      <w:r>
        <w:rPr>
          <w:w w:val="105"/>
        </w:rPr>
        <w:t>la identidad personal y</w:t>
      </w:r>
      <w:r>
        <w:rPr>
          <w:spacing w:val="15"/>
          <w:w w:val="105"/>
        </w:rPr>
        <w:t> </w:t>
      </w:r>
      <w:r>
        <w:rPr>
          <w:w w:val="105"/>
        </w:rPr>
        <w:t>colectiva,</w:t>
      </w:r>
      <w:r>
        <w:rPr>
          <w:spacing w:val="1"/>
          <w:w w:val="105"/>
        </w:rPr>
        <w:t> </w:t>
      </w:r>
      <w:r>
        <w:rPr>
          <w:w w:val="105"/>
        </w:rPr>
        <w:t>dete-</w:t>
      </w:r>
      <w:r>
        <w:rPr>
          <w:w w:val="113"/>
        </w:rPr>
        <w:t> </w:t>
      </w:r>
      <w:r>
        <w:rPr>
          <w:w w:val="105"/>
        </w:rPr>
        <w:t>riora la </w:t>
      </w:r>
      <w:r>
        <w:rPr>
          <w:spacing w:val="-3"/>
          <w:w w:val="105"/>
        </w:rPr>
        <w:t>comunidad, </w:t>
      </w:r>
      <w:r>
        <w:rPr>
          <w:w w:val="105"/>
        </w:rPr>
        <w:t>el colectivismo y el </w:t>
      </w:r>
      <w:r>
        <w:rPr>
          <w:spacing w:val="-3"/>
          <w:w w:val="105"/>
        </w:rPr>
        <w:t>comunitarismo, </w:t>
      </w:r>
      <w:r>
        <w:rPr>
          <w:w w:val="105"/>
        </w:rPr>
        <w:t>y debilita</w:t>
      </w:r>
      <w:r>
        <w:rPr>
          <w:spacing w:val="-16"/>
          <w:w w:val="105"/>
        </w:rPr>
        <w:t> </w:t>
      </w:r>
      <w:r>
        <w:rPr>
          <w:w w:val="105"/>
        </w:rPr>
        <w:t>los</w:t>
      </w:r>
      <w:r>
        <w:rPr>
          <w:spacing w:val="-3"/>
          <w:w w:val="105"/>
        </w:rPr>
        <w:t> </w:t>
      </w:r>
      <w:r>
        <w:rPr>
          <w:w w:val="105"/>
        </w:rPr>
        <w:t>sis-</w:t>
      </w:r>
      <w:r>
        <w:rPr>
          <w:w w:val="113"/>
        </w:rPr>
        <w:t> </w:t>
      </w:r>
      <w:r>
        <w:rPr>
          <w:w w:val="105"/>
        </w:rPr>
        <w:t>temas tradicionales de </w:t>
      </w:r>
      <w:r>
        <w:rPr>
          <w:spacing w:val="-3"/>
          <w:w w:val="105"/>
        </w:rPr>
        <w:t>organización indígenas. </w:t>
      </w:r>
      <w:r>
        <w:rPr>
          <w:w w:val="105"/>
        </w:rPr>
        <w:t>es </w:t>
      </w:r>
      <w:r>
        <w:rPr>
          <w:spacing w:val="-3"/>
          <w:w w:val="105"/>
        </w:rPr>
        <w:t>también</w:t>
      </w:r>
      <w:r>
        <w:rPr>
          <w:spacing w:val="48"/>
          <w:w w:val="105"/>
        </w:rPr>
        <w:t> </w:t>
      </w:r>
      <w:r>
        <w:rPr>
          <w:w w:val="105"/>
        </w:rPr>
        <w:t>un</w:t>
      </w:r>
      <w:r>
        <w:rPr>
          <w:spacing w:val="15"/>
          <w:w w:val="105"/>
        </w:rPr>
        <w:t> </w:t>
      </w:r>
      <w:r>
        <w:rPr>
          <w:spacing w:val="-3"/>
          <w:w w:val="105"/>
        </w:rPr>
        <w:t>irreparable</w:t>
      </w:r>
      <w:r>
        <w:rPr>
          <w:spacing w:val="-2"/>
          <w:w w:val="100"/>
        </w:rPr>
        <w:t> </w:t>
      </w:r>
      <w:r>
        <w:rPr>
          <w:spacing w:val="-4"/>
          <w:w w:val="105"/>
        </w:rPr>
        <w:t>quebranto </w:t>
      </w:r>
      <w:r>
        <w:rPr>
          <w:w w:val="105"/>
        </w:rPr>
        <w:t>para la sociedad y la cultura nacional y universal, no</w:t>
      </w:r>
      <w:r>
        <w:rPr>
          <w:spacing w:val="27"/>
          <w:w w:val="105"/>
        </w:rPr>
        <w:t> </w:t>
      </w:r>
      <w:r>
        <w:rPr>
          <w:w w:val="105"/>
        </w:rPr>
        <w:t>solo</w:t>
      </w:r>
      <w:r>
        <w:rPr>
          <w:spacing w:val="8"/>
          <w:w w:val="105"/>
        </w:rPr>
        <w:t> </w:t>
      </w:r>
      <w:r>
        <w:rPr>
          <w:w w:val="105"/>
        </w:rPr>
        <w:t>por</w:t>
      </w:r>
      <w:r>
        <w:rPr>
          <w:w w:val="118"/>
        </w:rPr>
        <w:t> </w:t>
      </w:r>
      <w:r>
        <w:rPr>
          <w:w w:val="105"/>
        </w:rPr>
        <w:t>la pérdida de la lengua en sí, sino </w:t>
      </w:r>
      <w:r>
        <w:rPr>
          <w:spacing w:val="-3"/>
          <w:w w:val="105"/>
        </w:rPr>
        <w:t>también </w:t>
      </w:r>
      <w:r>
        <w:rPr>
          <w:w w:val="105"/>
        </w:rPr>
        <w:t>por el </w:t>
      </w:r>
      <w:r>
        <w:rPr>
          <w:spacing w:val="-3"/>
          <w:w w:val="105"/>
        </w:rPr>
        <w:t>aniquilamiento</w:t>
      </w:r>
      <w:r>
        <w:rPr>
          <w:spacing w:val="26"/>
          <w:w w:val="105"/>
        </w:rPr>
        <w:t> </w:t>
      </w:r>
      <w:r>
        <w:rPr>
          <w:w w:val="105"/>
        </w:rPr>
        <w:t>de</w:t>
      </w:r>
      <w:r>
        <w:rPr>
          <w:spacing w:val="12"/>
          <w:w w:val="105"/>
        </w:rPr>
        <w:t> </w:t>
      </w:r>
      <w:r>
        <w:rPr>
          <w:w w:val="105"/>
        </w:rPr>
        <w:t>una</w:t>
      </w:r>
      <w:r>
        <w:rPr>
          <w:w w:val="105"/>
        </w:rPr>
        <w:t> </w:t>
      </w:r>
      <w:r>
        <w:rPr>
          <w:spacing w:val="-3"/>
          <w:w w:val="105"/>
        </w:rPr>
        <w:t>cosmovisión </w:t>
      </w:r>
      <w:r>
        <w:rPr>
          <w:w w:val="105"/>
        </w:rPr>
        <w:t>de un grupo </w:t>
      </w:r>
      <w:r>
        <w:rPr>
          <w:spacing w:val="-4"/>
          <w:w w:val="105"/>
        </w:rPr>
        <w:t>humano. </w:t>
      </w:r>
      <w:r>
        <w:rPr>
          <w:w w:val="105"/>
        </w:rPr>
        <w:t>en los cinco </w:t>
      </w:r>
      <w:r>
        <w:rPr>
          <w:spacing w:val="-3"/>
          <w:w w:val="105"/>
        </w:rPr>
        <w:t>pueblos </w:t>
      </w:r>
      <w:r>
        <w:rPr>
          <w:w w:val="105"/>
        </w:rPr>
        <w:t>originarios</w:t>
      </w:r>
      <w:r>
        <w:rPr>
          <w:spacing w:val="34"/>
          <w:w w:val="105"/>
        </w:rPr>
        <w:t> </w:t>
      </w:r>
      <w:r>
        <w:rPr>
          <w:w w:val="105"/>
        </w:rPr>
        <w:t>de</w:t>
      </w:r>
      <w:r>
        <w:rPr>
          <w:spacing w:val="8"/>
          <w:w w:val="105"/>
        </w:rPr>
        <w:t> </w:t>
      </w:r>
      <w:r>
        <w:rPr>
          <w:w w:val="105"/>
        </w:rPr>
        <w:t>la</w:t>
      </w:r>
      <w:r>
        <w:rPr>
          <w:w w:val="105"/>
        </w:rPr>
        <w:t> </w:t>
      </w:r>
      <w:r>
        <w:rPr>
          <w:w w:val="105"/>
        </w:rPr>
        <w:t>entidad de </w:t>
      </w:r>
      <w:r>
        <w:rPr>
          <w:spacing w:val="-3"/>
          <w:w w:val="105"/>
        </w:rPr>
        <w:t>manera </w:t>
      </w:r>
      <w:r>
        <w:rPr>
          <w:spacing w:val="-2"/>
          <w:w w:val="105"/>
        </w:rPr>
        <w:t>general </w:t>
      </w:r>
      <w:r>
        <w:rPr>
          <w:w w:val="105"/>
        </w:rPr>
        <w:t>se </w:t>
      </w:r>
      <w:r>
        <w:rPr>
          <w:spacing w:val="-3"/>
          <w:w w:val="105"/>
        </w:rPr>
        <w:t>presenta </w:t>
      </w:r>
      <w:r>
        <w:rPr>
          <w:w w:val="105"/>
        </w:rPr>
        <w:t>un </w:t>
      </w:r>
      <w:r>
        <w:rPr>
          <w:spacing w:val="-3"/>
          <w:w w:val="105"/>
        </w:rPr>
        <w:t>envejecimiento </w:t>
      </w:r>
      <w:r>
        <w:rPr>
          <w:w w:val="105"/>
        </w:rPr>
        <w:t>de</w:t>
      </w:r>
      <w:r>
        <w:rPr>
          <w:spacing w:val="7"/>
          <w:w w:val="105"/>
        </w:rPr>
        <w:t> </w:t>
      </w:r>
      <w:r>
        <w:rPr>
          <w:w w:val="105"/>
        </w:rPr>
        <w:t>la</w:t>
      </w:r>
      <w:r>
        <w:rPr>
          <w:spacing w:val="6"/>
          <w:w w:val="105"/>
        </w:rPr>
        <w:t> </w:t>
      </w:r>
      <w:r>
        <w:rPr>
          <w:w w:val="105"/>
        </w:rPr>
        <w:t>población</w:t>
      </w:r>
      <w:r>
        <w:rPr>
          <w:w w:val="116"/>
        </w:rPr>
        <w:t> </w:t>
      </w:r>
      <w:r>
        <w:rPr>
          <w:spacing w:val="-2"/>
          <w:w w:val="105"/>
        </w:rPr>
        <w:t>que habla </w:t>
      </w:r>
      <w:r>
        <w:rPr>
          <w:w w:val="105"/>
        </w:rPr>
        <w:t>lengua </w:t>
      </w:r>
      <w:r>
        <w:rPr>
          <w:spacing w:val="-3"/>
          <w:w w:val="105"/>
        </w:rPr>
        <w:t>indígena. </w:t>
      </w:r>
      <w:r>
        <w:rPr>
          <w:w w:val="105"/>
        </w:rPr>
        <w:t>Los </w:t>
      </w:r>
      <w:r>
        <w:rPr>
          <w:spacing w:val="-3"/>
          <w:w w:val="105"/>
        </w:rPr>
        <w:t>hablantes </w:t>
      </w:r>
      <w:r>
        <w:rPr>
          <w:w w:val="105"/>
        </w:rPr>
        <w:t>de 5 a 14 </w:t>
      </w:r>
      <w:r>
        <w:rPr>
          <w:spacing w:val="-3"/>
          <w:w w:val="105"/>
        </w:rPr>
        <w:t>años, </w:t>
      </w:r>
      <w:r>
        <w:rPr>
          <w:w w:val="105"/>
        </w:rPr>
        <w:t>así </w:t>
      </w:r>
      <w:r>
        <w:rPr>
          <w:spacing w:val="-3"/>
          <w:w w:val="105"/>
        </w:rPr>
        <w:t>como</w:t>
      </w:r>
      <w:r>
        <w:rPr>
          <w:spacing w:val="28"/>
          <w:w w:val="105"/>
        </w:rPr>
        <w:t> </w:t>
      </w:r>
      <w:r>
        <w:rPr>
          <w:w w:val="105"/>
        </w:rPr>
        <w:t>los</w:t>
      </w:r>
      <w:r>
        <w:rPr>
          <w:spacing w:val="1"/>
          <w:w w:val="105"/>
        </w:rPr>
        <w:t> </w:t>
      </w:r>
      <w:r>
        <w:rPr>
          <w:w w:val="105"/>
        </w:rPr>
        <w:t>de</w:t>
      </w:r>
      <w:r>
        <w:rPr>
          <w:spacing w:val="-2"/>
          <w:w w:val="107"/>
        </w:rPr>
        <w:t> </w:t>
      </w:r>
      <w:r>
        <w:rPr>
          <w:w w:val="105"/>
        </w:rPr>
        <w:t>15</w:t>
      </w:r>
      <w:r>
        <w:rPr>
          <w:spacing w:val="-12"/>
          <w:w w:val="105"/>
        </w:rPr>
        <w:t> </w:t>
      </w:r>
      <w:r>
        <w:rPr>
          <w:w w:val="105"/>
        </w:rPr>
        <w:t>y</w:t>
      </w:r>
      <w:r>
        <w:rPr>
          <w:spacing w:val="-12"/>
          <w:w w:val="105"/>
        </w:rPr>
        <w:t> </w:t>
      </w:r>
      <w:r>
        <w:rPr>
          <w:w w:val="105"/>
        </w:rPr>
        <w:t>24,</w:t>
      </w:r>
      <w:r>
        <w:rPr>
          <w:spacing w:val="-12"/>
          <w:w w:val="105"/>
        </w:rPr>
        <w:t> </w:t>
      </w:r>
      <w:r>
        <w:rPr>
          <w:spacing w:val="-2"/>
          <w:w w:val="105"/>
        </w:rPr>
        <w:t>han</w:t>
      </w:r>
      <w:r>
        <w:rPr>
          <w:spacing w:val="-12"/>
          <w:w w:val="105"/>
        </w:rPr>
        <w:t> </w:t>
      </w:r>
      <w:r>
        <w:rPr>
          <w:spacing w:val="-3"/>
          <w:w w:val="105"/>
        </w:rPr>
        <w:t>disminuido</w:t>
      </w:r>
      <w:r>
        <w:rPr>
          <w:spacing w:val="-12"/>
          <w:w w:val="105"/>
        </w:rPr>
        <w:t> </w:t>
      </w:r>
      <w:r>
        <w:rPr>
          <w:w w:val="105"/>
        </w:rPr>
        <w:t>mientras</w:t>
      </w:r>
      <w:r>
        <w:rPr>
          <w:spacing w:val="-12"/>
          <w:w w:val="105"/>
        </w:rPr>
        <w:t> </w:t>
      </w:r>
      <w:r>
        <w:rPr>
          <w:spacing w:val="-2"/>
          <w:w w:val="105"/>
        </w:rPr>
        <w:t>que</w:t>
      </w:r>
      <w:r>
        <w:rPr>
          <w:spacing w:val="-12"/>
          <w:w w:val="105"/>
        </w:rPr>
        <w:t> </w:t>
      </w:r>
      <w:r>
        <w:rPr>
          <w:w w:val="105"/>
        </w:rPr>
        <w:t>los</w:t>
      </w:r>
      <w:r>
        <w:rPr>
          <w:spacing w:val="-12"/>
          <w:w w:val="105"/>
        </w:rPr>
        <w:t> </w:t>
      </w:r>
      <w:r>
        <w:rPr>
          <w:w w:val="105"/>
        </w:rPr>
        <w:t>de</w:t>
      </w:r>
      <w:r>
        <w:rPr>
          <w:spacing w:val="-12"/>
          <w:w w:val="105"/>
        </w:rPr>
        <w:t> </w:t>
      </w:r>
      <w:r>
        <w:rPr>
          <w:w w:val="105"/>
        </w:rPr>
        <w:t>45</w:t>
      </w:r>
      <w:r>
        <w:rPr>
          <w:spacing w:val="-12"/>
          <w:w w:val="105"/>
        </w:rPr>
        <w:t> </w:t>
      </w:r>
      <w:r>
        <w:rPr>
          <w:w w:val="105"/>
        </w:rPr>
        <w:t>y</w:t>
      </w:r>
      <w:r>
        <w:rPr>
          <w:spacing w:val="-12"/>
          <w:w w:val="105"/>
        </w:rPr>
        <w:t> </w:t>
      </w:r>
      <w:r>
        <w:rPr>
          <w:w w:val="105"/>
        </w:rPr>
        <w:t>más</w:t>
      </w:r>
      <w:r>
        <w:rPr>
          <w:spacing w:val="-12"/>
          <w:w w:val="105"/>
        </w:rPr>
        <w:t> </w:t>
      </w:r>
      <w:r>
        <w:rPr>
          <w:spacing w:val="-3"/>
          <w:w w:val="105"/>
        </w:rPr>
        <w:t>años</w:t>
      </w:r>
      <w:r>
        <w:rPr>
          <w:spacing w:val="-12"/>
          <w:w w:val="105"/>
        </w:rPr>
        <w:t> </w:t>
      </w:r>
      <w:r>
        <w:rPr>
          <w:w w:val="105"/>
        </w:rPr>
        <w:t>va</w:t>
      </w:r>
      <w:r>
        <w:rPr>
          <w:spacing w:val="-12"/>
          <w:w w:val="105"/>
        </w:rPr>
        <w:t> </w:t>
      </w:r>
      <w:r>
        <w:rPr>
          <w:w w:val="105"/>
        </w:rPr>
        <w:t>en</w:t>
      </w:r>
      <w:r>
        <w:rPr>
          <w:spacing w:val="-12"/>
          <w:w w:val="105"/>
        </w:rPr>
        <w:t> </w:t>
      </w:r>
      <w:r>
        <w:rPr>
          <w:spacing w:val="-4"/>
          <w:w w:val="105"/>
        </w:rPr>
        <w:t>aumento.</w:t>
      </w:r>
      <w:r>
        <w:rPr>
          <w:w w:val="96"/>
        </w:rPr>
        <w:t> </w:t>
      </w:r>
      <w:r>
        <w:rPr>
          <w:w w:val="105"/>
        </w:rPr>
        <w:t>en la dimensión educativa el examen de las cifras nacional</w:t>
      </w:r>
      <w:r>
        <w:rPr>
          <w:spacing w:val="46"/>
          <w:w w:val="105"/>
        </w:rPr>
        <w:t> </w:t>
      </w:r>
      <w:r>
        <w:rPr>
          <w:w w:val="105"/>
        </w:rPr>
        <w:t>y</w:t>
      </w:r>
      <w:r>
        <w:rPr>
          <w:spacing w:val="4"/>
          <w:w w:val="105"/>
        </w:rPr>
        <w:t> </w:t>
      </w:r>
      <w:r>
        <w:rPr>
          <w:w w:val="105"/>
        </w:rPr>
        <w:t>estatal</w:t>
      </w:r>
      <w:r>
        <w:rPr>
          <w:w w:val="97"/>
        </w:rPr>
        <w:t> </w:t>
      </w:r>
      <w:r>
        <w:rPr>
          <w:w w:val="105"/>
        </w:rPr>
        <w:t>evidencia</w:t>
      </w:r>
      <w:r>
        <w:rPr>
          <w:spacing w:val="-8"/>
          <w:w w:val="105"/>
        </w:rPr>
        <w:t> </w:t>
      </w:r>
      <w:r>
        <w:rPr>
          <w:w w:val="105"/>
        </w:rPr>
        <w:t>en</w:t>
      </w:r>
      <w:r>
        <w:rPr>
          <w:spacing w:val="-8"/>
          <w:w w:val="105"/>
        </w:rPr>
        <w:t> </w:t>
      </w:r>
      <w:r>
        <w:rPr>
          <w:w w:val="105"/>
        </w:rPr>
        <w:t>términos</w:t>
      </w:r>
      <w:r>
        <w:rPr>
          <w:spacing w:val="-8"/>
          <w:w w:val="105"/>
        </w:rPr>
        <w:t> </w:t>
      </w:r>
      <w:r>
        <w:rPr>
          <w:w w:val="105"/>
        </w:rPr>
        <w:t>relativos</w:t>
      </w:r>
      <w:r>
        <w:rPr>
          <w:spacing w:val="-8"/>
          <w:w w:val="105"/>
        </w:rPr>
        <w:t> </w:t>
      </w:r>
      <w:r>
        <w:rPr>
          <w:w w:val="105"/>
        </w:rPr>
        <w:t>un</w:t>
      </w:r>
      <w:r>
        <w:rPr>
          <w:spacing w:val="-8"/>
          <w:w w:val="105"/>
        </w:rPr>
        <w:t> </w:t>
      </w:r>
      <w:r>
        <w:rPr>
          <w:w w:val="105"/>
        </w:rPr>
        <w:t>acceso</w:t>
      </w:r>
      <w:r>
        <w:rPr>
          <w:spacing w:val="-8"/>
          <w:w w:val="105"/>
        </w:rPr>
        <w:t> </w:t>
      </w:r>
      <w:r>
        <w:rPr>
          <w:w w:val="105"/>
        </w:rPr>
        <w:t>restringido</w:t>
      </w:r>
      <w:r>
        <w:rPr>
          <w:spacing w:val="-8"/>
          <w:w w:val="105"/>
        </w:rPr>
        <w:t> </w:t>
      </w:r>
      <w:r>
        <w:rPr>
          <w:w w:val="105"/>
        </w:rPr>
        <w:t>para</w:t>
      </w:r>
      <w:r>
        <w:rPr>
          <w:spacing w:val="-8"/>
          <w:w w:val="105"/>
        </w:rPr>
        <w:t> </w:t>
      </w:r>
      <w:r>
        <w:rPr>
          <w:w w:val="105"/>
        </w:rPr>
        <w:t>los</w:t>
      </w:r>
      <w:r>
        <w:rPr>
          <w:spacing w:val="-8"/>
          <w:w w:val="105"/>
        </w:rPr>
        <w:t> </w:t>
      </w:r>
      <w:r>
        <w:rPr>
          <w:w w:val="105"/>
        </w:rPr>
        <w:t>indígenas</w:t>
      </w:r>
      <w:r>
        <w:rPr>
          <w:spacing w:val="-8"/>
          <w:w w:val="105"/>
        </w:rPr>
        <w:t> </w:t>
      </w:r>
      <w:r>
        <w:rPr>
          <w:w w:val="105"/>
        </w:rPr>
        <w:t>a</w:t>
      </w:r>
      <w:r>
        <w:rPr>
          <w:w w:val="105"/>
        </w:rPr>
        <w:t> </w:t>
      </w:r>
      <w:r>
        <w:rPr>
          <w:w w:val="105"/>
        </w:rPr>
        <w:t>la educación oficial, lo que demuestra </w:t>
      </w:r>
      <w:r>
        <w:rPr>
          <w:spacing w:val="-3"/>
          <w:w w:val="105"/>
        </w:rPr>
        <w:t>mayor </w:t>
      </w:r>
      <w:r>
        <w:rPr>
          <w:w w:val="105"/>
        </w:rPr>
        <w:t>falta de oportunidades y</w:t>
      </w:r>
      <w:r>
        <w:rPr>
          <w:spacing w:val="32"/>
          <w:w w:val="105"/>
        </w:rPr>
        <w:t> </w:t>
      </w:r>
      <w:r>
        <w:rPr>
          <w:w w:val="105"/>
        </w:rPr>
        <w:t>de</w:t>
      </w:r>
    </w:p>
    <w:p>
      <w:pPr>
        <w:pStyle w:val="BodyText"/>
        <w:spacing w:line="265" w:lineRule="exact"/>
        <w:ind w:left="113" w:right="35"/>
      </w:pPr>
      <w:r>
        <w:rPr>
          <w:w w:val="105"/>
        </w:rPr>
        <w:t>vulnerabilidad de este sector poblacional en México.</w:t>
      </w:r>
    </w:p>
    <w:p>
      <w:pPr>
        <w:pStyle w:val="BodyText"/>
        <w:spacing w:line="288" w:lineRule="exact" w:before="23"/>
        <w:ind w:left="113" w:right="564" w:firstLine="453"/>
        <w:jc w:val="both"/>
      </w:pPr>
      <w:r>
        <w:rPr>
          <w:w w:val="110"/>
        </w:rPr>
        <w:t>La educación indígena en nuestro país nunca ha sido planeada ni ejercida </w:t>
      </w:r>
      <w:r>
        <w:rPr>
          <w:spacing w:val="-3"/>
          <w:w w:val="110"/>
        </w:rPr>
        <w:t>autónomamente </w:t>
      </w:r>
      <w:r>
        <w:rPr>
          <w:w w:val="110"/>
        </w:rPr>
        <w:t>por los propios interesados, éstos se limitan</w:t>
      </w:r>
      <w:r>
        <w:rPr>
          <w:spacing w:val="-43"/>
          <w:w w:val="110"/>
        </w:rPr>
        <w:t> </w:t>
      </w:r>
      <w:r>
        <w:rPr>
          <w:w w:val="110"/>
        </w:rPr>
        <w:t>a la</w:t>
      </w:r>
      <w:r>
        <w:rPr>
          <w:spacing w:val="-18"/>
          <w:w w:val="110"/>
        </w:rPr>
        <w:t> </w:t>
      </w:r>
      <w:r>
        <w:rPr>
          <w:w w:val="110"/>
        </w:rPr>
        <w:t>educación</w:t>
      </w:r>
      <w:r>
        <w:rPr>
          <w:spacing w:val="-18"/>
          <w:w w:val="110"/>
        </w:rPr>
        <w:t> </w:t>
      </w:r>
      <w:r>
        <w:rPr>
          <w:w w:val="110"/>
        </w:rPr>
        <w:t>informal</w:t>
      </w:r>
      <w:r>
        <w:rPr>
          <w:spacing w:val="-18"/>
          <w:w w:val="110"/>
        </w:rPr>
        <w:t> </w:t>
      </w:r>
      <w:r>
        <w:rPr>
          <w:w w:val="110"/>
        </w:rPr>
        <w:t>de</w:t>
      </w:r>
      <w:r>
        <w:rPr>
          <w:spacing w:val="-18"/>
          <w:w w:val="110"/>
        </w:rPr>
        <w:t> </w:t>
      </w:r>
      <w:r>
        <w:rPr>
          <w:w w:val="110"/>
        </w:rPr>
        <w:t>sus</w:t>
      </w:r>
      <w:r>
        <w:rPr>
          <w:spacing w:val="-18"/>
          <w:w w:val="110"/>
        </w:rPr>
        <w:t> </w:t>
      </w:r>
      <w:r>
        <w:rPr>
          <w:w w:val="110"/>
        </w:rPr>
        <w:t>miembros</w:t>
      </w:r>
      <w:r>
        <w:rPr>
          <w:spacing w:val="-18"/>
          <w:w w:val="110"/>
        </w:rPr>
        <w:t> </w:t>
      </w:r>
      <w:r>
        <w:rPr>
          <w:w w:val="110"/>
        </w:rPr>
        <w:t>por</w:t>
      </w:r>
      <w:r>
        <w:rPr>
          <w:spacing w:val="-18"/>
          <w:w w:val="110"/>
        </w:rPr>
        <w:t> </w:t>
      </w:r>
      <w:r>
        <w:rPr>
          <w:w w:val="110"/>
        </w:rPr>
        <w:t>carecer</w:t>
      </w:r>
      <w:r>
        <w:rPr>
          <w:spacing w:val="-18"/>
          <w:w w:val="110"/>
        </w:rPr>
        <w:t> </w:t>
      </w:r>
      <w:r>
        <w:rPr>
          <w:w w:val="110"/>
        </w:rPr>
        <w:t>de</w:t>
      </w:r>
      <w:r>
        <w:rPr>
          <w:spacing w:val="-18"/>
          <w:w w:val="110"/>
        </w:rPr>
        <w:t> </w:t>
      </w:r>
      <w:r>
        <w:rPr>
          <w:w w:val="110"/>
        </w:rPr>
        <w:t>los</w:t>
      </w:r>
      <w:r>
        <w:rPr>
          <w:spacing w:val="-18"/>
          <w:w w:val="110"/>
        </w:rPr>
        <w:t> </w:t>
      </w:r>
      <w:r>
        <w:rPr>
          <w:w w:val="110"/>
        </w:rPr>
        <w:t>recursos</w:t>
      </w:r>
      <w:r>
        <w:rPr>
          <w:spacing w:val="-18"/>
          <w:w w:val="110"/>
        </w:rPr>
        <w:t> </w:t>
      </w:r>
      <w:r>
        <w:rPr>
          <w:w w:val="110"/>
        </w:rPr>
        <w:t>para crear</w:t>
      </w:r>
      <w:r>
        <w:rPr>
          <w:spacing w:val="-19"/>
          <w:w w:val="110"/>
        </w:rPr>
        <w:t> </w:t>
      </w:r>
      <w:r>
        <w:rPr>
          <w:w w:val="110"/>
        </w:rPr>
        <w:t>una</w:t>
      </w:r>
      <w:r>
        <w:rPr>
          <w:spacing w:val="-19"/>
          <w:w w:val="110"/>
        </w:rPr>
        <w:t> </w:t>
      </w:r>
      <w:r>
        <w:rPr>
          <w:w w:val="110"/>
        </w:rPr>
        <w:t>infraestructura</w:t>
      </w:r>
      <w:r>
        <w:rPr>
          <w:spacing w:val="-19"/>
          <w:w w:val="110"/>
        </w:rPr>
        <w:t> </w:t>
      </w:r>
      <w:r>
        <w:rPr>
          <w:w w:val="110"/>
        </w:rPr>
        <w:t>escolarizada.</w:t>
      </w:r>
      <w:r>
        <w:rPr>
          <w:spacing w:val="-19"/>
          <w:w w:val="110"/>
        </w:rPr>
        <w:t> </w:t>
      </w:r>
      <w:r>
        <w:rPr>
          <w:w w:val="110"/>
        </w:rPr>
        <w:t>de</w:t>
      </w:r>
      <w:r>
        <w:rPr>
          <w:spacing w:val="-19"/>
          <w:w w:val="110"/>
        </w:rPr>
        <w:t> </w:t>
      </w:r>
      <w:r>
        <w:rPr>
          <w:w w:val="110"/>
        </w:rPr>
        <w:t>igual</w:t>
      </w:r>
      <w:r>
        <w:rPr>
          <w:spacing w:val="-19"/>
          <w:w w:val="110"/>
        </w:rPr>
        <w:t> </w:t>
      </w:r>
      <w:r>
        <w:rPr>
          <w:w w:val="110"/>
        </w:rPr>
        <w:t>manera,</w:t>
      </w:r>
      <w:r>
        <w:rPr>
          <w:spacing w:val="-19"/>
          <w:w w:val="110"/>
        </w:rPr>
        <w:t> </w:t>
      </w:r>
      <w:r>
        <w:rPr>
          <w:w w:val="110"/>
        </w:rPr>
        <w:t>nunca</w:t>
      </w:r>
      <w:r>
        <w:rPr>
          <w:spacing w:val="-19"/>
          <w:w w:val="110"/>
        </w:rPr>
        <w:t> </w:t>
      </w:r>
      <w:r>
        <w:rPr>
          <w:w w:val="110"/>
        </w:rPr>
        <w:t>han</w:t>
      </w:r>
      <w:r>
        <w:rPr>
          <w:spacing w:val="-19"/>
          <w:w w:val="110"/>
        </w:rPr>
        <w:t> </w:t>
      </w:r>
      <w:r>
        <w:rPr>
          <w:w w:val="110"/>
        </w:rPr>
        <w:t>ejer- cido</w:t>
      </w:r>
      <w:r>
        <w:rPr>
          <w:spacing w:val="-20"/>
          <w:w w:val="110"/>
        </w:rPr>
        <w:t> </w:t>
      </w:r>
      <w:r>
        <w:rPr>
          <w:w w:val="110"/>
        </w:rPr>
        <w:t>el</w:t>
      </w:r>
      <w:r>
        <w:rPr>
          <w:spacing w:val="-20"/>
          <w:w w:val="110"/>
        </w:rPr>
        <w:t> </w:t>
      </w:r>
      <w:r>
        <w:rPr>
          <w:w w:val="110"/>
        </w:rPr>
        <w:t>poder</w:t>
      </w:r>
      <w:r>
        <w:rPr>
          <w:spacing w:val="-20"/>
          <w:w w:val="110"/>
        </w:rPr>
        <w:t> </w:t>
      </w:r>
      <w:r>
        <w:rPr>
          <w:w w:val="110"/>
        </w:rPr>
        <w:t>económico</w:t>
      </w:r>
      <w:r>
        <w:rPr>
          <w:spacing w:val="-20"/>
          <w:w w:val="110"/>
        </w:rPr>
        <w:t> </w:t>
      </w:r>
      <w:r>
        <w:rPr>
          <w:w w:val="110"/>
        </w:rPr>
        <w:t>ni</w:t>
      </w:r>
      <w:r>
        <w:rPr>
          <w:spacing w:val="-20"/>
          <w:w w:val="110"/>
        </w:rPr>
        <w:t> </w:t>
      </w:r>
      <w:r>
        <w:rPr>
          <w:w w:val="110"/>
        </w:rPr>
        <w:t>el</w:t>
      </w:r>
      <w:r>
        <w:rPr>
          <w:spacing w:val="-20"/>
          <w:w w:val="110"/>
        </w:rPr>
        <w:t> </w:t>
      </w:r>
      <w:r>
        <w:rPr>
          <w:w w:val="110"/>
        </w:rPr>
        <w:t>político</w:t>
      </w:r>
      <w:r>
        <w:rPr>
          <w:spacing w:val="-20"/>
          <w:w w:val="110"/>
        </w:rPr>
        <w:t> </w:t>
      </w:r>
      <w:r>
        <w:rPr>
          <w:w w:val="110"/>
        </w:rPr>
        <w:t>en</w:t>
      </w:r>
      <w:r>
        <w:rPr>
          <w:spacing w:val="-20"/>
          <w:w w:val="110"/>
        </w:rPr>
        <w:t> </w:t>
      </w:r>
      <w:r>
        <w:rPr>
          <w:w w:val="110"/>
        </w:rPr>
        <w:t>tanto</w:t>
      </w:r>
      <w:r>
        <w:rPr>
          <w:spacing w:val="-20"/>
          <w:w w:val="110"/>
        </w:rPr>
        <w:t> </w:t>
      </w:r>
      <w:r>
        <w:rPr>
          <w:w w:val="110"/>
        </w:rPr>
        <w:t>indígenas</w:t>
      </w:r>
      <w:r>
        <w:rPr>
          <w:spacing w:val="-20"/>
          <w:w w:val="110"/>
        </w:rPr>
        <w:t> </w:t>
      </w:r>
      <w:r>
        <w:rPr>
          <w:w w:val="110"/>
        </w:rPr>
        <w:t>ni</w:t>
      </w:r>
      <w:r>
        <w:rPr>
          <w:spacing w:val="-20"/>
          <w:w w:val="110"/>
        </w:rPr>
        <w:t> </w:t>
      </w:r>
      <w:r>
        <w:rPr>
          <w:w w:val="110"/>
        </w:rPr>
        <w:t>como</w:t>
      </w:r>
      <w:r>
        <w:rPr>
          <w:spacing w:val="-20"/>
          <w:w w:val="110"/>
        </w:rPr>
        <w:t> </w:t>
      </w:r>
      <w:r>
        <w:rPr>
          <w:w w:val="110"/>
        </w:rPr>
        <w:t>voce- ros</w:t>
      </w:r>
      <w:r>
        <w:rPr>
          <w:spacing w:val="-29"/>
          <w:w w:val="110"/>
        </w:rPr>
        <w:t> </w:t>
      </w:r>
      <w:r>
        <w:rPr>
          <w:w w:val="110"/>
        </w:rPr>
        <w:t>de</w:t>
      </w:r>
      <w:r>
        <w:rPr>
          <w:spacing w:val="-29"/>
          <w:w w:val="110"/>
        </w:rPr>
        <w:t> </w:t>
      </w:r>
      <w:r>
        <w:rPr>
          <w:w w:val="110"/>
        </w:rPr>
        <w:t>dicha</w:t>
      </w:r>
      <w:r>
        <w:rPr>
          <w:spacing w:val="-29"/>
          <w:w w:val="110"/>
        </w:rPr>
        <w:t> </w:t>
      </w:r>
      <w:r>
        <w:rPr>
          <w:w w:val="110"/>
        </w:rPr>
        <w:t>causa.</w:t>
      </w:r>
      <w:r>
        <w:rPr>
          <w:spacing w:val="-29"/>
          <w:w w:val="110"/>
        </w:rPr>
        <w:t> </w:t>
      </w:r>
      <w:r>
        <w:rPr>
          <w:w w:val="110"/>
        </w:rPr>
        <w:t>La</w:t>
      </w:r>
      <w:r>
        <w:rPr>
          <w:spacing w:val="-29"/>
          <w:w w:val="110"/>
        </w:rPr>
        <w:t> </w:t>
      </w:r>
      <w:r>
        <w:rPr>
          <w:w w:val="110"/>
        </w:rPr>
        <w:t>educación</w:t>
      </w:r>
      <w:r>
        <w:rPr>
          <w:spacing w:val="-29"/>
          <w:w w:val="110"/>
        </w:rPr>
        <w:t> </w:t>
      </w:r>
      <w:r>
        <w:rPr>
          <w:w w:val="110"/>
        </w:rPr>
        <w:t>indígena</w:t>
      </w:r>
      <w:r>
        <w:rPr>
          <w:spacing w:val="-29"/>
          <w:w w:val="110"/>
        </w:rPr>
        <w:t> </w:t>
      </w:r>
      <w:r>
        <w:rPr>
          <w:w w:val="110"/>
        </w:rPr>
        <w:t>siempre</w:t>
      </w:r>
      <w:r>
        <w:rPr>
          <w:spacing w:val="-29"/>
          <w:w w:val="110"/>
        </w:rPr>
        <w:t> </w:t>
      </w:r>
      <w:r>
        <w:rPr>
          <w:w w:val="110"/>
        </w:rPr>
        <w:t>ha</w:t>
      </w:r>
      <w:r>
        <w:rPr>
          <w:spacing w:val="-29"/>
          <w:w w:val="110"/>
        </w:rPr>
        <w:t> </w:t>
      </w:r>
      <w:r>
        <w:rPr>
          <w:w w:val="110"/>
        </w:rPr>
        <w:t>sido</w:t>
      </w:r>
      <w:r>
        <w:rPr>
          <w:spacing w:val="-29"/>
          <w:w w:val="110"/>
        </w:rPr>
        <w:t> </w:t>
      </w:r>
      <w:r>
        <w:rPr>
          <w:w w:val="110"/>
        </w:rPr>
        <w:t>trazada</w:t>
      </w:r>
      <w:r>
        <w:rPr>
          <w:spacing w:val="-29"/>
          <w:w w:val="110"/>
        </w:rPr>
        <w:t> </w:t>
      </w:r>
      <w:r>
        <w:rPr>
          <w:w w:val="110"/>
        </w:rPr>
        <w:t>desde el</w:t>
      </w:r>
      <w:r>
        <w:rPr>
          <w:spacing w:val="-18"/>
          <w:w w:val="110"/>
        </w:rPr>
        <w:t> </w:t>
      </w:r>
      <w:r>
        <w:rPr>
          <w:spacing w:val="-3"/>
          <w:w w:val="110"/>
        </w:rPr>
        <w:t>exterior,</w:t>
      </w:r>
      <w:r>
        <w:rPr>
          <w:spacing w:val="-18"/>
          <w:w w:val="110"/>
        </w:rPr>
        <w:t> </w:t>
      </w:r>
      <w:r>
        <w:rPr>
          <w:w w:val="110"/>
        </w:rPr>
        <w:t>apropiándose</w:t>
      </w:r>
      <w:r>
        <w:rPr>
          <w:spacing w:val="-18"/>
          <w:w w:val="110"/>
        </w:rPr>
        <w:t> </w:t>
      </w:r>
      <w:r>
        <w:rPr>
          <w:w w:val="110"/>
        </w:rPr>
        <w:t>de</w:t>
      </w:r>
      <w:r>
        <w:rPr>
          <w:spacing w:val="-18"/>
          <w:w w:val="110"/>
        </w:rPr>
        <w:t> </w:t>
      </w:r>
      <w:r>
        <w:rPr>
          <w:w w:val="110"/>
        </w:rPr>
        <w:t>los</w:t>
      </w:r>
      <w:r>
        <w:rPr>
          <w:spacing w:val="-18"/>
          <w:w w:val="110"/>
        </w:rPr>
        <w:t> </w:t>
      </w:r>
      <w:r>
        <w:rPr>
          <w:w w:val="110"/>
        </w:rPr>
        <w:t>valores</w:t>
      </w:r>
      <w:r>
        <w:rPr>
          <w:spacing w:val="-18"/>
          <w:w w:val="110"/>
        </w:rPr>
        <w:t> </w:t>
      </w:r>
      <w:r>
        <w:rPr>
          <w:w w:val="110"/>
        </w:rPr>
        <w:t>y</w:t>
      </w:r>
      <w:r>
        <w:rPr>
          <w:spacing w:val="-18"/>
          <w:w w:val="110"/>
        </w:rPr>
        <w:t> </w:t>
      </w:r>
      <w:r>
        <w:rPr>
          <w:w w:val="110"/>
        </w:rPr>
        <w:t>culturas</w:t>
      </w:r>
      <w:r>
        <w:rPr>
          <w:spacing w:val="-18"/>
          <w:w w:val="110"/>
        </w:rPr>
        <w:t> </w:t>
      </w:r>
      <w:r>
        <w:rPr>
          <w:w w:val="110"/>
        </w:rPr>
        <w:t>en</w:t>
      </w:r>
      <w:r>
        <w:rPr>
          <w:spacing w:val="-18"/>
          <w:w w:val="110"/>
        </w:rPr>
        <w:t> </w:t>
      </w:r>
      <w:r>
        <w:rPr>
          <w:w w:val="110"/>
        </w:rPr>
        <w:t>provecho</w:t>
      </w:r>
      <w:r>
        <w:rPr>
          <w:spacing w:val="-18"/>
          <w:w w:val="110"/>
        </w:rPr>
        <w:t> </w:t>
      </w:r>
      <w:r>
        <w:rPr>
          <w:w w:val="110"/>
        </w:rPr>
        <w:t>de</w:t>
      </w:r>
      <w:r>
        <w:rPr>
          <w:spacing w:val="-18"/>
          <w:w w:val="110"/>
        </w:rPr>
        <w:t> </w:t>
      </w:r>
      <w:r>
        <w:rPr>
          <w:w w:val="110"/>
        </w:rPr>
        <w:t>la</w:t>
      </w:r>
      <w:r>
        <w:rPr>
          <w:spacing w:val="-18"/>
          <w:w w:val="110"/>
        </w:rPr>
        <w:t> </w:t>
      </w:r>
      <w:r>
        <w:rPr>
          <w:w w:val="110"/>
        </w:rPr>
        <w:t>na- ción</w:t>
      </w:r>
      <w:r>
        <w:rPr>
          <w:spacing w:val="-23"/>
          <w:w w:val="110"/>
        </w:rPr>
        <w:t> </w:t>
      </w:r>
      <w:r>
        <w:rPr>
          <w:w w:val="110"/>
        </w:rPr>
        <w:t>—no</w:t>
      </w:r>
      <w:r>
        <w:rPr>
          <w:spacing w:val="-23"/>
          <w:w w:val="110"/>
        </w:rPr>
        <w:t> </w:t>
      </w:r>
      <w:r>
        <w:rPr>
          <w:w w:val="110"/>
        </w:rPr>
        <w:t>de</w:t>
      </w:r>
      <w:r>
        <w:rPr>
          <w:spacing w:val="-23"/>
          <w:w w:val="110"/>
        </w:rPr>
        <w:t> </w:t>
      </w:r>
      <w:r>
        <w:rPr>
          <w:w w:val="110"/>
        </w:rPr>
        <w:t>los</w:t>
      </w:r>
      <w:r>
        <w:rPr>
          <w:spacing w:val="-23"/>
          <w:w w:val="110"/>
        </w:rPr>
        <w:t> </w:t>
      </w:r>
      <w:r>
        <w:rPr>
          <w:w w:val="110"/>
        </w:rPr>
        <w:t>indios—</w:t>
      </w:r>
      <w:r>
        <w:rPr>
          <w:spacing w:val="-23"/>
          <w:w w:val="110"/>
        </w:rPr>
        <w:t> </w:t>
      </w:r>
      <w:r>
        <w:rPr>
          <w:w w:val="110"/>
        </w:rPr>
        <w:t>o</w:t>
      </w:r>
      <w:r>
        <w:rPr>
          <w:spacing w:val="-23"/>
          <w:w w:val="110"/>
        </w:rPr>
        <w:t> </w:t>
      </w:r>
      <w:r>
        <w:rPr>
          <w:w w:val="110"/>
        </w:rPr>
        <w:t>simplemente</w:t>
      </w:r>
      <w:r>
        <w:rPr>
          <w:spacing w:val="-23"/>
          <w:w w:val="110"/>
        </w:rPr>
        <w:t> </w:t>
      </w:r>
      <w:r>
        <w:rPr>
          <w:w w:val="110"/>
        </w:rPr>
        <w:t>anulándolos,</w:t>
      </w:r>
      <w:r>
        <w:rPr>
          <w:spacing w:val="-23"/>
          <w:w w:val="110"/>
        </w:rPr>
        <w:t> </w:t>
      </w:r>
      <w:r>
        <w:rPr>
          <w:w w:val="110"/>
        </w:rPr>
        <w:t>devaluándolos</w:t>
      </w:r>
      <w:r>
        <w:rPr>
          <w:spacing w:val="-23"/>
          <w:w w:val="110"/>
        </w:rPr>
        <w:t> </w:t>
      </w:r>
      <w:r>
        <w:rPr>
          <w:w w:val="110"/>
        </w:rPr>
        <w:t>o utilizándolos</w:t>
      </w:r>
      <w:r>
        <w:rPr>
          <w:spacing w:val="-19"/>
          <w:w w:val="110"/>
        </w:rPr>
        <w:t> </w:t>
      </w:r>
      <w:r>
        <w:rPr>
          <w:w w:val="110"/>
        </w:rPr>
        <w:t>en</w:t>
      </w:r>
      <w:r>
        <w:rPr>
          <w:spacing w:val="-19"/>
          <w:w w:val="110"/>
        </w:rPr>
        <w:t> </w:t>
      </w:r>
      <w:r>
        <w:rPr>
          <w:w w:val="110"/>
        </w:rPr>
        <w:t>su</w:t>
      </w:r>
      <w:r>
        <w:rPr>
          <w:spacing w:val="-19"/>
          <w:w w:val="110"/>
        </w:rPr>
        <w:t> </w:t>
      </w:r>
      <w:r>
        <w:rPr>
          <w:w w:val="110"/>
        </w:rPr>
        <w:t>afán</w:t>
      </w:r>
      <w:r>
        <w:rPr>
          <w:spacing w:val="-19"/>
          <w:w w:val="110"/>
        </w:rPr>
        <w:t> </w:t>
      </w:r>
      <w:r>
        <w:rPr>
          <w:w w:val="110"/>
        </w:rPr>
        <w:t>de</w:t>
      </w:r>
      <w:r>
        <w:rPr>
          <w:spacing w:val="-19"/>
          <w:w w:val="110"/>
        </w:rPr>
        <w:t> </w:t>
      </w:r>
      <w:r>
        <w:rPr>
          <w:w w:val="110"/>
        </w:rPr>
        <w:t>homologar</w:t>
      </w:r>
      <w:r>
        <w:rPr>
          <w:spacing w:val="-19"/>
          <w:w w:val="110"/>
        </w:rPr>
        <w:t> </w:t>
      </w:r>
      <w:r>
        <w:rPr>
          <w:w w:val="110"/>
        </w:rPr>
        <w:t>a</w:t>
      </w:r>
      <w:r>
        <w:rPr>
          <w:spacing w:val="-19"/>
          <w:w w:val="110"/>
        </w:rPr>
        <w:t> </w:t>
      </w:r>
      <w:r>
        <w:rPr>
          <w:w w:val="110"/>
        </w:rPr>
        <w:t>todos</w:t>
      </w:r>
      <w:r>
        <w:rPr>
          <w:spacing w:val="-19"/>
          <w:w w:val="110"/>
        </w:rPr>
        <w:t> </w:t>
      </w:r>
      <w:r>
        <w:rPr>
          <w:w w:val="110"/>
        </w:rPr>
        <w:t>los</w:t>
      </w:r>
      <w:r>
        <w:rPr>
          <w:spacing w:val="-19"/>
          <w:w w:val="110"/>
        </w:rPr>
        <w:t> </w:t>
      </w:r>
      <w:r>
        <w:rPr>
          <w:w w:val="110"/>
        </w:rPr>
        <w:t>ciudadanos,</w:t>
      </w:r>
      <w:r>
        <w:rPr>
          <w:spacing w:val="-19"/>
          <w:w w:val="110"/>
        </w:rPr>
        <w:t> </w:t>
      </w:r>
      <w:r>
        <w:rPr>
          <w:w w:val="110"/>
        </w:rPr>
        <w:t>indepen- dientemente</w:t>
      </w:r>
      <w:r>
        <w:rPr>
          <w:spacing w:val="-9"/>
          <w:w w:val="110"/>
        </w:rPr>
        <w:t> </w:t>
      </w:r>
      <w:r>
        <w:rPr>
          <w:w w:val="110"/>
        </w:rPr>
        <w:t>de</w:t>
      </w:r>
      <w:r>
        <w:rPr>
          <w:spacing w:val="-9"/>
          <w:w w:val="110"/>
        </w:rPr>
        <w:t> </w:t>
      </w:r>
      <w:r>
        <w:rPr>
          <w:w w:val="110"/>
        </w:rPr>
        <w:t>sus</w:t>
      </w:r>
      <w:r>
        <w:rPr>
          <w:spacing w:val="-9"/>
          <w:w w:val="110"/>
        </w:rPr>
        <w:t> </w:t>
      </w:r>
      <w:r>
        <w:rPr>
          <w:w w:val="110"/>
        </w:rPr>
        <w:t>lenguas.</w:t>
      </w:r>
      <w:r>
        <w:rPr>
          <w:spacing w:val="-9"/>
          <w:w w:val="110"/>
        </w:rPr>
        <w:t> </w:t>
      </w:r>
      <w:r>
        <w:rPr>
          <w:w w:val="110"/>
        </w:rPr>
        <w:t>Y</w:t>
      </w:r>
      <w:r>
        <w:rPr>
          <w:spacing w:val="-9"/>
          <w:w w:val="110"/>
        </w:rPr>
        <w:t> </w:t>
      </w:r>
      <w:r>
        <w:rPr>
          <w:w w:val="110"/>
        </w:rPr>
        <w:t>todo</w:t>
      </w:r>
      <w:r>
        <w:rPr>
          <w:spacing w:val="-9"/>
          <w:w w:val="110"/>
        </w:rPr>
        <w:t> </w:t>
      </w:r>
      <w:r>
        <w:rPr>
          <w:w w:val="110"/>
        </w:rPr>
        <w:t>ello</w:t>
      </w:r>
      <w:r>
        <w:rPr>
          <w:spacing w:val="-9"/>
          <w:w w:val="110"/>
        </w:rPr>
        <w:t> </w:t>
      </w:r>
      <w:r>
        <w:rPr>
          <w:w w:val="110"/>
        </w:rPr>
        <w:t>con</w:t>
      </w:r>
      <w:r>
        <w:rPr>
          <w:spacing w:val="-9"/>
          <w:w w:val="110"/>
        </w:rPr>
        <w:t> </w:t>
      </w:r>
      <w:r>
        <w:rPr>
          <w:w w:val="110"/>
        </w:rPr>
        <w:t>tal</w:t>
      </w:r>
      <w:r>
        <w:rPr>
          <w:spacing w:val="-9"/>
          <w:w w:val="110"/>
        </w:rPr>
        <w:t> </w:t>
      </w:r>
      <w:r>
        <w:rPr>
          <w:w w:val="110"/>
        </w:rPr>
        <w:t>insistencia</w:t>
      </w:r>
      <w:r>
        <w:rPr>
          <w:spacing w:val="-9"/>
          <w:w w:val="110"/>
        </w:rPr>
        <w:t> </w:t>
      </w:r>
      <w:r>
        <w:rPr>
          <w:w w:val="110"/>
        </w:rPr>
        <w:t>que</w:t>
      </w:r>
      <w:r>
        <w:rPr>
          <w:spacing w:val="-9"/>
          <w:w w:val="110"/>
        </w:rPr>
        <w:t> </w:t>
      </w:r>
      <w:r>
        <w:rPr>
          <w:w w:val="110"/>
        </w:rPr>
        <w:t>cuando por</w:t>
      </w:r>
      <w:r>
        <w:rPr>
          <w:spacing w:val="-14"/>
          <w:w w:val="110"/>
        </w:rPr>
        <w:t> </w:t>
      </w:r>
      <w:r>
        <w:rPr>
          <w:w w:val="110"/>
        </w:rPr>
        <w:t>fin</w:t>
      </w:r>
      <w:r>
        <w:rPr>
          <w:spacing w:val="-14"/>
          <w:w w:val="110"/>
        </w:rPr>
        <w:t> </w:t>
      </w:r>
      <w:r>
        <w:rPr>
          <w:w w:val="110"/>
        </w:rPr>
        <w:t>los</w:t>
      </w:r>
      <w:r>
        <w:rPr>
          <w:spacing w:val="-14"/>
          <w:w w:val="110"/>
        </w:rPr>
        <w:t> </w:t>
      </w:r>
      <w:r>
        <w:rPr>
          <w:w w:val="110"/>
        </w:rPr>
        <w:t>indios</w:t>
      </w:r>
      <w:r>
        <w:rPr>
          <w:spacing w:val="-14"/>
          <w:w w:val="110"/>
        </w:rPr>
        <w:t> </w:t>
      </w:r>
      <w:r>
        <w:rPr>
          <w:w w:val="110"/>
        </w:rPr>
        <w:t>se</w:t>
      </w:r>
      <w:r>
        <w:rPr>
          <w:spacing w:val="-14"/>
          <w:w w:val="110"/>
        </w:rPr>
        <w:t> </w:t>
      </w:r>
      <w:r>
        <w:rPr>
          <w:w w:val="110"/>
        </w:rPr>
        <w:t>sientan</w:t>
      </w:r>
      <w:r>
        <w:rPr>
          <w:spacing w:val="-14"/>
          <w:w w:val="110"/>
        </w:rPr>
        <w:t> </w:t>
      </w:r>
      <w:r>
        <w:rPr>
          <w:w w:val="110"/>
        </w:rPr>
        <w:t>a</w:t>
      </w:r>
      <w:r>
        <w:rPr>
          <w:spacing w:val="-14"/>
          <w:w w:val="110"/>
        </w:rPr>
        <w:t> </w:t>
      </w:r>
      <w:r>
        <w:rPr>
          <w:w w:val="110"/>
        </w:rPr>
        <w:t>la</w:t>
      </w:r>
      <w:r>
        <w:rPr>
          <w:spacing w:val="-14"/>
          <w:w w:val="110"/>
        </w:rPr>
        <w:t> </w:t>
      </w:r>
      <w:r>
        <w:rPr>
          <w:w w:val="110"/>
        </w:rPr>
        <w:t>mesa</w:t>
      </w:r>
      <w:r>
        <w:rPr>
          <w:spacing w:val="-14"/>
          <w:w w:val="110"/>
        </w:rPr>
        <w:t> </w:t>
      </w:r>
      <w:r>
        <w:rPr>
          <w:w w:val="110"/>
        </w:rPr>
        <w:t>para</w:t>
      </w:r>
      <w:r>
        <w:rPr>
          <w:spacing w:val="-14"/>
          <w:w w:val="110"/>
        </w:rPr>
        <w:t> </w:t>
      </w:r>
      <w:r>
        <w:rPr>
          <w:w w:val="110"/>
        </w:rPr>
        <w:t>discutir</w:t>
      </w:r>
      <w:r>
        <w:rPr>
          <w:spacing w:val="-14"/>
          <w:w w:val="110"/>
        </w:rPr>
        <w:t> </w:t>
      </w:r>
      <w:r>
        <w:rPr>
          <w:w w:val="110"/>
        </w:rPr>
        <w:t>la</w:t>
      </w:r>
      <w:r>
        <w:rPr>
          <w:spacing w:val="-14"/>
          <w:w w:val="110"/>
        </w:rPr>
        <w:t> </w:t>
      </w:r>
      <w:r>
        <w:rPr>
          <w:w w:val="110"/>
        </w:rPr>
        <w:t>educación</w:t>
      </w:r>
      <w:r>
        <w:rPr>
          <w:spacing w:val="-14"/>
          <w:w w:val="110"/>
        </w:rPr>
        <w:t> </w:t>
      </w:r>
      <w:r>
        <w:rPr>
          <w:w w:val="110"/>
        </w:rPr>
        <w:t>que</w:t>
      </w:r>
      <w:r>
        <w:rPr>
          <w:spacing w:val="-14"/>
          <w:w w:val="110"/>
        </w:rPr>
        <w:t> </w:t>
      </w:r>
      <w:r>
        <w:rPr>
          <w:w w:val="110"/>
        </w:rPr>
        <w:t>les conviene</w:t>
      </w:r>
      <w:r>
        <w:rPr>
          <w:spacing w:val="-45"/>
          <w:w w:val="110"/>
        </w:rPr>
        <w:t> </w:t>
      </w:r>
      <w:r>
        <w:rPr>
          <w:w w:val="110"/>
        </w:rPr>
        <w:t>y</w:t>
      </w:r>
      <w:r>
        <w:rPr>
          <w:spacing w:val="-45"/>
          <w:w w:val="110"/>
        </w:rPr>
        <w:t> </w:t>
      </w:r>
      <w:r>
        <w:rPr>
          <w:w w:val="110"/>
        </w:rPr>
        <w:t>defenderla</w:t>
      </w:r>
      <w:r>
        <w:rPr>
          <w:spacing w:val="-45"/>
          <w:w w:val="110"/>
        </w:rPr>
        <w:t> </w:t>
      </w:r>
      <w:r>
        <w:rPr>
          <w:w w:val="110"/>
        </w:rPr>
        <w:t>como</w:t>
      </w:r>
      <w:r>
        <w:rPr>
          <w:spacing w:val="-45"/>
          <w:w w:val="110"/>
        </w:rPr>
        <w:t> </w:t>
      </w:r>
      <w:r>
        <w:rPr>
          <w:w w:val="110"/>
        </w:rPr>
        <w:t>un</w:t>
      </w:r>
      <w:r>
        <w:rPr>
          <w:spacing w:val="-45"/>
          <w:w w:val="110"/>
        </w:rPr>
        <w:t> </w:t>
      </w:r>
      <w:r>
        <w:rPr>
          <w:w w:val="110"/>
        </w:rPr>
        <w:t>derecho</w:t>
      </w:r>
      <w:r>
        <w:rPr>
          <w:spacing w:val="-45"/>
          <w:w w:val="110"/>
        </w:rPr>
        <w:t> </w:t>
      </w:r>
      <w:r>
        <w:rPr>
          <w:w w:val="110"/>
        </w:rPr>
        <w:t>ganado</w:t>
      </w:r>
      <w:r>
        <w:rPr>
          <w:spacing w:val="-45"/>
          <w:w w:val="110"/>
        </w:rPr>
        <w:t> </w:t>
      </w:r>
      <w:r>
        <w:rPr>
          <w:w w:val="110"/>
        </w:rPr>
        <w:t>mediante</w:t>
      </w:r>
      <w:r>
        <w:rPr>
          <w:spacing w:val="-45"/>
          <w:w w:val="110"/>
        </w:rPr>
        <w:t> </w:t>
      </w:r>
      <w:r>
        <w:rPr>
          <w:w w:val="110"/>
        </w:rPr>
        <w:t>la</w:t>
      </w:r>
      <w:r>
        <w:rPr>
          <w:spacing w:val="-45"/>
          <w:w w:val="110"/>
        </w:rPr>
        <w:t> </w:t>
      </w:r>
      <w:r>
        <w:rPr>
          <w:w w:val="110"/>
        </w:rPr>
        <w:t>movilización consciente,</w:t>
      </w:r>
      <w:r>
        <w:rPr>
          <w:spacing w:val="-29"/>
          <w:w w:val="110"/>
        </w:rPr>
        <w:t> </w:t>
      </w:r>
      <w:r>
        <w:rPr>
          <w:w w:val="110"/>
        </w:rPr>
        <w:t>lo</w:t>
      </w:r>
      <w:r>
        <w:rPr>
          <w:spacing w:val="-29"/>
          <w:w w:val="110"/>
        </w:rPr>
        <w:t> </w:t>
      </w:r>
      <w:r>
        <w:rPr>
          <w:w w:val="110"/>
        </w:rPr>
        <w:t>que</w:t>
      </w:r>
      <w:r>
        <w:rPr>
          <w:spacing w:val="-29"/>
          <w:w w:val="110"/>
        </w:rPr>
        <w:t> </w:t>
      </w:r>
      <w:r>
        <w:rPr>
          <w:w w:val="110"/>
        </w:rPr>
        <w:t>proponen</w:t>
      </w:r>
      <w:r>
        <w:rPr>
          <w:spacing w:val="-29"/>
          <w:w w:val="110"/>
        </w:rPr>
        <w:t> </w:t>
      </w:r>
      <w:r>
        <w:rPr>
          <w:w w:val="110"/>
        </w:rPr>
        <w:t>no</w:t>
      </w:r>
      <w:r>
        <w:rPr>
          <w:spacing w:val="-29"/>
          <w:w w:val="110"/>
        </w:rPr>
        <w:t> </w:t>
      </w:r>
      <w:r>
        <w:rPr>
          <w:w w:val="110"/>
        </w:rPr>
        <w:t>dista</w:t>
      </w:r>
      <w:r>
        <w:rPr>
          <w:spacing w:val="-29"/>
          <w:w w:val="110"/>
        </w:rPr>
        <w:t> </w:t>
      </w:r>
      <w:r>
        <w:rPr>
          <w:w w:val="110"/>
        </w:rPr>
        <w:t>mucho</w:t>
      </w:r>
      <w:r>
        <w:rPr>
          <w:spacing w:val="-29"/>
          <w:w w:val="110"/>
        </w:rPr>
        <w:t> </w:t>
      </w:r>
      <w:r>
        <w:rPr>
          <w:w w:val="110"/>
        </w:rPr>
        <w:t>de</w:t>
      </w:r>
      <w:r>
        <w:rPr>
          <w:spacing w:val="-29"/>
          <w:w w:val="110"/>
        </w:rPr>
        <w:t> </w:t>
      </w:r>
      <w:r>
        <w:rPr>
          <w:w w:val="110"/>
        </w:rPr>
        <w:t>aquello</w:t>
      </w:r>
      <w:r>
        <w:rPr>
          <w:spacing w:val="-29"/>
          <w:w w:val="110"/>
        </w:rPr>
        <w:t> </w:t>
      </w:r>
      <w:r>
        <w:rPr>
          <w:w w:val="110"/>
        </w:rPr>
        <w:t>que</w:t>
      </w:r>
      <w:r>
        <w:rPr>
          <w:spacing w:val="-29"/>
          <w:w w:val="110"/>
        </w:rPr>
        <w:t> </w:t>
      </w:r>
      <w:r>
        <w:rPr>
          <w:w w:val="110"/>
        </w:rPr>
        <w:t>se</w:t>
      </w:r>
      <w:r>
        <w:rPr>
          <w:spacing w:val="-29"/>
          <w:w w:val="110"/>
        </w:rPr>
        <w:t> </w:t>
      </w:r>
      <w:r>
        <w:rPr>
          <w:w w:val="110"/>
        </w:rPr>
        <w:t>ha</w:t>
      </w:r>
      <w:r>
        <w:rPr>
          <w:spacing w:val="-29"/>
          <w:w w:val="110"/>
        </w:rPr>
        <w:t> </w:t>
      </w:r>
      <w:r>
        <w:rPr>
          <w:w w:val="110"/>
        </w:rPr>
        <w:t>trazado para</w:t>
      </w:r>
      <w:r>
        <w:rPr>
          <w:spacing w:val="-18"/>
          <w:w w:val="110"/>
        </w:rPr>
        <w:t> </w:t>
      </w:r>
      <w:r>
        <w:rPr>
          <w:w w:val="110"/>
        </w:rPr>
        <w:t>ellos</w:t>
      </w:r>
      <w:r>
        <w:rPr>
          <w:spacing w:val="-18"/>
          <w:w w:val="110"/>
        </w:rPr>
        <w:t> </w:t>
      </w:r>
      <w:r>
        <w:rPr>
          <w:w w:val="110"/>
        </w:rPr>
        <w:t>desde</w:t>
      </w:r>
      <w:r>
        <w:rPr>
          <w:spacing w:val="-18"/>
          <w:w w:val="110"/>
        </w:rPr>
        <w:t> </w:t>
      </w:r>
      <w:r>
        <w:rPr>
          <w:w w:val="110"/>
        </w:rPr>
        <w:t>la</w:t>
      </w:r>
      <w:r>
        <w:rPr>
          <w:spacing w:val="-18"/>
          <w:w w:val="110"/>
        </w:rPr>
        <w:t> </w:t>
      </w:r>
      <w:r>
        <w:rPr>
          <w:w w:val="110"/>
        </w:rPr>
        <w:t>cultura</w:t>
      </w:r>
      <w:r>
        <w:rPr>
          <w:spacing w:val="-18"/>
          <w:w w:val="110"/>
        </w:rPr>
        <w:t> </w:t>
      </w:r>
      <w:r>
        <w:rPr>
          <w:w w:val="110"/>
        </w:rPr>
        <w:t>dominante,</w:t>
      </w:r>
      <w:r>
        <w:rPr>
          <w:spacing w:val="-18"/>
          <w:w w:val="110"/>
        </w:rPr>
        <w:t> </w:t>
      </w:r>
      <w:r>
        <w:rPr>
          <w:w w:val="110"/>
        </w:rPr>
        <w:t>o</w:t>
      </w:r>
      <w:r>
        <w:rPr>
          <w:spacing w:val="-18"/>
          <w:w w:val="110"/>
        </w:rPr>
        <w:t> </w:t>
      </w:r>
      <w:r>
        <w:rPr>
          <w:w w:val="110"/>
        </w:rPr>
        <w:t>se</w:t>
      </w:r>
      <w:r>
        <w:rPr>
          <w:spacing w:val="-18"/>
          <w:w w:val="110"/>
        </w:rPr>
        <w:t> </w:t>
      </w:r>
      <w:r>
        <w:rPr>
          <w:w w:val="110"/>
        </w:rPr>
        <w:t>coloca</w:t>
      </w:r>
      <w:r>
        <w:rPr>
          <w:spacing w:val="-18"/>
          <w:w w:val="110"/>
        </w:rPr>
        <w:t> </w:t>
      </w:r>
      <w:r>
        <w:rPr>
          <w:w w:val="110"/>
        </w:rPr>
        <w:t>incluso</w:t>
      </w:r>
      <w:r>
        <w:rPr>
          <w:spacing w:val="-18"/>
          <w:w w:val="110"/>
        </w:rPr>
        <w:t> </w:t>
      </w:r>
      <w:r>
        <w:rPr>
          <w:w w:val="110"/>
        </w:rPr>
        <w:t>por</w:t>
      </w:r>
      <w:r>
        <w:rPr>
          <w:spacing w:val="-18"/>
          <w:w w:val="110"/>
        </w:rPr>
        <w:t> </w:t>
      </w:r>
      <w:r>
        <w:rPr>
          <w:w w:val="110"/>
        </w:rPr>
        <w:t>debajo</w:t>
      </w:r>
      <w:r>
        <w:rPr>
          <w:spacing w:val="-18"/>
          <w:w w:val="110"/>
        </w:rPr>
        <w:t> </w:t>
      </w:r>
      <w:r>
        <w:rPr>
          <w:w w:val="110"/>
        </w:rPr>
        <w:t>de las</w:t>
      </w:r>
      <w:r>
        <w:rPr>
          <w:spacing w:val="-38"/>
          <w:w w:val="110"/>
        </w:rPr>
        <w:t> </w:t>
      </w:r>
      <w:r>
        <w:rPr>
          <w:w w:val="110"/>
        </w:rPr>
        <w:t>expectativas</w:t>
      </w:r>
      <w:r>
        <w:rPr>
          <w:spacing w:val="-38"/>
          <w:w w:val="110"/>
        </w:rPr>
        <w:t> </w:t>
      </w:r>
      <w:r>
        <w:rPr>
          <w:w w:val="110"/>
        </w:rPr>
        <w:t>de</w:t>
      </w:r>
      <w:r>
        <w:rPr>
          <w:spacing w:val="-38"/>
          <w:w w:val="110"/>
        </w:rPr>
        <w:t> </w:t>
      </w:r>
      <w:r>
        <w:rPr>
          <w:w w:val="110"/>
        </w:rPr>
        <w:t>los</w:t>
      </w:r>
      <w:r>
        <w:rPr>
          <w:spacing w:val="-38"/>
          <w:w w:val="110"/>
        </w:rPr>
        <w:t> </w:t>
      </w:r>
      <w:r>
        <w:rPr>
          <w:w w:val="110"/>
        </w:rPr>
        <w:t>teóricos</w:t>
      </w:r>
      <w:r>
        <w:rPr>
          <w:spacing w:val="-38"/>
          <w:w w:val="110"/>
        </w:rPr>
        <w:t> </w:t>
      </w:r>
      <w:r>
        <w:rPr>
          <w:w w:val="110"/>
        </w:rPr>
        <w:t>o</w:t>
      </w:r>
      <w:r>
        <w:rPr>
          <w:spacing w:val="-38"/>
          <w:w w:val="110"/>
        </w:rPr>
        <w:t> </w:t>
      </w:r>
      <w:r>
        <w:rPr>
          <w:w w:val="110"/>
        </w:rPr>
        <w:t>las</w:t>
      </w:r>
      <w:r>
        <w:rPr>
          <w:spacing w:val="-38"/>
          <w:w w:val="110"/>
        </w:rPr>
        <w:t> </w:t>
      </w:r>
      <w:r>
        <w:rPr>
          <w:w w:val="110"/>
        </w:rPr>
        <w:t>propuestas</w:t>
      </w:r>
      <w:r>
        <w:rPr>
          <w:spacing w:val="-38"/>
          <w:w w:val="110"/>
        </w:rPr>
        <w:t> </w:t>
      </w:r>
      <w:r>
        <w:rPr>
          <w:w w:val="110"/>
        </w:rPr>
        <w:t>pedagógicas</w:t>
      </w:r>
      <w:r>
        <w:rPr>
          <w:spacing w:val="-38"/>
          <w:w w:val="110"/>
        </w:rPr>
        <w:t> </w:t>
      </w:r>
      <w:r>
        <w:rPr>
          <w:w w:val="110"/>
        </w:rPr>
        <w:t>de</w:t>
      </w:r>
      <w:r>
        <w:rPr>
          <w:spacing w:val="-38"/>
          <w:w w:val="110"/>
        </w:rPr>
        <w:t> </w:t>
      </w:r>
      <w:r>
        <w:rPr>
          <w:w w:val="110"/>
        </w:rPr>
        <w:t>avanzada procedentes</w:t>
      </w:r>
      <w:r>
        <w:rPr>
          <w:spacing w:val="-38"/>
          <w:w w:val="110"/>
        </w:rPr>
        <w:t> </w:t>
      </w:r>
      <w:r>
        <w:rPr>
          <w:w w:val="110"/>
        </w:rPr>
        <w:t>de</w:t>
      </w:r>
      <w:r>
        <w:rPr>
          <w:spacing w:val="-38"/>
          <w:w w:val="110"/>
        </w:rPr>
        <w:t> </w:t>
      </w:r>
      <w:r>
        <w:rPr>
          <w:w w:val="110"/>
        </w:rPr>
        <w:t>la</w:t>
      </w:r>
      <w:r>
        <w:rPr>
          <w:spacing w:val="-38"/>
          <w:w w:val="110"/>
        </w:rPr>
        <w:t> </w:t>
      </w:r>
      <w:r>
        <w:rPr>
          <w:w w:val="110"/>
        </w:rPr>
        <w:t>disidencia</w:t>
      </w:r>
      <w:r>
        <w:rPr>
          <w:spacing w:val="-38"/>
          <w:w w:val="110"/>
        </w:rPr>
        <w:t> </w:t>
      </w:r>
      <w:r>
        <w:rPr>
          <w:w w:val="110"/>
        </w:rPr>
        <w:t>de</w:t>
      </w:r>
      <w:r>
        <w:rPr>
          <w:spacing w:val="-38"/>
          <w:w w:val="110"/>
        </w:rPr>
        <w:t> </w:t>
      </w:r>
      <w:r>
        <w:rPr>
          <w:w w:val="110"/>
        </w:rPr>
        <w:t>la</w:t>
      </w:r>
      <w:r>
        <w:rPr>
          <w:spacing w:val="-38"/>
          <w:w w:val="110"/>
        </w:rPr>
        <w:t> </w:t>
      </w:r>
      <w:r>
        <w:rPr>
          <w:w w:val="110"/>
        </w:rPr>
        <w:t>cultura</w:t>
      </w:r>
      <w:r>
        <w:rPr>
          <w:spacing w:val="-38"/>
          <w:w w:val="110"/>
        </w:rPr>
        <w:t> </w:t>
      </w:r>
      <w:r>
        <w:rPr>
          <w:w w:val="110"/>
        </w:rPr>
        <w:t>no</w:t>
      </w:r>
      <w:r>
        <w:rPr>
          <w:spacing w:val="-38"/>
          <w:w w:val="110"/>
        </w:rPr>
        <w:t> </w:t>
      </w:r>
      <w:r>
        <w:rPr>
          <w:w w:val="110"/>
        </w:rPr>
        <w:t>india.</w:t>
      </w:r>
      <w:r>
        <w:rPr>
          <w:spacing w:val="-8"/>
          <w:w w:val="110"/>
        </w:rPr>
        <w:t> </w:t>
      </w:r>
      <w:r>
        <w:rPr>
          <w:w w:val="110"/>
        </w:rPr>
        <w:t>La</w:t>
      </w:r>
      <w:r>
        <w:rPr>
          <w:spacing w:val="-38"/>
          <w:w w:val="110"/>
        </w:rPr>
        <w:t> </w:t>
      </w:r>
      <w:r>
        <w:rPr>
          <w:w w:val="110"/>
        </w:rPr>
        <w:t>educación</w:t>
      </w:r>
      <w:r>
        <w:rPr>
          <w:spacing w:val="-38"/>
          <w:w w:val="110"/>
        </w:rPr>
        <w:t> </w:t>
      </w:r>
      <w:r>
        <w:rPr>
          <w:w w:val="110"/>
        </w:rPr>
        <w:t>bilingüe y</w:t>
      </w:r>
      <w:r>
        <w:rPr>
          <w:spacing w:val="-32"/>
          <w:w w:val="110"/>
        </w:rPr>
        <w:t> </w:t>
      </w:r>
      <w:r>
        <w:rPr>
          <w:w w:val="110"/>
        </w:rPr>
        <w:t>bicultural</w:t>
      </w:r>
      <w:r>
        <w:rPr>
          <w:spacing w:val="-32"/>
          <w:w w:val="110"/>
        </w:rPr>
        <w:t> </w:t>
      </w:r>
      <w:r>
        <w:rPr>
          <w:w w:val="110"/>
        </w:rPr>
        <w:t>fue</w:t>
      </w:r>
      <w:r>
        <w:rPr>
          <w:spacing w:val="-32"/>
          <w:w w:val="110"/>
        </w:rPr>
        <w:t> </w:t>
      </w:r>
      <w:r>
        <w:rPr>
          <w:w w:val="110"/>
        </w:rPr>
        <w:t>sólo</w:t>
      </w:r>
      <w:r>
        <w:rPr>
          <w:spacing w:val="-32"/>
          <w:w w:val="110"/>
        </w:rPr>
        <w:t> </w:t>
      </w:r>
      <w:r>
        <w:rPr>
          <w:w w:val="110"/>
        </w:rPr>
        <w:t>un</w:t>
      </w:r>
      <w:r>
        <w:rPr>
          <w:spacing w:val="-32"/>
          <w:w w:val="110"/>
        </w:rPr>
        <w:t> </w:t>
      </w:r>
      <w:r>
        <w:rPr>
          <w:w w:val="110"/>
        </w:rPr>
        <w:t>pretexto</w:t>
      </w:r>
      <w:r>
        <w:rPr>
          <w:spacing w:val="-32"/>
          <w:w w:val="110"/>
        </w:rPr>
        <w:t> </w:t>
      </w:r>
      <w:r>
        <w:rPr>
          <w:w w:val="110"/>
        </w:rPr>
        <w:t>para</w:t>
      </w:r>
      <w:r>
        <w:rPr>
          <w:spacing w:val="-32"/>
          <w:w w:val="110"/>
        </w:rPr>
        <w:t> </w:t>
      </w:r>
      <w:r>
        <w:rPr>
          <w:w w:val="110"/>
        </w:rPr>
        <w:t>relegar</w:t>
      </w:r>
      <w:r>
        <w:rPr>
          <w:spacing w:val="-32"/>
          <w:w w:val="110"/>
        </w:rPr>
        <w:t> </w:t>
      </w:r>
      <w:r>
        <w:rPr>
          <w:w w:val="110"/>
        </w:rPr>
        <w:t>el</w:t>
      </w:r>
      <w:r>
        <w:rPr>
          <w:spacing w:val="-32"/>
          <w:w w:val="110"/>
        </w:rPr>
        <w:t> </w:t>
      </w:r>
      <w:r>
        <w:rPr>
          <w:w w:val="110"/>
        </w:rPr>
        <w:t>uso</w:t>
      </w:r>
      <w:r>
        <w:rPr>
          <w:spacing w:val="-32"/>
          <w:w w:val="110"/>
        </w:rPr>
        <w:t> </w:t>
      </w:r>
      <w:r>
        <w:rPr>
          <w:w w:val="110"/>
        </w:rPr>
        <w:t>de</w:t>
      </w:r>
      <w:r>
        <w:rPr>
          <w:spacing w:val="-32"/>
          <w:w w:val="110"/>
        </w:rPr>
        <w:t> </w:t>
      </w:r>
      <w:r>
        <w:rPr>
          <w:w w:val="110"/>
        </w:rPr>
        <w:t>las</w:t>
      </w:r>
      <w:r>
        <w:rPr>
          <w:spacing w:val="-32"/>
          <w:w w:val="110"/>
        </w:rPr>
        <w:t> </w:t>
      </w:r>
      <w:r>
        <w:rPr>
          <w:w w:val="110"/>
        </w:rPr>
        <w:t>lenguas</w:t>
      </w:r>
      <w:r>
        <w:rPr>
          <w:spacing w:val="-32"/>
          <w:w w:val="110"/>
        </w:rPr>
        <w:t> </w:t>
      </w:r>
      <w:r>
        <w:rPr>
          <w:w w:val="110"/>
        </w:rPr>
        <w:t>indíge- nas,</w:t>
      </w:r>
      <w:r>
        <w:rPr>
          <w:spacing w:val="-36"/>
          <w:w w:val="110"/>
        </w:rPr>
        <w:t> </w:t>
      </w:r>
      <w:r>
        <w:rPr>
          <w:w w:val="110"/>
        </w:rPr>
        <w:t>pues</w:t>
      </w:r>
      <w:r>
        <w:rPr>
          <w:spacing w:val="-36"/>
          <w:w w:val="110"/>
        </w:rPr>
        <w:t> </w:t>
      </w:r>
      <w:r>
        <w:rPr>
          <w:w w:val="110"/>
        </w:rPr>
        <w:t>en</w:t>
      </w:r>
      <w:r>
        <w:rPr>
          <w:spacing w:val="-36"/>
          <w:w w:val="110"/>
        </w:rPr>
        <w:t> </w:t>
      </w:r>
      <w:r>
        <w:rPr>
          <w:w w:val="110"/>
        </w:rPr>
        <w:t>la</w:t>
      </w:r>
      <w:r>
        <w:rPr>
          <w:spacing w:val="-36"/>
          <w:w w:val="110"/>
        </w:rPr>
        <w:t> </w:t>
      </w:r>
      <w:r>
        <w:rPr>
          <w:w w:val="110"/>
        </w:rPr>
        <w:t>práctica</w:t>
      </w:r>
      <w:r>
        <w:rPr>
          <w:spacing w:val="-36"/>
          <w:w w:val="110"/>
        </w:rPr>
        <w:t> </w:t>
      </w:r>
      <w:r>
        <w:rPr>
          <w:w w:val="110"/>
        </w:rPr>
        <w:t>se</w:t>
      </w:r>
      <w:r>
        <w:rPr>
          <w:spacing w:val="-36"/>
          <w:w w:val="110"/>
        </w:rPr>
        <w:t> </w:t>
      </w:r>
      <w:r>
        <w:rPr>
          <w:w w:val="110"/>
        </w:rPr>
        <w:t>enseña</w:t>
      </w:r>
      <w:r>
        <w:rPr>
          <w:spacing w:val="-36"/>
          <w:w w:val="110"/>
        </w:rPr>
        <w:t> </w:t>
      </w:r>
      <w:r>
        <w:rPr>
          <w:w w:val="110"/>
        </w:rPr>
        <w:t>castellano,</w:t>
      </w:r>
      <w:r>
        <w:rPr>
          <w:spacing w:val="-36"/>
          <w:w w:val="110"/>
        </w:rPr>
        <w:t> </w:t>
      </w:r>
      <w:r>
        <w:rPr>
          <w:w w:val="110"/>
        </w:rPr>
        <w:t>y</w:t>
      </w:r>
      <w:r>
        <w:rPr>
          <w:spacing w:val="-36"/>
          <w:w w:val="110"/>
        </w:rPr>
        <w:t> </w:t>
      </w:r>
      <w:r>
        <w:rPr>
          <w:w w:val="110"/>
        </w:rPr>
        <w:t>de</w:t>
      </w:r>
      <w:r>
        <w:rPr>
          <w:spacing w:val="-36"/>
          <w:w w:val="110"/>
        </w:rPr>
        <w:t> </w:t>
      </w:r>
      <w:r>
        <w:rPr>
          <w:w w:val="110"/>
        </w:rPr>
        <w:t>esta</w:t>
      </w:r>
      <w:r>
        <w:rPr>
          <w:spacing w:val="-36"/>
          <w:w w:val="110"/>
        </w:rPr>
        <w:t> </w:t>
      </w:r>
      <w:r>
        <w:rPr>
          <w:w w:val="110"/>
        </w:rPr>
        <w:t>manera,</w:t>
      </w:r>
      <w:r>
        <w:rPr>
          <w:spacing w:val="-36"/>
          <w:w w:val="110"/>
        </w:rPr>
        <w:t> </w:t>
      </w:r>
      <w:r>
        <w:rPr>
          <w:w w:val="110"/>
        </w:rPr>
        <w:t>manifiesta o</w:t>
      </w:r>
      <w:r>
        <w:rPr>
          <w:spacing w:val="-34"/>
          <w:w w:val="110"/>
        </w:rPr>
        <w:t> </w:t>
      </w:r>
      <w:r>
        <w:rPr>
          <w:w w:val="110"/>
        </w:rPr>
        <w:t>latente,</w:t>
      </w:r>
      <w:r>
        <w:rPr>
          <w:spacing w:val="-34"/>
          <w:w w:val="110"/>
        </w:rPr>
        <w:t> </w:t>
      </w:r>
      <w:r>
        <w:rPr>
          <w:w w:val="110"/>
        </w:rPr>
        <w:t>se</w:t>
      </w:r>
      <w:r>
        <w:rPr>
          <w:spacing w:val="-34"/>
          <w:w w:val="110"/>
        </w:rPr>
        <w:t> </w:t>
      </w:r>
      <w:r>
        <w:rPr>
          <w:w w:val="110"/>
        </w:rPr>
        <w:t>ha</w:t>
      </w:r>
      <w:r>
        <w:rPr>
          <w:spacing w:val="-34"/>
          <w:w w:val="110"/>
        </w:rPr>
        <w:t> </w:t>
      </w:r>
      <w:r>
        <w:rPr>
          <w:w w:val="110"/>
        </w:rPr>
        <w:t>reprimido</w:t>
      </w:r>
      <w:r>
        <w:rPr>
          <w:spacing w:val="-34"/>
          <w:w w:val="110"/>
        </w:rPr>
        <w:t> </w:t>
      </w:r>
      <w:r>
        <w:rPr>
          <w:w w:val="110"/>
        </w:rPr>
        <w:t>el</w:t>
      </w:r>
      <w:r>
        <w:rPr>
          <w:spacing w:val="-34"/>
          <w:w w:val="110"/>
        </w:rPr>
        <w:t> </w:t>
      </w:r>
      <w:r>
        <w:rPr>
          <w:w w:val="110"/>
        </w:rPr>
        <w:t>uso</w:t>
      </w:r>
      <w:r>
        <w:rPr>
          <w:spacing w:val="-34"/>
          <w:w w:val="110"/>
        </w:rPr>
        <w:t> </w:t>
      </w:r>
      <w:r>
        <w:rPr>
          <w:w w:val="110"/>
        </w:rPr>
        <w:t>de</w:t>
      </w:r>
      <w:r>
        <w:rPr>
          <w:spacing w:val="-34"/>
          <w:w w:val="110"/>
        </w:rPr>
        <w:t> </w:t>
      </w:r>
      <w:r>
        <w:rPr>
          <w:w w:val="110"/>
        </w:rPr>
        <w:t>otras</w:t>
      </w:r>
      <w:r>
        <w:rPr>
          <w:spacing w:val="-34"/>
          <w:w w:val="110"/>
        </w:rPr>
        <w:t> </w:t>
      </w:r>
      <w:r>
        <w:rPr>
          <w:w w:val="110"/>
        </w:rPr>
        <w:t>lenguas.</w:t>
      </w:r>
      <w:r>
        <w:rPr>
          <w:spacing w:val="-34"/>
          <w:w w:val="110"/>
        </w:rPr>
        <w:t> </w:t>
      </w:r>
      <w:r>
        <w:rPr>
          <w:w w:val="110"/>
        </w:rPr>
        <w:t>Los</w:t>
      </w:r>
      <w:r>
        <w:rPr>
          <w:spacing w:val="-34"/>
          <w:w w:val="110"/>
        </w:rPr>
        <w:t> </w:t>
      </w:r>
      <w:r>
        <w:rPr>
          <w:w w:val="110"/>
        </w:rPr>
        <w:t>planes</w:t>
      </w:r>
      <w:r>
        <w:rPr>
          <w:spacing w:val="-34"/>
          <w:w w:val="110"/>
        </w:rPr>
        <w:t> </w:t>
      </w:r>
      <w:r>
        <w:rPr>
          <w:w w:val="110"/>
        </w:rPr>
        <w:t>y</w:t>
      </w:r>
      <w:r>
        <w:rPr>
          <w:spacing w:val="-34"/>
          <w:w w:val="110"/>
        </w:rPr>
        <w:t> </w:t>
      </w:r>
      <w:r>
        <w:rPr>
          <w:w w:val="110"/>
        </w:rPr>
        <w:t>programas han</w:t>
      </w:r>
      <w:r>
        <w:rPr>
          <w:spacing w:val="-34"/>
          <w:w w:val="110"/>
        </w:rPr>
        <w:t> </w:t>
      </w:r>
      <w:r>
        <w:rPr>
          <w:w w:val="110"/>
        </w:rPr>
        <w:t>sido</w:t>
      </w:r>
      <w:r>
        <w:rPr>
          <w:spacing w:val="-34"/>
          <w:w w:val="110"/>
        </w:rPr>
        <w:t> </w:t>
      </w:r>
      <w:r>
        <w:rPr>
          <w:w w:val="110"/>
        </w:rPr>
        <w:t>y</w:t>
      </w:r>
      <w:r>
        <w:rPr>
          <w:spacing w:val="-34"/>
          <w:w w:val="110"/>
        </w:rPr>
        <w:t> </w:t>
      </w:r>
      <w:r>
        <w:rPr>
          <w:w w:val="110"/>
        </w:rPr>
        <w:t>son</w:t>
      </w:r>
      <w:r>
        <w:rPr>
          <w:spacing w:val="-34"/>
          <w:w w:val="110"/>
        </w:rPr>
        <w:t> </w:t>
      </w:r>
      <w:r>
        <w:rPr>
          <w:w w:val="110"/>
        </w:rPr>
        <w:t>nacionales,</w:t>
      </w:r>
      <w:r>
        <w:rPr>
          <w:spacing w:val="-34"/>
          <w:w w:val="110"/>
        </w:rPr>
        <w:t> </w:t>
      </w:r>
      <w:r>
        <w:rPr>
          <w:w w:val="110"/>
        </w:rPr>
        <w:t>sin</w:t>
      </w:r>
      <w:r>
        <w:rPr>
          <w:spacing w:val="-34"/>
          <w:w w:val="110"/>
        </w:rPr>
        <w:t> </w:t>
      </w:r>
      <w:r>
        <w:rPr>
          <w:w w:val="110"/>
        </w:rPr>
        <w:t>tener</w:t>
      </w:r>
      <w:r>
        <w:rPr>
          <w:spacing w:val="-34"/>
          <w:w w:val="110"/>
        </w:rPr>
        <w:t> </w:t>
      </w:r>
      <w:r>
        <w:rPr>
          <w:w w:val="110"/>
        </w:rPr>
        <w:t>en</w:t>
      </w:r>
      <w:r>
        <w:rPr>
          <w:spacing w:val="-34"/>
          <w:w w:val="110"/>
        </w:rPr>
        <w:t> </w:t>
      </w:r>
      <w:r>
        <w:rPr>
          <w:w w:val="110"/>
        </w:rPr>
        <w:t>cuenta</w:t>
      </w:r>
      <w:r>
        <w:rPr>
          <w:spacing w:val="-34"/>
          <w:w w:val="110"/>
        </w:rPr>
        <w:t> </w:t>
      </w:r>
      <w:r>
        <w:rPr>
          <w:w w:val="110"/>
        </w:rPr>
        <w:t>el</w:t>
      </w:r>
      <w:r>
        <w:rPr>
          <w:spacing w:val="-34"/>
          <w:w w:val="110"/>
        </w:rPr>
        <w:t> </w:t>
      </w:r>
      <w:r>
        <w:rPr>
          <w:w w:val="110"/>
        </w:rPr>
        <w:t>medio</w:t>
      </w:r>
      <w:r>
        <w:rPr>
          <w:spacing w:val="-34"/>
          <w:w w:val="110"/>
        </w:rPr>
        <w:t> </w:t>
      </w:r>
      <w:r>
        <w:rPr>
          <w:w w:val="110"/>
        </w:rPr>
        <w:t>ambiente</w:t>
      </w:r>
      <w:r>
        <w:rPr>
          <w:spacing w:val="-34"/>
          <w:w w:val="110"/>
        </w:rPr>
        <w:t> </w:t>
      </w:r>
      <w:r>
        <w:rPr>
          <w:w w:val="110"/>
        </w:rPr>
        <w:t>regional y</w:t>
      </w:r>
      <w:r>
        <w:rPr>
          <w:spacing w:val="-25"/>
          <w:w w:val="110"/>
        </w:rPr>
        <w:t> </w:t>
      </w:r>
      <w:r>
        <w:rPr>
          <w:w w:val="110"/>
        </w:rPr>
        <w:t>étnico,</w:t>
      </w:r>
      <w:r>
        <w:rPr>
          <w:spacing w:val="-25"/>
          <w:w w:val="110"/>
        </w:rPr>
        <w:t> </w:t>
      </w:r>
      <w:r>
        <w:rPr>
          <w:w w:val="110"/>
        </w:rPr>
        <w:t>origen</w:t>
      </w:r>
      <w:r>
        <w:rPr>
          <w:spacing w:val="-25"/>
          <w:w w:val="110"/>
        </w:rPr>
        <w:t> </w:t>
      </w:r>
      <w:r>
        <w:rPr>
          <w:w w:val="110"/>
        </w:rPr>
        <w:t>social,</w:t>
      </w:r>
      <w:r>
        <w:rPr>
          <w:spacing w:val="-25"/>
          <w:w w:val="110"/>
        </w:rPr>
        <w:t> </w:t>
      </w:r>
      <w:r>
        <w:rPr>
          <w:w w:val="110"/>
        </w:rPr>
        <w:t>cultural</w:t>
      </w:r>
      <w:r>
        <w:rPr>
          <w:spacing w:val="-25"/>
          <w:w w:val="110"/>
        </w:rPr>
        <w:t> </w:t>
      </w:r>
      <w:r>
        <w:rPr>
          <w:w w:val="110"/>
        </w:rPr>
        <w:t>y</w:t>
      </w:r>
      <w:r>
        <w:rPr>
          <w:spacing w:val="-25"/>
          <w:w w:val="110"/>
        </w:rPr>
        <w:t> </w:t>
      </w:r>
      <w:r>
        <w:rPr>
          <w:w w:val="110"/>
        </w:rPr>
        <w:t>lingüístico.</w:t>
      </w:r>
      <w:r>
        <w:rPr>
          <w:spacing w:val="-25"/>
          <w:w w:val="110"/>
        </w:rPr>
        <w:t> </w:t>
      </w:r>
      <w:r>
        <w:rPr>
          <w:spacing w:val="-4"/>
          <w:w w:val="110"/>
        </w:rPr>
        <w:t>Por</w:t>
      </w:r>
      <w:r>
        <w:rPr>
          <w:spacing w:val="-25"/>
          <w:w w:val="110"/>
        </w:rPr>
        <w:t> </w:t>
      </w:r>
      <w:r>
        <w:rPr>
          <w:spacing w:val="-3"/>
          <w:w w:val="110"/>
        </w:rPr>
        <w:t>supuesto,</w:t>
      </w:r>
      <w:r>
        <w:rPr>
          <w:spacing w:val="-25"/>
          <w:w w:val="110"/>
        </w:rPr>
        <w:t> </w:t>
      </w:r>
      <w:r>
        <w:rPr>
          <w:w w:val="110"/>
        </w:rPr>
        <w:t>la</w:t>
      </w:r>
      <w:r>
        <w:rPr>
          <w:spacing w:val="-25"/>
          <w:w w:val="110"/>
        </w:rPr>
        <w:t> </w:t>
      </w:r>
      <w:r>
        <w:rPr>
          <w:w w:val="110"/>
        </w:rPr>
        <w:t>pedagogía</w:t>
      </w:r>
    </w:p>
    <w:p>
      <w:pPr>
        <w:spacing w:after="0" w:line="288" w:lineRule="exact"/>
        <w:jc w:val="both"/>
        <w:sectPr>
          <w:headerReference w:type="even" r:id="rId119"/>
          <w:pgSz w:w="9360" w:h="12480"/>
          <w:pgMar w:header="0" w:footer="0" w:top="0" w:bottom="280" w:left="1020" w:right="680"/>
        </w:sectPr>
      </w:pPr>
    </w:p>
    <w:p>
      <w:pPr>
        <w:pStyle w:val="BodyText"/>
        <w:rPr>
          <w:sz w:val="20"/>
        </w:rPr>
      </w:pPr>
    </w:p>
    <w:p>
      <w:pPr>
        <w:pStyle w:val="BodyText"/>
        <w:spacing w:line="288" w:lineRule="exact" w:before="189"/>
        <w:ind w:left="567" w:right="35"/>
      </w:pPr>
      <w:r>
        <w:rPr>
          <w:w w:val="105"/>
        </w:rPr>
        <w:t>utilizada es la establecida por el sistema educativo formal, sin ninguna referencia a las pedagogías indígenas.</w:t>
      </w:r>
    </w:p>
    <w:p>
      <w:pPr>
        <w:pStyle w:val="BodyText"/>
        <w:spacing w:line="288" w:lineRule="exact"/>
        <w:ind w:left="567" w:right="111" w:firstLine="453"/>
        <w:jc w:val="both"/>
      </w:pPr>
      <w:r>
        <w:rPr>
          <w:w w:val="110"/>
        </w:rPr>
        <w:t>Las</w:t>
      </w:r>
      <w:r>
        <w:rPr>
          <w:spacing w:val="-31"/>
          <w:w w:val="110"/>
        </w:rPr>
        <w:t> </w:t>
      </w:r>
      <w:r>
        <w:rPr>
          <w:w w:val="110"/>
        </w:rPr>
        <w:t>cifras</w:t>
      </w:r>
      <w:r>
        <w:rPr>
          <w:spacing w:val="-31"/>
          <w:w w:val="110"/>
        </w:rPr>
        <w:t> </w:t>
      </w:r>
      <w:r>
        <w:rPr>
          <w:w w:val="110"/>
        </w:rPr>
        <w:t>expuestas</w:t>
      </w:r>
      <w:r>
        <w:rPr>
          <w:spacing w:val="-31"/>
          <w:w w:val="110"/>
        </w:rPr>
        <w:t> </w:t>
      </w:r>
      <w:r>
        <w:rPr>
          <w:w w:val="110"/>
        </w:rPr>
        <w:t>en</w:t>
      </w:r>
      <w:r>
        <w:rPr>
          <w:spacing w:val="-31"/>
          <w:w w:val="110"/>
        </w:rPr>
        <w:t> </w:t>
      </w:r>
      <w:r>
        <w:rPr>
          <w:w w:val="110"/>
        </w:rPr>
        <w:t>el</w:t>
      </w:r>
      <w:r>
        <w:rPr>
          <w:spacing w:val="-31"/>
          <w:w w:val="110"/>
        </w:rPr>
        <w:t> </w:t>
      </w:r>
      <w:r>
        <w:rPr>
          <w:w w:val="110"/>
        </w:rPr>
        <w:t>análisis</w:t>
      </w:r>
      <w:r>
        <w:rPr>
          <w:spacing w:val="-31"/>
          <w:w w:val="110"/>
        </w:rPr>
        <w:t> </w:t>
      </w:r>
      <w:r>
        <w:rPr>
          <w:w w:val="110"/>
        </w:rPr>
        <w:t>tanto</w:t>
      </w:r>
      <w:r>
        <w:rPr>
          <w:spacing w:val="-31"/>
          <w:w w:val="110"/>
        </w:rPr>
        <w:t> </w:t>
      </w:r>
      <w:r>
        <w:rPr>
          <w:w w:val="110"/>
        </w:rPr>
        <w:t>nacional</w:t>
      </w:r>
      <w:r>
        <w:rPr>
          <w:spacing w:val="-31"/>
          <w:w w:val="110"/>
        </w:rPr>
        <w:t> </w:t>
      </w:r>
      <w:r>
        <w:rPr>
          <w:w w:val="110"/>
        </w:rPr>
        <w:t>como</w:t>
      </w:r>
      <w:r>
        <w:rPr>
          <w:spacing w:val="-31"/>
          <w:w w:val="110"/>
        </w:rPr>
        <w:t> </w:t>
      </w:r>
      <w:r>
        <w:rPr>
          <w:w w:val="110"/>
        </w:rPr>
        <w:t>del</w:t>
      </w:r>
      <w:r>
        <w:rPr>
          <w:spacing w:val="-31"/>
          <w:w w:val="110"/>
        </w:rPr>
        <w:t> </w:t>
      </w:r>
      <w:r>
        <w:rPr>
          <w:w w:val="110"/>
        </w:rPr>
        <w:t>estado</w:t>
      </w:r>
      <w:r>
        <w:rPr>
          <w:spacing w:val="-31"/>
          <w:w w:val="110"/>
        </w:rPr>
        <w:t> </w:t>
      </w:r>
      <w:r>
        <w:rPr>
          <w:w w:val="110"/>
        </w:rPr>
        <w:t>de México</w:t>
      </w:r>
      <w:r>
        <w:rPr>
          <w:spacing w:val="-37"/>
          <w:w w:val="110"/>
        </w:rPr>
        <w:t> </w:t>
      </w:r>
      <w:r>
        <w:rPr>
          <w:w w:val="110"/>
        </w:rPr>
        <w:t>en</w:t>
      </w:r>
      <w:r>
        <w:rPr>
          <w:spacing w:val="-37"/>
          <w:w w:val="110"/>
        </w:rPr>
        <w:t> </w:t>
      </w:r>
      <w:r>
        <w:rPr>
          <w:w w:val="110"/>
        </w:rPr>
        <w:t>relación</w:t>
      </w:r>
      <w:r>
        <w:rPr>
          <w:spacing w:val="-37"/>
          <w:w w:val="110"/>
        </w:rPr>
        <w:t> </w:t>
      </w:r>
      <w:r>
        <w:rPr>
          <w:w w:val="110"/>
        </w:rPr>
        <w:t>a</w:t>
      </w:r>
      <w:r>
        <w:rPr>
          <w:spacing w:val="-37"/>
          <w:w w:val="110"/>
        </w:rPr>
        <w:t> </w:t>
      </w:r>
      <w:r>
        <w:rPr>
          <w:w w:val="110"/>
        </w:rPr>
        <w:t>la</w:t>
      </w:r>
      <w:r>
        <w:rPr>
          <w:spacing w:val="-37"/>
          <w:w w:val="110"/>
        </w:rPr>
        <w:t> </w:t>
      </w:r>
      <w:r>
        <w:rPr>
          <w:w w:val="110"/>
        </w:rPr>
        <w:t>educación,</w:t>
      </w:r>
      <w:r>
        <w:rPr>
          <w:spacing w:val="-37"/>
          <w:w w:val="110"/>
        </w:rPr>
        <w:t> </w:t>
      </w:r>
      <w:r>
        <w:rPr>
          <w:w w:val="110"/>
        </w:rPr>
        <w:t>ponen</w:t>
      </w:r>
      <w:r>
        <w:rPr>
          <w:spacing w:val="-37"/>
          <w:w w:val="110"/>
        </w:rPr>
        <w:t> </w:t>
      </w:r>
      <w:r>
        <w:rPr>
          <w:w w:val="110"/>
        </w:rPr>
        <w:t>en</w:t>
      </w:r>
      <w:r>
        <w:rPr>
          <w:spacing w:val="-37"/>
          <w:w w:val="110"/>
        </w:rPr>
        <w:t> </w:t>
      </w:r>
      <w:r>
        <w:rPr>
          <w:w w:val="110"/>
        </w:rPr>
        <w:t>evidencia</w:t>
      </w:r>
      <w:r>
        <w:rPr>
          <w:spacing w:val="-37"/>
          <w:w w:val="110"/>
        </w:rPr>
        <w:t> </w:t>
      </w:r>
      <w:r>
        <w:rPr>
          <w:w w:val="110"/>
        </w:rPr>
        <w:t>que</w:t>
      </w:r>
      <w:r>
        <w:rPr>
          <w:spacing w:val="-37"/>
          <w:w w:val="110"/>
        </w:rPr>
        <w:t> </w:t>
      </w:r>
      <w:r>
        <w:rPr>
          <w:w w:val="110"/>
        </w:rPr>
        <w:t>el</w:t>
      </w:r>
      <w:r>
        <w:rPr>
          <w:spacing w:val="-37"/>
          <w:w w:val="110"/>
        </w:rPr>
        <w:t> </w:t>
      </w:r>
      <w:r>
        <w:rPr>
          <w:w w:val="110"/>
        </w:rPr>
        <w:t>acceso</w:t>
      </w:r>
      <w:r>
        <w:rPr>
          <w:spacing w:val="-37"/>
          <w:w w:val="110"/>
        </w:rPr>
        <w:t> </w:t>
      </w:r>
      <w:r>
        <w:rPr>
          <w:w w:val="110"/>
        </w:rPr>
        <w:t>de</w:t>
      </w:r>
      <w:r>
        <w:rPr>
          <w:spacing w:val="-37"/>
          <w:w w:val="110"/>
        </w:rPr>
        <w:t> </w:t>
      </w:r>
      <w:r>
        <w:rPr>
          <w:w w:val="110"/>
        </w:rPr>
        <w:t>la población</w:t>
      </w:r>
      <w:r>
        <w:rPr>
          <w:spacing w:val="-36"/>
          <w:w w:val="110"/>
        </w:rPr>
        <w:t> </w:t>
      </w:r>
      <w:r>
        <w:rPr>
          <w:w w:val="110"/>
        </w:rPr>
        <w:t>indígena</w:t>
      </w:r>
      <w:r>
        <w:rPr>
          <w:spacing w:val="-36"/>
          <w:w w:val="110"/>
        </w:rPr>
        <w:t> </w:t>
      </w:r>
      <w:r>
        <w:rPr>
          <w:w w:val="110"/>
        </w:rPr>
        <w:t>a</w:t>
      </w:r>
      <w:r>
        <w:rPr>
          <w:spacing w:val="-36"/>
          <w:w w:val="110"/>
        </w:rPr>
        <w:t> </w:t>
      </w:r>
      <w:r>
        <w:rPr>
          <w:w w:val="110"/>
        </w:rPr>
        <w:t>la</w:t>
      </w:r>
      <w:r>
        <w:rPr>
          <w:spacing w:val="-36"/>
          <w:w w:val="110"/>
        </w:rPr>
        <w:t> </w:t>
      </w:r>
      <w:r>
        <w:rPr>
          <w:w w:val="110"/>
        </w:rPr>
        <w:t>educación</w:t>
      </w:r>
      <w:r>
        <w:rPr>
          <w:spacing w:val="-36"/>
          <w:w w:val="110"/>
        </w:rPr>
        <w:t> </w:t>
      </w:r>
      <w:r>
        <w:rPr>
          <w:w w:val="110"/>
        </w:rPr>
        <w:t>es</w:t>
      </w:r>
      <w:r>
        <w:rPr>
          <w:spacing w:val="-36"/>
          <w:w w:val="110"/>
        </w:rPr>
        <w:t> </w:t>
      </w:r>
      <w:r>
        <w:rPr>
          <w:w w:val="110"/>
        </w:rPr>
        <w:t>más</w:t>
      </w:r>
      <w:r>
        <w:rPr>
          <w:spacing w:val="-36"/>
          <w:w w:val="110"/>
        </w:rPr>
        <w:t> </w:t>
      </w:r>
      <w:r>
        <w:rPr>
          <w:w w:val="110"/>
        </w:rPr>
        <w:t>restringido</w:t>
      </w:r>
      <w:r>
        <w:rPr>
          <w:spacing w:val="-36"/>
          <w:w w:val="110"/>
        </w:rPr>
        <w:t> </w:t>
      </w:r>
      <w:r>
        <w:rPr>
          <w:w w:val="110"/>
        </w:rPr>
        <w:t>que</w:t>
      </w:r>
      <w:r>
        <w:rPr>
          <w:spacing w:val="-36"/>
          <w:w w:val="110"/>
        </w:rPr>
        <w:t> </w:t>
      </w:r>
      <w:r>
        <w:rPr>
          <w:w w:val="110"/>
        </w:rPr>
        <w:t>entre</w:t>
      </w:r>
      <w:r>
        <w:rPr>
          <w:spacing w:val="-36"/>
          <w:w w:val="110"/>
        </w:rPr>
        <w:t> </w:t>
      </w:r>
      <w:r>
        <w:rPr>
          <w:w w:val="110"/>
        </w:rPr>
        <w:t>el</w:t>
      </w:r>
      <w:r>
        <w:rPr>
          <w:spacing w:val="-36"/>
          <w:w w:val="110"/>
        </w:rPr>
        <w:t> </w:t>
      </w:r>
      <w:r>
        <w:rPr>
          <w:w w:val="110"/>
        </w:rPr>
        <w:t>resto</w:t>
      </w:r>
      <w:r>
        <w:rPr>
          <w:spacing w:val="-36"/>
          <w:w w:val="110"/>
        </w:rPr>
        <w:t> </w:t>
      </w:r>
      <w:r>
        <w:rPr>
          <w:w w:val="110"/>
        </w:rPr>
        <w:t>de la</w:t>
      </w:r>
      <w:r>
        <w:rPr>
          <w:spacing w:val="-26"/>
          <w:w w:val="110"/>
        </w:rPr>
        <w:t> </w:t>
      </w:r>
      <w:r>
        <w:rPr>
          <w:w w:val="110"/>
        </w:rPr>
        <w:t>población</w:t>
      </w:r>
      <w:r>
        <w:rPr>
          <w:spacing w:val="-26"/>
          <w:w w:val="110"/>
        </w:rPr>
        <w:t> </w:t>
      </w:r>
      <w:r>
        <w:rPr>
          <w:w w:val="110"/>
        </w:rPr>
        <w:t>en</w:t>
      </w:r>
      <w:r>
        <w:rPr>
          <w:spacing w:val="-26"/>
          <w:w w:val="110"/>
        </w:rPr>
        <w:t> </w:t>
      </w:r>
      <w:r>
        <w:rPr>
          <w:w w:val="110"/>
        </w:rPr>
        <w:t>el</w:t>
      </w:r>
      <w:r>
        <w:rPr>
          <w:spacing w:val="-26"/>
          <w:w w:val="110"/>
        </w:rPr>
        <w:t> </w:t>
      </w:r>
      <w:r>
        <w:rPr>
          <w:w w:val="110"/>
        </w:rPr>
        <w:t>país,</w:t>
      </w:r>
      <w:r>
        <w:rPr>
          <w:spacing w:val="-26"/>
          <w:w w:val="110"/>
        </w:rPr>
        <w:t> </w:t>
      </w:r>
      <w:r>
        <w:rPr>
          <w:w w:val="110"/>
        </w:rPr>
        <w:t>lo</w:t>
      </w:r>
      <w:r>
        <w:rPr>
          <w:spacing w:val="-26"/>
          <w:w w:val="110"/>
        </w:rPr>
        <w:t> </w:t>
      </w:r>
      <w:r>
        <w:rPr>
          <w:w w:val="110"/>
        </w:rPr>
        <w:t>que</w:t>
      </w:r>
      <w:r>
        <w:rPr>
          <w:spacing w:val="-26"/>
          <w:w w:val="110"/>
        </w:rPr>
        <w:t> </w:t>
      </w:r>
      <w:r>
        <w:rPr>
          <w:w w:val="110"/>
        </w:rPr>
        <w:t>denota</w:t>
      </w:r>
      <w:r>
        <w:rPr>
          <w:spacing w:val="-26"/>
          <w:w w:val="110"/>
        </w:rPr>
        <w:t> </w:t>
      </w:r>
      <w:r>
        <w:rPr>
          <w:spacing w:val="-3"/>
          <w:w w:val="110"/>
        </w:rPr>
        <w:t>ante</w:t>
      </w:r>
      <w:r>
        <w:rPr>
          <w:spacing w:val="-26"/>
          <w:w w:val="110"/>
        </w:rPr>
        <w:t> </w:t>
      </w:r>
      <w:r>
        <w:rPr>
          <w:w w:val="110"/>
        </w:rPr>
        <w:t>todo</w:t>
      </w:r>
      <w:r>
        <w:rPr>
          <w:spacing w:val="-26"/>
          <w:w w:val="110"/>
        </w:rPr>
        <w:t> </w:t>
      </w:r>
      <w:r>
        <w:rPr>
          <w:w w:val="110"/>
        </w:rPr>
        <w:t>la</w:t>
      </w:r>
      <w:r>
        <w:rPr>
          <w:spacing w:val="-26"/>
          <w:w w:val="110"/>
        </w:rPr>
        <w:t> </w:t>
      </w:r>
      <w:r>
        <w:rPr>
          <w:w w:val="110"/>
        </w:rPr>
        <w:t>falta</w:t>
      </w:r>
      <w:r>
        <w:rPr>
          <w:spacing w:val="-26"/>
          <w:w w:val="110"/>
        </w:rPr>
        <w:t> </w:t>
      </w:r>
      <w:r>
        <w:rPr>
          <w:w w:val="110"/>
        </w:rPr>
        <w:t>de</w:t>
      </w:r>
      <w:r>
        <w:rPr>
          <w:spacing w:val="-26"/>
          <w:w w:val="110"/>
        </w:rPr>
        <w:t> </w:t>
      </w:r>
      <w:r>
        <w:rPr>
          <w:w w:val="110"/>
        </w:rPr>
        <w:t>igualdad</w:t>
      </w:r>
      <w:r>
        <w:rPr>
          <w:spacing w:val="-26"/>
          <w:w w:val="110"/>
        </w:rPr>
        <w:t> </w:t>
      </w:r>
      <w:r>
        <w:rPr>
          <w:w w:val="110"/>
        </w:rPr>
        <w:t>en</w:t>
      </w:r>
      <w:r>
        <w:rPr>
          <w:spacing w:val="-26"/>
          <w:w w:val="110"/>
        </w:rPr>
        <w:t> </w:t>
      </w:r>
      <w:r>
        <w:rPr>
          <w:w w:val="110"/>
        </w:rPr>
        <w:t>las oportunidades</w:t>
      </w:r>
      <w:r>
        <w:rPr>
          <w:spacing w:val="-51"/>
          <w:w w:val="110"/>
        </w:rPr>
        <w:t> </w:t>
      </w:r>
      <w:r>
        <w:rPr>
          <w:w w:val="110"/>
        </w:rPr>
        <w:t>en</w:t>
      </w:r>
      <w:r>
        <w:rPr>
          <w:spacing w:val="-51"/>
          <w:w w:val="110"/>
        </w:rPr>
        <w:t> </w:t>
      </w:r>
      <w:r>
        <w:rPr>
          <w:w w:val="110"/>
        </w:rPr>
        <w:t>México.</w:t>
      </w:r>
    </w:p>
    <w:p>
      <w:pPr>
        <w:pStyle w:val="BodyText"/>
        <w:spacing w:line="288" w:lineRule="exact"/>
        <w:ind w:left="567" w:right="111" w:firstLine="453"/>
        <w:jc w:val="both"/>
      </w:pPr>
      <w:r>
        <w:rPr>
          <w:w w:val="105"/>
        </w:rPr>
        <w:t>Los</w:t>
      </w:r>
      <w:r>
        <w:rPr>
          <w:spacing w:val="-10"/>
          <w:w w:val="105"/>
        </w:rPr>
        <w:t> </w:t>
      </w:r>
      <w:r>
        <w:rPr>
          <w:w w:val="105"/>
        </w:rPr>
        <w:t>resultados</w:t>
      </w:r>
      <w:r>
        <w:rPr>
          <w:spacing w:val="-10"/>
          <w:w w:val="105"/>
        </w:rPr>
        <w:t> </w:t>
      </w:r>
      <w:r>
        <w:rPr>
          <w:w w:val="105"/>
        </w:rPr>
        <w:t>de</w:t>
      </w:r>
      <w:r>
        <w:rPr>
          <w:spacing w:val="-10"/>
          <w:w w:val="105"/>
        </w:rPr>
        <w:t> </w:t>
      </w:r>
      <w:r>
        <w:rPr>
          <w:w w:val="105"/>
        </w:rPr>
        <w:t>la</w:t>
      </w:r>
      <w:r>
        <w:rPr>
          <w:spacing w:val="-10"/>
          <w:w w:val="105"/>
        </w:rPr>
        <w:t> </w:t>
      </w:r>
      <w:r>
        <w:rPr>
          <w:w w:val="105"/>
        </w:rPr>
        <w:t>prueba</w:t>
      </w:r>
      <w:r>
        <w:rPr>
          <w:spacing w:val="-10"/>
          <w:w w:val="105"/>
        </w:rPr>
        <w:t> </w:t>
      </w:r>
      <w:r>
        <w:rPr>
          <w:w w:val="105"/>
        </w:rPr>
        <w:t>enlace,</w:t>
      </w:r>
      <w:r>
        <w:rPr>
          <w:spacing w:val="-10"/>
          <w:w w:val="105"/>
        </w:rPr>
        <w:t> </w:t>
      </w:r>
      <w:r>
        <w:rPr>
          <w:w w:val="105"/>
        </w:rPr>
        <w:t>que</w:t>
      </w:r>
      <w:r>
        <w:rPr>
          <w:spacing w:val="-10"/>
          <w:w w:val="105"/>
        </w:rPr>
        <w:t> </w:t>
      </w:r>
      <w:r>
        <w:rPr>
          <w:w w:val="105"/>
        </w:rPr>
        <w:t>son</w:t>
      </w:r>
      <w:r>
        <w:rPr>
          <w:spacing w:val="-10"/>
          <w:w w:val="105"/>
        </w:rPr>
        <w:t> </w:t>
      </w:r>
      <w:r>
        <w:rPr>
          <w:w w:val="105"/>
        </w:rPr>
        <w:t>mediciones</w:t>
      </w:r>
      <w:r>
        <w:rPr>
          <w:spacing w:val="-10"/>
          <w:w w:val="105"/>
        </w:rPr>
        <w:t> </w:t>
      </w:r>
      <w:r>
        <w:rPr>
          <w:w w:val="105"/>
        </w:rPr>
        <w:t>que</w:t>
      </w:r>
      <w:r>
        <w:rPr>
          <w:spacing w:val="-10"/>
          <w:w w:val="105"/>
        </w:rPr>
        <w:t> </w:t>
      </w:r>
      <w:r>
        <w:rPr>
          <w:w w:val="105"/>
        </w:rPr>
        <w:t>la</w:t>
      </w:r>
      <w:r>
        <w:rPr>
          <w:spacing w:val="-10"/>
          <w:w w:val="105"/>
        </w:rPr>
        <w:t> </w:t>
      </w:r>
      <w:r>
        <w:rPr>
          <w:w w:val="105"/>
        </w:rPr>
        <w:t>Secre- taría de educación Pública (SeP) aplica de manera indistinta para todo   el sector educativo sin tener en cuenta las diferencias socioeconómicas, culturales, y étnicas, muestran que los estudiantes indígenas no ha sido </w:t>
      </w:r>
      <w:r>
        <w:rPr>
          <w:spacing w:val="-20"/>
          <w:w w:val="39"/>
        </w:rPr>
        <w:t>“</w:t>
      </w:r>
      <w:r>
        <w:rPr>
          <w:spacing w:val="1"/>
          <w:w w:val="101"/>
        </w:rPr>
        <w:t>e</w:t>
      </w:r>
      <w:r>
        <w:rPr>
          <w:spacing w:val="-3"/>
          <w:w w:val="112"/>
        </w:rPr>
        <w:t>d</w:t>
      </w:r>
      <w:r>
        <w:rPr>
          <w:w w:val="107"/>
        </w:rPr>
        <w:t>uc</w:t>
      </w:r>
      <w:r>
        <w:rPr>
          <w:w w:val="107"/>
        </w:rPr>
        <w:t>ado</w:t>
      </w:r>
      <w:r>
        <w:rPr>
          <w:spacing w:val="-10"/>
          <w:w w:val="107"/>
        </w:rPr>
        <w:t>s</w:t>
      </w:r>
      <w:r>
        <w:rPr>
          <w:w w:val="40"/>
        </w:rPr>
        <w:t>”</w:t>
      </w:r>
      <w:r>
        <w:rPr>
          <w:spacing w:val="20"/>
        </w:rPr>
        <w:t> </w:t>
      </w:r>
      <w:r>
        <w:rPr>
          <w:w w:val="111"/>
        </w:rPr>
        <w:t>ni</w:t>
      </w:r>
      <w:r>
        <w:rPr>
          <w:spacing w:val="20"/>
        </w:rPr>
        <w:t> </w:t>
      </w:r>
      <w:r>
        <w:rPr>
          <w:w w:val="104"/>
        </w:rPr>
        <w:t>si</w:t>
      </w:r>
      <w:r>
        <w:rPr>
          <w:spacing w:val="-3"/>
          <w:w w:val="104"/>
        </w:rPr>
        <w:t>q</w:t>
      </w:r>
      <w:r>
        <w:rPr>
          <w:w w:val="108"/>
        </w:rPr>
        <w:t>uiera</w:t>
      </w:r>
      <w:r>
        <w:rPr>
          <w:spacing w:val="20"/>
        </w:rPr>
        <w:t> </w:t>
      </w:r>
      <w:r>
        <w:rPr>
          <w:spacing w:val="1"/>
          <w:w w:val="105"/>
        </w:rPr>
        <w:t>a</w:t>
      </w:r>
      <w:r>
        <w:rPr>
          <w:w w:val="97"/>
        </w:rPr>
        <w:t>l</w:t>
      </w:r>
      <w:r>
        <w:rPr>
          <w:spacing w:val="20"/>
        </w:rPr>
        <w:t> </w:t>
      </w:r>
      <w:r>
        <w:rPr>
          <w:w w:val="111"/>
        </w:rPr>
        <w:t>n</w:t>
      </w:r>
      <w:r>
        <w:rPr>
          <w:spacing w:val="-2"/>
          <w:w w:val="111"/>
        </w:rPr>
        <w:t>i</w:t>
      </w:r>
      <w:r>
        <w:rPr>
          <w:spacing w:val="-2"/>
          <w:w w:val="98"/>
        </w:rPr>
        <w:t>v</w:t>
      </w:r>
      <w:r>
        <w:rPr>
          <w:spacing w:val="-1"/>
          <w:w w:val="101"/>
        </w:rPr>
        <w:t>e</w:t>
      </w:r>
      <w:r>
        <w:rPr>
          <w:w w:val="97"/>
        </w:rPr>
        <w:t>l</w:t>
      </w:r>
      <w:r>
        <w:rPr>
          <w:spacing w:val="20"/>
        </w:rPr>
        <w:t> </w:t>
      </w:r>
      <w:r>
        <w:rPr>
          <w:w w:val="107"/>
        </w:rPr>
        <w:t>de</w:t>
      </w:r>
      <w:r>
        <w:rPr>
          <w:spacing w:val="20"/>
        </w:rPr>
        <w:t> </w:t>
      </w:r>
      <w:r>
        <w:rPr>
          <w:w w:val="103"/>
        </w:rPr>
        <w:t>los</w:t>
      </w:r>
      <w:r>
        <w:rPr>
          <w:spacing w:val="20"/>
        </w:rPr>
        <w:t> </w:t>
      </w:r>
      <w:r>
        <w:rPr>
          <w:w w:val="101"/>
        </w:rPr>
        <w:t>e</w:t>
      </w:r>
      <w:r>
        <w:rPr>
          <w:spacing w:val="-2"/>
          <w:w w:val="101"/>
        </w:rPr>
        <w:t>s</w:t>
      </w:r>
      <w:r>
        <w:rPr>
          <w:spacing w:val="-3"/>
          <w:w w:val="116"/>
        </w:rPr>
        <w:t>t</w:t>
      </w:r>
      <w:r>
        <w:rPr>
          <w:w w:val="110"/>
        </w:rPr>
        <w:t>udi</w:t>
      </w:r>
      <w:r>
        <w:rPr>
          <w:spacing w:val="-3"/>
          <w:w w:val="105"/>
        </w:rPr>
        <w:t>a</w:t>
      </w:r>
      <w:r>
        <w:rPr>
          <w:spacing w:val="-5"/>
          <w:w w:val="116"/>
        </w:rPr>
        <w:t>n</w:t>
      </w:r>
      <w:r>
        <w:rPr>
          <w:spacing w:val="-2"/>
          <w:w w:val="116"/>
        </w:rPr>
        <w:t>t</w:t>
      </w:r>
      <w:r>
        <w:rPr>
          <w:w w:val="101"/>
        </w:rPr>
        <w:t>es</w:t>
      </w:r>
      <w:r>
        <w:rPr>
          <w:spacing w:val="20"/>
        </w:rPr>
        <w:t> </w:t>
      </w:r>
      <w:r>
        <w:rPr>
          <w:spacing w:val="-1"/>
          <w:w w:val="111"/>
        </w:rPr>
        <w:t>m</w:t>
      </w:r>
      <w:r>
        <w:rPr>
          <w:w w:val="101"/>
        </w:rPr>
        <w:t>e</w:t>
      </w:r>
      <w:r>
        <w:rPr>
          <w:spacing w:val="-2"/>
          <w:w w:val="101"/>
        </w:rPr>
        <w:t>s</w:t>
      </w:r>
      <w:r>
        <w:rPr>
          <w:spacing w:val="1"/>
          <w:w w:val="116"/>
        </w:rPr>
        <w:t>t</w:t>
      </w:r>
      <w:r>
        <w:rPr>
          <w:w w:val="102"/>
        </w:rPr>
        <w:t>izos,</w:t>
      </w:r>
      <w:r>
        <w:rPr>
          <w:spacing w:val="20"/>
        </w:rPr>
        <w:t> </w:t>
      </w:r>
      <w:r>
        <w:rPr>
          <w:spacing w:val="-3"/>
          <w:w w:val="111"/>
        </w:rPr>
        <w:t>p</w:t>
      </w:r>
      <w:r>
        <w:rPr>
          <w:w w:val="105"/>
        </w:rPr>
        <w:t>ues</w:t>
      </w:r>
      <w:r>
        <w:rPr>
          <w:spacing w:val="20"/>
        </w:rPr>
        <w:t> </w:t>
      </w:r>
      <w:r>
        <w:rPr>
          <w:spacing w:val="1"/>
          <w:w w:val="100"/>
        </w:rPr>
        <w:t>s</w:t>
      </w:r>
      <w:r>
        <w:rPr>
          <w:w w:val="101"/>
        </w:rPr>
        <w:t>e</w:t>
      </w:r>
      <w:r>
        <w:rPr>
          <w:spacing w:val="20"/>
        </w:rPr>
        <w:t> </w:t>
      </w:r>
      <w:r>
        <w:rPr>
          <w:w w:val="109"/>
        </w:rPr>
        <w:t>en</w:t>
      </w:r>
      <w:r>
        <w:rPr>
          <w:w w:val="113"/>
        </w:rPr>
        <w:t>- </w:t>
      </w:r>
      <w:r>
        <w:rPr>
          <w:w w:val="105"/>
        </w:rPr>
        <w:t>cuentran casi 80 puntos por debajo de la evaluación</w:t>
      </w:r>
      <w:r>
        <w:rPr>
          <w:spacing w:val="-36"/>
          <w:w w:val="105"/>
        </w:rPr>
        <w:t> </w:t>
      </w:r>
      <w:r>
        <w:rPr>
          <w:w w:val="105"/>
        </w:rPr>
        <w:t>global.</w:t>
      </w:r>
    </w:p>
    <w:p>
      <w:pPr>
        <w:pStyle w:val="BodyText"/>
        <w:spacing w:line="288" w:lineRule="exact"/>
        <w:ind w:left="567" w:right="111" w:firstLine="453"/>
        <w:jc w:val="both"/>
      </w:pPr>
      <w:r>
        <w:rPr>
          <w:spacing w:val="-4"/>
          <w:w w:val="105"/>
        </w:rPr>
        <w:t>Una</w:t>
      </w:r>
      <w:r>
        <w:rPr>
          <w:spacing w:val="-13"/>
          <w:w w:val="105"/>
        </w:rPr>
        <w:t> </w:t>
      </w:r>
      <w:r>
        <w:rPr>
          <w:w w:val="105"/>
        </w:rPr>
        <w:t>de</w:t>
      </w:r>
      <w:r>
        <w:rPr>
          <w:spacing w:val="-13"/>
          <w:w w:val="105"/>
        </w:rPr>
        <w:t> </w:t>
      </w:r>
      <w:r>
        <w:rPr>
          <w:w w:val="105"/>
        </w:rPr>
        <w:t>las</w:t>
      </w:r>
      <w:r>
        <w:rPr>
          <w:spacing w:val="-13"/>
          <w:w w:val="105"/>
        </w:rPr>
        <w:t> </w:t>
      </w:r>
      <w:r>
        <w:rPr>
          <w:w w:val="105"/>
        </w:rPr>
        <w:t>razones</w:t>
      </w:r>
      <w:r>
        <w:rPr>
          <w:spacing w:val="-13"/>
          <w:w w:val="105"/>
        </w:rPr>
        <w:t> </w:t>
      </w:r>
      <w:r>
        <w:rPr>
          <w:w w:val="105"/>
        </w:rPr>
        <w:t>de</w:t>
      </w:r>
      <w:r>
        <w:rPr>
          <w:spacing w:val="-13"/>
          <w:w w:val="105"/>
        </w:rPr>
        <w:t> </w:t>
      </w:r>
      <w:r>
        <w:rPr>
          <w:w w:val="105"/>
        </w:rPr>
        <w:t>esa</w:t>
      </w:r>
      <w:r>
        <w:rPr>
          <w:spacing w:val="-13"/>
          <w:w w:val="105"/>
        </w:rPr>
        <w:t> </w:t>
      </w:r>
      <w:r>
        <w:rPr>
          <w:w w:val="105"/>
        </w:rPr>
        <w:t>desigualdad</w:t>
      </w:r>
      <w:r>
        <w:rPr>
          <w:spacing w:val="-13"/>
          <w:w w:val="105"/>
        </w:rPr>
        <w:t> </w:t>
      </w:r>
      <w:r>
        <w:rPr>
          <w:w w:val="105"/>
        </w:rPr>
        <w:t>es</w:t>
      </w:r>
      <w:r>
        <w:rPr>
          <w:spacing w:val="-13"/>
          <w:w w:val="105"/>
        </w:rPr>
        <w:t> </w:t>
      </w:r>
      <w:r>
        <w:rPr>
          <w:w w:val="105"/>
        </w:rPr>
        <w:t>la</w:t>
      </w:r>
      <w:r>
        <w:rPr>
          <w:spacing w:val="-13"/>
          <w:w w:val="105"/>
        </w:rPr>
        <w:t> </w:t>
      </w:r>
      <w:r>
        <w:rPr>
          <w:w w:val="105"/>
        </w:rPr>
        <w:t>baja</w:t>
      </w:r>
      <w:r>
        <w:rPr>
          <w:spacing w:val="-13"/>
          <w:w w:val="105"/>
        </w:rPr>
        <w:t> </w:t>
      </w:r>
      <w:r>
        <w:rPr>
          <w:w w:val="105"/>
        </w:rPr>
        <w:t>producción</w:t>
      </w:r>
      <w:r>
        <w:rPr>
          <w:spacing w:val="-13"/>
          <w:w w:val="105"/>
        </w:rPr>
        <w:t> </w:t>
      </w:r>
      <w:r>
        <w:rPr>
          <w:w w:val="105"/>
        </w:rPr>
        <w:t>de</w:t>
      </w:r>
      <w:r>
        <w:rPr>
          <w:spacing w:val="-13"/>
          <w:w w:val="105"/>
        </w:rPr>
        <w:t> </w:t>
      </w:r>
      <w:r>
        <w:rPr>
          <w:w w:val="105"/>
        </w:rPr>
        <w:t>textos publicados en lenguas indígenas, y la formación de profesores especiali- zados en educación étnica</w:t>
      </w:r>
      <w:r>
        <w:rPr>
          <w:spacing w:val="23"/>
          <w:w w:val="105"/>
        </w:rPr>
        <w:t> </w:t>
      </w:r>
      <w:r>
        <w:rPr>
          <w:w w:val="105"/>
        </w:rPr>
        <w:t>intercultural.</w:t>
      </w:r>
    </w:p>
    <w:p>
      <w:pPr>
        <w:pStyle w:val="BodyText"/>
        <w:spacing w:line="288" w:lineRule="exact"/>
        <w:ind w:left="567" w:right="110" w:firstLine="453"/>
        <w:jc w:val="both"/>
      </w:pPr>
      <w:r>
        <w:rPr>
          <w:w w:val="110"/>
        </w:rPr>
        <w:t>en definitiva la exclusión, la pobreza, la debilidad comunitaria,</w:t>
      </w:r>
      <w:r>
        <w:rPr>
          <w:spacing w:val="-39"/>
          <w:w w:val="110"/>
        </w:rPr>
        <w:t> </w:t>
      </w:r>
      <w:r>
        <w:rPr>
          <w:w w:val="110"/>
        </w:rPr>
        <w:t>la pérdida de la lengua (en unos pueblos de manera acelerada) y el que- </w:t>
      </w:r>
      <w:r>
        <w:rPr>
          <w:spacing w:val="-3"/>
          <w:w w:val="110"/>
        </w:rPr>
        <w:t>branto</w:t>
      </w:r>
      <w:r>
        <w:rPr>
          <w:spacing w:val="-20"/>
          <w:w w:val="110"/>
        </w:rPr>
        <w:t> </w:t>
      </w:r>
      <w:r>
        <w:rPr>
          <w:w w:val="110"/>
        </w:rPr>
        <w:t>sociocultural</w:t>
      </w:r>
      <w:r>
        <w:rPr>
          <w:spacing w:val="-20"/>
          <w:w w:val="110"/>
        </w:rPr>
        <w:t> </w:t>
      </w:r>
      <w:r>
        <w:rPr>
          <w:w w:val="110"/>
        </w:rPr>
        <w:t>de</w:t>
      </w:r>
      <w:r>
        <w:rPr>
          <w:spacing w:val="-20"/>
          <w:w w:val="110"/>
        </w:rPr>
        <w:t> </w:t>
      </w:r>
      <w:r>
        <w:rPr>
          <w:w w:val="110"/>
        </w:rPr>
        <w:t>los</w:t>
      </w:r>
      <w:r>
        <w:rPr>
          <w:spacing w:val="-20"/>
          <w:w w:val="110"/>
        </w:rPr>
        <w:t> </w:t>
      </w:r>
      <w:r>
        <w:rPr>
          <w:w w:val="110"/>
        </w:rPr>
        <w:t>indígenas</w:t>
      </w:r>
      <w:r>
        <w:rPr>
          <w:spacing w:val="-20"/>
          <w:w w:val="110"/>
        </w:rPr>
        <w:t> </w:t>
      </w:r>
      <w:r>
        <w:rPr>
          <w:w w:val="110"/>
        </w:rPr>
        <w:t>y</w:t>
      </w:r>
      <w:r>
        <w:rPr>
          <w:spacing w:val="-20"/>
          <w:w w:val="110"/>
        </w:rPr>
        <w:t> </w:t>
      </w:r>
      <w:r>
        <w:rPr>
          <w:w w:val="110"/>
        </w:rPr>
        <w:t>en</w:t>
      </w:r>
      <w:r>
        <w:rPr>
          <w:spacing w:val="-20"/>
          <w:w w:val="110"/>
        </w:rPr>
        <w:t> </w:t>
      </w:r>
      <w:r>
        <w:rPr>
          <w:w w:val="110"/>
        </w:rPr>
        <w:t>general</w:t>
      </w:r>
      <w:r>
        <w:rPr>
          <w:spacing w:val="-20"/>
          <w:w w:val="110"/>
        </w:rPr>
        <w:t> </w:t>
      </w:r>
      <w:r>
        <w:rPr>
          <w:w w:val="110"/>
        </w:rPr>
        <w:t>de</w:t>
      </w:r>
      <w:r>
        <w:rPr>
          <w:spacing w:val="-20"/>
          <w:w w:val="110"/>
        </w:rPr>
        <w:t> </w:t>
      </w:r>
      <w:r>
        <w:rPr>
          <w:w w:val="110"/>
        </w:rPr>
        <w:t>la</w:t>
      </w:r>
      <w:r>
        <w:rPr>
          <w:spacing w:val="-20"/>
          <w:w w:val="110"/>
        </w:rPr>
        <w:t> </w:t>
      </w:r>
      <w:r>
        <w:rPr>
          <w:w w:val="110"/>
        </w:rPr>
        <w:t>población</w:t>
      </w:r>
      <w:r>
        <w:rPr>
          <w:spacing w:val="-20"/>
          <w:w w:val="110"/>
        </w:rPr>
        <w:t> </w:t>
      </w:r>
      <w:r>
        <w:rPr>
          <w:w w:val="110"/>
        </w:rPr>
        <w:t>de</w:t>
      </w:r>
      <w:r>
        <w:rPr>
          <w:spacing w:val="-20"/>
          <w:w w:val="110"/>
        </w:rPr>
        <w:t> </w:t>
      </w:r>
      <w:r>
        <w:rPr>
          <w:w w:val="110"/>
        </w:rPr>
        <w:t>las etnorregiones, plantea grandes desafíos para el gobierno del estado</w:t>
      </w:r>
      <w:r>
        <w:rPr>
          <w:spacing w:val="-31"/>
          <w:w w:val="110"/>
        </w:rPr>
        <w:t> </w:t>
      </w:r>
      <w:r>
        <w:rPr>
          <w:w w:val="110"/>
        </w:rPr>
        <w:t>de México</w:t>
      </w:r>
      <w:r>
        <w:rPr>
          <w:spacing w:val="-27"/>
          <w:w w:val="110"/>
        </w:rPr>
        <w:t> </w:t>
      </w:r>
      <w:r>
        <w:rPr>
          <w:w w:val="110"/>
        </w:rPr>
        <w:t>que</w:t>
      </w:r>
      <w:r>
        <w:rPr>
          <w:spacing w:val="-27"/>
          <w:w w:val="110"/>
        </w:rPr>
        <w:t> </w:t>
      </w:r>
      <w:r>
        <w:rPr>
          <w:w w:val="110"/>
        </w:rPr>
        <w:t>deben</w:t>
      </w:r>
      <w:r>
        <w:rPr>
          <w:spacing w:val="-27"/>
          <w:w w:val="110"/>
        </w:rPr>
        <w:t> </w:t>
      </w:r>
      <w:r>
        <w:rPr>
          <w:w w:val="110"/>
        </w:rPr>
        <w:t>ser</w:t>
      </w:r>
      <w:r>
        <w:rPr>
          <w:spacing w:val="-27"/>
          <w:w w:val="110"/>
        </w:rPr>
        <w:t> </w:t>
      </w:r>
      <w:r>
        <w:rPr>
          <w:w w:val="110"/>
        </w:rPr>
        <w:t>enfrentados</w:t>
      </w:r>
      <w:r>
        <w:rPr>
          <w:spacing w:val="-27"/>
          <w:w w:val="110"/>
        </w:rPr>
        <w:t> </w:t>
      </w:r>
      <w:r>
        <w:rPr>
          <w:w w:val="110"/>
        </w:rPr>
        <w:t>con</w:t>
      </w:r>
      <w:r>
        <w:rPr>
          <w:spacing w:val="-27"/>
          <w:w w:val="110"/>
        </w:rPr>
        <w:t> </w:t>
      </w:r>
      <w:r>
        <w:rPr>
          <w:w w:val="110"/>
        </w:rPr>
        <w:t>miras</w:t>
      </w:r>
      <w:r>
        <w:rPr>
          <w:spacing w:val="-27"/>
          <w:w w:val="110"/>
        </w:rPr>
        <w:t> </w:t>
      </w:r>
      <w:r>
        <w:rPr>
          <w:w w:val="110"/>
        </w:rPr>
        <w:t>a</w:t>
      </w:r>
      <w:r>
        <w:rPr>
          <w:spacing w:val="-27"/>
          <w:w w:val="110"/>
        </w:rPr>
        <w:t> </w:t>
      </w:r>
      <w:r>
        <w:rPr>
          <w:w w:val="110"/>
        </w:rPr>
        <w:t>reducir</w:t>
      </w:r>
      <w:r>
        <w:rPr>
          <w:spacing w:val="-27"/>
          <w:w w:val="110"/>
        </w:rPr>
        <w:t> </w:t>
      </w:r>
      <w:r>
        <w:rPr>
          <w:w w:val="110"/>
        </w:rPr>
        <w:t>las</w:t>
      </w:r>
      <w:r>
        <w:rPr>
          <w:spacing w:val="-27"/>
          <w:w w:val="110"/>
        </w:rPr>
        <w:t> </w:t>
      </w:r>
      <w:r>
        <w:rPr>
          <w:w w:val="110"/>
        </w:rPr>
        <w:t>desigualdades y</w:t>
      </w:r>
      <w:r>
        <w:rPr>
          <w:spacing w:val="-19"/>
          <w:w w:val="110"/>
        </w:rPr>
        <w:t> </w:t>
      </w:r>
      <w:r>
        <w:rPr>
          <w:w w:val="110"/>
        </w:rPr>
        <w:t>a</w:t>
      </w:r>
      <w:r>
        <w:rPr>
          <w:spacing w:val="-19"/>
          <w:w w:val="110"/>
        </w:rPr>
        <w:t> </w:t>
      </w:r>
      <w:r>
        <w:rPr>
          <w:w w:val="110"/>
        </w:rPr>
        <w:t>retribuir</w:t>
      </w:r>
      <w:r>
        <w:rPr>
          <w:spacing w:val="-19"/>
          <w:w w:val="110"/>
        </w:rPr>
        <w:t> </w:t>
      </w:r>
      <w:r>
        <w:rPr>
          <w:w w:val="110"/>
        </w:rPr>
        <w:t>con</w:t>
      </w:r>
      <w:r>
        <w:rPr>
          <w:spacing w:val="-19"/>
          <w:w w:val="110"/>
        </w:rPr>
        <w:t> </w:t>
      </w:r>
      <w:r>
        <w:rPr>
          <w:w w:val="110"/>
        </w:rPr>
        <w:t>la</w:t>
      </w:r>
      <w:r>
        <w:rPr>
          <w:spacing w:val="-19"/>
          <w:w w:val="110"/>
        </w:rPr>
        <w:t> </w:t>
      </w:r>
      <w:r>
        <w:rPr>
          <w:w w:val="110"/>
        </w:rPr>
        <w:t>justicia</w:t>
      </w:r>
      <w:r>
        <w:rPr>
          <w:spacing w:val="-19"/>
          <w:w w:val="110"/>
        </w:rPr>
        <w:t> </w:t>
      </w:r>
      <w:r>
        <w:rPr>
          <w:w w:val="110"/>
        </w:rPr>
        <w:t>social</w:t>
      </w:r>
      <w:r>
        <w:rPr>
          <w:spacing w:val="-19"/>
          <w:w w:val="110"/>
        </w:rPr>
        <w:t> </w:t>
      </w:r>
      <w:r>
        <w:rPr>
          <w:w w:val="110"/>
        </w:rPr>
        <w:t>una</w:t>
      </w:r>
      <w:r>
        <w:rPr>
          <w:spacing w:val="-19"/>
          <w:w w:val="110"/>
        </w:rPr>
        <w:t> </w:t>
      </w:r>
      <w:r>
        <w:rPr>
          <w:w w:val="110"/>
        </w:rPr>
        <w:t>partecita</w:t>
      </w:r>
      <w:r>
        <w:rPr>
          <w:spacing w:val="-19"/>
          <w:w w:val="110"/>
        </w:rPr>
        <w:t> </w:t>
      </w:r>
      <w:r>
        <w:rPr>
          <w:w w:val="110"/>
        </w:rPr>
        <w:t>de</w:t>
      </w:r>
      <w:r>
        <w:rPr>
          <w:spacing w:val="-19"/>
          <w:w w:val="110"/>
        </w:rPr>
        <w:t> </w:t>
      </w:r>
      <w:r>
        <w:rPr>
          <w:w w:val="110"/>
        </w:rPr>
        <w:t>la</w:t>
      </w:r>
      <w:r>
        <w:rPr>
          <w:spacing w:val="-19"/>
          <w:w w:val="110"/>
        </w:rPr>
        <w:t> </w:t>
      </w:r>
      <w:r>
        <w:rPr>
          <w:w w:val="110"/>
        </w:rPr>
        <w:t>deuda</w:t>
      </w:r>
      <w:r>
        <w:rPr>
          <w:spacing w:val="-19"/>
          <w:w w:val="110"/>
        </w:rPr>
        <w:t> </w:t>
      </w:r>
      <w:r>
        <w:rPr>
          <w:w w:val="110"/>
        </w:rPr>
        <w:t>histórica</w:t>
      </w:r>
      <w:r>
        <w:rPr>
          <w:spacing w:val="-19"/>
          <w:w w:val="110"/>
        </w:rPr>
        <w:t> </w:t>
      </w:r>
      <w:r>
        <w:rPr>
          <w:w w:val="110"/>
        </w:rPr>
        <w:t>que el</w:t>
      </w:r>
      <w:r>
        <w:rPr>
          <w:spacing w:val="-23"/>
          <w:w w:val="110"/>
        </w:rPr>
        <w:t> </w:t>
      </w:r>
      <w:r>
        <w:rPr>
          <w:w w:val="110"/>
        </w:rPr>
        <w:t>estado</w:t>
      </w:r>
      <w:r>
        <w:rPr>
          <w:spacing w:val="-23"/>
          <w:w w:val="110"/>
        </w:rPr>
        <w:t> </w:t>
      </w:r>
      <w:r>
        <w:rPr>
          <w:w w:val="110"/>
        </w:rPr>
        <w:t>y</w:t>
      </w:r>
      <w:r>
        <w:rPr>
          <w:spacing w:val="-23"/>
          <w:w w:val="110"/>
        </w:rPr>
        <w:t> </w:t>
      </w:r>
      <w:r>
        <w:rPr>
          <w:w w:val="110"/>
        </w:rPr>
        <w:t>la</w:t>
      </w:r>
      <w:r>
        <w:rPr>
          <w:spacing w:val="-23"/>
          <w:w w:val="110"/>
        </w:rPr>
        <w:t> </w:t>
      </w:r>
      <w:r>
        <w:rPr>
          <w:w w:val="110"/>
        </w:rPr>
        <w:t>sociedad</w:t>
      </w:r>
      <w:r>
        <w:rPr>
          <w:spacing w:val="-23"/>
          <w:w w:val="110"/>
        </w:rPr>
        <w:t> </w:t>
      </w:r>
      <w:r>
        <w:rPr>
          <w:w w:val="110"/>
        </w:rPr>
        <w:t>en</w:t>
      </w:r>
      <w:r>
        <w:rPr>
          <w:spacing w:val="-23"/>
          <w:w w:val="110"/>
        </w:rPr>
        <w:t> </w:t>
      </w:r>
      <w:r>
        <w:rPr>
          <w:w w:val="110"/>
        </w:rPr>
        <w:t>general</w:t>
      </w:r>
      <w:r>
        <w:rPr>
          <w:spacing w:val="-23"/>
          <w:w w:val="110"/>
        </w:rPr>
        <w:t> </w:t>
      </w:r>
      <w:r>
        <w:rPr>
          <w:w w:val="110"/>
        </w:rPr>
        <w:t>tiene</w:t>
      </w:r>
      <w:r>
        <w:rPr>
          <w:spacing w:val="-23"/>
          <w:w w:val="110"/>
        </w:rPr>
        <w:t> </w:t>
      </w:r>
      <w:r>
        <w:rPr>
          <w:w w:val="110"/>
        </w:rPr>
        <w:t>para</w:t>
      </w:r>
      <w:r>
        <w:rPr>
          <w:spacing w:val="-23"/>
          <w:w w:val="110"/>
        </w:rPr>
        <w:t> </w:t>
      </w:r>
      <w:r>
        <w:rPr>
          <w:w w:val="110"/>
        </w:rPr>
        <w:t>con</w:t>
      </w:r>
      <w:r>
        <w:rPr>
          <w:spacing w:val="-23"/>
          <w:w w:val="110"/>
        </w:rPr>
        <w:t> </w:t>
      </w:r>
      <w:r>
        <w:rPr>
          <w:w w:val="110"/>
        </w:rPr>
        <w:t>los</w:t>
      </w:r>
      <w:r>
        <w:rPr>
          <w:spacing w:val="-23"/>
          <w:w w:val="110"/>
        </w:rPr>
        <w:t> </w:t>
      </w:r>
      <w:r>
        <w:rPr>
          <w:w w:val="110"/>
        </w:rPr>
        <w:t>pueblos</w:t>
      </w:r>
      <w:r>
        <w:rPr>
          <w:spacing w:val="-23"/>
          <w:w w:val="110"/>
        </w:rPr>
        <w:t> </w:t>
      </w:r>
      <w:r>
        <w:rPr>
          <w:w w:val="110"/>
        </w:rPr>
        <w:t>originarios. </w:t>
      </w:r>
      <w:r>
        <w:rPr>
          <w:spacing w:val="-4"/>
          <w:w w:val="110"/>
        </w:rPr>
        <w:t>Uno</w:t>
      </w:r>
      <w:r>
        <w:rPr>
          <w:spacing w:val="-16"/>
          <w:w w:val="110"/>
        </w:rPr>
        <w:t> </w:t>
      </w:r>
      <w:r>
        <w:rPr>
          <w:w w:val="110"/>
        </w:rPr>
        <w:t>de</w:t>
      </w:r>
      <w:r>
        <w:rPr>
          <w:spacing w:val="-16"/>
          <w:w w:val="110"/>
        </w:rPr>
        <w:t> </w:t>
      </w:r>
      <w:r>
        <w:rPr>
          <w:w w:val="110"/>
        </w:rPr>
        <w:t>los</w:t>
      </w:r>
      <w:r>
        <w:rPr>
          <w:spacing w:val="-16"/>
          <w:w w:val="110"/>
        </w:rPr>
        <w:t> </w:t>
      </w:r>
      <w:r>
        <w:rPr>
          <w:w w:val="110"/>
        </w:rPr>
        <w:t>retos</w:t>
      </w:r>
      <w:r>
        <w:rPr>
          <w:spacing w:val="-16"/>
          <w:w w:val="110"/>
        </w:rPr>
        <w:t> </w:t>
      </w:r>
      <w:r>
        <w:rPr>
          <w:w w:val="110"/>
        </w:rPr>
        <w:t>estriba</w:t>
      </w:r>
      <w:r>
        <w:rPr>
          <w:spacing w:val="-16"/>
          <w:w w:val="110"/>
        </w:rPr>
        <w:t> </w:t>
      </w:r>
      <w:r>
        <w:rPr>
          <w:w w:val="110"/>
        </w:rPr>
        <w:t>en</w:t>
      </w:r>
      <w:r>
        <w:rPr>
          <w:spacing w:val="-16"/>
          <w:w w:val="110"/>
        </w:rPr>
        <w:t> </w:t>
      </w:r>
      <w:r>
        <w:rPr>
          <w:w w:val="110"/>
        </w:rPr>
        <w:t>incrementar</w:t>
      </w:r>
      <w:r>
        <w:rPr>
          <w:spacing w:val="-16"/>
          <w:w w:val="110"/>
        </w:rPr>
        <w:t> </w:t>
      </w:r>
      <w:r>
        <w:rPr>
          <w:w w:val="110"/>
        </w:rPr>
        <w:t>y</w:t>
      </w:r>
      <w:r>
        <w:rPr>
          <w:spacing w:val="-16"/>
          <w:w w:val="110"/>
        </w:rPr>
        <w:t> </w:t>
      </w:r>
      <w:r>
        <w:rPr>
          <w:w w:val="110"/>
        </w:rPr>
        <w:t>redireccionar</w:t>
      </w:r>
      <w:r>
        <w:rPr>
          <w:spacing w:val="-16"/>
          <w:w w:val="110"/>
        </w:rPr>
        <w:t> </w:t>
      </w:r>
      <w:r>
        <w:rPr>
          <w:w w:val="110"/>
        </w:rPr>
        <w:t>la</w:t>
      </w:r>
      <w:r>
        <w:rPr>
          <w:spacing w:val="-16"/>
          <w:w w:val="110"/>
        </w:rPr>
        <w:t> </w:t>
      </w:r>
      <w:r>
        <w:rPr>
          <w:w w:val="110"/>
        </w:rPr>
        <w:t>inversión</w:t>
      </w:r>
      <w:r>
        <w:rPr>
          <w:spacing w:val="-16"/>
          <w:w w:val="110"/>
        </w:rPr>
        <w:t> </w:t>
      </w:r>
      <w:r>
        <w:rPr>
          <w:w w:val="110"/>
        </w:rPr>
        <w:t>pú- blica</w:t>
      </w:r>
      <w:r>
        <w:rPr>
          <w:spacing w:val="-22"/>
          <w:w w:val="110"/>
        </w:rPr>
        <w:t> </w:t>
      </w:r>
      <w:r>
        <w:rPr>
          <w:w w:val="110"/>
        </w:rPr>
        <w:t>destinada</w:t>
      </w:r>
      <w:r>
        <w:rPr>
          <w:spacing w:val="-22"/>
          <w:w w:val="110"/>
        </w:rPr>
        <w:t> </w:t>
      </w:r>
      <w:r>
        <w:rPr>
          <w:w w:val="110"/>
        </w:rPr>
        <w:t>a</w:t>
      </w:r>
      <w:r>
        <w:rPr>
          <w:spacing w:val="-22"/>
          <w:w w:val="110"/>
        </w:rPr>
        <w:t> </w:t>
      </w:r>
      <w:r>
        <w:rPr>
          <w:w w:val="110"/>
        </w:rPr>
        <w:t>atender</w:t>
      </w:r>
      <w:r>
        <w:rPr>
          <w:spacing w:val="-22"/>
          <w:w w:val="110"/>
        </w:rPr>
        <w:t> </w:t>
      </w:r>
      <w:r>
        <w:rPr>
          <w:w w:val="110"/>
        </w:rPr>
        <w:t>las</w:t>
      </w:r>
      <w:r>
        <w:rPr>
          <w:spacing w:val="-22"/>
          <w:w w:val="110"/>
        </w:rPr>
        <w:t> </w:t>
      </w:r>
      <w:r>
        <w:rPr>
          <w:w w:val="110"/>
        </w:rPr>
        <w:t>necesidades</w:t>
      </w:r>
      <w:r>
        <w:rPr>
          <w:spacing w:val="-22"/>
          <w:w w:val="110"/>
        </w:rPr>
        <w:t> </w:t>
      </w:r>
      <w:r>
        <w:rPr>
          <w:w w:val="110"/>
        </w:rPr>
        <w:t>sociales.</w:t>
      </w:r>
      <w:r>
        <w:rPr>
          <w:spacing w:val="-22"/>
          <w:w w:val="110"/>
        </w:rPr>
        <w:t> </w:t>
      </w:r>
      <w:r>
        <w:rPr>
          <w:w w:val="110"/>
        </w:rPr>
        <w:t>Otro</w:t>
      </w:r>
      <w:r>
        <w:rPr>
          <w:spacing w:val="-22"/>
          <w:w w:val="110"/>
        </w:rPr>
        <w:t> </w:t>
      </w:r>
      <w:r>
        <w:rPr>
          <w:w w:val="110"/>
        </w:rPr>
        <w:t>desafío</w:t>
      </w:r>
      <w:r>
        <w:rPr>
          <w:spacing w:val="-22"/>
          <w:w w:val="110"/>
        </w:rPr>
        <w:t> </w:t>
      </w:r>
      <w:r>
        <w:rPr>
          <w:w w:val="110"/>
        </w:rPr>
        <w:t>consiste en</w:t>
      </w:r>
      <w:r>
        <w:rPr>
          <w:spacing w:val="-25"/>
          <w:w w:val="110"/>
        </w:rPr>
        <w:t> </w:t>
      </w:r>
      <w:r>
        <w:rPr>
          <w:w w:val="110"/>
        </w:rPr>
        <w:t>la</w:t>
      </w:r>
      <w:r>
        <w:rPr>
          <w:spacing w:val="-25"/>
          <w:w w:val="110"/>
        </w:rPr>
        <w:t> </w:t>
      </w:r>
      <w:r>
        <w:rPr>
          <w:w w:val="110"/>
        </w:rPr>
        <w:t>participación</w:t>
      </w:r>
      <w:r>
        <w:rPr>
          <w:spacing w:val="-25"/>
          <w:w w:val="110"/>
        </w:rPr>
        <w:t> </w:t>
      </w:r>
      <w:r>
        <w:rPr>
          <w:w w:val="110"/>
        </w:rPr>
        <w:t>democrática</w:t>
      </w:r>
      <w:r>
        <w:rPr>
          <w:spacing w:val="-25"/>
          <w:w w:val="110"/>
        </w:rPr>
        <w:t> </w:t>
      </w:r>
      <w:r>
        <w:rPr>
          <w:w w:val="110"/>
        </w:rPr>
        <w:t>y</w:t>
      </w:r>
      <w:r>
        <w:rPr>
          <w:spacing w:val="-25"/>
          <w:w w:val="110"/>
        </w:rPr>
        <w:t> </w:t>
      </w:r>
      <w:r>
        <w:rPr>
          <w:w w:val="110"/>
        </w:rPr>
        <w:t>directa</w:t>
      </w:r>
      <w:r>
        <w:rPr>
          <w:spacing w:val="-25"/>
          <w:w w:val="110"/>
        </w:rPr>
        <w:t> </w:t>
      </w:r>
      <w:r>
        <w:rPr>
          <w:w w:val="110"/>
        </w:rPr>
        <w:t>de</w:t>
      </w:r>
      <w:r>
        <w:rPr>
          <w:spacing w:val="-25"/>
          <w:w w:val="110"/>
        </w:rPr>
        <w:t> </w:t>
      </w:r>
      <w:r>
        <w:rPr>
          <w:w w:val="110"/>
        </w:rPr>
        <w:t>los</w:t>
      </w:r>
      <w:r>
        <w:rPr>
          <w:spacing w:val="-25"/>
          <w:w w:val="110"/>
        </w:rPr>
        <w:t> </w:t>
      </w:r>
      <w:r>
        <w:rPr>
          <w:w w:val="110"/>
        </w:rPr>
        <w:t>pueblos</w:t>
      </w:r>
      <w:r>
        <w:rPr>
          <w:spacing w:val="-25"/>
          <w:w w:val="110"/>
        </w:rPr>
        <w:t> </w:t>
      </w:r>
      <w:r>
        <w:rPr>
          <w:w w:val="110"/>
        </w:rPr>
        <w:t>indígenas</w:t>
      </w:r>
      <w:r>
        <w:rPr>
          <w:spacing w:val="-25"/>
          <w:w w:val="110"/>
        </w:rPr>
        <w:t> </w:t>
      </w:r>
      <w:r>
        <w:rPr>
          <w:w w:val="110"/>
        </w:rPr>
        <w:t>en</w:t>
      </w:r>
      <w:r>
        <w:rPr>
          <w:spacing w:val="-25"/>
          <w:w w:val="110"/>
        </w:rPr>
        <w:t> </w:t>
      </w:r>
      <w:r>
        <w:rPr>
          <w:w w:val="110"/>
        </w:rPr>
        <w:t>las decisiones</w:t>
      </w:r>
      <w:r>
        <w:rPr>
          <w:spacing w:val="-17"/>
          <w:w w:val="110"/>
        </w:rPr>
        <w:t> </w:t>
      </w:r>
      <w:r>
        <w:rPr>
          <w:w w:val="110"/>
        </w:rPr>
        <w:t>de</w:t>
      </w:r>
      <w:r>
        <w:rPr>
          <w:spacing w:val="-17"/>
          <w:w w:val="110"/>
        </w:rPr>
        <w:t> </w:t>
      </w:r>
      <w:r>
        <w:rPr>
          <w:w w:val="110"/>
        </w:rPr>
        <w:t>la</w:t>
      </w:r>
      <w:r>
        <w:rPr>
          <w:spacing w:val="-17"/>
          <w:w w:val="110"/>
        </w:rPr>
        <w:t> </w:t>
      </w:r>
      <w:r>
        <w:rPr>
          <w:w w:val="110"/>
        </w:rPr>
        <w:t>política</w:t>
      </w:r>
      <w:r>
        <w:rPr>
          <w:spacing w:val="-17"/>
          <w:w w:val="110"/>
        </w:rPr>
        <w:t> </w:t>
      </w:r>
      <w:r>
        <w:rPr>
          <w:w w:val="110"/>
        </w:rPr>
        <w:t>pública</w:t>
      </w:r>
      <w:r>
        <w:rPr>
          <w:spacing w:val="-17"/>
          <w:w w:val="110"/>
        </w:rPr>
        <w:t> </w:t>
      </w:r>
      <w:r>
        <w:rPr>
          <w:w w:val="110"/>
        </w:rPr>
        <w:t>y</w:t>
      </w:r>
      <w:r>
        <w:rPr>
          <w:spacing w:val="-17"/>
          <w:w w:val="110"/>
        </w:rPr>
        <w:t> </w:t>
      </w:r>
      <w:r>
        <w:rPr>
          <w:w w:val="110"/>
        </w:rPr>
        <w:t>de</w:t>
      </w:r>
      <w:r>
        <w:rPr>
          <w:spacing w:val="-17"/>
          <w:w w:val="110"/>
        </w:rPr>
        <w:t> </w:t>
      </w:r>
      <w:r>
        <w:rPr>
          <w:w w:val="110"/>
        </w:rPr>
        <w:t>los</w:t>
      </w:r>
      <w:r>
        <w:rPr>
          <w:spacing w:val="-17"/>
          <w:w w:val="110"/>
        </w:rPr>
        <w:t> </w:t>
      </w:r>
      <w:r>
        <w:rPr>
          <w:w w:val="110"/>
        </w:rPr>
        <w:t>presupuestos</w:t>
      </w:r>
      <w:r>
        <w:rPr>
          <w:spacing w:val="-17"/>
          <w:w w:val="110"/>
        </w:rPr>
        <w:t> </w:t>
      </w:r>
      <w:r>
        <w:rPr>
          <w:w w:val="110"/>
        </w:rPr>
        <w:t>que</w:t>
      </w:r>
      <w:r>
        <w:rPr>
          <w:spacing w:val="-17"/>
          <w:w w:val="110"/>
        </w:rPr>
        <w:t> </w:t>
      </w:r>
      <w:r>
        <w:rPr>
          <w:w w:val="110"/>
        </w:rPr>
        <w:t>los</w:t>
      </w:r>
      <w:r>
        <w:rPr>
          <w:spacing w:val="-17"/>
          <w:w w:val="110"/>
        </w:rPr>
        <w:t> </w:t>
      </w:r>
      <w:r>
        <w:rPr>
          <w:w w:val="110"/>
        </w:rPr>
        <w:t>afecta</w:t>
      </w:r>
      <w:r>
        <w:rPr>
          <w:spacing w:val="-17"/>
          <w:w w:val="110"/>
        </w:rPr>
        <w:t> </w:t>
      </w:r>
      <w:r>
        <w:rPr>
          <w:w w:val="110"/>
        </w:rPr>
        <w:t>de manera</w:t>
      </w:r>
      <w:r>
        <w:rPr>
          <w:spacing w:val="-41"/>
          <w:w w:val="110"/>
        </w:rPr>
        <w:t> </w:t>
      </w:r>
      <w:r>
        <w:rPr>
          <w:w w:val="110"/>
        </w:rPr>
        <w:t>directa.</w:t>
      </w:r>
    </w:p>
    <w:p>
      <w:pPr>
        <w:pStyle w:val="BodyText"/>
        <w:spacing w:line="288" w:lineRule="exact"/>
        <w:ind w:left="567" w:right="110" w:firstLine="453"/>
        <w:jc w:val="both"/>
      </w:pPr>
      <w:r>
        <w:rPr>
          <w:w w:val="105"/>
        </w:rPr>
        <w:t>en el terreno cultural, un reto es el de garantizar y contribuir a que los</w:t>
      </w:r>
      <w:r>
        <w:rPr>
          <w:spacing w:val="-9"/>
          <w:w w:val="105"/>
        </w:rPr>
        <w:t> </w:t>
      </w:r>
      <w:r>
        <w:rPr>
          <w:w w:val="105"/>
        </w:rPr>
        <w:t>pueblos</w:t>
      </w:r>
      <w:r>
        <w:rPr>
          <w:spacing w:val="-9"/>
          <w:w w:val="105"/>
        </w:rPr>
        <w:t> </w:t>
      </w:r>
      <w:r>
        <w:rPr>
          <w:w w:val="105"/>
        </w:rPr>
        <w:t>indígenas</w:t>
      </w:r>
      <w:r>
        <w:rPr>
          <w:spacing w:val="-9"/>
          <w:w w:val="105"/>
        </w:rPr>
        <w:t> </w:t>
      </w:r>
      <w:r>
        <w:rPr>
          <w:w w:val="105"/>
        </w:rPr>
        <w:t>posean</w:t>
      </w:r>
      <w:r>
        <w:rPr>
          <w:spacing w:val="-9"/>
          <w:w w:val="105"/>
        </w:rPr>
        <w:t> </w:t>
      </w:r>
      <w:r>
        <w:rPr>
          <w:w w:val="105"/>
        </w:rPr>
        <w:t>en</w:t>
      </w:r>
      <w:r>
        <w:rPr>
          <w:spacing w:val="-9"/>
          <w:w w:val="105"/>
        </w:rPr>
        <w:t> </w:t>
      </w:r>
      <w:r>
        <w:rPr>
          <w:w w:val="105"/>
        </w:rPr>
        <w:t>la</w:t>
      </w:r>
      <w:r>
        <w:rPr>
          <w:spacing w:val="-9"/>
          <w:w w:val="105"/>
        </w:rPr>
        <w:t> </w:t>
      </w:r>
      <w:r>
        <w:rPr>
          <w:w w:val="105"/>
        </w:rPr>
        <w:t>realidad</w:t>
      </w:r>
      <w:r>
        <w:rPr>
          <w:spacing w:val="-9"/>
          <w:w w:val="105"/>
        </w:rPr>
        <w:t> </w:t>
      </w:r>
      <w:r>
        <w:rPr>
          <w:w w:val="105"/>
        </w:rPr>
        <w:t>la</w:t>
      </w:r>
      <w:r>
        <w:rPr>
          <w:spacing w:val="-9"/>
          <w:w w:val="105"/>
        </w:rPr>
        <w:t> </w:t>
      </w:r>
      <w:r>
        <w:rPr>
          <w:w w:val="105"/>
        </w:rPr>
        <w:t>libertad</w:t>
      </w:r>
      <w:r>
        <w:rPr>
          <w:spacing w:val="-9"/>
          <w:w w:val="105"/>
        </w:rPr>
        <w:t> </w:t>
      </w:r>
      <w:r>
        <w:rPr>
          <w:w w:val="105"/>
        </w:rPr>
        <w:t>cultural</w:t>
      </w:r>
      <w:r>
        <w:rPr>
          <w:spacing w:val="-9"/>
          <w:w w:val="105"/>
        </w:rPr>
        <w:t> </w:t>
      </w:r>
      <w:r>
        <w:rPr>
          <w:w w:val="105"/>
        </w:rPr>
        <w:t>propia,</w:t>
      </w:r>
      <w:r>
        <w:rPr>
          <w:spacing w:val="-9"/>
          <w:w w:val="105"/>
        </w:rPr>
        <w:t> </w:t>
      </w:r>
      <w:r>
        <w:rPr>
          <w:w w:val="105"/>
        </w:rPr>
        <w:t>de- rrotero y preámbulo de las libertades necesarias para el desarrollo huma- no que promueve el </w:t>
      </w:r>
      <w:r>
        <w:rPr>
          <w:spacing w:val="-3"/>
          <w:w w:val="105"/>
        </w:rPr>
        <w:t>PnUd, </w:t>
      </w:r>
      <w:r>
        <w:rPr>
          <w:w w:val="105"/>
        </w:rPr>
        <w:t>a partir del informe Mundial de desarrollo</w:t>
      </w:r>
      <w:r>
        <w:rPr>
          <w:spacing w:val="65"/>
          <w:w w:val="105"/>
        </w:rPr>
        <w:t> </w:t>
      </w:r>
      <w:r>
        <w:rPr>
          <w:spacing w:val="-3"/>
          <w:w w:val="105"/>
        </w:rPr>
        <w:t>Humano </w:t>
      </w:r>
      <w:r>
        <w:rPr>
          <w:w w:val="105"/>
        </w:rPr>
        <w:t>del año 2004. ello requiere por parte del gobierno del estado de México una política pública clara, coherente, con enfoque de desarrollo humano sustentable y acorde con el contexto de derechos y necesidades que tienen los pueblos indígenas de la</w:t>
      </w:r>
      <w:r>
        <w:rPr>
          <w:spacing w:val="-15"/>
          <w:w w:val="105"/>
        </w:rPr>
        <w:t> </w:t>
      </w:r>
      <w:r>
        <w:rPr>
          <w:w w:val="105"/>
        </w:rPr>
        <w:t>entidad.</w:t>
      </w:r>
    </w:p>
    <w:p>
      <w:pPr>
        <w:spacing w:after="0" w:line="288" w:lineRule="exact"/>
        <w:jc w:val="both"/>
        <w:sectPr>
          <w:headerReference w:type="even" r:id="rId120"/>
          <w:pgSz w:w="9360" w:h="12480"/>
          <w:pgMar w:header="0" w:footer="0" w:top="620" w:bottom="280" w:left="680" w:right="1020"/>
          <w:pgNumType w:start="118"/>
        </w:sectPr>
      </w:pPr>
    </w:p>
    <w:p>
      <w:pPr>
        <w:pStyle w:val="BodyText"/>
        <w:rPr>
          <w:sz w:val="20"/>
        </w:rPr>
      </w:pPr>
    </w:p>
    <w:p>
      <w:pPr>
        <w:pStyle w:val="BodyText"/>
        <w:spacing w:before="2"/>
        <w:rPr>
          <w:sz w:val="21"/>
        </w:rPr>
      </w:pPr>
    </w:p>
    <w:p>
      <w:pPr>
        <w:pStyle w:val="Heading2"/>
        <w:spacing w:before="1"/>
        <w:ind w:left="452" w:right="163"/>
        <w:jc w:val="center"/>
      </w:pPr>
      <w:r>
        <w:rPr/>
        <w:t>BIBLIOGRAFÍA</w:t>
      </w:r>
    </w:p>
    <w:p>
      <w:pPr>
        <w:spacing w:before="164"/>
        <w:ind w:left="113" w:right="105" w:firstLine="283"/>
        <w:jc w:val="both"/>
        <w:rPr>
          <w:rFonts w:ascii="Calibri" w:hAnsi="Calibri"/>
          <w:sz w:val="22"/>
        </w:rPr>
      </w:pPr>
      <w:r>
        <w:rPr>
          <w:rFonts w:ascii="Calibri" w:hAnsi="Calibri"/>
          <w:sz w:val="22"/>
        </w:rPr>
        <w:t>AGUIRRE BELTRÁN, Gonzalo, (1992), </w:t>
      </w:r>
      <w:r>
        <w:rPr>
          <w:rFonts w:ascii="Calibri" w:hAnsi="Calibri"/>
          <w:i/>
          <w:sz w:val="22"/>
        </w:rPr>
        <w:t>Teoría y práctica de la educación </w:t>
      </w:r>
      <w:r>
        <w:rPr>
          <w:rFonts w:ascii="Calibri" w:hAnsi="Calibri"/>
          <w:i/>
          <w:sz w:val="22"/>
        </w:rPr>
        <w:t>indígena</w:t>
      </w:r>
      <w:r>
        <w:rPr>
          <w:rFonts w:ascii="Calibri" w:hAnsi="Calibri"/>
          <w:sz w:val="22"/>
        </w:rPr>
        <w:t>, INI, Fondo de Cultura Económica (fce), México.</w:t>
      </w:r>
    </w:p>
    <w:p>
      <w:pPr>
        <w:pStyle w:val="BodyText"/>
        <w:spacing w:before="6"/>
        <w:rPr>
          <w:rFonts w:ascii="Calibri"/>
          <w:sz w:val="16"/>
        </w:rPr>
      </w:pPr>
    </w:p>
    <w:p>
      <w:pPr>
        <w:spacing w:before="0"/>
        <w:ind w:left="113" w:right="105" w:firstLine="282"/>
        <w:jc w:val="both"/>
        <w:rPr>
          <w:rFonts w:ascii="Calibri" w:hAnsi="Calibri"/>
          <w:sz w:val="22"/>
        </w:rPr>
      </w:pPr>
      <w:r>
        <w:rPr>
          <w:rFonts w:ascii="Calibri" w:hAnsi="Calibri"/>
          <w:sz w:val="22"/>
        </w:rPr>
        <w:t>ANDINO GAMBOA, Mauricio, (2001), “Multiculturalismo y educación superior: estudio de caso, en revista </w:t>
      </w:r>
      <w:r>
        <w:rPr>
          <w:rFonts w:ascii="Calibri" w:hAnsi="Calibri"/>
          <w:i/>
          <w:sz w:val="22"/>
        </w:rPr>
        <w:t>Reencuentro</w:t>
      </w:r>
      <w:r>
        <w:rPr>
          <w:rFonts w:ascii="Calibri" w:hAnsi="Calibri"/>
          <w:sz w:val="22"/>
        </w:rPr>
        <w:t>, núm. 22, diciembre, Universidad Autónoma Metropolitana-Xochimilco, México.</w:t>
      </w:r>
    </w:p>
    <w:p>
      <w:pPr>
        <w:pStyle w:val="BodyText"/>
        <w:spacing w:before="6"/>
        <w:rPr>
          <w:rFonts w:ascii="Calibri"/>
          <w:sz w:val="16"/>
        </w:rPr>
      </w:pPr>
    </w:p>
    <w:p>
      <w:pPr>
        <w:spacing w:before="0"/>
        <w:ind w:left="113" w:right="105" w:firstLine="282"/>
        <w:jc w:val="both"/>
        <w:rPr>
          <w:rFonts w:ascii="Calibri" w:hAnsi="Calibri"/>
          <w:sz w:val="22"/>
        </w:rPr>
      </w:pPr>
      <w:r>
        <w:rPr>
          <w:rFonts w:ascii="Calibri" w:hAnsi="Calibri"/>
          <w:sz w:val="22"/>
        </w:rPr>
        <w:t>BADII, M.H., J. Landeros, R. Foroughbakhch y J.L. Abreu, (2007), “Biodiversidad, evolución, extinción y sustentabilidad, (Biodiversity,</w:t>
      </w:r>
      <w:r>
        <w:rPr>
          <w:rFonts w:ascii="Calibri" w:hAnsi="Calibri"/>
          <w:spacing w:val="-26"/>
          <w:sz w:val="22"/>
        </w:rPr>
        <w:t> </w:t>
      </w:r>
      <w:r>
        <w:rPr>
          <w:rFonts w:ascii="Calibri" w:hAnsi="Calibri"/>
          <w:sz w:val="22"/>
        </w:rPr>
        <w:t>evolution, extintion and sustainability)”, </w:t>
      </w:r>
      <w:r>
        <w:rPr>
          <w:rFonts w:ascii="Calibri" w:hAnsi="Calibri"/>
          <w:i/>
          <w:sz w:val="22"/>
        </w:rPr>
        <w:t>International Journal of Good Conscience</w:t>
      </w:r>
      <w:r>
        <w:rPr>
          <w:rFonts w:ascii="Calibri" w:hAnsi="Calibri"/>
          <w:sz w:val="22"/>
        </w:rPr>
        <w:t>. 2(2): 229-247. Abril 2007 – Septiembre 2007. ISSN 1870-557X, disponible en </w:t>
      </w:r>
      <w:hyperlink r:id="rId122">
        <w:r>
          <w:rPr>
            <w:rFonts w:ascii="Calibri" w:hAnsi="Calibri"/>
            <w:spacing w:val="-4"/>
            <w:sz w:val="22"/>
          </w:rPr>
          <w:t>www.</w:t>
        </w:r>
      </w:hyperlink>
      <w:r>
        <w:rPr>
          <w:rFonts w:ascii="Calibri" w:hAnsi="Calibri"/>
          <w:spacing w:val="-4"/>
          <w:sz w:val="22"/>
        </w:rPr>
        <w:t> </w:t>
      </w:r>
      <w:r>
        <w:rPr>
          <w:rFonts w:ascii="Calibri" w:hAnsi="Calibri"/>
          <w:sz w:val="22"/>
        </w:rPr>
        <w:t>daenajournal.org</w:t>
      </w:r>
    </w:p>
    <w:p>
      <w:pPr>
        <w:pStyle w:val="BodyText"/>
        <w:spacing w:before="6"/>
        <w:rPr>
          <w:rFonts w:ascii="Calibri"/>
          <w:sz w:val="16"/>
        </w:rPr>
      </w:pPr>
    </w:p>
    <w:p>
      <w:pPr>
        <w:spacing w:before="0"/>
        <w:ind w:left="113" w:right="105" w:firstLine="282"/>
        <w:jc w:val="both"/>
        <w:rPr>
          <w:rFonts w:ascii="Calibri" w:hAnsi="Calibri"/>
          <w:sz w:val="22"/>
        </w:rPr>
      </w:pPr>
      <w:r>
        <w:rPr>
          <w:rFonts w:ascii="Calibri" w:hAnsi="Calibri"/>
          <w:sz w:val="22"/>
        </w:rPr>
        <w:t>BERTELY BUSQUETS, María, (1998), “Educación indígena del siglo XX en México” en </w:t>
      </w:r>
      <w:r>
        <w:rPr>
          <w:rFonts w:ascii="Calibri" w:hAnsi="Calibri"/>
          <w:i/>
          <w:sz w:val="22"/>
        </w:rPr>
        <w:t>Un siglo de educación en México</w:t>
      </w:r>
      <w:r>
        <w:rPr>
          <w:rFonts w:ascii="Calibri" w:hAnsi="Calibri"/>
          <w:sz w:val="22"/>
        </w:rPr>
        <w:t>, vol. II, FCE, Biblioteca Mexicana, México.</w:t>
      </w:r>
    </w:p>
    <w:p>
      <w:pPr>
        <w:pStyle w:val="BodyText"/>
        <w:spacing w:before="6"/>
        <w:rPr>
          <w:rFonts w:ascii="Calibri"/>
          <w:sz w:val="16"/>
        </w:rPr>
      </w:pPr>
    </w:p>
    <w:p>
      <w:pPr>
        <w:spacing w:before="0"/>
        <w:ind w:left="113" w:right="105" w:firstLine="282"/>
        <w:jc w:val="both"/>
        <w:rPr>
          <w:rFonts w:ascii="Calibri" w:hAnsi="Calibri"/>
          <w:sz w:val="22"/>
        </w:rPr>
      </w:pPr>
      <w:r>
        <w:rPr>
          <w:rFonts w:ascii="Calibri" w:hAnsi="Calibri"/>
          <w:sz w:val="22"/>
        </w:rPr>
        <w:t>CALVO PONTÓN, Beatriz, (1992), </w:t>
      </w:r>
      <w:r>
        <w:rPr>
          <w:rFonts w:ascii="Calibri" w:hAnsi="Calibri"/>
          <w:i/>
          <w:sz w:val="22"/>
        </w:rPr>
        <w:t>Una educación ¿bilingüe y bicultural?</w:t>
      </w:r>
      <w:r>
        <w:rPr>
          <w:rFonts w:ascii="Calibri" w:hAnsi="Calibri"/>
          <w:sz w:val="22"/>
        </w:rPr>
        <w:t>, Centro de Investigaciones y Estudios Superiores en Antropología Social (CIESAS), México.</w:t>
      </w:r>
    </w:p>
    <w:p>
      <w:pPr>
        <w:pStyle w:val="BodyText"/>
        <w:spacing w:before="6"/>
        <w:rPr>
          <w:rFonts w:ascii="Calibri"/>
          <w:sz w:val="16"/>
        </w:rPr>
      </w:pPr>
    </w:p>
    <w:p>
      <w:pPr>
        <w:spacing w:before="0"/>
        <w:ind w:left="113" w:right="105" w:firstLine="282"/>
        <w:jc w:val="both"/>
        <w:rPr>
          <w:rFonts w:ascii="Calibri" w:hAnsi="Calibri"/>
          <w:sz w:val="22"/>
        </w:rPr>
      </w:pPr>
      <w:r>
        <w:rPr>
          <w:rFonts w:ascii="Calibri" w:hAnsi="Calibri"/>
          <w:sz w:val="22"/>
        </w:rPr>
        <w:t>CANALES, ALEJANDRO (2009), “Despoblamiento, pobreza y remesas. Impactos sociales y demográficos de la migración internacional” en Conapo, Foro Nacional: las políticas de población en México. Programa Nacional de Población 2008-2012: propuestas y debates, D.F., disponible en: </w:t>
      </w:r>
      <w:hyperlink r:id="rId122">
        <w:r>
          <w:rPr>
            <w:rFonts w:ascii="Calibri" w:hAnsi="Calibri"/>
            <w:sz w:val="22"/>
          </w:rPr>
          <w:t>http://www.</w:t>
        </w:r>
      </w:hyperlink>
      <w:r>
        <w:rPr>
          <w:rFonts w:ascii="Calibri" w:hAnsi="Calibri"/>
          <w:sz w:val="22"/>
        </w:rPr>
        <w:t> conapo.gob.mx/publicaciones/foronacional/mesa1.pdf.</w:t>
      </w:r>
    </w:p>
    <w:p>
      <w:pPr>
        <w:pStyle w:val="BodyText"/>
        <w:spacing w:before="6"/>
        <w:rPr>
          <w:rFonts w:ascii="Calibri"/>
          <w:sz w:val="16"/>
        </w:rPr>
      </w:pPr>
    </w:p>
    <w:p>
      <w:pPr>
        <w:spacing w:before="0"/>
        <w:ind w:left="113" w:right="105" w:firstLine="282"/>
        <w:jc w:val="both"/>
        <w:rPr>
          <w:rFonts w:ascii="Calibri" w:hAnsi="Calibri"/>
          <w:sz w:val="22"/>
        </w:rPr>
      </w:pPr>
      <w:r>
        <w:rPr>
          <w:rFonts w:ascii="Calibri" w:hAnsi="Calibri"/>
          <w:sz w:val="22"/>
        </w:rPr>
        <w:t>CDI</w:t>
      </w:r>
      <w:r>
        <w:rPr>
          <w:rFonts w:ascii="Calibri" w:hAnsi="Calibri"/>
          <w:spacing w:val="-16"/>
          <w:sz w:val="22"/>
        </w:rPr>
        <w:t> </w:t>
      </w:r>
      <w:r>
        <w:rPr>
          <w:rFonts w:ascii="Calibri" w:hAnsi="Calibri"/>
          <w:sz w:val="22"/>
        </w:rPr>
        <w:t>(2012),</w:t>
      </w:r>
      <w:r>
        <w:rPr>
          <w:rFonts w:ascii="Calibri" w:hAnsi="Calibri"/>
          <w:spacing w:val="-16"/>
          <w:sz w:val="22"/>
        </w:rPr>
        <w:t> </w:t>
      </w:r>
      <w:r>
        <w:rPr>
          <w:rFonts w:ascii="Calibri" w:hAnsi="Calibri"/>
          <w:sz w:val="22"/>
        </w:rPr>
        <w:t>Memoria</w:t>
      </w:r>
      <w:r>
        <w:rPr>
          <w:rFonts w:ascii="Calibri" w:hAnsi="Calibri"/>
          <w:spacing w:val="-16"/>
          <w:sz w:val="22"/>
        </w:rPr>
        <w:t> </w:t>
      </w:r>
      <w:r>
        <w:rPr>
          <w:rFonts w:ascii="Calibri" w:hAnsi="Calibri"/>
          <w:sz w:val="22"/>
        </w:rPr>
        <w:t>Documental.</w:t>
      </w:r>
      <w:r>
        <w:rPr>
          <w:rFonts w:ascii="Calibri" w:hAnsi="Calibri"/>
          <w:spacing w:val="-16"/>
          <w:sz w:val="22"/>
        </w:rPr>
        <w:t> </w:t>
      </w:r>
      <w:r>
        <w:rPr>
          <w:rFonts w:ascii="Calibri" w:hAnsi="Calibri"/>
          <w:sz w:val="22"/>
        </w:rPr>
        <w:t>Desarrollo</w:t>
      </w:r>
      <w:r>
        <w:rPr>
          <w:rFonts w:ascii="Calibri" w:hAnsi="Calibri"/>
          <w:spacing w:val="-16"/>
          <w:sz w:val="22"/>
        </w:rPr>
        <w:t> </w:t>
      </w:r>
      <w:r>
        <w:rPr>
          <w:rFonts w:ascii="Calibri" w:hAnsi="Calibri"/>
          <w:sz w:val="22"/>
        </w:rPr>
        <w:t>con</w:t>
      </w:r>
      <w:r>
        <w:rPr>
          <w:rFonts w:ascii="Calibri" w:hAnsi="Calibri"/>
          <w:spacing w:val="-16"/>
          <w:sz w:val="22"/>
        </w:rPr>
        <w:t> </w:t>
      </w:r>
      <w:r>
        <w:rPr>
          <w:rFonts w:ascii="Calibri" w:hAnsi="Calibri"/>
          <w:sz w:val="22"/>
        </w:rPr>
        <w:t>Identidad</w:t>
      </w:r>
      <w:r>
        <w:rPr>
          <w:rFonts w:ascii="Calibri" w:hAnsi="Calibri"/>
          <w:spacing w:val="-16"/>
          <w:sz w:val="22"/>
        </w:rPr>
        <w:t> </w:t>
      </w:r>
      <w:r>
        <w:rPr>
          <w:rFonts w:ascii="Calibri" w:hAnsi="Calibri"/>
          <w:sz w:val="22"/>
        </w:rPr>
        <w:t>para</w:t>
      </w:r>
      <w:r>
        <w:rPr>
          <w:rFonts w:ascii="Calibri" w:hAnsi="Calibri"/>
          <w:spacing w:val="-16"/>
          <w:sz w:val="22"/>
        </w:rPr>
        <w:t> </w:t>
      </w:r>
      <w:r>
        <w:rPr>
          <w:rFonts w:ascii="Calibri" w:hAnsi="Calibri"/>
          <w:sz w:val="22"/>
        </w:rPr>
        <w:t>los</w:t>
      </w:r>
      <w:r>
        <w:rPr>
          <w:rFonts w:ascii="Calibri" w:hAnsi="Calibri"/>
          <w:spacing w:val="-16"/>
          <w:sz w:val="22"/>
        </w:rPr>
        <w:t> </w:t>
      </w:r>
      <w:r>
        <w:rPr>
          <w:rFonts w:ascii="Calibri" w:hAnsi="Calibri"/>
          <w:sz w:val="22"/>
        </w:rPr>
        <w:t>Pueblos y las Comunidades Indígenas</w:t>
      </w:r>
      <w:r>
        <w:rPr>
          <w:rFonts w:ascii="Calibri" w:hAnsi="Calibri"/>
          <w:spacing w:val="-3"/>
          <w:sz w:val="22"/>
        </w:rPr>
        <w:t> </w:t>
      </w:r>
      <w:r>
        <w:rPr>
          <w:rFonts w:ascii="Calibri" w:hAnsi="Calibri"/>
          <w:sz w:val="22"/>
        </w:rPr>
        <w:t>2006-2012.</w:t>
      </w:r>
    </w:p>
    <w:p>
      <w:pPr>
        <w:spacing w:line="470" w:lineRule="atLeast" w:before="0"/>
        <w:ind w:left="367" w:right="76" w:firstLine="0"/>
        <w:jc w:val="center"/>
        <w:rPr>
          <w:rFonts w:ascii="Calibri" w:hAnsi="Calibri"/>
          <w:sz w:val="22"/>
        </w:rPr>
      </w:pPr>
      <w:r>
        <w:rPr>
          <w:rFonts w:ascii="Calibri" w:hAnsi="Calibri"/>
          <w:sz w:val="22"/>
        </w:rPr>
        <w:t>CLIFFORD, Geertz, (1994), </w:t>
      </w:r>
      <w:r>
        <w:rPr>
          <w:rFonts w:ascii="Calibri" w:hAnsi="Calibri"/>
          <w:i/>
          <w:sz w:val="22"/>
        </w:rPr>
        <w:t>La interpretación de las culturas</w:t>
      </w:r>
      <w:r>
        <w:rPr>
          <w:rFonts w:ascii="Calibri" w:hAnsi="Calibri"/>
          <w:sz w:val="22"/>
        </w:rPr>
        <w:t>, Gedisa, México. CONAFE  (2000),  </w:t>
      </w:r>
      <w:r>
        <w:rPr>
          <w:rFonts w:ascii="Calibri" w:hAnsi="Calibri"/>
          <w:i/>
          <w:sz w:val="22"/>
        </w:rPr>
        <w:t>Escuela  y  comunidades  originarias  en  México</w:t>
      </w:r>
      <w:r>
        <w:rPr>
          <w:rFonts w:ascii="Calibri" w:hAnsi="Calibri"/>
          <w:sz w:val="22"/>
        </w:rPr>
        <w:t>, Consejo</w:t>
      </w:r>
    </w:p>
    <w:p>
      <w:pPr>
        <w:spacing w:before="1"/>
        <w:ind w:left="113" w:right="99" w:firstLine="0"/>
        <w:jc w:val="left"/>
        <w:rPr>
          <w:rFonts w:ascii="Calibri" w:hAnsi="Calibri"/>
          <w:sz w:val="22"/>
        </w:rPr>
      </w:pPr>
      <w:r>
        <w:rPr>
          <w:rFonts w:ascii="Calibri" w:hAnsi="Calibri"/>
          <w:sz w:val="22"/>
        </w:rPr>
        <w:t>Nacional de Fomento Educativo (CONAFE), México.</w:t>
      </w:r>
    </w:p>
    <w:p>
      <w:pPr>
        <w:spacing w:after="0"/>
        <w:jc w:val="left"/>
        <w:rPr>
          <w:rFonts w:ascii="Calibri" w:hAnsi="Calibri"/>
          <w:sz w:val="22"/>
        </w:rPr>
        <w:sectPr>
          <w:headerReference w:type="even" r:id="rId121"/>
          <w:pgSz w:w="9360" w:h="12480"/>
          <w:pgMar w:header="0" w:footer="0" w:top="1160" w:bottom="280" w:left="1020" w:right="1140"/>
        </w:sectPr>
      </w:pPr>
    </w:p>
    <w:p>
      <w:pPr>
        <w:pStyle w:val="BodyText"/>
        <w:rPr>
          <w:rFonts w:ascii="Calibri"/>
          <w:sz w:val="20"/>
        </w:rPr>
      </w:pPr>
    </w:p>
    <w:p>
      <w:pPr>
        <w:pStyle w:val="BodyText"/>
        <w:spacing w:before="10"/>
        <w:rPr>
          <w:rFonts w:ascii="Calibri"/>
          <w:sz w:val="17"/>
        </w:rPr>
      </w:pPr>
    </w:p>
    <w:p>
      <w:pPr>
        <w:spacing w:before="0"/>
        <w:ind w:left="567" w:right="111" w:firstLine="282"/>
        <w:jc w:val="both"/>
        <w:rPr>
          <w:rFonts w:ascii="Calibri" w:hAnsi="Calibri"/>
          <w:sz w:val="22"/>
        </w:rPr>
      </w:pPr>
      <w:r>
        <w:rPr>
          <w:rFonts w:ascii="Calibri" w:hAnsi="Calibri"/>
          <w:sz w:val="22"/>
        </w:rPr>
        <w:t>DELGADO WISE, Raúl, Humberto Márquez Covarrubias y Héctor Rodríguez Ramírez (2004), “Organizaciones trasnacionales de migrantes y desarrollo regional en Zacatecas” en </w:t>
      </w:r>
      <w:r>
        <w:rPr>
          <w:rFonts w:ascii="Calibri" w:hAnsi="Calibri"/>
          <w:i/>
          <w:sz w:val="22"/>
        </w:rPr>
        <w:t>Migraciones Internacionales</w:t>
      </w:r>
      <w:r>
        <w:rPr>
          <w:rFonts w:ascii="Calibri" w:hAnsi="Calibri"/>
          <w:sz w:val="22"/>
        </w:rPr>
        <w:t>, julio-diciembre, año vol. 2, número 004, El Colegio de la Frontera Norte, Tijuana, pp. 159-181.</w:t>
      </w:r>
    </w:p>
    <w:p>
      <w:pPr>
        <w:pStyle w:val="BodyText"/>
        <w:spacing w:before="6"/>
        <w:rPr>
          <w:rFonts w:ascii="Calibri"/>
          <w:sz w:val="16"/>
        </w:rPr>
      </w:pPr>
    </w:p>
    <w:p>
      <w:pPr>
        <w:spacing w:before="0"/>
        <w:ind w:left="567" w:right="111" w:firstLine="282"/>
        <w:jc w:val="both"/>
        <w:rPr>
          <w:rFonts w:ascii="Calibri"/>
          <w:sz w:val="22"/>
        </w:rPr>
      </w:pPr>
      <w:r>
        <w:rPr>
          <w:rFonts w:ascii="Calibri"/>
          <w:sz w:val="22"/>
        </w:rPr>
        <w:t>DGEI, Inicio de curso 2009-2010, Internet, disponible en: </w:t>
      </w:r>
      <w:hyperlink r:id="rId124">
        <w:r>
          <w:rPr>
            <w:rFonts w:ascii="Calibri"/>
            <w:sz w:val="22"/>
          </w:rPr>
          <w:t>http://basica.sep.</w:t>
        </w:r>
      </w:hyperlink>
      <w:r>
        <w:rPr>
          <w:rFonts w:ascii="Calibri"/>
          <w:sz w:val="22"/>
        </w:rPr>
        <w:t> gob.mx/dgei/pdf/inicio/informacion/estadisticasDGEI0910.pdf</w:t>
      </w:r>
    </w:p>
    <w:p>
      <w:pPr>
        <w:pStyle w:val="BodyText"/>
        <w:spacing w:before="6"/>
        <w:rPr>
          <w:rFonts w:ascii="Calibri"/>
          <w:sz w:val="16"/>
        </w:rPr>
      </w:pPr>
    </w:p>
    <w:p>
      <w:pPr>
        <w:spacing w:before="0"/>
        <w:ind w:left="567" w:right="111" w:firstLine="283"/>
        <w:jc w:val="both"/>
        <w:rPr>
          <w:rFonts w:ascii="Calibri" w:hAnsi="Calibri"/>
          <w:sz w:val="22"/>
        </w:rPr>
      </w:pPr>
      <w:r>
        <w:rPr>
          <w:rFonts w:ascii="Calibri" w:hAnsi="Calibri"/>
          <w:sz w:val="22"/>
        </w:rPr>
        <w:t>ESCOBEDO RIVERA, José (2004), </w:t>
      </w:r>
      <w:r>
        <w:rPr>
          <w:rFonts w:ascii="Calibri" w:hAnsi="Calibri"/>
          <w:i/>
          <w:sz w:val="22"/>
        </w:rPr>
        <w:t>Despoblación y Despoblamiento en Áreas </w:t>
      </w:r>
      <w:r>
        <w:rPr>
          <w:rFonts w:ascii="Calibri" w:hAnsi="Calibri"/>
          <w:i/>
          <w:sz w:val="22"/>
        </w:rPr>
        <w:t>de</w:t>
      </w:r>
      <w:r>
        <w:rPr>
          <w:rFonts w:ascii="Calibri" w:hAnsi="Calibri"/>
          <w:i/>
          <w:spacing w:val="-9"/>
          <w:sz w:val="22"/>
        </w:rPr>
        <w:t> </w:t>
      </w:r>
      <w:r>
        <w:rPr>
          <w:rFonts w:ascii="Calibri" w:hAnsi="Calibri"/>
          <w:i/>
          <w:sz w:val="22"/>
        </w:rPr>
        <w:t>Violencia</w:t>
      </w:r>
      <w:r>
        <w:rPr>
          <w:rFonts w:ascii="Calibri" w:hAnsi="Calibri"/>
          <w:i/>
          <w:spacing w:val="-8"/>
          <w:sz w:val="22"/>
        </w:rPr>
        <w:t> </w:t>
      </w:r>
      <w:r>
        <w:rPr>
          <w:rFonts w:ascii="Calibri" w:hAnsi="Calibri"/>
          <w:i/>
          <w:sz w:val="22"/>
        </w:rPr>
        <w:t>Política</w:t>
      </w:r>
      <w:r>
        <w:rPr>
          <w:rFonts w:ascii="Calibri" w:hAnsi="Calibri"/>
          <w:sz w:val="22"/>
        </w:rPr>
        <w:t>.</w:t>
      </w:r>
      <w:r>
        <w:rPr>
          <w:rFonts w:ascii="Calibri" w:hAnsi="Calibri"/>
          <w:spacing w:val="-8"/>
          <w:sz w:val="22"/>
        </w:rPr>
        <w:t> </w:t>
      </w:r>
      <w:r>
        <w:rPr>
          <w:rFonts w:ascii="Calibri" w:hAnsi="Calibri"/>
          <w:sz w:val="22"/>
        </w:rPr>
        <w:t>Perú:</w:t>
      </w:r>
      <w:r>
        <w:rPr>
          <w:rFonts w:ascii="Calibri" w:hAnsi="Calibri"/>
          <w:spacing w:val="-9"/>
          <w:sz w:val="22"/>
        </w:rPr>
        <w:t> </w:t>
      </w:r>
      <w:r>
        <w:rPr>
          <w:rFonts w:ascii="Calibri" w:hAnsi="Calibri"/>
          <w:sz w:val="22"/>
        </w:rPr>
        <w:t>1980-2000.</w:t>
      </w:r>
      <w:r>
        <w:rPr>
          <w:rFonts w:ascii="Calibri" w:hAnsi="Calibri"/>
          <w:spacing w:val="-9"/>
          <w:sz w:val="22"/>
        </w:rPr>
        <w:t> </w:t>
      </w:r>
      <w:r>
        <w:rPr>
          <w:rFonts w:ascii="Calibri" w:hAnsi="Calibri"/>
          <w:spacing w:val="-3"/>
          <w:sz w:val="22"/>
        </w:rPr>
        <w:t>Trabajo</w:t>
      </w:r>
      <w:r>
        <w:rPr>
          <w:rFonts w:ascii="Calibri" w:hAnsi="Calibri"/>
          <w:spacing w:val="-8"/>
          <w:sz w:val="22"/>
        </w:rPr>
        <w:t> </w:t>
      </w:r>
      <w:r>
        <w:rPr>
          <w:rFonts w:ascii="Calibri" w:hAnsi="Calibri"/>
          <w:sz w:val="22"/>
        </w:rPr>
        <w:t>presentado</w:t>
      </w:r>
      <w:r>
        <w:rPr>
          <w:rFonts w:ascii="Calibri" w:hAnsi="Calibri"/>
          <w:spacing w:val="-8"/>
          <w:sz w:val="22"/>
        </w:rPr>
        <w:t> </w:t>
      </w:r>
      <w:r>
        <w:rPr>
          <w:rFonts w:ascii="Calibri" w:hAnsi="Calibri"/>
          <w:sz w:val="22"/>
        </w:rPr>
        <w:t>en</w:t>
      </w:r>
      <w:r>
        <w:rPr>
          <w:rFonts w:ascii="Calibri" w:hAnsi="Calibri"/>
          <w:spacing w:val="-9"/>
          <w:sz w:val="22"/>
        </w:rPr>
        <w:t> </w:t>
      </w:r>
      <w:r>
        <w:rPr>
          <w:rFonts w:ascii="Calibri" w:hAnsi="Calibri"/>
          <w:sz w:val="22"/>
        </w:rPr>
        <w:t>el</w:t>
      </w:r>
      <w:r>
        <w:rPr>
          <w:rFonts w:ascii="Calibri" w:hAnsi="Calibri"/>
          <w:spacing w:val="-8"/>
          <w:sz w:val="22"/>
        </w:rPr>
        <w:t> </w:t>
      </w:r>
      <w:r>
        <w:rPr>
          <w:rFonts w:ascii="Calibri" w:hAnsi="Calibri"/>
          <w:sz w:val="22"/>
        </w:rPr>
        <w:t>I</w:t>
      </w:r>
      <w:r>
        <w:rPr>
          <w:rFonts w:ascii="Calibri" w:hAnsi="Calibri"/>
          <w:spacing w:val="-9"/>
          <w:sz w:val="22"/>
        </w:rPr>
        <w:t> </w:t>
      </w:r>
      <w:r>
        <w:rPr>
          <w:rFonts w:ascii="Calibri" w:hAnsi="Calibri"/>
          <w:sz w:val="22"/>
        </w:rPr>
        <w:t>Congresso</w:t>
      </w:r>
      <w:r>
        <w:rPr>
          <w:rFonts w:ascii="Calibri" w:hAnsi="Calibri"/>
          <w:spacing w:val="-8"/>
          <w:sz w:val="22"/>
        </w:rPr>
        <w:t> </w:t>
      </w:r>
      <w:r>
        <w:rPr>
          <w:rFonts w:ascii="Calibri" w:hAnsi="Calibri"/>
          <w:sz w:val="22"/>
        </w:rPr>
        <w:t>da Associação Latino Americana de População, </w:t>
      </w:r>
      <w:r>
        <w:rPr>
          <w:rFonts w:ascii="Calibri" w:hAnsi="Calibri"/>
          <w:spacing w:val="-6"/>
          <w:sz w:val="22"/>
        </w:rPr>
        <w:t>ALAP, </w:t>
      </w:r>
      <w:r>
        <w:rPr>
          <w:rFonts w:ascii="Calibri" w:hAnsi="Calibri"/>
          <w:sz w:val="22"/>
        </w:rPr>
        <w:t>realizado em Caxambú-</w:t>
      </w:r>
      <w:r>
        <w:rPr>
          <w:rFonts w:ascii="Calibri" w:hAnsi="Calibri"/>
          <w:spacing w:val="10"/>
          <w:sz w:val="22"/>
        </w:rPr>
        <w:t> </w:t>
      </w:r>
      <w:r>
        <w:rPr>
          <w:rFonts w:ascii="Calibri" w:hAnsi="Calibri"/>
          <w:sz w:val="22"/>
        </w:rPr>
        <w:t>MG</w:t>
      </w:r>
    </w:p>
    <w:p>
      <w:pPr>
        <w:spacing w:before="1"/>
        <w:ind w:left="567" w:right="35" w:firstLine="0"/>
        <w:jc w:val="left"/>
        <w:rPr>
          <w:rFonts w:ascii="Calibri" w:hAnsi="Calibri"/>
          <w:sz w:val="22"/>
        </w:rPr>
      </w:pPr>
      <w:r>
        <w:rPr>
          <w:rFonts w:ascii="Calibri" w:hAnsi="Calibri"/>
          <w:sz w:val="22"/>
        </w:rPr>
        <w:t>– Brasil, de 18- 20 de Setembro de 2004.</w:t>
      </w:r>
    </w:p>
    <w:p>
      <w:pPr>
        <w:pStyle w:val="BodyText"/>
        <w:spacing w:before="6"/>
        <w:rPr>
          <w:rFonts w:ascii="Calibri"/>
          <w:sz w:val="16"/>
        </w:rPr>
      </w:pPr>
    </w:p>
    <w:p>
      <w:pPr>
        <w:spacing w:before="0"/>
        <w:ind w:left="567" w:right="111" w:firstLine="282"/>
        <w:jc w:val="both"/>
        <w:rPr>
          <w:rFonts w:ascii="Calibri" w:hAnsi="Calibri"/>
          <w:sz w:val="22"/>
        </w:rPr>
      </w:pPr>
      <w:r>
        <w:rPr>
          <w:rFonts w:ascii="Calibri" w:hAnsi="Calibri"/>
          <w:sz w:val="22"/>
        </w:rPr>
        <w:t>GARROCHO,</w:t>
      </w:r>
      <w:r>
        <w:rPr>
          <w:rFonts w:ascii="Calibri" w:hAnsi="Calibri"/>
          <w:spacing w:val="-24"/>
          <w:sz w:val="22"/>
        </w:rPr>
        <w:t> </w:t>
      </w:r>
      <w:r>
        <w:rPr>
          <w:rFonts w:ascii="Calibri" w:hAnsi="Calibri"/>
          <w:sz w:val="22"/>
        </w:rPr>
        <w:t>CARLOS</w:t>
      </w:r>
      <w:r>
        <w:rPr>
          <w:rFonts w:ascii="Calibri" w:hAnsi="Calibri"/>
          <w:spacing w:val="-23"/>
          <w:sz w:val="22"/>
        </w:rPr>
        <w:t> </w:t>
      </w:r>
      <w:r>
        <w:rPr>
          <w:rFonts w:ascii="Calibri" w:hAnsi="Calibri"/>
          <w:sz w:val="22"/>
        </w:rPr>
        <w:t>(1996),</w:t>
      </w:r>
      <w:r>
        <w:rPr>
          <w:rFonts w:ascii="Calibri" w:hAnsi="Calibri"/>
          <w:spacing w:val="-24"/>
          <w:sz w:val="22"/>
        </w:rPr>
        <w:t> </w:t>
      </w:r>
      <w:r>
        <w:rPr>
          <w:rFonts w:ascii="Calibri" w:hAnsi="Calibri"/>
          <w:sz w:val="22"/>
        </w:rPr>
        <w:t>“Distribución</w:t>
      </w:r>
      <w:r>
        <w:rPr>
          <w:rFonts w:ascii="Calibri" w:hAnsi="Calibri"/>
          <w:spacing w:val="-23"/>
          <w:sz w:val="22"/>
        </w:rPr>
        <w:t> </w:t>
      </w:r>
      <w:r>
        <w:rPr>
          <w:rFonts w:ascii="Calibri" w:hAnsi="Calibri"/>
          <w:sz w:val="22"/>
        </w:rPr>
        <w:t>espacial</w:t>
      </w:r>
      <w:r>
        <w:rPr>
          <w:rFonts w:ascii="Calibri" w:hAnsi="Calibri"/>
          <w:spacing w:val="-23"/>
          <w:sz w:val="22"/>
        </w:rPr>
        <w:t> </w:t>
      </w:r>
      <w:r>
        <w:rPr>
          <w:rFonts w:ascii="Calibri" w:hAnsi="Calibri"/>
          <w:sz w:val="22"/>
        </w:rPr>
        <w:t>de</w:t>
      </w:r>
      <w:r>
        <w:rPr>
          <w:rFonts w:ascii="Calibri" w:hAnsi="Calibri"/>
          <w:spacing w:val="-23"/>
          <w:sz w:val="22"/>
        </w:rPr>
        <w:t> </w:t>
      </w:r>
      <w:r>
        <w:rPr>
          <w:rFonts w:ascii="Calibri" w:hAnsi="Calibri"/>
          <w:sz w:val="22"/>
        </w:rPr>
        <w:t>la</w:t>
      </w:r>
      <w:r>
        <w:rPr>
          <w:rFonts w:ascii="Calibri" w:hAnsi="Calibri"/>
          <w:spacing w:val="-23"/>
          <w:sz w:val="22"/>
        </w:rPr>
        <w:t> </w:t>
      </w:r>
      <w:r>
        <w:rPr>
          <w:rFonts w:ascii="Calibri" w:hAnsi="Calibri"/>
          <w:sz w:val="22"/>
        </w:rPr>
        <w:t>población</w:t>
      </w:r>
      <w:r>
        <w:rPr>
          <w:rFonts w:ascii="Calibri" w:hAnsi="Calibri"/>
          <w:spacing w:val="-23"/>
          <w:sz w:val="22"/>
        </w:rPr>
        <w:t> </w:t>
      </w:r>
      <w:r>
        <w:rPr>
          <w:rFonts w:ascii="Calibri" w:hAnsi="Calibri"/>
          <w:sz w:val="22"/>
        </w:rPr>
        <w:t>en</w:t>
      </w:r>
      <w:r>
        <w:rPr>
          <w:rFonts w:ascii="Calibri" w:hAnsi="Calibri"/>
          <w:spacing w:val="-23"/>
          <w:sz w:val="22"/>
        </w:rPr>
        <w:t> </w:t>
      </w:r>
      <w:r>
        <w:rPr>
          <w:rFonts w:ascii="Calibri" w:hAnsi="Calibri"/>
          <w:sz w:val="22"/>
        </w:rPr>
        <w:t>la</w:t>
      </w:r>
      <w:r>
        <w:rPr>
          <w:rFonts w:ascii="Calibri" w:hAnsi="Calibri"/>
          <w:spacing w:val="-23"/>
          <w:sz w:val="22"/>
        </w:rPr>
        <w:t> </w:t>
      </w:r>
      <w:r>
        <w:rPr>
          <w:rFonts w:ascii="Calibri" w:hAnsi="Calibri"/>
          <w:sz w:val="22"/>
        </w:rPr>
        <w:t>Zona Metropolitana</w:t>
      </w:r>
      <w:r>
        <w:rPr>
          <w:rFonts w:ascii="Calibri" w:hAnsi="Calibri"/>
          <w:spacing w:val="-12"/>
          <w:sz w:val="22"/>
        </w:rPr>
        <w:t> </w:t>
      </w:r>
      <w:r>
        <w:rPr>
          <w:rFonts w:ascii="Calibri" w:hAnsi="Calibri"/>
          <w:sz w:val="22"/>
        </w:rPr>
        <w:t>de</w:t>
      </w:r>
      <w:r>
        <w:rPr>
          <w:rFonts w:ascii="Calibri" w:hAnsi="Calibri"/>
          <w:spacing w:val="-12"/>
          <w:sz w:val="22"/>
        </w:rPr>
        <w:t> </w:t>
      </w:r>
      <w:r>
        <w:rPr>
          <w:rFonts w:ascii="Calibri" w:hAnsi="Calibri"/>
          <w:sz w:val="22"/>
        </w:rPr>
        <w:t>la</w:t>
      </w:r>
      <w:r>
        <w:rPr>
          <w:rFonts w:ascii="Calibri" w:hAnsi="Calibri"/>
          <w:spacing w:val="-12"/>
          <w:sz w:val="22"/>
        </w:rPr>
        <w:t> </w:t>
      </w:r>
      <w:r>
        <w:rPr>
          <w:rFonts w:ascii="Calibri" w:hAnsi="Calibri"/>
          <w:sz w:val="22"/>
        </w:rPr>
        <w:t>Ciudad</w:t>
      </w:r>
      <w:r>
        <w:rPr>
          <w:rFonts w:ascii="Calibri" w:hAnsi="Calibri"/>
          <w:spacing w:val="-12"/>
          <w:sz w:val="22"/>
        </w:rPr>
        <w:t> </w:t>
      </w:r>
      <w:r>
        <w:rPr>
          <w:rFonts w:ascii="Calibri" w:hAnsi="Calibri"/>
          <w:sz w:val="22"/>
        </w:rPr>
        <w:t>de</w:t>
      </w:r>
      <w:r>
        <w:rPr>
          <w:rFonts w:ascii="Calibri" w:hAnsi="Calibri"/>
          <w:spacing w:val="-12"/>
          <w:sz w:val="22"/>
        </w:rPr>
        <w:t> </w:t>
      </w:r>
      <w:r>
        <w:rPr>
          <w:rFonts w:ascii="Calibri" w:hAnsi="Calibri"/>
          <w:sz w:val="22"/>
        </w:rPr>
        <w:t>México,</w:t>
      </w:r>
      <w:r>
        <w:rPr>
          <w:rFonts w:ascii="Calibri" w:hAnsi="Calibri"/>
          <w:spacing w:val="-12"/>
          <w:sz w:val="22"/>
        </w:rPr>
        <w:t> </w:t>
      </w:r>
      <w:r>
        <w:rPr>
          <w:rFonts w:ascii="Calibri" w:hAnsi="Calibri"/>
          <w:sz w:val="22"/>
        </w:rPr>
        <w:t>1950-1990”</w:t>
      </w:r>
      <w:r>
        <w:rPr>
          <w:rFonts w:ascii="Calibri" w:hAnsi="Calibri"/>
          <w:spacing w:val="-12"/>
          <w:sz w:val="22"/>
        </w:rPr>
        <w:t> </w:t>
      </w:r>
      <w:r>
        <w:rPr>
          <w:rFonts w:ascii="Calibri" w:hAnsi="Calibri"/>
          <w:sz w:val="22"/>
        </w:rPr>
        <w:t>en</w:t>
      </w:r>
      <w:r>
        <w:rPr>
          <w:rFonts w:ascii="Calibri" w:hAnsi="Calibri"/>
          <w:spacing w:val="-12"/>
          <w:sz w:val="22"/>
        </w:rPr>
        <w:t> </w:t>
      </w:r>
      <w:r>
        <w:rPr>
          <w:rFonts w:ascii="Calibri" w:hAnsi="Calibri"/>
          <w:i/>
          <w:sz w:val="22"/>
        </w:rPr>
        <w:t>Estudios</w:t>
      </w:r>
      <w:r>
        <w:rPr>
          <w:rFonts w:ascii="Calibri" w:hAnsi="Calibri"/>
          <w:i/>
          <w:spacing w:val="-12"/>
          <w:sz w:val="22"/>
        </w:rPr>
        <w:t> </w:t>
      </w:r>
      <w:r>
        <w:rPr>
          <w:rFonts w:ascii="Calibri" w:hAnsi="Calibri"/>
          <w:i/>
          <w:sz w:val="22"/>
        </w:rPr>
        <w:t>Demográficos</w:t>
      </w:r>
      <w:r>
        <w:rPr>
          <w:rFonts w:ascii="Calibri" w:hAnsi="Calibri"/>
          <w:i/>
          <w:spacing w:val="-12"/>
          <w:sz w:val="22"/>
        </w:rPr>
        <w:t> </w:t>
      </w:r>
      <w:r>
        <w:rPr>
          <w:rFonts w:ascii="Calibri" w:hAnsi="Calibri"/>
          <w:i/>
          <w:sz w:val="22"/>
        </w:rPr>
        <w:t>y </w:t>
      </w:r>
      <w:r>
        <w:rPr>
          <w:rFonts w:ascii="Calibri" w:hAnsi="Calibri"/>
          <w:i/>
          <w:sz w:val="22"/>
        </w:rPr>
        <w:t>Urbanos</w:t>
      </w:r>
      <w:r>
        <w:rPr>
          <w:rFonts w:ascii="Calibri" w:hAnsi="Calibri"/>
          <w:sz w:val="22"/>
        </w:rPr>
        <w:t>, El Colegio de México,</w:t>
      </w:r>
      <w:r>
        <w:rPr>
          <w:rFonts w:ascii="Calibri" w:hAnsi="Calibri"/>
          <w:spacing w:val="-10"/>
          <w:sz w:val="22"/>
        </w:rPr>
        <w:t> </w:t>
      </w:r>
      <w:r>
        <w:rPr>
          <w:rFonts w:ascii="Calibri" w:hAnsi="Calibri"/>
          <w:spacing w:val="-7"/>
          <w:sz w:val="22"/>
        </w:rPr>
        <w:t>D.F.</w:t>
      </w:r>
    </w:p>
    <w:p>
      <w:pPr>
        <w:pStyle w:val="BodyText"/>
        <w:spacing w:before="6"/>
        <w:rPr>
          <w:rFonts w:ascii="Calibri"/>
          <w:sz w:val="16"/>
        </w:rPr>
      </w:pPr>
    </w:p>
    <w:p>
      <w:pPr>
        <w:spacing w:before="0"/>
        <w:ind w:left="567" w:right="111" w:firstLine="282"/>
        <w:jc w:val="both"/>
        <w:rPr>
          <w:rFonts w:ascii="Calibri" w:hAnsi="Calibri"/>
          <w:sz w:val="22"/>
        </w:rPr>
      </w:pPr>
      <w:r>
        <w:rPr>
          <w:rFonts w:ascii="Calibri" w:hAnsi="Calibri"/>
          <w:sz w:val="22"/>
        </w:rPr>
        <w:t>GONZÁLEZ BECERRIL, Juan Gabino </w:t>
      </w:r>
      <w:r>
        <w:rPr>
          <w:rFonts w:ascii="Calibri" w:hAnsi="Calibri"/>
          <w:i/>
          <w:sz w:val="22"/>
        </w:rPr>
        <w:t>et al.</w:t>
      </w:r>
      <w:r>
        <w:rPr>
          <w:rFonts w:ascii="Calibri" w:hAnsi="Calibri"/>
          <w:sz w:val="22"/>
        </w:rPr>
        <w:t>, 2012, “Las poblaciones que hablan lengua indígena en el Estado de México ¿Despoblamiento?”,  </w:t>
      </w:r>
      <w:r>
        <w:rPr>
          <w:rFonts w:ascii="Calibri" w:hAnsi="Calibri"/>
          <w:spacing w:val="-3"/>
          <w:sz w:val="22"/>
        </w:rPr>
        <w:t>disponible </w:t>
      </w:r>
      <w:r>
        <w:rPr>
          <w:rFonts w:ascii="Calibri" w:hAnsi="Calibri"/>
          <w:sz w:val="22"/>
        </w:rPr>
        <w:t>en </w:t>
      </w:r>
      <w:hyperlink r:id="rId125">
        <w:r>
          <w:rPr>
            <w:rFonts w:ascii="Calibri" w:hAnsi="Calibri"/>
            <w:spacing w:val="-4"/>
            <w:sz w:val="22"/>
          </w:rPr>
          <w:t>http://www.somede.org/xireunion/ponencias/Demografia%20</w:t>
        </w:r>
      </w:hyperlink>
      <w:r>
        <w:rPr>
          <w:rFonts w:ascii="Calibri" w:hAnsi="Calibri"/>
          <w:spacing w:val="-4"/>
          <w:sz w:val="22"/>
        </w:rPr>
        <w:t> </w:t>
      </w:r>
      <w:r>
        <w:rPr>
          <w:rFonts w:ascii="Calibri" w:hAnsi="Calibri"/>
          <w:sz w:val="22"/>
        </w:rPr>
        <w:t>etnica/191gabinosomede12.pdf.</w:t>
      </w:r>
    </w:p>
    <w:p>
      <w:pPr>
        <w:pStyle w:val="BodyText"/>
        <w:spacing w:before="6"/>
        <w:rPr>
          <w:rFonts w:ascii="Calibri"/>
          <w:sz w:val="16"/>
        </w:rPr>
      </w:pPr>
    </w:p>
    <w:p>
      <w:pPr>
        <w:spacing w:before="0"/>
        <w:ind w:left="567" w:right="114" w:firstLine="282"/>
        <w:jc w:val="both"/>
        <w:rPr>
          <w:rFonts w:ascii="Calibri" w:hAnsi="Calibri"/>
          <w:sz w:val="22"/>
        </w:rPr>
      </w:pPr>
      <w:r>
        <w:rPr>
          <w:rFonts w:ascii="Calibri" w:hAnsi="Calibri"/>
          <w:spacing w:val="-2"/>
          <w:sz w:val="22"/>
        </w:rPr>
        <w:t>INEGI, </w:t>
      </w:r>
      <w:r>
        <w:rPr>
          <w:rFonts w:ascii="Calibri" w:hAnsi="Calibri"/>
          <w:sz w:val="22"/>
        </w:rPr>
        <w:t>2011, </w:t>
      </w:r>
      <w:r>
        <w:rPr>
          <w:rFonts w:ascii="Calibri" w:hAnsi="Calibri"/>
          <w:spacing w:val="-3"/>
          <w:sz w:val="22"/>
        </w:rPr>
        <w:t>Estadísticas </w:t>
      </w:r>
      <w:r>
        <w:rPr>
          <w:rFonts w:ascii="Calibri" w:hAnsi="Calibri"/>
          <w:sz w:val="22"/>
        </w:rPr>
        <w:t>a </w:t>
      </w:r>
      <w:r>
        <w:rPr>
          <w:rFonts w:ascii="Calibri" w:hAnsi="Calibri"/>
          <w:spacing w:val="-3"/>
          <w:sz w:val="22"/>
        </w:rPr>
        <w:t>propósito </w:t>
      </w:r>
      <w:r>
        <w:rPr>
          <w:rFonts w:ascii="Calibri" w:hAnsi="Calibri"/>
          <w:sz w:val="22"/>
        </w:rPr>
        <w:t>del día mundial de la población, disponible en </w:t>
      </w:r>
      <w:hyperlink r:id="rId126">
        <w:r>
          <w:rPr>
            <w:rFonts w:ascii="Calibri" w:hAnsi="Calibri"/>
            <w:spacing w:val="-3"/>
            <w:sz w:val="22"/>
          </w:rPr>
          <w:t>http://search.sweetim.com/search.asp?q=extinsion+de+la+pobl</w:t>
        </w:r>
      </w:hyperlink>
      <w:r>
        <w:rPr>
          <w:rFonts w:ascii="Calibri" w:hAnsi="Calibri"/>
          <w:spacing w:val="-3"/>
          <w:sz w:val="22"/>
        </w:rPr>
        <w:t> </w:t>
      </w:r>
      <w:r>
        <w:rPr>
          <w:rFonts w:ascii="Calibri" w:hAnsi="Calibri"/>
          <w:spacing w:val="-1"/>
          <w:sz w:val="22"/>
        </w:rPr>
        <w:t>acion+indigena+en+mexico%2C+onu-inegi&amp;ln=es&amp;src=1010&amp;crg=3.1010000.1 </w:t>
      </w:r>
      <w:r>
        <w:rPr>
          <w:rFonts w:ascii="Calibri" w:hAnsi="Calibri"/>
          <w:spacing w:val="-3"/>
          <w:sz w:val="22"/>
        </w:rPr>
        <w:t>0009&amp;barid=%7B6daad837-1ed1-11e2-aed7-0021866403d3%7D&amp;sf=0</w:t>
      </w:r>
    </w:p>
    <w:p>
      <w:pPr>
        <w:pStyle w:val="BodyText"/>
        <w:spacing w:before="6"/>
        <w:rPr>
          <w:rFonts w:ascii="Calibri"/>
          <w:sz w:val="16"/>
        </w:rPr>
      </w:pPr>
    </w:p>
    <w:p>
      <w:pPr>
        <w:spacing w:before="0"/>
        <w:ind w:left="567" w:right="112" w:firstLine="283"/>
        <w:jc w:val="both"/>
        <w:rPr>
          <w:rFonts w:ascii="Calibri" w:hAnsi="Calibri"/>
          <w:sz w:val="22"/>
        </w:rPr>
      </w:pPr>
      <w:r>
        <w:rPr>
          <w:rFonts w:ascii="Calibri" w:hAnsi="Calibri"/>
          <w:sz w:val="22"/>
        </w:rPr>
        <w:t>JUÁREZ MUÑOZ, José Manuel (2000), </w:t>
      </w:r>
      <w:r>
        <w:rPr>
          <w:rFonts w:ascii="Calibri" w:hAnsi="Calibri"/>
          <w:i/>
          <w:sz w:val="22"/>
        </w:rPr>
        <w:t>Globalización, educación y cultura</w:t>
      </w:r>
      <w:r>
        <w:rPr>
          <w:rFonts w:ascii="Calibri" w:hAnsi="Calibri"/>
          <w:sz w:val="22"/>
        </w:rPr>
        <w:t>, Universidad Autónoma Metropolitana Unidad Xochimilco (uam-x). México.</w:t>
      </w:r>
    </w:p>
    <w:p>
      <w:pPr>
        <w:pStyle w:val="BodyText"/>
        <w:spacing w:before="6"/>
        <w:rPr>
          <w:rFonts w:ascii="Calibri"/>
          <w:sz w:val="16"/>
        </w:rPr>
      </w:pPr>
    </w:p>
    <w:p>
      <w:pPr>
        <w:spacing w:before="0"/>
        <w:ind w:left="566" w:right="112" w:firstLine="283"/>
        <w:jc w:val="both"/>
        <w:rPr>
          <w:rFonts w:ascii="Calibri" w:hAnsi="Calibri"/>
          <w:sz w:val="22"/>
        </w:rPr>
      </w:pPr>
      <w:r>
        <w:rPr>
          <w:rFonts w:ascii="Calibri" w:hAnsi="Calibri"/>
          <w:sz w:val="22"/>
        </w:rPr>
        <w:t>Haupt,</w:t>
      </w:r>
      <w:r>
        <w:rPr>
          <w:rFonts w:ascii="Calibri" w:hAnsi="Calibri"/>
          <w:spacing w:val="-6"/>
          <w:sz w:val="22"/>
        </w:rPr>
        <w:t> </w:t>
      </w:r>
      <w:r>
        <w:rPr>
          <w:rFonts w:ascii="Calibri" w:hAnsi="Calibri"/>
          <w:sz w:val="22"/>
        </w:rPr>
        <w:t>A.</w:t>
      </w:r>
      <w:r>
        <w:rPr>
          <w:rFonts w:ascii="Calibri" w:hAnsi="Calibri"/>
          <w:spacing w:val="-6"/>
          <w:sz w:val="22"/>
        </w:rPr>
        <w:t> </w:t>
      </w:r>
      <w:r>
        <w:rPr>
          <w:rFonts w:ascii="Calibri" w:hAnsi="Calibri"/>
          <w:sz w:val="22"/>
        </w:rPr>
        <w:t>y</w:t>
      </w:r>
      <w:r>
        <w:rPr>
          <w:rFonts w:ascii="Calibri" w:hAnsi="Calibri"/>
          <w:spacing w:val="-6"/>
          <w:sz w:val="22"/>
        </w:rPr>
        <w:t> </w:t>
      </w:r>
      <w:r>
        <w:rPr>
          <w:rFonts w:ascii="Calibri" w:hAnsi="Calibri"/>
          <w:spacing w:val="-11"/>
          <w:sz w:val="22"/>
        </w:rPr>
        <w:t>T.</w:t>
      </w:r>
      <w:r>
        <w:rPr>
          <w:rFonts w:ascii="Calibri" w:hAnsi="Calibri"/>
          <w:spacing w:val="-6"/>
          <w:sz w:val="22"/>
        </w:rPr>
        <w:t> </w:t>
      </w:r>
      <w:r>
        <w:rPr>
          <w:rFonts w:ascii="Calibri" w:hAnsi="Calibri"/>
          <w:spacing w:val="-11"/>
          <w:sz w:val="22"/>
        </w:rPr>
        <w:t>T.</w:t>
      </w:r>
      <w:r>
        <w:rPr>
          <w:rFonts w:ascii="Calibri" w:hAnsi="Calibri"/>
          <w:spacing w:val="-6"/>
          <w:sz w:val="22"/>
        </w:rPr>
        <w:t> </w:t>
      </w:r>
      <w:r>
        <w:rPr>
          <w:rFonts w:ascii="Calibri" w:hAnsi="Calibri"/>
          <w:sz w:val="22"/>
        </w:rPr>
        <w:t>Kane,</w:t>
      </w:r>
      <w:r>
        <w:rPr>
          <w:rFonts w:ascii="Calibri" w:hAnsi="Calibri"/>
          <w:spacing w:val="-6"/>
          <w:sz w:val="22"/>
        </w:rPr>
        <w:t> </w:t>
      </w:r>
      <w:r>
        <w:rPr>
          <w:rFonts w:ascii="Calibri" w:hAnsi="Calibri"/>
          <w:sz w:val="22"/>
        </w:rPr>
        <w:t>2003,</w:t>
      </w:r>
      <w:r>
        <w:rPr>
          <w:rFonts w:ascii="Calibri" w:hAnsi="Calibri"/>
          <w:spacing w:val="-7"/>
          <w:sz w:val="22"/>
        </w:rPr>
        <w:t> </w:t>
      </w:r>
      <w:r>
        <w:rPr>
          <w:rFonts w:ascii="Calibri" w:hAnsi="Calibri"/>
          <w:i/>
          <w:sz w:val="22"/>
        </w:rPr>
        <w:t>Guía</w:t>
      </w:r>
      <w:r>
        <w:rPr>
          <w:rFonts w:ascii="Calibri" w:hAnsi="Calibri"/>
          <w:i/>
          <w:spacing w:val="-6"/>
          <w:sz w:val="22"/>
        </w:rPr>
        <w:t> </w:t>
      </w:r>
      <w:r>
        <w:rPr>
          <w:rFonts w:ascii="Calibri" w:hAnsi="Calibri"/>
          <w:i/>
          <w:sz w:val="22"/>
        </w:rPr>
        <w:t>rápida</w:t>
      </w:r>
      <w:r>
        <w:rPr>
          <w:rFonts w:ascii="Calibri" w:hAnsi="Calibri"/>
          <w:i/>
          <w:spacing w:val="-6"/>
          <w:sz w:val="22"/>
        </w:rPr>
        <w:t> </w:t>
      </w:r>
      <w:r>
        <w:rPr>
          <w:rFonts w:ascii="Calibri" w:hAnsi="Calibri"/>
          <w:i/>
          <w:sz w:val="22"/>
        </w:rPr>
        <w:t>de</w:t>
      </w:r>
      <w:r>
        <w:rPr>
          <w:rFonts w:ascii="Calibri" w:hAnsi="Calibri"/>
          <w:i/>
          <w:spacing w:val="-6"/>
          <w:sz w:val="22"/>
        </w:rPr>
        <w:t> </w:t>
      </w:r>
      <w:r>
        <w:rPr>
          <w:rFonts w:ascii="Calibri" w:hAnsi="Calibri"/>
          <w:i/>
          <w:sz w:val="22"/>
        </w:rPr>
        <w:t>población,</w:t>
      </w:r>
      <w:r>
        <w:rPr>
          <w:rFonts w:ascii="Calibri" w:hAnsi="Calibri"/>
          <w:i/>
          <w:spacing w:val="-6"/>
          <w:sz w:val="22"/>
        </w:rPr>
        <w:t> </w:t>
      </w:r>
      <w:r>
        <w:rPr>
          <w:rFonts w:ascii="Calibri" w:hAnsi="Calibri"/>
          <w:i/>
          <w:sz w:val="22"/>
        </w:rPr>
        <w:t>Population</w:t>
      </w:r>
      <w:r>
        <w:rPr>
          <w:rFonts w:ascii="Calibri" w:hAnsi="Calibri"/>
          <w:i/>
          <w:spacing w:val="-6"/>
          <w:sz w:val="22"/>
        </w:rPr>
        <w:t> </w:t>
      </w:r>
      <w:r>
        <w:rPr>
          <w:rFonts w:ascii="Calibri" w:hAnsi="Calibri"/>
          <w:i/>
          <w:sz w:val="22"/>
        </w:rPr>
        <w:t>Reference </w:t>
      </w:r>
      <w:r>
        <w:rPr>
          <w:rFonts w:ascii="Calibri" w:hAnsi="Calibri"/>
          <w:i/>
          <w:sz w:val="22"/>
        </w:rPr>
        <w:t>Bureau</w:t>
      </w:r>
      <w:r>
        <w:rPr>
          <w:rFonts w:ascii="Calibri" w:hAnsi="Calibri"/>
          <w:sz w:val="22"/>
        </w:rPr>
        <w:t>,</w:t>
      </w:r>
      <w:r>
        <w:rPr>
          <w:rFonts w:ascii="Calibri" w:hAnsi="Calibri"/>
          <w:spacing w:val="-16"/>
          <w:sz w:val="22"/>
        </w:rPr>
        <w:t> </w:t>
      </w:r>
      <w:r>
        <w:rPr>
          <w:rFonts w:ascii="Calibri" w:hAnsi="Calibri"/>
          <w:sz w:val="22"/>
        </w:rPr>
        <w:t>Washington.</w:t>
      </w:r>
    </w:p>
    <w:p>
      <w:pPr>
        <w:pStyle w:val="BodyText"/>
        <w:spacing w:before="6"/>
        <w:rPr>
          <w:rFonts w:ascii="Calibri"/>
          <w:sz w:val="16"/>
        </w:rPr>
      </w:pPr>
    </w:p>
    <w:p>
      <w:pPr>
        <w:spacing w:before="0"/>
        <w:ind w:left="566" w:right="112" w:firstLine="282"/>
        <w:jc w:val="both"/>
        <w:rPr>
          <w:rFonts w:ascii="Calibri" w:hAnsi="Calibri"/>
          <w:sz w:val="22"/>
        </w:rPr>
      </w:pPr>
      <w:r>
        <w:rPr>
          <w:rFonts w:ascii="Calibri" w:hAnsi="Calibri"/>
          <w:sz w:val="22"/>
        </w:rPr>
        <w:t>INEGI, 2011, XIII Censo General de Población y Vivienda 2010, Instituto Nacional  de Estadística y Geografía (INEGI), México.</w:t>
      </w:r>
    </w:p>
    <w:p>
      <w:pPr>
        <w:pStyle w:val="BodyText"/>
        <w:spacing w:before="6"/>
        <w:rPr>
          <w:rFonts w:ascii="Calibri"/>
          <w:sz w:val="16"/>
        </w:rPr>
      </w:pPr>
    </w:p>
    <w:p>
      <w:pPr>
        <w:spacing w:before="0"/>
        <w:ind w:left="566" w:right="112" w:firstLine="282"/>
        <w:jc w:val="both"/>
        <w:rPr>
          <w:rFonts w:ascii="Calibri" w:hAnsi="Calibri"/>
          <w:sz w:val="22"/>
        </w:rPr>
      </w:pPr>
      <w:r>
        <w:rPr>
          <w:rFonts w:ascii="Calibri" w:hAnsi="Calibri"/>
          <w:sz w:val="22"/>
        </w:rPr>
        <w:t>INEGI, 2010, México: 19 lenguas en peligro de extinción, disponible en </w:t>
      </w:r>
      <w:hyperlink r:id="rId127">
        <w:r>
          <w:rPr>
            <w:rFonts w:ascii="Calibri" w:hAnsi="Calibri"/>
            <w:sz w:val="22"/>
          </w:rPr>
          <w:t>http://www.censo2010.org.mx/</w:t>
        </w:r>
      </w:hyperlink>
    </w:p>
    <w:p>
      <w:pPr>
        <w:pStyle w:val="BodyText"/>
        <w:spacing w:before="6"/>
        <w:rPr>
          <w:rFonts w:ascii="Calibri"/>
          <w:sz w:val="16"/>
        </w:rPr>
      </w:pPr>
    </w:p>
    <w:p>
      <w:pPr>
        <w:spacing w:before="0"/>
        <w:ind w:left="849" w:right="35" w:firstLine="0"/>
        <w:jc w:val="left"/>
        <w:rPr>
          <w:rFonts w:ascii="Calibri" w:hAnsi="Calibri"/>
          <w:sz w:val="22"/>
        </w:rPr>
      </w:pPr>
      <w:r>
        <w:rPr>
          <w:rFonts w:ascii="Calibri" w:hAnsi="Calibri"/>
          <w:sz w:val="22"/>
        </w:rPr>
        <w:t>KIMLICKA, HILL (1996), </w:t>
      </w:r>
      <w:r>
        <w:rPr>
          <w:rFonts w:ascii="Calibri" w:hAnsi="Calibri"/>
          <w:i/>
          <w:sz w:val="22"/>
        </w:rPr>
        <w:t>Ciudadanía multicultural</w:t>
      </w:r>
      <w:r>
        <w:rPr>
          <w:rFonts w:ascii="Calibri" w:hAnsi="Calibri"/>
          <w:sz w:val="22"/>
        </w:rPr>
        <w:t>, Paidós, Barcelona.</w:t>
      </w:r>
    </w:p>
    <w:p>
      <w:pPr>
        <w:spacing w:after="0"/>
        <w:jc w:val="left"/>
        <w:rPr>
          <w:rFonts w:ascii="Calibri" w:hAnsi="Calibri"/>
          <w:sz w:val="22"/>
        </w:rPr>
        <w:sectPr>
          <w:headerReference w:type="default" r:id="rId123"/>
          <w:pgSz w:w="9360" w:h="12480"/>
          <w:pgMar w:header="0" w:footer="0" w:top="620" w:bottom="280" w:left="680" w:right="1020"/>
        </w:sectPr>
      </w:pPr>
    </w:p>
    <w:p>
      <w:pPr>
        <w:pStyle w:val="BodyText"/>
        <w:spacing w:before="4"/>
        <w:rPr>
          <w:rFonts w:ascii="Calibri"/>
          <w:sz w:val="27"/>
        </w:rPr>
      </w:pPr>
    </w:p>
    <w:p>
      <w:pPr>
        <w:spacing w:after="0"/>
        <w:rPr>
          <w:rFonts w:ascii="Calibri"/>
          <w:sz w:val="27"/>
        </w:rPr>
        <w:sectPr>
          <w:headerReference w:type="even" r:id="rId128"/>
          <w:pgSz w:w="9360" w:h="12480"/>
          <w:pgMar w:header="0" w:footer="0" w:top="0" w:bottom="280" w:left="1020" w:right="680"/>
        </w:sectPr>
      </w:pPr>
    </w:p>
    <w:p>
      <w:pPr>
        <w:pStyle w:val="BodyText"/>
        <w:spacing w:before="3"/>
        <w:rPr>
          <w:rFonts w:ascii="Calibri"/>
          <w:sz w:val="9"/>
        </w:rPr>
      </w:pPr>
    </w:p>
    <w:p>
      <w:pPr>
        <w:spacing w:before="0"/>
        <w:ind w:left="4334" w:right="-17" w:firstLine="0"/>
        <w:jc w:val="left"/>
        <w:rPr>
          <w:rFonts w:ascii="Calibri" w:hAnsi="Calibri"/>
          <w:sz w:val="13"/>
        </w:rPr>
      </w:pPr>
      <w:r>
        <w:rPr>
          <w:rFonts w:ascii="Calibri" w:hAnsi="Calibri"/>
          <w:w w:val="105"/>
          <w:sz w:val="13"/>
        </w:rPr>
        <w:t>Demografía</w:t>
      </w:r>
      <w:r>
        <w:rPr>
          <w:rFonts w:ascii="Calibri" w:hAnsi="Calibri"/>
          <w:spacing w:val="-4"/>
          <w:w w:val="105"/>
          <w:sz w:val="13"/>
        </w:rPr>
        <w:t> </w:t>
      </w:r>
      <w:r>
        <w:rPr>
          <w:rFonts w:ascii="Calibri" w:hAnsi="Calibri"/>
          <w:w w:val="105"/>
          <w:sz w:val="13"/>
        </w:rPr>
        <w:t>indígena</w:t>
      </w:r>
      <w:r>
        <w:rPr>
          <w:rFonts w:ascii="Calibri" w:hAnsi="Calibri"/>
          <w:spacing w:val="-4"/>
          <w:w w:val="105"/>
          <w:sz w:val="13"/>
        </w:rPr>
        <w:t> </w:t>
      </w:r>
      <w:r>
        <w:rPr>
          <w:rFonts w:ascii="Calibri" w:hAnsi="Calibri"/>
          <w:w w:val="105"/>
          <w:sz w:val="13"/>
        </w:rPr>
        <w:t>en</w:t>
      </w:r>
      <w:r>
        <w:rPr>
          <w:rFonts w:ascii="Calibri" w:hAnsi="Calibri"/>
          <w:spacing w:val="-4"/>
          <w:w w:val="105"/>
          <w:sz w:val="13"/>
        </w:rPr>
        <w:t> </w:t>
      </w:r>
      <w:r>
        <w:rPr>
          <w:rFonts w:ascii="Calibri" w:hAnsi="Calibri"/>
          <w:w w:val="105"/>
          <w:sz w:val="13"/>
        </w:rPr>
        <w:t>el</w:t>
      </w:r>
      <w:r>
        <w:rPr>
          <w:rFonts w:ascii="Calibri" w:hAnsi="Calibri"/>
          <w:spacing w:val="-4"/>
          <w:w w:val="105"/>
          <w:sz w:val="13"/>
        </w:rPr>
        <w:t> </w:t>
      </w:r>
      <w:r>
        <w:rPr>
          <w:rFonts w:ascii="Calibri" w:hAnsi="Calibri"/>
          <w:w w:val="105"/>
          <w:sz w:val="13"/>
        </w:rPr>
        <w:t>Estado</w:t>
      </w:r>
      <w:r>
        <w:rPr>
          <w:rFonts w:ascii="Calibri" w:hAnsi="Calibri"/>
          <w:spacing w:val="-4"/>
          <w:w w:val="105"/>
          <w:sz w:val="13"/>
        </w:rPr>
        <w:t> </w:t>
      </w:r>
      <w:r>
        <w:rPr>
          <w:rFonts w:ascii="Calibri" w:hAnsi="Calibri"/>
          <w:w w:val="105"/>
          <w:sz w:val="13"/>
        </w:rPr>
        <w:t>de</w:t>
      </w:r>
      <w:r>
        <w:rPr>
          <w:rFonts w:ascii="Calibri" w:hAnsi="Calibri"/>
          <w:spacing w:val="-4"/>
          <w:w w:val="105"/>
          <w:sz w:val="13"/>
        </w:rPr>
        <w:t> </w:t>
      </w:r>
      <w:r>
        <w:rPr>
          <w:rFonts w:ascii="Calibri" w:hAnsi="Calibri"/>
          <w:w w:val="105"/>
          <w:sz w:val="13"/>
        </w:rPr>
        <w:t>México</w:t>
      </w:r>
    </w:p>
    <w:p>
      <w:pPr>
        <w:spacing w:before="33"/>
        <w:ind w:left="344" w:right="0" w:firstLine="0"/>
        <w:jc w:val="left"/>
        <w:rPr>
          <w:sz w:val="18"/>
        </w:rPr>
      </w:pPr>
      <w:r>
        <w:rPr/>
        <w:br w:type="column"/>
      </w:r>
      <w:r>
        <w:rPr>
          <w:sz w:val="18"/>
        </w:rPr>
        <w:t>121</w:t>
      </w:r>
    </w:p>
    <w:p>
      <w:pPr>
        <w:spacing w:after="0"/>
        <w:jc w:val="left"/>
        <w:rPr>
          <w:sz w:val="18"/>
        </w:rPr>
        <w:sectPr>
          <w:type w:val="continuous"/>
          <w:pgSz w:w="9360" w:h="12480"/>
          <w:pgMar w:top="0" w:bottom="280" w:left="1020" w:right="680"/>
          <w:cols w:num="2" w:equalWidth="0">
            <w:col w:w="6781" w:space="40"/>
            <w:col w:w="839"/>
          </w:cols>
        </w:sectPr>
      </w:pPr>
    </w:p>
    <w:p>
      <w:pPr>
        <w:pStyle w:val="BodyText"/>
        <w:rPr>
          <w:sz w:val="20"/>
        </w:rPr>
      </w:pPr>
    </w:p>
    <w:p>
      <w:pPr>
        <w:pStyle w:val="BodyText"/>
        <w:rPr>
          <w:sz w:val="16"/>
        </w:rPr>
      </w:pPr>
    </w:p>
    <w:p>
      <w:pPr>
        <w:spacing w:before="0"/>
        <w:ind w:left="113" w:right="473" w:firstLine="282"/>
        <w:jc w:val="both"/>
        <w:rPr>
          <w:rFonts w:ascii="Calibri" w:hAnsi="Calibri"/>
          <w:sz w:val="22"/>
        </w:rPr>
      </w:pPr>
      <w:r>
        <w:rPr/>
        <w:pict>
          <v:line style="position:absolute;mso-position-horizontal-relative:page;mso-position-vertical-relative:paragraph;z-index:11728" from="428.281494pt,-54.469391pt" to="428.281494pt,-24.138391pt" stroked="true" strokeweight=".5pt" strokecolor="#000000">
            <w10:wrap type="none"/>
          </v:line>
        </w:pict>
      </w:r>
      <w:r>
        <w:rPr>
          <w:rFonts w:ascii="Calibri" w:hAnsi="Calibri"/>
          <w:sz w:val="22"/>
        </w:rPr>
        <w:t>LIVI BACCI, Massimo (2002), </w:t>
      </w:r>
      <w:r>
        <w:rPr>
          <w:rFonts w:ascii="Calibri" w:hAnsi="Calibri"/>
          <w:i/>
          <w:sz w:val="22"/>
        </w:rPr>
        <w:t>Historia mínima de la población mundial</w:t>
      </w:r>
      <w:r>
        <w:rPr>
          <w:rFonts w:ascii="Calibri" w:hAnsi="Calibri"/>
          <w:sz w:val="22"/>
        </w:rPr>
        <w:t>, Ariel historia, Barcelona.</w:t>
      </w:r>
    </w:p>
    <w:p>
      <w:pPr>
        <w:pStyle w:val="BodyText"/>
        <w:spacing w:before="6"/>
        <w:rPr>
          <w:rFonts w:ascii="Calibri"/>
          <w:sz w:val="16"/>
        </w:rPr>
      </w:pPr>
    </w:p>
    <w:p>
      <w:pPr>
        <w:spacing w:line="249" w:lineRule="auto" w:before="0"/>
        <w:ind w:left="113" w:right="475" w:firstLine="282"/>
        <w:jc w:val="both"/>
        <w:rPr>
          <w:rFonts w:ascii="Calibri" w:hAnsi="Calibri"/>
          <w:sz w:val="21"/>
        </w:rPr>
      </w:pPr>
      <w:r>
        <w:rPr>
          <w:rFonts w:ascii="Calibri" w:hAnsi="Calibri"/>
          <w:sz w:val="22"/>
        </w:rPr>
        <w:t>LÓPEZ</w:t>
      </w:r>
      <w:r>
        <w:rPr>
          <w:rFonts w:ascii="Calibri" w:hAnsi="Calibri"/>
          <w:spacing w:val="-23"/>
          <w:sz w:val="22"/>
        </w:rPr>
        <w:t> </w:t>
      </w:r>
      <w:r>
        <w:rPr>
          <w:rFonts w:ascii="Calibri" w:hAnsi="Calibri"/>
          <w:sz w:val="22"/>
        </w:rPr>
        <w:t>GERARDO</w:t>
      </w:r>
      <w:r>
        <w:rPr>
          <w:rFonts w:ascii="Calibri" w:hAnsi="Calibri"/>
          <w:spacing w:val="-23"/>
          <w:sz w:val="22"/>
        </w:rPr>
        <w:t> </w:t>
      </w:r>
      <w:r>
        <w:rPr>
          <w:rFonts w:ascii="Calibri" w:hAnsi="Calibri"/>
          <w:sz w:val="22"/>
        </w:rPr>
        <w:t>y</w:t>
      </w:r>
      <w:r>
        <w:rPr>
          <w:rFonts w:ascii="Calibri" w:hAnsi="Calibri"/>
          <w:spacing w:val="-23"/>
          <w:sz w:val="22"/>
        </w:rPr>
        <w:t> </w:t>
      </w:r>
      <w:r>
        <w:rPr>
          <w:rFonts w:ascii="Calibri" w:hAnsi="Calibri"/>
          <w:sz w:val="22"/>
        </w:rPr>
        <w:t>Sergio</w:t>
      </w:r>
      <w:r>
        <w:rPr>
          <w:rFonts w:ascii="Calibri" w:hAnsi="Calibri"/>
          <w:spacing w:val="-23"/>
          <w:sz w:val="22"/>
        </w:rPr>
        <w:t> </w:t>
      </w:r>
      <w:r>
        <w:rPr>
          <w:rFonts w:ascii="Calibri" w:hAnsi="Calibri"/>
          <w:sz w:val="22"/>
        </w:rPr>
        <w:t>VELASCO</w:t>
      </w:r>
      <w:r>
        <w:rPr>
          <w:rFonts w:ascii="Calibri" w:hAnsi="Calibri"/>
          <w:spacing w:val="-23"/>
          <w:sz w:val="22"/>
        </w:rPr>
        <w:t> </w:t>
      </w:r>
      <w:r>
        <w:rPr>
          <w:rFonts w:ascii="Calibri" w:hAnsi="Calibri"/>
          <w:sz w:val="22"/>
        </w:rPr>
        <w:t>(1985),</w:t>
      </w:r>
      <w:r>
        <w:rPr>
          <w:rFonts w:ascii="Calibri" w:hAnsi="Calibri"/>
          <w:spacing w:val="-22"/>
          <w:sz w:val="22"/>
        </w:rPr>
        <w:t> </w:t>
      </w:r>
      <w:r>
        <w:rPr>
          <w:rFonts w:ascii="Calibri" w:hAnsi="Calibri"/>
          <w:i/>
          <w:sz w:val="22"/>
        </w:rPr>
        <w:t>Aportaciones</w:t>
      </w:r>
      <w:r>
        <w:rPr>
          <w:rFonts w:ascii="Calibri" w:hAnsi="Calibri"/>
          <w:i/>
          <w:spacing w:val="-23"/>
          <w:sz w:val="22"/>
        </w:rPr>
        <w:t> </w:t>
      </w:r>
      <w:r>
        <w:rPr>
          <w:rFonts w:ascii="Calibri" w:hAnsi="Calibri"/>
          <w:i/>
          <w:sz w:val="22"/>
        </w:rPr>
        <w:t>indias</w:t>
      </w:r>
      <w:r>
        <w:rPr>
          <w:rFonts w:ascii="Calibri" w:hAnsi="Calibri"/>
          <w:i/>
          <w:spacing w:val="-23"/>
          <w:sz w:val="22"/>
        </w:rPr>
        <w:t> </w:t>
      </w:r>
      <w:r>
        <w:rPr>
          <w:rFonts w:ascii="Calibri" w:hAnsi="Calibri"/>
          <w:i/>
          <w:sz w:val="22"/>
        </w:rPr>
        <w:t>a</w:t>
      </w:r>
      <w:r>
        <w:rPr>
          <w:rFonts w:ascii="Calibri" w:hAnsi="Calibri"/>
          <w:i/>
          <w:spacing w:val="-23"/>
          <w:sz w:val="22"/>
        </w:rPr>
        <w:t> </w:t>
      </w:r>
      <w:r>
        <w:rPr>
          <w:rFonts w:ascii="Calibri" w:hAnsi="Calibri"/>
          <w:i/>
          <w:sz w:val="22"/>
        </w:rPr>
        <w:t>la</w:t>
      </w:r>
      <w:r>
        <w:rPr>
          <w:rFonts w:ascii="Calibri" w:hAnsi="Calibri"/>
          <w:i/>
          <w:spacing w:val="-22"/>
          <w:sz w:val="22"/>
        </w:rPr>
        <w:t> </w:t>
      </w:r>
      <w:r>
        <w:rPr>
          <w:rFonts w:ascii="Calibri" w:hAnsi="Calibri"/>
          <w:i/>
          <w:sz w:val="22"/>
        </w:rPr>
        <w:t>educación</w:t>
      </w:r>
      <w:r>
        <w:rPr>
          <w:rFonts w:ascii="Calibri" w:hAnsi="Calibri"/>
          <w:sz w:val="22"/>
        </w:rPr>
        <w:t>, </w:t>
      </w:r>
      <w:r>
        <w:rPr>
          <w:rFonts w:ascii="Calibri" w:hAnsi="Calibri"/>
          <w:sz w:val="21"/>
        </w:rPr>
        <w:t>Ediciones</w:t>
      </w:r>
      <w:r>
        <w:rPr>
          <w:rFonts w:ascii="Calibri" w:hAnsi="Calibri"/>
          <w:spacing w:val="22"/>
          <w:sz w:val="21"/>
        </w:rPr>
        <w:t> </w:t>
      </w:r>
      <w:r>
        <w:rPr>
          <w:rFonts w:ascii="Calibri" w:hAnsi="Calibri"/>
          <w:sz w:val="21"/>
        </w:rPr>
        <w:t>El</w:t>
      </w:r>
      <w:r>
        <w:rPr>
          <w:rFonts w:ascii="Calibri" w:hAnsi="Calibri"/>
          <w:spacing w:val="22"/>
          <w:sz w:val="21"/>
        </w:rPr>
        <w:t> </w:t>
      </w:r>
      <w:r>
        <w:rPr>
          <w:rFonts w:ascii="Calibri" w:hAnsi="Calibri"/>
          <w:sz w:val="21"/>
        </w:rPr>
        <w:t>Caballito,</w:t>
      </w:r>
      <w:r>
        <w:rPr>
          <w:rFonts w:ascii="Calibri" w:hAnsi="Calibri"/>
          <w:spacing w:val="22"/>
          <w:sz w:val="21"/>
        </w:rPr>
        <w:t> </w:t>
      </w:r>
      <w:r>
        <w:rPr>
          <w:rFonts w:ascii="Calibri" w:hAnsi="Calibri"/>
          <w:sz w:val="21"/>
        </w:rPr>
        <w:t>Secretaría</w:t>
      </w:r>
      <w:r>
        <w:rPr>
          <w:rFonts w:ascii="Calibri" w:hAnsi="Calibri"/>
          <w:spacing w:val="22"/>
          <w:sz w:val="21"/>
        </w:rPr>
        <w:t> </w:t>
      </w:r>
      <w:r>
        <w:rPr>
          <w:rFonts w:ascii="Calibri" w:hAnsi="Calibri"/>
          <w:sz w:val="21"/>
        </w:rPr>
        <w:t>de</w:t>
      </w:r>
      <w:r>
        <w:rPr>
          <w:rFonts w:ascii="Calibri" w:hAnsi="Calibri"/>
          <w:spacing w:val="22"/>
          <w:sz w:val="21"/>
        </w:rPr>
        <w:t> </w:t>
      </w:r>
      <w:r>
        <w:rPr>
          <w:rFonts w:ascii="Calibri" w:hAnsi="Calibri"/>
          <w:sz w:val="21"/>
        </w:rPr>
        <w:t>Educación</w:t>
      </w:r>
      <w:r>
        <w:rPr>
          <w:rFonts w:ascii="Calibri" w:hAnsi="Calibri"/>
          <w:spacing w:val="22"/>
          <w:sz w:val="21"/>
        </w:rPr>
        <w:t> </w:t>
      </w:r>
      <w:r>
        <w:rPr>
          <w:rFonts w:ascii="Calibri" w:hAnsi="Calibri"/>
          <w:sz w:val="21"/>
        </w:rPr>
        <w:t>Pública</w:t>
      </w:r>
      <w:r>
        <w:rPr>
          <w:rFonts w:ascii="Calibri" w:hAnsi="Calibri"/>
          <w:spacing w:val="22"/>
          <w:sz w:val="21"/>
        </w:rPr>
        <w:t> </w:t>
      </w:r>
      <w:r>
        <w:rPr>
          <w:rFonts w:ascii="Calibri" w:hAnsi="Calibri"/>
          <w:spacing w:val="4"/>
          <w:sz w:val="21"/>
        </w:rPr>
        <w:t>(SEP),</w:t>
      </w:r>
      <w:r>
        <w:rPr>
          <w:rFonts w:ascii="Calibri" w:hAnsi="Calibri"/>
          <w:spacing w:val="22"/>
          <w:sz w:val="21"/>
        </w:rPr>
        <w:t> </w:t>
      </w:r>
      <w:r>
        <w:rPr>
          <w:rFonts w:ascii="Calibri" w:hAnsi="Calibri"/>
          <w:sz w:val="21"/>
        </w:rPr>
        <w:t>Cultura,</w:t>
      </w:r>
      <w:r>
        <w:rPr>
          <w:rFonts w:ascii="Calibri" w:hAnsi="Calibri"/>
          <w:spacing w:val="22"/>
          <w:sz w:val="21"/>
        </w:rPr>
        <w:t> </w:t>
      </w:r>
      <w:r>
        <w:rPr>
          <w:rFonts w:ascii="Calibri" w:hAnsi="Calibri"/>
          <w:sz w:val="21"/>
        </w:rPr>
        <w:t>México.</w:t>
      </w:r>
    </w:p>
    <w:p>
      <w:pPr>
        <w:spacing w:before="193"/>
        <w:ind w:left="113" w:right="474" w:firstLine="282"/>
        <w:jc w:val="both"/>
        <w:rPr>
          <w:rFonts w:ascii="Calibri" w:hAnsi="Calibri"/>
          <w:sz w:val="22"/>
        </w:rPr>
      </w:pPr>
      <w:r>
        <w:rPr>
          <w:rFonts w:ascii="Calibri" w:hAnsi="Calibri"/>
          <w:sz w:val="22"/>
        </w:rPr>
        <w:t>MATTHIAS L., Abram (2004), “Estado del arte de la educación bilingüe intercultural en América Latina”, borrador preliminar, Washington, D.C.</w:t>
      </w:r>
    </w:p>
    <w:p>
      <w:pPr>
        <w:pStyle w:val="BodyText"/>
        <w:spacing w:before="6"/>
        <w:rPr>
          <w:rFonts w:ascii="Calibri"/>
          <w:sz w:val="16"/>
        </w:rPr>
      </w:pPr>
    </w:p>
    <w:p>
      <w:pPr>
        <w:spacing w:before="0"/>
        <w:ind w:left="113" w:right="474" w:firstLine="282"/>
        <w:jc w:val="both"/>
        <w:rPr>
          <w:rFonts w:ascii="Calibri" w:hAnsi="Calibri"/>
          <w:sz w:val="22"/>
        </w:rPr>
      </w:pPr>
      <w:r>
        <w:rPr>
          <w:rFonts w:ascii="Calibri" w:hAnsi="Calibri"/>
          <w:sz w:val="22"/>
        </w:rPr>
        <w:t>MENDOZA GARCÍA, Ma Eulalia y Graciela </w:t>
      </w:r>
      <w:r>
        <w:rPr>
          <w:rFonts w:ascii="Calibri" w:hAnsi="Calibri"/>
          <w:spacing w:val="-4"/>
          <w:sz w:val="22"/>
        </w:rPr>
        <w:t>Tapia </w:t>
      </w:r>
      <w:r>
        <w:rPr>
          <w:rFonts w:ascii="Calibri" w:hAnsi="Calibri"/>
          <w:sz w:val="22"/>
        </w:rPr>
        <w:t>Colocia (2010), “Situación Demográfica</w:t>
      </w:r>
      <w:r>
        <w:rPr>
          <w:rFonts w:ascii="Calibri" w:hAnsi="Calibri"/>
          <w:spacing w:val="-14"/>
          <w:sz w:val="22"/>
        </w:rPr>
        <w:t> </w:t>
      </w:r>
      <w:r>
        <w:rPr>
          <w:rFonts w:ascii="Calibri" w:hAnsi="Calibri"/>
          <w:sz w:val="22"/>
        </w:rPr>
        <w:t>de</w:t>
      </w:r>
      <w:r>
        <w:rPr>
          <w:rFonts w:ascii="Calibri" w:hAnsi="Calibri"/>
          <w:spacing w:val="-14"/>
          <w:sz w:val="22"/>
        </w:rPr>
        <w:t> </w:t>
      </w:r>
      <w:r>
        <w:rPr>
          <w:rFonts w:ascii="Calibri" w:hAnsi="Calibri"/>
          <w:sz w:val="22"/>
        </w:rPr>
        <w:t>México</w:t>
      </w:r>
      <w:r>
        <w:rPr>
          <w:rFonts w:ascii="Calibri" w:hAnsi="Calibri"/>
          <w:spacing w:val="-14"/>
          <w:sz w:val="22"/>
        </w:rPr>
        <w:t> </w:t>
      </w:r>
      <w:r>
        <w:rPr>
          <w:rFonts w:ascii="Calibri" w:hAnsi="Calibri"/>
          <w:spacing w:val="-3"/>
          <w:sz w:val="22"/>
        </w:rPr>
        <w:t>1910-2010”,</w:t>
      </w:r>
      <w:r>
        <w:rPr>
          <w:rFonts w:ascii="Calibri" w:hAnsi="Calibri"/>
          <w:spacing w:val="-14"/>
          <w:sz w:val="22"/>
        </w:rPr>
        <w:t> </w:t>
      </w:r>
      <w:r>
        <w:rPr>
          <w:rFonts w:ascii="Calibri" w:hAnsi="Calibri"/>
          <w:sz w:val="22"/>
        </w:rPr>
        <w:t>disponible</w:t>
      </w:r>
      <w:r>
        <w:rPr>
          <w:rFonts w:ascii="Calibri" w:hAnsi="Calibri"/>
          <w:spacing w:val="-13"/>
          <w:sz w:val="22"/>
        </w:rPr>
        <w:t> </w:t>
      </w:r>
      <w:r>
        <w:rPr>
          <w:rFonts w:ascii="Calibri" w:hAnsi="Calibri"/>
          <w:sz w:val="22"/>
        </w:rPr>
        <w:t>en</w:t>
      </w:r>
      <w:r>
        <w:rPr>
          <w:rFonts w:ascii="Calibri" w:hAnsi="Calibri"/>
          <w:spacing w:val="-14"/>
          <w:sz w:val="22"/>
        </w:rPr>
        <w:t> </w:t>
      </w:r>
      <w:hyperlink r:id="rId129">
        <w:r>
          <w:rPr>
            <w:rFonts w:ascii="Calibri" w:hAnsi="Calibri"/>
            <w:sz w:val="22"/>
          </w:rPr>
          <w:t>http://www.conapo.gob.mx/</w:t>
        </w:r>
      </w:hyperlink>
      <w:r>
        <w:rPr>
          <w:rFonts w:ascii="Calibri" w:hAnsi="Calibri"/>
          <w:sz w:val="22"/>
        </w:rPr>
        <w:t> publicaciones/sdm/sdm2010/01.pdf.</w:t>
      </w:r>
    </w:p>
    <w:p>
      <w:pPr>
        <w:pStyle w:val="BodyText"/>
        <w:spacing w:before="6"/>
        <w:rPr>
          <w:rFonts w:ascii="Calibri"/>
          <w:sz w:val="16"/>
        </w:rPr>
      </w:pPr>
    </w:p>
    <w:p>
      <w:pPr>
        <w:spacing w:before="0"/>
        <w:ind w:left="113" w:right="474" w:firstLine="282"/>
        <w:jc w:val="both"/>
        <w:rPr>
          <w:rFonts w:ascii="Calibri" w:hAnsi="Calibri"/>
          <w:sz w:val="22"/>
        </w:rPr>
      </w:pPr>
      <w:r>
        <w:rPr>
          <w:rFonts w:ascii="Calibri" w:hAnsi="Calibri"/>
          <w:sz w:val="22"/>
        </w:rPr>
        <w:t>MOJARRO, </w:t>
      </w:r>
      <w:r>
        <w:rPr>
          <w:rFonts w:ascii="Calibri" w:hAnsi="Calibri"/>
          <w:spacing w:val="-4"/>
          <w:sz w:val="22"/>
        </w:rPr>
        <w:t>OCTAVIO </w:t>
      </w:r>
      <w:r>
        <w:rPr>
          <w:rFonts w:ascii="Calibri" w:hAnsi="Calibri"/>
          <w:sz w:val="22"/>
        </w:rPr>
        <w:t>y Germán Benítez (2010), “El despoblamiento de los municipios</w:t>
      </w:r>
      <w:r>
        <w:rPr>
          <w:rFonts w:ascii="Calibri" w:hAnsi="Calibri"/>
          <w:spacing w:val="-13"/>
          <w:sz w:val="22"/>
        </w:rPr>
        <w:t> </w:t>
      </w:r>
      <w:r>
        <w:rPr>
          <w:rFonts w:ascii="Calibri" w:hAnsi="Calibri"/>
          <w:sz w:val="22"/>
        </w:rPr>
        <w:t>rurales</w:t>
      </w:r>
      <w:r>
        <w:rPr>
          <w:rFonts w:ascii="Calibri" w:hAnsi="Calibri"/>
          <w:spacing w:val="-14"/>
          <w:sz w:val="22"/>
        </w:rPr>
        <w:t> </w:t>
      </w:r>
      <w:r>
        <w:rPr>
          <w:rFonts w:ascii="Calibri" w:hAnsi="Calibri"/>
          <w:sz w:val="22"/>
        </w:rPr>
        <w:t>de</w:t>
      </w:r>
      <w:r>
        <w:rPr>
          <w:rFonts w:ascii="Calibri" w:hAnsi="Calibri"/>
          <w:spacing w:val="-14"/>
          <w:sz w:val="22"/>
        </w:rPr>
        <w:t> </w:t>
      </w:r>
      <w:r>
        <w:rPr>
          <w:rFonts w:ascii="Calibri" w:hAnsi="Calibri"/>
          <w:sz w:val="22"/>
        </w:rPr>
        <w:t>México,</w:t>
      </w:r>
      <w:r>
        <w:rPr>
          <w:rFonts w:ascii="Calibri" w:hAnsi="Calibri"/>
          <w:spacing w:val="-14"/>
          <w:sz w:val="22"/>
        </w:rPr>
        <w:t> </w:t>
      </w:r>
      <w:r>
        <w:rPr>
          <w:rFonts w:ascii="Calibri" w:hAnsi="Calibri"/>
          <w:sz w:val="22"/>
        </w:rPr>
        <w:t>2000-2005”,</w:t>
      </w:r>
      <w:r>
        <w:rPr>
          <w:rFonts w:ascii="Calibri" w:hAnsi="Calibri"/>
          <w:spacing w:val="-14"/>
          <w:sz w:val="22"/>
        </w:rPr>
        <w:t> </w:t>
      </w:r>
      <w:r>
        <w:rPr>
          <w:rFonts w:ascii="Calibri" w:hAnsi="Calibri"/>
          <w:sz w:val="22"/>
        </w:rPr>
        <w:t>en</w:t>
      </w:r>
      <w:r>
        <w:rPr>
          <w:rFonts w:ascii="Calibri" w:hAnsi="Calibri"/>
          <w:spacing w:val="-14"/>
          <w:sz w:val="22"/>
        </w:rPr>
        <w:t> </w:t>
      </w:r>
      <w:r>
        <w:rPr>
          <w:rFonts w:ascii="Calibri" w:hAnsi="Calibri"/>
          <w:sz w:val="22"/>
        </w:rPr>
        <w:t>Conapo,</w:t>
      </w:r>
      <w:r>
        <w:rPr>
          <w:rFonts w:ascii="Calibri" w:hAnsi="Calibri"/>
          <w:spacing w:val="-14"/>
          <w:sz w:val="22"/>
        </w:rPr>
        <w:t> </w:t>
      </w:r>
      <w:r>
        <w:rPr>
          <w:rFonts w:ascii="Calibri" w:hAnsi="Calibri"/>
          <w:i/>
          <w:sz w:val="22"/>
        </w:rPr>
        <w:t>La</w:t>
      </w:r>
      <w:r>
        <w:rPr>
          <w:rFonts w:ascii="Calibri" w:hAnsi="Calibri"/>
          <w:i/>
          <w:spacing w:val="-14"/>
          <w:sz w:val="22"/>
        </w:rPr>
        <w:t> </w:t>
      </w:r>
      <w:r>
        <w:rPr>
          <w:rFonts w:ascii="Calibri" w:hAnsi="Calibri"/>
          <w:i/>
          <w:sz w:val="22"/>
        </w:rPr>
        <w:t>situación</w:t>
      </w:r>
      <w:r>
        <w:rPr>
          <w:rFonts w:ascii="Calibri" w:hAnsi="Calibri"/>
          <w:i/>
          <w:spacing w:val="-13"/>
          <w:sz w:val="22"/>
        </w:rPr>
        <w:t> </w:t>
      </w:r>
      <w:r>
        <w:rPr>
          <w:rFonts w:ascii="Calibri" w:hAnsi="Calibri"/>
          <w:i/>
          <w:sz w:val="22"/>
        </w:rPr>
        <w:t>demográfica </w:t>
      </w:r>
      <w:r>
        <w:rPr>
          <w:rFonts w:ascii="Calibri" w:hAnsi="Calibri"/>
          <w:i/>
          <w:sz w:val="22"/>
        </w:rPr>
        <w:t>de México </w:t>
      </w:r>
      <w:r>
        <w:rPr>
          <w:rFonts w:ascii="Calibri" w:hAnsi="Calibri"/>
          <w:sz w:val="22"/>
        </w:rPr>
        <w:t>2010, </w:t>
      </w:r>
      <w:r>
        <w:rPr>
          <w:rFonts w:ascii="Calibri" w:hAnsi="Calibri"/>
          <w:spacing w:val="-6"/>
          <w:sz w:val="22"/>
        </w:rPr>
        <w:t>D.F., </w:t>
      </w:r>
      <w:r>
        <w:rPr>
          <w:rFonts w:ascii="Calibri" w:hAnsi="Calibri"/>
          <w:sz w:val="22"/>
        </w:rPr>
        <w:t>disponible en</w:t>
      </w:r>
      <w:r>
        <w:rPr>
          <w:rFonts w:ascii="Calibri" w:hAnsi="Calibri"/>
          <w:spacing w:val="-24"/>
          <w:sz w:val="22"/>
        </w:rPr>
        <w:t> </w:t>
      </w:r>
      <w:hyperlink r:id="rId130">
        <w:r>
          <w:rPr>
            <w:rFonts w:ascii="Calibri" w:hAnsi="Calibri"/>
            <w:sz w:val="22"/>
          </w:rPr>
          <w:t>http://www.conapo.gob.mx/publicaciones/</w:t>
        </w:r>
      </w:hyperlink>
      <w:r>
        <w:rPr>
          <w:rFonts w:ascii="Calibri" w:hAnsi="Calibri"/>
          <w:sz w:val="22"/>
        </w:rPr>
        <w:t> sdm/sdm2010/12.pdf.</w:t>
      </w:r>
    </w:p>
    <w:p>
      <w:pPr>
        <w:pStyle w:val="BodyText"/>
        <w:spacing w:before="6"/>
        <w:rPr>
          <w:rFonts w:ascii="Calibri"/>
          <w:sz w:val="16"/>
        </w:rPr>
      </w:pPr>
    </w:p>
    <w:p>
      <w:pPr>
        <w:spacing w:before="0"/>
        <w:ind w:left="396" w:right="35" w:firstLine="0"/>
        <w:jc w:val="left"/>
        <w:rPr>
          <w:rFonts w:ascii="Calibri" w:hAnsi="Calibri"/>
          <w:sz w:val="22"/>
        </w:rPr>
      </w:pPr>
      <w:r>
        <w:rPr>
          <w:rFonts w:ascii="Calibri" w:hAnsi="Calibri"/>
          <w:sz w:val="22"/>
        </w:rPr>
        <w:t>OFICINA DE LOS PUEBLOS INDIOS DE LA PRESIDENCIA (2002), Educación</w:t>
      </w:r>
    </w:p>
    <w:p>
      <w:pPr>
        <w:spacing w:before="1"/>
        <w:ind w:left="113" w:right="35" w:firstLine="0"/>
        <w:jc w:val="left"/>
        <w:rPr>
          <w:rFonts w:ascii="Calibri" w:hAnsi="Calibri"/>
          <w:sz w:val="22"/>
        </w:rPr>
      </w:pPr>
      <w:r>
        <w:rPr>
          <w:rFonts w:ascii="Calibri" w:hAnsi="Calibri"/>
          <w:sz w:val="22"/>
        </w:rPr>
        <w:t>indígena nivel primaria, Internet. Disponible en: </w:t>
      </w:r>
      <w:hyperlink r:id="rId131">
        <w:r>
          <w:rPr>
            <w:rFonts w:ascii="Calibri" w:hAnsi="Calibri"/>
            <w:sz w:val="22"/>
          </w:rPr>
          <w:t>http://www.unidad094.upn.</w:t>
        </w:r>
      </w:hyperlink>
      <w:r>
        <w:rPr>
          <w:rFonts w:ascii="Calibri" w:hAnsi="Calibri"/>
          <w:sz w:val="22"/>
        </w:rPr>
        <w:t> mx/pyic/contexto/datos4.html</w:t>
      </w:r>
    </w:p>
    <w:p>
      <w:pPr>
        <w:pStyle w:val="BodyText"/>
        <w:spacing w:before="6"/>
        <w:rPr>
          <w:rFonts w:ascii="Calibri"/>
          <w:sz w:val="16"/>
        </w:rPr>
      </w:pPr>
    </w:p>
    <w:p>
      <w:pPr>
        <w:spacing w:before="0"/>
        <w:ind w:left="113" w:right="472" w:firstLine="282"/>
        <w:jc w:val="right"/>
        <w:rPr>
          <w:rFonts w:ascii="Calibri" w:hAnsi="Calibri"/>
          <w:sz w:val="22"/>
        </w:rPr>
      </w:pPr>
      <w:r>
        <w:rPr>
          <w:rFonts w:ascii="Calibri" w:hAnsi="Calibri"/>
          <w:spacing w:val="2"/>
          <w:sz w:val="22"/>
        </w:rPr>
        <w:t>ORDORICA, </w:t>
      </w:r>
      <w:r>
        <w:rPr>
          <w:rFonts w:ascii="Calibri" w:hAnsi="Calibri"/>
          <w:sz w:val="22"/>
        </w:rPr>
        <w:t>MANUEL, Constanza Rodríguez, Bernardo Velázquez e Ismael</w:t>
      </w:r>
      <w:r>
        <w:rPr>
          <w:rFonts w:ascii="Calibri" w:hAnsi="Calibri"/>
          <w:w w:val="99"/>
          <w:sz w:val="22"/>
        </w:rPr>
        <w:t> </w:t>
      </w:r>
      <w:r>
        <w:rPr>
          <w:rFonts w:ascii="Calibri" w:hAnsi="Calibri"/>
          <w:sz w:val="22"/>
        </w:rPr>
        <w:t>Maldonado (2009), “El índice de reemplazo etnolingüístico entre la población</w:t>
      </w:r>
      <w:r>
        <w:rPr>
          <w:rFonts w:ascii="Calibri" w:hAnsi="Calibri"/>
          <w:w w:val="99"/>
          <w:sz w:val="22"/>
        </w:rPr>
        <w:t> </w:t>
      </w:r>
      <w:r>
        <w:rPr>
          <w:rFonts w:ascii="Calibri" w:hAnsi="Calibri"/>
          <w:sz w:val="22"/>
        </w:rPr>
        <w:t>indígena de México” en </w:t>
      </w:r>
      <w:r>
        <w:rPr>
          <w:rFonts w:ascii="Calibri" w:hAnsi="Calibri"/>
          <w:i/>
          <w:sz w:val="22"/>
        </w:rPr>
        <w:t>Desacatos</w:t>
      </w:r>
      <w:r>
        <w:rPr>
          <w:rFonts w:ascii="Calibri" w:hAnsi="Calibri"/>
          <w:sz w:val="22"/>
        </w:rPr>
        <w:t>, núm. 29, enero-abril 2009, pp. 123-140,</w:t>
      </w:r>
      <w:r>
        <w:rPr>
          <w:rFonts w:ascii="Calibri" w:hAnsi="Calibri"/>
          <w:spacing w:val="2"/>
          <w:w w:val="100"/>
          <w:sz w:val="22"/>
        </w:rPr>
        <w:t> </w:t>
      </w:r>
      <w:r>
        <w:rPr>
          <w:rFonts w:ascii="Calibri" w:hAnsi="Calibri"/>
          <w:spacing w:val="-5"/>
          <w:sz w:val="22"/>
        </w:rPr>
        <w:t>disponible </w:t>
      </w:r>
      <w:r>
        <w:rPr>
          <w:rFonts w:ascii="Calibri" w:hAnsi="Calibri"/>
          <w:spacing w:val="-3"/>
          <w:sz w:val="22"/>
        </w:rPr>
        <w:t>en </w:t>
      </w:r>
      <w:hyperlink r:id="rId132">
        <w:r>
          <w:rPr>
            <w:rFonts w:ascii="Calibri" w:hAnsi="Calibri"/>
            <w:spacing w:val="-3"/>
            <w:sz w:val="22"/>
          </w:rPr>
          <w:t>http://www.ciesas.edu.mx/desacatos/29%20Indexado/esquinas1.pdf</w:t>
        </w:r>
      </w:hyperlink>
    </w:p>
    <w:p>
      <w:pPr>
        <w:pStyle w:val="BodyText"/>
        <w:spacing w:before="6"/>
        <w:rPr>
          <w:rFonts w:ascii="Calibri"/>
          <w:sz w:val="16"/>
        </w:rPr>
      </w:pPr>
    </w:p>
    <w:p>
      <w:pPr>
        <w:spacing w:before="0"/>
        <w:ind w:left="113" w:right="474" w:firstLine="282"/>
        <w:jc w:val="both"/>
        <w:rPr>
          <w:rFonts w:ascii="Calibri" w:hAnsi="Calibri"/>
          <w:sz w:val="22"/>
        </w:rPr>
      </w:pPr>
      <w:r>
        <w:rPr>
          <w:rFonts w:ascii="Calibri" w:hAnsi="Calibri"/>
          <w:sz w:val="22"/>
        </w:rPr>
        <w:t>ORDORICA, MANUEL (2008), “Extinción de poblaciones que hablan lenguas indígenas en México” en </w:t>
      </w:r>
      <w:r>
        <w:rPr>
          <w:rFonts w:ascii="Calibri" w:hAnsi="Calibri"/>
          <w:i/>
          <w:sz w:val="22"/>
        </w:rPr>
        <w:t>Papeles de Población</w:t>
      </w:r>
      <w:r>
        <w:rPr>
          <w:rFonts w:ascii="Calibri" w:hAnsi="Calibri"/>
          <w:sz w:val="22"/>
        </w:rPr>
        <w:t>, No. 58, octubre-diciembre, CIEAP-UAEM, Toluca.</w:t>
      </w:r>
    </w:p>
    <w:p>
      <w:pPr>
        <w:pStyle w:val="BodyText"/>
        <w:spacing w:before="6"/>
        <w:rPr>
          <w:rFonts w:ascii="Calibri"/>
          <w:sz w:val="16"/>
        </w:rPr>
      </w:pPr>
    </w:p>
    <w:p>
      <w:pPr>
        <w:spacing w:before="0"/>
        <w:ind w:left="113" w:right="475" w:firstLine="282"/>
        <w:jc w:val="both"/>
        <w:rPr>
          <w:rFonts w:ascii="Calibri" w:hAnsi="Calibri"/>
          <w:sz w:val="22"/>
        </w:rPr>
      </w:pPr>
      <w:r>
        <w:rPr>
          <w:rFonts w:ascii="Calibri" w:hAnsi="Calibri"/>
          <w:spacing w:val="-4"/>
          <w:sz w:val="22"/>
        </w:rPr>
        <w:t>SANDOVAL </w:t>
      </w:r>
      <w:r>
        <w:rPr>
          <w:rFonts w:ascii="Calibri" w:hAnsi="Calibri"/>
          <w:spacing w:val="-3"/>
          <w:sz w:val="22"/>
        </w:rPr>
        <w:t>FORERO, Eduardo Andrés </w:t>
      </w:r>
      <w:r>
        <w:rPr>
          <w:rFonts w:ascii="Calibri" w:hAnsi="Calibri"/>
          <w:sz w:val="22"/>
        </w:rPr>
        <w:t>(2012), </w:t>
      </w:r>
      <w:r>
        <w:rPr>
          <w:rFonts w:ascii="Calibri" w:hAnsi="Calibri"/>
          <w:spacing w:val="-3"/>
          <w:sz w:val="22"/>
        </w:rPr>
        <w:t>“Educación intercultural </w:t>
      </w:r>
      <w:r>
        <w:rPr>
          <w:rFonts w:ascii="Calibri" w:hAnsi="Calibri"/>
          <w:sz w:val="22"/>
        </w:rPr>
        <w:t>indígena </w:t>
      </w:r>
      <w:r>
        <w:rPr>
          <w:rFonts w:ascii="Calibri" w:hAnsi="Calibri"/>
          <w:spacing w:val="-3"/>
          <w:sz w:val="22"/>
        </w:rPr>
        <w:t>para </w:t>
      </w:r>
      <w:r>
        <w:rPr>
          <w:rFonts w:ascii="Calibri" w:hAnsi="Calibri"/>
          <w:sz w:val="22"/>
        </w:rPr>
        <w:t>la paz” en </w:t>
      </w:r>
      <w:r>
        <w:rPr>
          <w:rFonts w:ascii="Calibri" w:hAnsi="Calibri"/>
          <w:spacing w:val="-3"/>
          <w:sz w:val="22"/>
        </w:rPr>
        <w:t>Rosa </w:t>
      </w:r>
      <w:r>
        <w:rPr>
          <w:rFonts w:ascii="Calibri" w:hAnsi="Calibri"/>
          <w:sz w:val="22"/>
        </w:rPr>
        <w:t>RUÍZ </w:t>
      </w:r>
      <w:r>
        <w:rPr>
          <w:rFonts w:ascii="Calibri" w:hAnsi="Calibri"/>
          <w:spacing w:val="-3"/>
          <w:sz w:val="22"/>
        </w:rPr>
        <w:t>MARTÍNEZ, </w:t>
      </w:r>
      <w:r>
        <w:rPr>
          <w:rFonts w:ascii="Calibri" w:hAnsi="Calibri"/>
          <w:spacing w:val="-2"/>
          <w:sz w:val="22"/>
        </w:rPr>
        <w:t>Benito </w:t>
      </w:r>
      <w:r>
        <w:rPr>
          <w:rFonts w:ascii="Calibri" w:hAnsi="Calibri"/>
          <w:sz w:val="22"/>
        </w:rPr>
        <w:t>RAMÍREZ </w:t>
      </w:r>
      <w:r>
        <w:rPr>
          <w:rFonts w:ascii="Calibri" w:hAnsi="Calibri"/>
          <w:spacing w:val="-5"/>
          <w:sz w:val="22"/>
        </w:rPr>
        <w:t>VALVERDE </w:t>
      </w:r>
      <w:r>
        <w:rPr>
          <w:rFonts w:ascii="Calibri" w:hAnsi="Calibri"/>
          <w:sz w:val="22"/>
        </w:rPr>
        <w:t>y </w:t>
      </w:r>
      <w:r>
        <w:rPr>
          <w:rFonts w:ascii="Calibri" w:hAnsi="Calibri"/>
          <w:spacing w:val="-3"/>
          <w:sz w:val="22"/>
        </w:rPr>
        <w:t>Gustavo</w:t>
      </w:r>
      <w:r>
        <w:rPr>
          <w:rFonts w:ascii="Calibri" w:hAnsi="Calibri"/>
          <w:spacing w:val="-16"/>
          <w:sz w:val="22"/>
        </w:rPr>
        <w:t> </w:t>
      </w:r>
      <w:r>
        <w:rPr>
          <w:rFonts w:ascii="Calibri" w:hAnsi="Calibri"/>
          <w:sz w:val="22"/>
        </w:rPr>
        <w:t>ENRIQUE</w:t>
      </w:r>
      <w:r>
        <w:rPr>
          <w:rFonts w:ascii="Calibri" w:hAnsi="Calibri"/>
          <w:spacing w:val="-16"/>
          <w:sz w:val="22"/>
        </w:rPr>
        <w:t> </w:t>
      </w:r>
      <w:r>
        <w:rPr>
          <w:rFonts w:ascii="Calibri" w:hAnsi="Calibri"/>
          <w:spacing w:val="-3"/>
          <w:sz w:val="22"/>
        </w:rPr>
        <w:t>ROJO</w:t>
      </w:r>
      <w:r>
        <w:rPr>
          <w:rFonts w:ascii="Calibri" w:hAnsi="Calibri"/>
          <w:spacing w:val="-16"/>
          <w:sz w:val="22"/>
        </w:rPr>
        <w:t> </w:t>
      </w:r>
      <w:r>
        <w:rPr>
          <w:rFonts w:ascii="Calibri" w:hAnsi="Calibri"/>
          <w:spacing w:val="-3"/>
          <w:sz w:val="22"/>
        </w:rPr>
        <w:t>MARTÍNEZ</w:t>
      </w:r>
      <w:r>
        <w:rPr>
          <w:rFonts w:ascii="Calibri" w:hAnsi="Calibri"/>
          <w:spacing w:val="-16"/>
          <w:sz w:val="22"/>
        </w:rPr>
        <w:t> </w:t>
      </w:r>
      <w:r>
        <w:rPr>
          <w:rFonts w:ascii="Calibri" w:hAnsi="Calibri"/>
          <w:spacing w:val="-3"/>
          <w:sz w:val="22"/>
        </w:rPr>
        <w:t>(coords.),</w:t>
      </w:r>
      <w:r>
        <w:rPr>
          <w:rFonts w:ascii="Calibri" w:hAnsi="Calibri"/>
          <w:spacing w:val="-15"/>
          <w:sz w:val="22"/>
        </w:rPr>
        <w:t> </w:t>
      </w:r>
      <w:r>
        <w:rPr>
          <w:rFonts w:ascii="Calibri" w:hAnsi="Calibri"/>
          <w:i/>
          <w:spacing w:val="-3"/>
          <w:sz w:val="22"/>
        </w:rPr>
        <w:t>Recursos</w:t>
      </w:r>
      <w:r>
        <w:rPr>
          <w:rFonts w:ascii="Calibri" w:hAnsi="Calibri"/>
          <w:i/>
          <w:spacing w:val="-16"/>
          <w:sz w:val="22"/>
        </w:rPr>
        <w:t> </w:t>
      </w:r>
      <w:r>
        <w:rPr>
          <w:rFonts w:ascii="Calibri" w:hAnsi="Calibri"/>
          <w:i/>
          <w:sz w:val="22"/>
        </w:rPr>
        <w:t>naturales</w:t>
      </w:r>
      <w:r>
        <w:rPr>
          <w:rFonts w:ascii="Calibri" w:hAnsi="Calibri"/>
          <w:i/>
          <w:spacing w:val="-16"/>
          <w:sz w:val="22"/>
        </w:rPr>
        <w:t> </w:t>
      </w:r>
      <w:r>
        <w:rPr>
          <w:rFonts w:ascii="Calibri" w:hAnsi="Calibri"/>
          <w:i/>
          <w:sz w:val="22"/>
        </w:rPr>
        <w:t>y</w:t>
      </w:r>
      <w:r>
        <w:rPr>
          <w:rFonts w:ascii="Calibri" w:hAnsi="Calibri"/>
          <w:i/>
          <w:spacing w:val="-16"/>
          <w:sz w:val="22"/>
        </w:rPr>
        <w:t> </w:t>
      </w:r>
      <w:r>
        <w:rPr>
          <w:rFonts w:ascii="Calibri" w:hAnsi="Calibri"/>
          <w:i/>
          <w:spacing w:val="-3"/>
          <w:sz w:val="22"/>
        </w:rPr>
        <w:t>contaminación </w:t>
      </w:r>
      <w:r>
        <w:rPr>
          <w:rFonts w:ascii="Calibri" w:hAnsi="Calibri"/>
          <w:i/>
          <w:spacing w:val="-3"/>
          <w:sz w:val="22"/>
        </w:rPr>
        <w:t>ambiental</w:t>
      </w:r>
      <w:r>
        <w:rPr>
          <w:rFonts w:ascii="Calibri" w:hAnsi="Calibri"/>
          <w:spacing w:val="-3"/>
          <w:sz w:val="22"/>
        </w:rPr>
        <w:t>,</w:t>
      </w:r>
      <w:r>
        <w:rPr>
          <w:rFonts w:ascii="Calibri" w:hAnsi="Calibri"/>
          <w:spacing w:val="-22"/>
          <w:sz w:val="22"/>
        </w:rPr>
        <w:t> </w:t>
      </w:r>
      <w:r>
        <w:rPr>
          <w:rFonts w:ascii="Calibri" w:hAnsi="Calibri"/>
          <w:spacing w:val="-3"/>
          <w:sz w:val="22"/>
        </w:rPr>
        <w:t>Libros</w:t>
      </w:r>
      <w:r>
        <w:rPr>
          <w:rFonts w:ascii="Calibri" w:hAnsi="Calibri"/>
          <w:spacing w:val="-22"/>
          <w:sz w:val="22"/>
        </w:rPr>
        <w:t> </w:t>
      </w:r>
      <w:r>
        <w:rPr>
          <w:rFonts w:ascii="Calibri" w:hAnsi="Calibri"/>
          <w:spacing w:val="-3"/>
          <w:sz w:val="22"/>
        </w:rPr>
        <w:t>técnicos:</w:t>
      </w:r>
      <w:r>
        <w:rPr>
          <w:rFonts w:ascii="Calibri" w:hAnsi="Calibri"/>
          <w:spacing w:val="-22"/>
          <w:sz w:val="22"/>
        </w:rPr>
        <w:t> </w:t>
      </w:r>
      <w:r>
        <w:rPr>
          <w:rFonts w:ascii="Calibri" w:hAnsi="Calibri"/>
          <w:sz w:val="22"/>
        </w:rPr>
        <w:t>serie</w:t>
      </w:r>
      <w:r>
        <w:rPr>
          <w:rFonts w:ascii="Calibri" w:hAnsi="Calibri"/>
          <w:spacing w:val="-22"/>
          <w:sz w:val="22"/>
        </w:rPr>
        <w:t> </w:t>
      </w:r>
      <w:r>
        <w:rPr>
          <w:rFonts w:ascii="Calibri" w:hAnsi="Calibri"/>
          <w:sz w:val="22"/>
        </w:rPr>
        <w:t>Ciencias</w:t>
      </w:r>
      <w:r>
        <w:rPr>
          <w:rFonts w:ascii="Calibri" w:hAnsi="Calibri"/>
          <w:spacing w:val="-22"/>
          <w:sz w:val="22"/>
        </w:rPr>
        <w:t> </w:t>
      </w:r>
      <w:r>
        <w:rPr>
          <w:rFonts w:ascii="Calibri" w:hAnsi="Calibri"/>
          <w:sz w:val="22"/>
        </w:rPr>
        <w:t>Sociales,</w:t>
      </w:r>
      <w:r>
        <w:rPr>
          <w:rFonts w:ascii="Calibri" w:hAnsi="Calibri"/>
          <w:spacing w:val="-22"/>
          <w:sz w:val="22"/>
        </w:rPr>
        <w:t> </w:t>
      </w:r>
      <w:r>
        <w:rPr>
          <w:rFonts w:ascii="Calibri" w:hAnsi="Calibri"/>
          <w:sz w:val="22"/>
        </w:rPr>
        <w:t>Academia</w:t>
      </w:r>
      <w:r>
        <w:rPr>
          <w:rFonts w:ascii="Calibri" w:hAnsi="Calibri"/>
          <w:spacing w:val="-22"/>
          <w:sz w:val="22"/>
        </w:rPr>
        <w:t> </w:t>
      </w:r>
      <w:r>
        <w:rPr>
          <w:rFonts w:ascii="Calibri" w:hAnsi="Calibri"/>
          <w:sz w:val="22"/>
        </w:rPr>
        <w:t>Nacional</w:t>
      </w:r>
      <w:r>
        <w:rPr>
          <w:rFonts w:ascii="Calibri" w:hAnsi="Calibri"/>
          <w:spacing w:val="-22"/>
          <w:sz w:val="22"/>
        </w:rPr>
        <w:t> </w:t>
      </w:r>
      <w:r>
        <w:rPr>
          <w:rFonts w:ascii="Calibri" w:hAnsi="Calibri"/>
          <w:sz w:val="22"/>
        </w:rPr>
        <w:t>de</w:t>
      </w:r>
      <w:r>
        <w:rPr>
          <w:rFonts w:ascii="Calibri" w:hAnsi="Calibri"/>
          <w:spacing w:val="-22"/>
          <w:sz w:val="22"/>
        </w:rPr>
        <w:t> </w:t>
      </w:r>
      <w:r>
        <w:rPr>
          <w:rFonts w:ascii="Calibri" w:hAnsi="Calibri"/>
          <w:sz w:val="22"/>
        </w:rPr>
        <w:t>Ciencias </w:t>
      </w:r>
      <w:r>
        <w:rPr>
          <w:rFonts w:ascii="Calibri" w:hAnsi="Calibri"/>
          <w:spacing w:val="-3"/>
          <w:sz w:val="22"/>
        </w:rPr>
        <w:t>Ambientales </w:t>
      </w:r>
      <w:r>
        <w:rPr>
          <w:rFonts w:ascii="Calibri" w:hAnsi="Calibri"/>
          <w:sz w:val="22"/>
        </w:rPr>
        <w:t>y </w:t>
      </w:r>
      <w:r>
        <w:rPr>
          <w:rFonts w:ascii="Calibri" w:hAnsi="Calibri"/>
          <w:spacing w:val="-3"/>
          <w:sz w:val="22"/>
        </w:rPr>
        <w:t>Universidad </w:t>
      </w:r>
      <w:r>
        <w:rPr>
          <w:rFonts w:ascii="Calibri" w:hAnsi="Calibri"/>
          <w:sz w:val="22"/>
        </w:rPr>
        <w:t>Autónoma Indígena de </w:t>
      </w:r>
      <w:r>
        <w:rPr>
          <w:rFonts w:ascii="Calibri" w:hAnsi="Calibri"/>
          <w:spacing w:val="-3"/>
          <w:sz w:val="22"/>
        </w:rPr>
        <w:t>México,</w:t>
      </w:r>
      <w:r>
        <w:rPr>
          <w:rFonts w:ascii="Calibri" w:hAnsi="Calibri"/>
          <w:spacing w:val="-27"/>
          <w:sz w:val="22"/>
        </w:rPr>
        <w:t> </w:t>
      </w:r>
      <w:r>
        <w:rPr>
          <w:rFonts w:ascii="Calibri" w:hAnsi="Calibri"/>
          <w:spacing w:val="-3"/>
          <w:sz w:val="22"/>
        </w:rPr>
        <w:t>México.</w:t>
      </w:r>
    </w:p>
    <w:p>
      <w:pPr>
        <w:pStyle w:val="BodyText"/>
        <w:spacing w:before="6"/>
        <w:rPr>
          <w:rFonts w:ascii="Calibri"/>
          <w:sz w:val="16"/>
        </w:rPr>
      </w:pPr>
    </w:p>
    <w:p>
      <w:pPr>
        <w:spacing w:before="0"/>
        <w:ind w:left="113" w:right="477" w:firstLine="282"/>
        <w:jc w:val="both"/>
        <w:rPr>
          <w:rFonts w:ascii="Calibri" w:hAnsi="Calibri"/>
          <w:sz w:val="22"/>
        </w:rPr>
      </w:pPr>
      <w:r>
        <w:rPr>
          <w:rFonts w:ascii="Calibri" w:hAnsi="Calibri"/>
          <w:sz w:val="22"/>
        </w:rPr>
        <w:t>SEIEM</w:t>
      </w:r>
      <w:r>
        <w:rPr>
          <w:rFonts w:ascii="Calibri" w:hAnsi="Calibri"/>
          <w:spacing w:val="-21"/>
          <w:sz w:val="22"/>
        </w:rPr>
        <w:t> </w:t>
      </w:r>
      <w:r>
        <w:rPr>
          <w:rFonts w:ascii="Calibri" w:hAnsi="Calibri"/>
          <w:sz w:val="22"/>
        </w:rPr>
        <w:t>(2011),</w:t>
      </w:r>
      <w:r>
        <w:rPr>
          <w:rFonts w:ascii="Calibri" w:hAnsi="Calibri"/>
          <w:spacing w:val="-22"/>
          <w:sz w:val="22"/>
        </w:rPr>
        <w:t> </w:t>
      </w:r>
      <w:r>
        <w:rPr>
          <w:rFonts w:ascii="Calibri" w:hAnsi="Calibri"/>
          <w:spacing w:val="-3"/>
          <w:sz w:val="22"/>
        </w:rPr>
        <w:t>Estadística</w:t>
      </w:r>
      <w:r>
        <w:rPr>
          <w:rFonts w:ascii="Calibri" w:hAnsi="Calibri"/>
          <w:spacing w:val="-21"/>
          <w:sz w:val="22"/>
        </w:rPr>
        <w:t> </w:t>
      </w:r>
      <w:r>
        <w:rPr>
          <w:rFonts w:ascii="Calibri" w:hAnsi="Calibri"/>
          <w:spacing w:val="-2"/>
          <w:sz w:val="22"/>
        </w:rPr>
        <w:t>básica</w:t>
      </w:r>
      <w:r>
        <w:rPr>
          <w:rFonts w:ascii="Calibri" w:hAnsi="Calibri"/>
          <w:spacing w:val="-21"/>
          <w:sz w:val="22"/>
        </w:rPr>
        <w:t> </w:t>
      </w:r>
      <w:r>
        <w:rPr>
          <w:rFonts w:ascii="Calibri" w:hAnsi="Calibri"/>
          <w:sz w:val="22"/>
        </w:rPr>
        <w:t>de</w:t>
      </w:r>
      <w:r>
        <w:rPr>
          <w:rFonts w:ascii="Calibri" w:hAnsi="Calibri"/>
          <w:spacing w:val="-22"/>
          <w:sz w:val="22"/>
        </w:rPr>
        <w:t> </w:t>
      </w:r>
      <w:r>
        <w:rPr>
          <w:rFonts w:ascii="Calibri" w:hAnsi="Calibri"/>
          <w:sz w:val="22"/>
        </w:rPr>
        <w:t>inicio</w:t>
      </w:r>
      <w:r>
        <w:rPr>
          <w:rFonts w:ascii="Calibri" w:hAnsi="Calibri"/>
          <w:spacing w:val="-21"/>
          <w:sz w:val="22"/>
        </w:rPr>
        <w:t> </w:t>
      </w:r>
      <w:r>
        <w:rPr>
          <w:rFonts w:ascii="Calibri" w:hAnsi="Calibri"/>
          <w:sz w:val="22"/>
        </w:rPr>
        <w:t>de</w:t>
      </w:r>
      <w:r>
        <w:rPr>
          <w:rFonts w:ascii="Calibri" w:hAnsi="Calibri"/>
          <w:spacing w:val="-22"/>
          <w:sz w:val="22"/>
        </w:rPr>
        <w:t> </w:t>
      </w:r>
      <w:r>
        <w:rPr>
          <w:rFonts w:ascii="Calibri" w:hAnsi="Calibri"/>
          <w:sz w:val="22"/>
        </w:rPr>
        <w:t>ciclo</w:t>
      </w:r>
      <w:r>
        <w:rPr>
          <w:rFonts w:ascii="Calibri" w:hAnsi="Calibri"/>
          <w:spacing w:val="-21"/>
          <w:sz w:val="22"/>
        </w:rPr>
        <w:t> </w:t>
      </w:r>
      <w:r>
        <w:rPr>
          <w:rFonts w:ascii="Calibri" w:hAnsi="Calibri"/>
          <w:sz w:val="22"/>
        </w:rPr>
        <w:t>escolar</w:t>
      </w:r>
      <w:r>
        <w:rPr>
          <w:rFonts w:ascii="Calibri" w:hAnsi="Calibri"/>
          <w:spacing w:val="-21"/>
          <w:sz w:val="22"/>
        </w:rPr>
        <w:t> </w:t>
      </w:r>
      <w:r>
        <w:rPr>
          <w:rFonts w:ascii="Calibri" w:hAnsi="Calibri"/>
          <w:sz w:val="22"/>
        </w:rPr>
        <w:t>2010-2011,</w:t>
      </w:r>
      <w:r>
        <w:rPr>
          <w:rFonts w:ascii="Calibri" w:hAnsi="Calibri"/>
          <w:spacing w:val="-22"/>
          <w:sz w:val="22"/>
        </w:rPr>
        <w:t> </w:t>
      </w:r>
      <w:r>
        <w:rPr>
          <w:rFonts w:ascii="Calibri" w:hAnsi="Calibri"/>
          <w:sz w:val="22"/>
        </w:rPr>
        <w:t>Gobierno del Estado de México,</w:t>
      </w:r>
      <w:r>
        <w:rPr>
          <w:rFonts w:ascii="Calibri" w:hAnsi="Calibri"/>
          <w:spacing w:val="-33"/>
          <w:sz w:val="22"/>
        </w:rPr>
        <w:t> </w:t>
      </w:r>
      <w:r>
        <w:rPr>
          <w:rFonts w:ascii="Calibri" w:hAnsi="Calibri"/>
          <w:sz w:val="22"/>
        </w:rPr>
        <w:t>México.</w:t>
      </w:r>
    </w:p>
    <w:p>
      <w:pPr>
        <w:spacing w:after="0"/>
        <w:jc w:val="both"/>
        <w:rPr>
          <w:rFonts w:ascii="Calibri" w:hAnsi="Calibri"/>
          <w:sz w:val="22"/>
        </w:rPr>
        <w:sectPr>
          <w:type w:val="continuous"/>
          <w:pgSz w:w="9360" w:h="12480"/>
          <w:pgMar w:top="0" w:bottom="280" w:left="1020" w:right="680"/>
        </w:sectPr>
      </w:pPr>
    </w:p>
    <w:p>
      <w:pPr>
        <w:pStyle w:val="BodyText"/>
        <w:rPr>
          <w:rFonts w:ascii="Calibri"/>
          <w:sz w:val="20"/>
        </w:rPr>
      </w:pPr>
    </w:p>
    <w:p>
      <w:pPr>
        <w:pStyle w:val="BodyText"/>
        <w:spacing w:before="10"/>
        <w:rPr>
          <w:rFonts w:ascii="Calibri"/>
          <w:sz w:val="17"/>
        </w:rPr>
      </w:pPr>
    </w:p>
    <w:p>
      <w:pPr>
        <w:spacing w:before="0"/>
        <w:ind w:left="567" w:right="111" w:firstLine="282"/>
        <w:jc w:val="both"/>
        <w:rPr>
          <w:rFonts w:ascii="Calibri" w:hAnsi="Calibri"/>
          <w:sz w:val="22"/>
        </w:rPr>
      </w:pPr>
      <w:r>
        <w:rPr>
          <w:rFonts w:ascii="Calibri" w:hAnsi="Calibri"/>
          <w:sz w:val="22"/>
        </w:rPr>
        <w:t>UNESCO, 1996, Declaración Universal de Derechos Lingüísticos, Internet, disponible en: </w:t>
      </w:r>
      <w:hyperlink r:id="rId134">
        <w:r>
          <w:rPr>
            <w:rFonts w:ascii="Calibri" w:hAnsi="Calibri"/>
            <w:sz w:val="22"/>
          </w:rPr>
          <w:t>http://www.unesco.org/cpp/sp/declaraciones/linguisticos.htm</w:t>
        </w:r>
      </w:hyperlink>
    </w:p>
    <w:p>
      <w:pPr>
        <w:pStyle w:val="BodyText"/>
        <w:spacing w:before="6"/>
        <w:rPr>
          <w:rFonts w:ascii="Calibri"/>
          <w:sz w:val="16"/>
        </w:rPr>
      </w:pPr>
    </w:p>
    <w:p>
      <w:pPr>
        <w:spacing w:before="0"/>
        <w:ind w:left="567" w:right="111" w:firstLine="282"/>
        <w:jc w:val="both"/>
        <w:rPr>
          <w:rFonts w:ascii="Calibri" w:hAnsi="Calibri"/>
          <w:sz w:val="22"/>
        </w:rPr>
      </w:pPr>
      <w:r>
        <w:rPr>
          <w:rFonts w:ascii="Calibri" w:hAnsi="Calibri"/>
          <w:sz w:val="22"/>
        </w:rPr>
        <w:t>UNESCO (2010), “El Atlas UNESCO de las lenguas del mundo en peligro”, disponible en </w:t>
      </w:r>
      <w:hyperlink r:id="rId135">
        <w:r>
          <w:rPr>
            <w:rFonts w:ascii="Calibri" w:hAnsi="Calibri"/>
            <w:sz w:val="22"/>
          </w:rPr>
          <w:t>http://www.unesco.org/new/es/culture/themes/endangered-</w:t>
        </w:r>
      </w:hyperlink>
      <w:r>
        <w:rPr>
          <w:rFonts w:ascii="Calibri" w:hAnsi="Calibri"/>
          <w:sz w:val="22"/>
        </w:rPr>
        <w:t> languages/atlas-of-languages-in-danger/</w:t>
      </w:r>
    </w:p>
    <w:p>
      <w:pPr>
        <w:spacing w:line="264" w:lineRule="exact" w:before="193"/>
        <w:ind w:left="567" w:right="111" w:firstLine="0"/>
        <w:jc w:val="left"/>
        <w:rPr>
          <w:rFonts w:ascii="Calibri" w:hAnsi="Calibri"/>
          <w:sz w:val="22"/>
        </w:rPr>
      </w:pPr>
      <w:r>
        <w:rPr>
          <w:rFonts w:ascii="Calibri" w:hAnsi="Calibri"/>
          <w:sz w:val="22"/>
        </w:rPr>
        <w:t>VALDEZ, LUZ María (2003). </w:t>
      </w:r>
      <w:r>
        <w:rPr>
          <w:rFonts w:ascii="Calibri" w:hAnsi="Calibri"/>
          <w:i/>
          <w:sz w:val="22"/>
        </w:rPr>
        <w:t>Los indios mexicanos en los censos del año 2000</w:t>
      </w:r>
      <w:r>
        <w:rPr>
          <w:rFonts w:ascii="Calibri" w:hAnsi="Calibri"/>
          <w:sz w:val="22"/>
        </w:rPr>
        <w:t>. IIJ-UNAM, México.</w:t>
      </w:r>
    </w:p>
    <w:p>
      <w:pPr>
        <w:spacing w:after="0" w:line="264" w:lineRule="exact"/>
        <w:jc w:val="left"/>
        <w:rPr>
          <w:rFonts w:ascii="Calibri" w:hAnsi="Calibri"/>
          <w:sz w:val="22"/>
        </w:rPr>
        <w:sectPr>
          <w:headerReference w:type="default" r:id="rId133"/>
          <w:pgSz w:w="9360" w:h="12480"/>
          <w:pgMar w:header="0" w:footer="0" w:top="620" w:bottom="280" w:left="680" w:right="1020"/>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6"/>
        <w:rPr>
          <w:rFonts w:ascii="Calibri"/>
          <w:sz w:val="15"/>
        </w:rPr>
      </w:pPr>
    </w:p>
    <w:p>
      <w:pPr>
        <w:spacing w:line="271" w:lineRule="auto" w:before="41"/>
        <w:ind w:left="1408" w:right="1349" w:firstLine="0"/>
        <w:jc w:val="center"/>
        <w:rPr>
          <w:sz w:val="16"/>
        </w:rPr>
      </w:pPr>
      <w:r>
        <w:rPr>
          <w:rFonts w:ascii="Palatino Linotype" w:hAnsi="Palatino Linotype"/>
          <w:i/>
          <w:color w:val="414042"/>
          <w:w w:val="105"/>
          <w:sz w:val="16"/>
        </w:rPr>
        <w:t>Demogrfaía</w:t>
      </w:r>
      <w:r>
        <w:rPr>
          <w:rFonts w:ascii="Palatino Linotype" w:hAnsi="Palatino Linotype"/>
          <w:i/>
          <w:color w:val="414042"/>
          <w:spacing w:val="-22"/>
          <w:w w:val="105"/>
          <w:sz w:val="16"/>
        </w:rPr>
        <w:t> </w:t>
      </w:r>
      <w:r>
        <w:rPr>
          <w:rFonts w:ascii="Palatino Linotype" w:hAnsi="Palatino Linotype"/>
          <w:i/>
          <w:color w:val="414042"/>
          <w:w w:val="105"/>
          <w:sz w:val="16"/>
        </w:rPr>
        <w:t>indígena</w:t>
      </w:r>
      <w:r>
        <w:rPr>
          <w:rFonts w:ascii="Palatino Linotype" w:hAnsi="Palatino Linotype"/>
          <w:i/>
          <w:color w:val="414042"/>
          <w:spacing w:val="-22"/>
          <w:w w:val="105"/>
          <w:sz w:val="16"/>
        </w:rPr>
        <w:t> </w:t>
      </w:r>
      <w:r>
        <w:rPr>
          <w:rFonts w:ascii="Palatino Linotype" w:hAnsi="Palatino Linotype"/>
          <w:i/>
          <w:color w:val="414042"/>
          <w:w w:val="105"/>
          <w:sz w:val="16"/>
        </w:rPr>
        <w:t>en</w:t>
      </w:r>
      <w:r>
        <w:rPr>
          <w:rFonts w:ascii="Palatino Linotype" w:hAnsi="Palatino Linotype"/>
          <w:i/>
          <w:color w:val="414042"/>
          <w:spacing w:val="-22"/>
          <w:w w:val="105"/>
          <w:sz w:val="16"/>
        </w:rPr>
        <w:t> </w:t>
      </w:r>
      <w:r>
        <w:rPr>
          <w:rFonts w:ascii="Palatino Linotype" w:hAnsi="Palatino Linotype"/>
          <w:i/>
          <w:color w:val="414042"/>
          <w:w w:val="105"/>
          <w:sz w:val="16"/>
        </w:rPr>
        <w:t>el</w:t>
      </w:r>
      <w:r>
        <w:rPr>
          <w:rFonts w:ascii="Palatino Linotype" w:hAnsi="Palatino Linotype"/>
          <w:i/>
          <w:color w:val="414042"/>
          <w:spacing w:val="-22"/>
          <w:w w:val="105"/>
          <w:sz w:val="16"/>
        </w:rPr>
        <w:t> </w:t>
      </w:r>
      <w:r>
        <w:rPr>
          <w:rFonts w:ascii="Palatino Linotype" w:hAnsi="Palatino Linotype"/>
          <w:i/>
          <w:color w:val="414042"/>
          <w:w w:val="105"/>
          <w:sz w:val="16"/>
        </w:rPr>
        <w:t>Estado</w:t>
      </w:r>
      <w:r>
        <w:rPr>
          <w:rFonts w:ascii="Palatino Linotype" w:hAnsi="Palatino Linotype"/>
          <w:i/>
          <w:color w:val="414042"/>
          <w:spacing w:val="-22"/>
          <w:w w:val="105"/>
          <w:sz w:val="16"/>
        </w:rPr>
        <w:t> </w:t>
      </w:r>
      <w:r>
        <w:rPr>
          <w:rFonts w:ascii="Palatino Linotype" w:hAnsi="Palatino Linotype"/>
          <w:i/>
          <w:color w:val="414042"/>
          <w:w w:val="105"/>
          <w:sz w:val="16"/>
        </w:rPr>
        <w:t>de</w:t>
      </w:r>
      <w:r>
        <w:rPr>
          <w:rFonts w:ascii="Palatino Linotype" w:hAnsi="Palatino Linotype"/>
          <w:i/>
          <w:color w:val="414042"/>
          <w:spacing w:val="-22"/>
          <w:w w:val="105"/>
          <w:sz w:val="16"/>
        </w:rPr>
        <w:t> </w:t>
      </w:r>
      <w:r>
        <w:rPr>
          <w:rFonts w:ascii="Palatino Linotype" w:hAnsi="Palatino Linotype"/>
          <w:i/>
          <w:color w:val="414042"/>
          <w:w w:val="105"/>
          <w:sz w:val="16"/>
        </w:rPr>
        <w:t>México</w:t>
      </w:r>
      <w:r>
        <w:rPr>
          <w:color w:val="414042"/>
          <w:w w:val="105"/>
          <w:sz w:val="16"/>
        </w:rPr>
        <w:t>,</w:t>
      </w:r>
      <w:r>
        <w:rPr>
          <w:color w:val="414042"/>
          <w:spacing w:val="-24"/>
          <w:w w:val="105"/>
          <w:sz w:val="16"/>
        </w:rPr>
        <w:t> </w:t>
      </w:r>
      <w:r>
        <w:rPr>
          <w:color w:val="414042"/>
          <w:w w:val="105"/>
          <w:sz w:val="16"/>
        </w:rPr>
        <w:t>de</w:t>
      </w:r>
      <w:r>
        <w:rPr>
          <w:color w:val="414042"/>
          <w:spacing w:val="-24"/>
          <w:w w:val="105"/>
          <w:sz w:val="16"/>
        </w:rPr>
        <w:t> </w:t>
      </w:r>
      <w:r>
        <w:rPr>
          <w:color w:val="414042"/>
          <w:w w:val="105"/>
          <w:sz w:val="16"/>
        </w:rPr>
        <w:t>la</w:t>
      </w:r>
      <w:r>
        <w:rPr>
          <w:color w:val="414042"/>
          <w:spacing w:val="-24"/>
          <w:w w:val="105"/>
          <w:sz w:val="16"/>
        </w:rPr>
        <w:t> </w:t>
      </w:r>
      <w:r>
        <w:rPr>
          <w:color w:val="414042"/>
          <w:w w:val="105"/>
          <w:sz w:val="16"/>
        </w:rPr>
        <w:t>autoria</w:t>
      </w:r>
      <w:r>
        <w:rPr>
          <w:color w:val="414042"/>
          <w:spacing w:val="-24"/>
          <w:w w:val="105"/>
          <w:sz w:val="16"/>
        </w:rPr>
        <w:t> </w:t>
      </w:r>
      <w:r>
        <w:rPr>
          <w:color w:val="414042"/>
          <w:w w:val="105"/>
          <w:sz w:val="16"/>
        </w:rPr>
        <w:t>de eduardo Andrés Sandoval </w:t>
      </w:r>
      <w:r>
        <w:rPr>
          <w:color w:val="414042"/>
          <w:spacing w:val="-3"/>
          <w:w w:val="105"/>
          <w:sz w:val="16"/>
        </w:rPr>
        <w:t>Forero, </w:t>
      </w:r>
      <w:r>
        <w:rPr>
          <w:color w:val="414042"/>
          <w:w w:val="105"/>
          <w:sz w:val="16"/>
        </w:rPr>
        <w:t>Bernardino Jaciel </w:t>
      </w:r>
      <w:r>
        <w:rPr>
          <w:color w:val="414042"/>
          <w:spacing w:val="-3"/>
          <w:w w:val="105"/>
          <w:sz w:val="16"/>
        </w:rPr>
        <w:t>Montoya </w:t>
      </w:r>
      <w:r>
        <w:rPr>
          <w:color w:val="414042"/>
          <w:w w:val="105"/>
          <w:sz w:val="16"/>
        </w:rPr>
        <w:t>Arce</w:t>
      </w:r>
      <w:r>
        <w:rPr>
          <w:color w:val="414042"/>
          <w:spacing w:val="-5"/>
          <w:w w:val="105"/>
          <w:sz w:val="16"/>
        </w:rPr>
        <w:t> </w:t>
      </w:r>
      <w:r>
        <w:rPr>
          <w:color w:val="414042"/>
          <w:w w:val="105"/>
          <w:sz w:val="16"/>
        </w:rPr>
        <w:t>y</w:t>
      </w:r>
      <w:r>
        <w:rPr>
          <w:color w:val="414042"/>
          <w:spacing w:val="-5"/>
          <w:w w:val="105"/>
          <w:sz w:val="16"/>
        </w:rPr>
        <w:t> </w:t>
      </w:r>
      <w:r>
        <w:rPr>
          <w:color w:val="414042"/>
          <w:w w:val="105"/>
          <w:sz w:val="16"/>
        </w:rPr>
        <w:t>Juan</w:t>
      </w:r>
      <w:r>
        <w:rPr>
          <w:color w:val="414042"/>
          <w:spacing w:val="-5"/>
          <w:w w:val="105"/>
          <w:sz w:val="16"/>
        </w:rPr>
        <w:t> </w:t>
      </w:r>
      <w:r>
        <w:rPr>
          <w:color w:val="414042"/>
          <w:w w:val="105"/>
          <w:sz w:val="16"/>
        </w:rPr>
        <w:t>Gabino</w:t>
      </w:r>
      <w:r>
        <w:rPr>
          <w:color w:val="414042"/>
          <w:spacing w:val="-5"/>
          <w:w w:val="105"/>
          <w:sz w:val="16"/>
        </w:rPr>
        <w:t> </w:t>
      </w:r>
      <w:r>
        <w:rPr>
          <w:color w:val="414042"/>
          <w:w w:val="105"/>
          <w:sz w:val="16"/>
        </w:rPr>
        <w:t>González</w:t>
      </w:r>
      <w:r>
        <w:rPr>
          <w:color w:val="414042"/>
          <w:spacing w:val="-5"/>
          <w:w w:val="105"/>
          <w:sz w:val="16"/>
        </w:rPr>
        <w:t> </w:t>
      </w:r>
      <w:r>
        <w:rPr>
          <w:color w:val="414042"/>
          <w:w w:val="105"/>
          <w:sz w:val="16"/>
        </w:rPr>
        <w:t>Becerril,</w:t>
      </w:r>
      <w:r>
        <w:rPr>
          <w:color w:val="414042"/>
          <w:spacing w:val="-5"/>
          <w:w w:val="105"/>
          <w:sz w:val="16"/>
        </w:rPr>
        <w:t> </w:t>
      </w:r>
      <w:r>
        <w:rPr>
          <w:color w:val="414042"/>
          <w:w w:val="105"/>
          <w:sz w:val="16"/>
        </w:rPr>
        <w:t>se</w:t>
      </w:r>
      <w:r>
        <w:rPr>
          <w:color w:val="414042"/>
          <w:spacing w:val="-5"/>
          <w:w w:val="105"/>
          <w:sz w:val="16"/>
        </w:rPr>
        <w:t> </w:t>
      </w:r>
      <w:r>
        <w:rPr>
          <w:color w:val="414042"/>
          <w:w w:val="105"/>
          <w:sz w:val="16"/>
        </w:rPr>
        <w:t>terminó</w:t>
      </w:r>
      <w:r>
        <w:rPr>
          <w:color w:val="414042"/>
          <w:spacing w:val="-5"/>
          <w:w w:val="105"/>
          <w:sz w:val="16"/>
        </w:rPr>
        <w:t> </w:t>
      </w:r>
      <w:r>
        <w:rPr>
          <w:color w:val="414042"/>
          <w:w w:val="105"/>
          <w:sz w:val="16"/>
        </w:rPr>
        <w:t>de</w:t>
      </w:r>
      <w:r>
        <w:rPr>
          <w:color w:val="414042"/>
          <w:spacing w:val="-5"/>
          <w:w w:val="105"/>
          <w:sz w:val="16"/>
        </w:rPr>
        <w:t> </w:t>
      </w:r>
      <w:r>
        <w:rPr>
          <w:color w:val="414042"/>
          <w:w w:val="105"/>
          <w:sz w:val="16"/>
        </w:rPr>
        <w:t>imprimir en octubre de 2013, en los talleres de editorial ciGOMe, S.A. de </w:t>
      </w:r>
      <w:r>
        <w:rPr>
          <w:color w:val="414042"/>
          <w:spacing w:val="-5"/>
          <w:w w:val="105"/>
          <w:sz w:val="16"/>
        </w:rPr>
        <w:t>c.V., </w:t>
      </w:r>
      <w:r>
        <w:rPr>
          <w:color w:val="414042"/>
          <w:w w:val="105"/>
          <w:sz w:val="16"/>
        </w:rPr>
        <w:t>Vialidad Alfredo del Mazo núm. 1524, ex. Hacienda La</w:t>
      </w:r>
      <w:r>
        <w:rPr>
          <w:color w:val="414042"/>
          <w:spacing w:val="-10"/>
          <w:w w:val="105"/>
          <w:sz w:val="16"/>
        </w:rPr>
        <w:t> </w:t>
      </w:r>
      <w:r>
        <w:rPr>
          <w:color w:val="414042"/>
          <w:w w:val="105"/>
          <w:sz w:val="16"/>
        </w:rPr>
        <w:t>Magdalena,</w:t>
      </w:r>
      <w:r>
        <w:rPr>
          <w:color w:val="414042"/>
          <w:spacing w:val="-10"/>
          <w:w w:val="105"/>
          <w:sz w:val="16"/>
        </w:rPr>
        <w:t> </w:t>
      </w:r>
      <w:r>
        <w:rPr>
          <w:color w:val="414042"/>
          <w:spacing w:val="-6"/>
          <w:w w:val="105"/>
          <w:sz w:val="16"/>
        </w:rPr>
        <w:t>c.P.</w:t>
      </w:r>
      <w:r>
        <w:rPr>
          <w:color w:val="414042"/>
          <w:spacing w:val="-10"/>
          <w:w w:val="105"/>
          <w:sz w:val="16"/>
        </w:rPr>
        <w:t> </w:t>
      </w:r>
      <w:r>
        <w:rPr>
          <w:color w:val="414042"/>
          <w:w w:val="105"/>
          <w:sz w:val="16"/>
        </w:rPr>
        <w:t>50010,</w:t>
      </w:r>
      <w:r>
        <w:rPr>
          <w:color w:val="414042"/>
          <w:spacing w:val="-10"/>
          <w:w w:val="105"/>
          <w:sz w:val="16"/>
        </w:rPr>
        <w:t> </w:t>
      </w:r>
      <w:r>
        <w:rPr>
          <w:color w:val="414042"/>
          <w:spacing w:val="-3"/>
          <w:w w:val="105"/>
          <w:sz w:val="16"/>
        </w:rPr>
        <w:t>Toluca,</w:t>
      </w:r>
      <w:r>
        <w:rPr>
          <w:color w:val="414042"/>
          <w:spacing w:val="-10"/>
          <w:w w:val="105"/>
          <w:sz w:val="16"/>
        </w:rPr>
        <w:t> </w:t>
      </w:r>
      <w:r>
        <w:rPr>
          <w:color w:val="414042"/>
          <w:w w:val="105"/>
          <w:sz w:val="16"/>
        </w:rPr>
        <w:t>México.</w:t>
      </w:r>
      <w:r>
        <w:rPr>
          <w:color w:val="414042"/>
          <w:spacing w:val="-10"/>
          <w:w w:val="105"/>
          <w:sz w:val="16"/>
        </w:rPr>
        <w:t> </w:t>
      </w:r>
      <w:r>
        <w:rPr>
          <w:color w:val="414042"/>
          <w:w w:val="105"/>
          <w:sz w:val="16"/>
        </w:rPr>
        <w:t>La</w:t>
      </w:r>
      <w:r>
        <w:rPr>
          <w:color w:val="414042"/>
          <w:spacing w:val="-10"/>
          <w:w w:val="105"/>
          <w:sz w:val="16"/>
        </w:rPr>
        <w:t> </w:t>
      </w:r>
      <w:r>
        <w:rPr>
          <w:color w:val="414042"/>
          <w:w w:val="105"/>
          <w:sz w:val="16"/>
        </w:rPr>
        <w:t>edición</w:t>
      </w:r>
      <w:r>
        <w:rPr>
          <w:color w:val="414042"/>
          <w:spacing w:val="-10"/>
          <w:w w:val="105"/>
          <w:sz w:val="16"/>
        </w:rPr>
        <w:t> </w:t>
      </w:r>
      <w:r>
        <w:rPr>
          <w:color w:val="414042"/>
          <w:w w:val="105"/>
          <w:sz w:val="16"/>
        </w:rPr>
        <w:t>estuvo</w:t>
      </w:r>
    </w:p>
    <w:p>
      <w:pPr>
        <w:spacing w:line="276" w:lineRule="auto" w:before="10"/>
        <w:ind w:left="1408" w:right="1349" w:firstLine="0"/>
        <w:jc w:val="center"/>
        <w:rPr>
          <w:sz w:val="16"/>
        </w:rPr>
      </w:pPr>
      <w:r>
        <w:rPr>
          <w:color w:val="414042"/>
          <w:w w:val="110"/>
          <w:sz w:val="16"/>
        </w:rPr>
        <w:t>a cargo de la dirección de difusión y Promoción de la investigación y los estudios Avanzados, </w:t>
      </w:r>
      <w:r>
        <w:rPr>
          <w:color w:val="414042"/>
          <w:spacing w:val="-3"/>
          <w:w w:val="110"/>
          <w:sz w:val="16"/>
        </w:rPr>
        <w:t>SieA-UAeM.</w:t>
      </w:r>
    </w:p>
    <w:p>
      <w:pPr>
        <w:pStyle w:val="BodyText"/>
        <w:spacing w:before="6"/>
        <w:rPr>
          <w:sz w:val="13"/>
        </w:rPr>
      </w:pPr>
    </w:p>
    <w:p>
      <w:pPr>
        <w:spacing w:line="664" w:lineRule="auto" w:before="0"/>
        <w:ind w:left="2249" w:right="2191" w:firstLine="0"/>
        <w:jc w:val="center"/>
        <w:rPr>
          <w:sz w:val="16"/>
        </w:rPr>
      </w:pPr>
      <w:r>
        <w:rPr>
          <w:color w:val="414042"/>
          <w:w w:val="105"/>
          <w:sz w:val="16"/>
        </w:rPr>
        <w:t>diseño: Fernando Gallardo Guzmán el tiraje consta de 500 ejemplares.</w:t>
      </w:r>
    </w:p>
    <w:p>
      <w:pPr>
        <w:spacing w:after="0" w:line="664" w:lineRule="auto"/>
        <w:jc w:val="center"/>
        <w:rPr>
          <w:sz w:val="16"/>
        </w:rPr>
        <w:sectPr>
          <w:headerReference w:type="even" r:id="rId136"/>
          <w:pgSz w:w="9360" w:h="12480"/>
          <w:pgMar w:header="0" w:footer="0" w:top="1160" w:bottom="280" w:left="1300" w:right="1300"/>
        </w:sectPr>
      </w:pPr>
    </w:p>
    <w:p>
      <w:pPr>
        <w:pStyle w:val="BodyText"/>
        <w:spacing w:before="4"/>
        <w:rPr>
          <w:rFonts w:ascii="Times New Roman"/>
          <w:sz w:val="17"/>
        </w:rPr>
      </w:pPr>
    </w:p>
    <w:sectPr>
      <w:headerReference w:type="default" r:id="rId137"/>
      <w:pgSz w:w="9360" w:h="12480"/>
      <w:pgMar w:header="0" w:footer="0" w:top="1160" w:bottom="280" w:left="1300" w:right="13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Georgia">
    <w:altName w:val="Georgia"/>
    <w:charset w:val="0"/>
    <w:family w:val="roman"/>
    <w:pitch w:val="variable"/>
  </w:font>
  <w:font w:name="Calibri">
    <w:altName w:val="Calibri"/>
    <w:charset w:val="0"/>
    <w:family w:val="swiss"/>
    <w:pitch w:val="variable"/>
  </w:font>
  <w:font w:name="PMingLiU">
    <w:altName w:val="PMingLiU"/>
    <w:charset w:val="0"/>
    <w:family w:val="roman"/>
    <w:pitch w:val="variable"/>
  </w:font>
  <w:font w:name="Arial">
    <w:altName w:val="Arial"/>
    <w:charset w:val="0"/>
    <w:family w:val="swiss"/>
    <w:pitch w:val="variable"/>
  </w:font>
  <w:font w:name="Palatino Linotype">
    <w:altName w:val="Palatino Linotype"/>
    <w:charset w:val="0"/>
    <w:family w:val="roman"/>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0pt;margin-top:-.000005pt;width:453.54pt;height:623.62pt;mso-position-horizontal-relative:page;mso-position-vertical-relative:page;z-index:-238552" filled="true" fillcolor="#8c8f6c" stroked="false">
          <v:fill type="solid"/>
          <w10:wrap type="none"/>
        </v:rect>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38528" from="39.435001pt,-.000091pt" to="39.435001pt,30.294909pt" stroked="true" strokeweight=".5pt" strokecolor="#000000">
          <w10:wrap type="none"/>
        </v:line>
      </w:pict>
    </w:r>
    <w:r>
      <w:rPr/>
      <w:pict>
        <v:shape style="position:absolute;margin-left:41.086601pt;margin-top:21.356089pt;width:13.4pt;height:11pt;mso-position-horizontal-relative:page;mso-position-vertical-relative:page;z-index:-238504" type="#_x0000_t202" filled="false" stroked="false">
          <v:textbox inset="0,0,0,0">
            <w:txbxContent>
              <w:p>
                <w:pPr>
                  <w:spacing w:line="188" w:lineRule="exact" w:before="0"/>
                  <w:ind w:left="40" w:right="0" w:firstLine="0"/>
                  <w:jc w:val="left"/>
                  <w:rPr>
                    <w:sz w:val="18"/>
                  </w:rPr>
                </w:pPr>
                <w:r>
                  <w:rPr/>
                  <w:fldChar w:fldCharType="begin"/>
                </w:r>
                <w:r>
                  <w:rPr>
                    <w:sz w:val="18"/>
                  </w:rPr>
                  <w:instrText> PAGE </w:instrText>
                </w:r>
                <w:r>
                  <w:rPr/>
                  <w:fldChar w:fldCharType="separate"/>
                </w:r>
                <w:r>
                  <w:rPr/>
                  <w:t>10</w:t>
                </w:r>
                <w:r>
                  <w:rPr/>
                  <w:fldChar w:fldCharType="end"/>
                </w:r>
              </w:p>
            </w:txbxContent>
          </v:textbox>
          <w10:wrap type="none"/>
        </v:shape>
      </w:pict>
    </w:r>
    <w:r>
      <w:rPr/>
      <w:pict>
        <v:shape style="position:absolute;margin-left:74.833397pt;margin-top:21.677109pt;width:299.45pt;height:9pt;mso-position-horizontal-relative:page;mso-position-vertical-relative:page;z-index:-238480" type="#_x0000_t202" filled="false" stroked="false">
          <v:textbox inset="0,0,0,0">
            <w:txbxContent>
              <w:p>
                <w:pPr>
                  <w:spacing w:line="163" w:lineRule="exact" w:before="0"/>
                  <w:ind w:left="20" w:right="0" w:firstLine="0"/>
                  <w:jc w:val="left"/>
                  <w:rPr>
                    <w:rFonts w:ascii="Calibri" w:hAnsi="Calibri"/>
                    <w:sz w:val="14"/>
                  </w:rPr>
                </w:pPr>
                <w:r>
                  <w:rPr>
                    <w:rFonts w:ascii="Calibri" w:hAnsi="Calibri"/>
                    <w:w w:val="110"/>
                    <w:sz w:val="14"/>
                  </w:rPr>
                  <w:t>Eduardo</w:t>
                </w:r>
                <w:r>
                  <w:rPr>
                    <w:rFonts w:ascii="Calibri" w:hAnsi="Calibri"/>
                    <w:spacing w:val="-16"/>
                    <w:w w:val="110"/>
                    <w:sz w:val="14"/>
                  </w:rPr>
                  <w:t> </w:t>
                </w:r>
                <w:r>
                  <w:rPr>
                    <w:rFonts w:ascii="Calibri" w:hAnsi="Calibri"/>
                    <w:w w:val="110"/>
                    <w:sz w:val="14"/>
                  </w:rPr>
                  <w:t>Andrés</w:t>
                </w:r>
                <w:r>
                  <w:rPr>
                    <w:rFonts w:ascii="Calibri" w:hAnsi="Calibri"/>
                    <w:spacing w:val="-16"/>
                    <w:w w:val="110"/>
                    <w:sz w:val="14"/>
                  </w:rPr>
                  <w:t> </w:t>
                </w:r>
                <w:r>
                  <w:rPr>
                    <w:rFonts w:ascii="Calibri" w:hAnsi="Calibri"/>
                    <w:w w:val="110"/>
                    <w:sz w:val="14"/>
                  </w:rPr>
                  <w:t>Sandoval</w:t>
                </w:r>
                <w:r>
                  <w:rPr>
                    <w:rFonts w:ascii="Calibri" w:hAnsi="Calibri"/>
                    <w:spacing w:val="-16"/>
                    <w:w w:val="110"/>
                    <w:sz w:val="14"/>
                  </w:rPr>
                  <w:t> </w:t>
                </w:r>
                <w:r>
                  <w:rPr>
                    <w:rFonts w:ascii="Calibri" w:hAnsi="Calibri"/>
                    <w:w w:val="110"/>
                    <w:sz w:val="14"/>
                  </w:rPr>
                  <w:t>Forero,</w:t>
                </w:r>
                <w:r>
                  <w:rPr>
                    <w:rFonts w:ascii="Calibri" w:hAnsi="Calibri"/>
                    <w:spacing w:val="-16"/>
                    <w:w w:val="110"/>
                    <w:sz w:val="14"/>
                  </w:rPr>
                  <w:t> </w:t>
                </w:r>
                <w:r>
                  <w:rPr>
                    <w:rFonts w:ascii="Calibri" w:hAnsi="Calibri"/>
                    <w:w w:val="110"/>
                    <w:sz w:val="14"/>
                  </w:rPr>
                  <w:t>Bernardino</w:t>
                </w:r>
                <w:r>
                  <w:rPr>
                    <w:rFonts w:ascii="Calibri" w:hAnsi="Calibri"/>
                    <w:spacing w:val="-16"/>
                    <w:w w:val="110"/>
                    <w:sz w:val="14"/>
                  </w:rPr>
                  <w:t> </w:t>
                </w:r>
                <w:r>
                  <w:rPr>
                    <w:rFonts w:ascii="Calibri" w:hAnsi="Calibri"/>
                    <w:w w:val="110"/>
                    <w:sz w:val="14"/>
                  </w:rPr>
                  <w:t>Jaciel</w:t>
                </w:r>
                <w:r>
                  <w:rPr>
                    <w:rFonts w:ascii="Calibri" w:hAnsi="Calibri"/>
                    <w:spacing w:val="-16"/>
                    <w:w w:val="110"/>
                    <w:sz w:val="14"/>
                  </w:rPr>
                  <w:t> </w:t>
                </w:r>
                <w:r>
                  <w:rPr>
                    <w:rFonts w:ascii="Calibri" w:hAnsi="Calibri"/>
                    <w:spacing w:val="-3"/>
                    <w:w w:val="110"/>
                    <w:sz w:val="14"/>
                  </w:rPr>
                  <w:t>Montoya</w:t>
                </w:r>
                <w:r>
                  <w:rPr>
                    <w:rFonts w:ascii="Calibri" w:hAnsi="Calibri"/>
                    <w:spacing w:val="-16"/>
                    <w:w w:val="110"/>
                    <w:sz w:val="14"/>
                  </w:rPr>
                  <w:t> </w:t>
                </w:r>
                <w:r>
                  <w:rPr>
                    <w:rFonts w:ascii="Calibri" w:hAnsi="Calibri"/>
                    <w:w w:val="110"/>
                    <w:sz w:val="14"/>
                  </w:rPr>
                  <w:t>Arce</w:t>
                </w:r>
                <w:r>
                  <w:rPr>
                    <w:rFonts w:ascii="Calibri" w:hAnsi="Calibri"/>
                    <w:spacing w:val="-16"/>
                    <w:w w:val="110"/>
                    <w:sz w:val="14"/>
                  </w:rPr>
                  <w:t> </w:t>
                </w:r>
                <w:r>
                  <w:rPr>
                    <w:rFonts w:ascii="Calibri" w:hAnsi="Calibri"/>
                    <w:w w:val="110"/>
                    <w:sz w:val="14"/>
                  </w:rPr>
                  <w:t>y</w:t>
                </w:r>
                <w:r>
                  <w:rPr>
                    <w:rFonts w:ascii="Calibri" w:hAnsi="Calibri"/>
                    <w:spacing w:val="-16"/>
                    <w:w w:val="110"/>
                    <w:sz w:val="14"/>
                  </w:rPr>
                  <w:t> </w:t>
                </w:r>
                <w:r>
                  <w:rPr>
                    <w:rFonts w:ascii="Calibri" w:hAnsi="Calibri"/>
                    <w:w w:val="110"/>
                    <w:sz w:val="14"/>
                  </w:rPr>
                  <w:t>Juan</w:t>
                </w:r>
                <w:r>
                  <w:rPr>
                    <w:rFonts w:ascii="Calibri" w:hAnsi="Calibri"/>
                    <w:spacing w:val="-16"/>
                    <w:w w:val="110"/>
                    <w:sz w:val="14"/>
                  </w:rPr>
                  <w:t> </w:t>
                </w:r>
                <w:r>
                  <w:rPr>
                    <w:rFonts w:ascii="Calibri" w:hAnsi="Calibri"/>
                    <w:w w:val="110"/>
                    <w:sz w:val="14"/>
                  </w:rPr>
                  <w:t>Gabino</w:t>
                </w:r>
                <w:r>
                  <w:rPr>
                    <w:rFonts w:ascii="Calibri" w:hAnsi="Calibri"/>
                    <w:spacing w:val="-16"/>
                    <w:w w:val="110"/>
                    <w:sz w:val="14"/>
                  </w:rPr>
                  <w:t> </w:t>
                </w:r>
                <w:r>
                  <w:rPr>
                    <w:rFonts w:ascii="Calibri" w:hAnsi="Calibri"/>
                    <w:w w:val="110"/>
                    <w:sz w:val="14"/>
                  </w:rPr>
                  <w:t>González</w:t>
                </w:r>
                <w:r>
                  <w:rPr>
                    <w:rFonts w:ascii="Calibri" w:hAnsi="Calibri"/>
                    <w:spacing w:val="-16"/>
                    <w:w w:val="110"/>
                    <w:sz w:val="14"/>
                  </w:rPr>
                  <w:t> </w:t>
                </w:r>
                <w:r>
                  <w:rPr>
                    <w:rFonts w:ascii="Calibri" w:hAnsi="Calibri"/>
                    <w:w w:val="110"/>
                    <w:sz w:val="14"/>
                  </w:rPr>
                  <w:t>Becerril</w:t>
                </w:r>
              </w:p>
            </w:txbxContent>
          </v:textbox>
          <w10:wrap type="none"/>
        </v:shape>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38456" from="428.281494pt,-.000091pt" to="428.281494pt,30.330909pt" stroked="true" strokeweight=".5pt" strokecolor="#000000">
          <w10:wrap type="none"/>
        </v:line>
      </w:pict>
    </w:r>
    <w:r>
      <w:rPr/>
      <w:pict>
        <v:shape style="position:absolute;margin-left:411.929199pt;margin-top:21.330088pt;width:13.4pt;height:11pt;mso-position-horizontal-relative:page;mso-position-vertical-relative:page;z-index:-238432" type="#_x0000_t202" filled="false" stroked="false">
          <v:textbox inset="0,0,0,0">
            <w:txbxContent>
              <w:p>
                <w:pPr>
                  <w:spacing w:line="188" w:lineRule="exact" w:before="0"/>
                  <w:ind w:left="40" w:right="0" w:firstLine="0"/>
                  <w:jc w:val="left"/>
                  <w:rPr>
                    <w:sz w:val="18"/>
                  </w:rPr>
                </w:pPr>
                <w:r>
                  <w:rPr/>
                  <w:fldChar w:fldCharType="begin"/>
                </w:r>
                <w:r>
                  <w:rPr>
                    <w:sz w:val="18"/>
                  </w:rPr>
                  <w:instrText> PAGE </w:instrText>
                </w:r>
                <w:r>
                  <w:rPr/>
                  <w:fldChar w:fldCharType="separate"/>
                </w:r>
                <w:r>
                  <w:rPr/>
                  <w:t>11</w:t>
                </w:r>
                <w:r>
                  <w:rPr/>
                  <w:fldChar w:fldCharType="end"/>
                </w:r>
              </w:p>
            </w:txbxContent>
          </v:textbox>
          <w10:wrap type="none"/>
        </v:shape>
      </w:pict>
    </w:r>
    <w:r>
      <w:rPr/>
      <w:pict>
        <v:shape style="position:absolute;margin-left:266.7323pt;margin-top:23.261909pt;width:124.3pt;height:8.5pt;mso-position-horizontal-relative:page;mso-position-vertical-relative:page;z-index:-238408" type="#_x0000_t202" filled="false" stroked="false">
          <v:textbox inset="0,0,0,0">
            <w:txbxContent>
              <w:p>
                <w:pPr>
                  <w:spacing w:line="152" w:lineRule="exact" w:before="0"/>
                  <w:ind w:left="20" w:right="0" w:firstLine="0"/>
                  <w:jc w:val="left"/>
                  <w:rPr>
                    <w:rFonts w:ascii="Calibri" w:hAnsi="Calibri"/>
                    <w:sz w:val="13"/>
                  </w:rPr>
                </w:pPr>
                <w:r>
                  <w:rPr>
                    <w:rFonts w:ascii="Calibri" w:hAnsi="Calibri"/>
                    <w:w w:val="105"/>
                    <w:sz w:val="13"/>
                  </w:rPr>
                  <w:t>Demografía</w:t>
                </w:r>
                <w:r>
                  <w:rPr>
                    <w:rFonts w:ascii="Calibri" w:hAnsi="Calibri"/>
                    <w:spacing w:val="-4"/>
                    <w:w w:val="105"/>
                    <w:sz w:val="13"/>
                  </w:rPr>
                  <w:t> </w:t>
                </w:r>
                <w:r>
                  <w:rPr>
                    <w:rFonts w:ascii="Calibri" w:hAnsi="Calibri"/>
                    <w:w w:val="105"/>
                    <w:sz w:val="13"/>
                  </w:rPr>
                  <w:t>indígena</w:t>
                </w:r>
                <w:r>
                  <w:rPr>
                    <w:rFonts w:ascii="Calibri" w:hAnsi="Calibri"/>
                    <w:spacing w:val="-4"/>
                    <w:w w:val="105"/>
                    <w:sz w:val="13"/>
                  </w:rPr>
                  <w:t> </w:t>
                </w:r>
                <w:r>
                  <w:rPr>
                    <w:rFonts w:ascii="Calibri" w:hAnsi="Calibri"/>
                    <w:w w:val="105"/>
                    <w:sz w:val="13"/>
                  </w:rPr>
                  <w:t>en</w:t>
                </w:r>
                <w:r>
                  <w:rPr>
                    <w:rFonts w:ascii="Calibri" w:hAnsi="Calibri"/>
                    <w:spacing w:val="-4"/>
                    <w:w w:val="105"/>
                    <w:sz w:val="13"/>
                  </w:rPr>
                  <w:t> </w:t>
                </w:r>
                <w:r>
                  <w:rPr>
                    <w:rFonts w:ascii="Calibri" w:hAnsi="Calibri"/>
                    <w:w w:val="105"/>
                    <w:sz w:val="13"/>
                  </w:rPr>
                  <w:t>el</w:t>
                </w:r>
                <w:r>
                  <w:rPr>
                    <w:rFonts w:ascii="Calibri" w:hAnsi="Calibri"/>
                    <w:spacing w:val="-4"/>
                    <w:w w:val="105"/>
                    <w:sz w:val="13"/>
                  </w:rPr>
                  <w:t> </w:t>
                </w:r>
                <w:r>
                  <w:rPr>
                    <w:rFonts w:ascii="Calibri" w:hAnsi="Calibri"/>
                    <w:w w:val="105"/>
                    <w:sz w:val="13"/>
                  </w:rPr>
                  <w:t>Estado</w:t>
                </w:r>
                <w:r>
                  <w:rPr>
                    <w:rFonts w:ascii="Calibri" w:hAnsi="Calibri"/>
                    <w:spacing w:val="-4"/>
                    <w:w w:val="105"/>
                    <w:sz w:val="13"/>
                  </w:rPr>
                  <w:t> </w:t>
                </w:r>
                <w:r>
                  <w:rPr>
                    <w:rFonts w:ascii="Calibri" w:hAnsi="Calibri"/>
                    <w:w w:val="105"/>
                    <w:sz w:val="13"/>
                  </w:rPr>
                  <w:t>de</w:t>
                </w:r>
                <w:r>
                  <w:rPr>
                    <w:rFonts w:ascii="Calibri" w:hAnsi="Calibri"/>
                    <w:spacing w:val="-4"/>
                    <w:w w:val="105"/>
                    <w:sz w:val="13"/>
                  </w:rPr>
                  <w:t> </w:t>
                </w:r>
                <w:r>
                  <w:rPr>
                    <w:rFonts w:ascii="Calibri" w:hAnsi="Calibri"/>
                    <w:w w:val="105"/>
                    <w:sz w:val="13"/>
                  </w:rPr>
                  <w:t>México</w:t>
                </w:r>
              </w:p>
            </w:txbxContent>
          </v:textbox>
          <w10:wrap type="none"/>
        </v:shape>
      </w:pic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38384" from="39.435001pt,-.000091pt" to="39.435001pt,30.294909pt" stroked="true" strokeweight=".5pt" strokecolor="#000000">
          <w10:wrap type="none"/>
        </v:line>
      </w:pict>
    </w:r>
    <w:r>
      <w:rPr/>
      <w:pict>
        <v:shape style="position:absolute;margin-left:42.086601pt;margin-top:21.356089pt;width:11.4pt;height:11pt;mso-position-horizontal-relative:page;mso-position-vertical-relative:page;z-index:-238360" type="#_x0000_t202" filled="false" stroked="false">
          <v:textbox inset="0,0,0,0">
            <w:txbxContent>
              <w:p>
                <w:pPr>
                  <w:spacing w:line="188" w:lineRule="exact" w:before="0"/>
                  <w:ind w:left="20" w:right="-9" w:firstLine="0"/>
                  <w:jc w:val="left"/>
                  <w:rPr>
                    <w:sz w:val="18"/>
                  </w:rPr>
                </w:pPr>
                <w:r>
                  <w:rPr>
                    <w:sz w:val="18"/>
                  </w:rPr>
                  <w:t>18</w:t>
                </w:r>
              </w:p>
            </w:txbxContent>
          </v:textbox>
          <w10:wrap type="none"/>
        </v:shape>
      </w:pict>
    </w:r>
    <w:r>
      <w:rPr/>
      <w:pict>
        <v:shape style="position:absolute;margin-left:74.833397pt;margin-top:21.677109pt;width:299.45pt;height:9pt;mso-position-horizontal-relative:page;mso-position-vertical-relative:page;z-index:-238336" type="#_x0000_t202" filled="false" stroked="false">
          <v:textbox inset="0,0,0,0">
            <w:txbxContent>
              <w:p>
                <w:pPr>
                  <w:spacing w:line="163" w:lineRule="exact" w:before="0"/>
                  <w:ind w:left="20" w:right="0" w:firstLine="0"/>
                  <w:jc w:val="left"/>
                  <w:rPr>
                    <w:rFonts w:ascii="Calibri" w:hAnsi="Calibri"/>
                    <w:sz w:val="14"/>
                  </w:rPr>
                </w:pPr>
                <w:r>
                  <w:rPr>
                    <w:rFonts w:ascii="Calibri" w:hAnsi="Calibri"/>
                    <w:w w:val="110"/>
                    <w:sz w:val="14"/>
                  </w:rPr>
                  <w:t>Eduardo</w:t>
                </w:r>
                <w:r>
                  <w:rPr>
                    <w:rFonts w:ascii="Calibri" w:hAnsi="Calibri"/>
                    <w:spacing w:val="-16"/>
                    <w:w w:val="110"/>
                    <w:sz w:val="14"/>
                  </w:rPr>
                  <w:t> </w:t>
                </w:r>
                <w:r>
                  <w:rPr>
                    <w:rFonts w:ascii="Calibri" w:hAnsi="Calibri"/>
                    <w:w w:val="110"/>
                    <w:sz w:val="14"/>
                  </w:rPr>
                  <w:t>Andrés</w:t>
                </w:r>
                <w:r>
                  <w:rPr>
                    <w:rFonts w:ascii="Calibri" w:hAnsi="Calibri"/>
                    <w:spacing w:val="-16"/>
                    <w:w w:val="110"/>
                    <w:sz w:val="14"/>
                  </w:rPr>
                  <w:t> </w:t>
                </w:r>
                <w:r>
                  <w:rPr>
                    <w:rFonts w:ascii="Calibri" w:hAnsi="Calibri"/>
                    <w:w w:val="110"/>
                    <w:sz w:val="14"/>
                  </w:rPr>
                  <w:t>Sandoval</w:t>
                </w:r>
                <w:r>
                  <w:rPr>
                    <w:rFonts w:ascii="Calibri" w:hAnsi="Calibri"/>
                    <w:spacing w:val="-16"/>
                    <w:w w:val="110"/>
                    <w:sz w:val="14"/>
                  </w:rPr>
                  <w:t> </w:t>
                </w:r>
                <w:r>
                  <w:rPr>
                    <w:rFonts w:ascii="Calibri" w:hAnsi="Calibri"/>
                    <w:w w:val="110"/>
                    <w:sz w:val="14"/>
                  </w:rPr>
                  <w:t>Forero,</w:t>
                </w:r>
                <w:r>
                  <w:rPr>
                    <w:rFonts w:ascii="Calibri" w:hAnsi="Calibri"/>
                    <w:spacing w:val="-16"/>
                    <w:w w:val="110"/>
                    <w:sz w:val="14"/>
                  </w:rPr>
                  <w:t> </w:t>
                </w:r>
                <w:r>
                  <w:rPr>
                    <w:rFonts w:ascii="Calibri" w:hAnsi="Calibri"/>
                    <w:w w:val="110"/>
                    <w:sz w:val="14"/>
                  </w:rPr>
                  <w:t>Bernardino</w:t>
                </w:r>
                <w:r>
                  <w:rPr>
                    <w:rFonts w:ascii="Calibri" w:hAnsi="Calibri"/>
                    <w:spacing w:val="-16"/>
                    <w:w w:val="110"/>
                    <w:sz w:val="14"/>
                  </w:rPr>
                  <w:t> </w:t>
                </w:r>
                <w:r>
                  <w:rPr>
                    <w:rFonts w:ascii="Calibri" w:hAnsi="Calibri"/>
                    <w:w w:val="110"/>
                    <w:sz w:val="14"/>
                  </w:rPr>
                  <w:t>Jaciel</w:t>
                </w:r>
                <w:r>
                  <w:rPr>
                    <w:rFonts w:ascii="Calibri" w:hAnsi="Calibri"/>
                    <w:spacing w:val="-16"/>
                    <w:w w:val="110"/>
                    <w:sz w:val="14"/>
                  </w:rPr>
                  <w:t> </w:t>
                </w:r>
                <w:r>
                  <w:rPr>
                    <w:rFonts w:ascii="Calibri" w:hAnsi="Calibri"/>
                    <w:spacing w:val="-3"/>
                    <w:w w:val="110"/>
                    <w:sz w:val="14"/>
                  </w:rPr>
                  <w:t>Montoya</w:t>
                </w:r>
                <w:r>
                  <w:rPr>
                    <w:rFonts w:ascii="Calibri" w:hAnsi="Calibri"/>
                    <w:spacing w:val="-16"/>
                    <w:w w:val="110"/>
                    <w:sz w:val="14"/>
                  </w:rPr>
                  <w:t> </w:t>
                </w:r>
                <w:r>
                  <w:rPr>
                    <w:rFonts w:ascii="Calibri" w:hAnsi="Calibri"/>
                    <w:w w:val="110"/>
                    <w:sz w:val="14"/>
                  </w:rPr>
                  <w:t>Arce</w:t>
                </w:r>
                <w:r>
                  <w:rPr>
                    <w:rFonts w:ascii="Calibri" w:hAnsi="Calibri"/>
                    <w:spacing w:val="-16"/>
                    <w:w w:val="110"/>
                    <w:sz w:val="14"/>
                  </w:rPr>
                  <w:t> </w:t>
                </w:r>
                <w:r>
                  <w:rPr>
                    <w:rFonts w:ascii="Calibri" w:hAnsi="Calibri"/>
                    <w:w w:val="110"/>
                    <w:sz w:val="14"/>
                  </w:rPr>
                  <w:t>y</w:t>
                </w:r>
                <w:r>
                  <w:rPr>
                    <w:rFonts w:ascii="Calibri" w:hAnsi="Calibri"/>
                    <w:spacing w:val="-16"/>
                    <w:w w:val="110"/>
                    <w:sz w:val="14"/>
                  </w:rPr>
                  <w:t> </w:t>
                </w:r>
                <w:r>
                  <w:rPr>
                    <w:rFonts w:ascii="Calibri" w:hAnsi="Calibri"/>
                    <w:w w:val="110"/>
                    <w:sz w:val="14"/>
                  </w:rPr>
                  <w:t>Juan</w:t>
                </w:r>
                <w:r>
                  <w:rPr>
                    <w:rFonts w:ascii="Calibri" w:hAnsi="Calibri"/>
                    <w:spacing w:val="-16"/>
                    <w:w w:val="110"/>
                    <w:sz w:val="14"/>
                  </w:rPr>
                  <w:t> </w:t>
                </w:r>
                <w:r>
                  <w:rPr>
                    <w:rFonts w:ascii="Calibri" w:hAnsi="Calibri"/>
                    <w:w w:val="110"/>
                    <w:sz w:val="14"/>
                  </w:rPr>
                  <w:t>Gabino</w:t>
                </w:r>
                <w:r>
                  <w:rPr>
                    <w:rFonts w:ascii="Calibri" w:hAnsi="Calibri"/>
                    <w:spacing w:val="-16"/>
                    <w:w w:val="110"/>
                    <w:sz w:val="14"/>
                  </w:rPr>
                  <w:t> </w:t>
                </w:r>
                <w:r>
                  <w:rPr>
                    <w:rFonts w:ascii="Calibri" w:hAnsi="Calibri"/>
                    <w:w w:val="110"/>
                    <w:sz w:val="14"/>
                  </w:rPr>
                  <w:t>González</w:t>
                </w:r>
                <w:r>
                  <w:rPr>
                    <w:rFonts w:ascii="Calibri" w:hAnsi="Calibri"/>
                    <w:spacing w:val="-16"/>
                    <w:w w:val="110"/>
                    <w:sz w:val="14"/>
                  </w:rPr>
                  <w:t> </w:t>
                </w:r>
                <w:r>
                  <w:rPr>
                    <w:rFonts w:ascii="Calibri" w:hAnsi="Calibri"/>
                    <w:w w:val="110"/>
                    <w:sz w:val="14"/>
                  </w:rPr>
                  <w:t>Becerril</w:t>
                </w:r>
              </w:p>
            </w:txbxContent>
          </v:textbox>
          <w10:wrap type="none"/>
        </v:shape>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38312" from="428.281494pt,-.000091pt" to="428.281494pt,30.330909pt" stroked="true" strokeweight=".5pt" strokecolor="#000000">
          <w10:wrap type="none"/>
        </v:line>
      </w:pict>
    </w:r>
    <w:r>
      <w:rPr/>
      <w:pict>
        <v:shape style="position:absolute;margin-left:412.929199pt;margin-top:21.330088pt;width:11.4pt;height:11pt;mso-position-horizontal-relative:page;mso-position-vertical-relative:page;z-index:-238288" type="#_x0000_t202" filled="false" stroked="false">
          <v:textbox inset="0,0,0,0">
            <w:txbxContent>
              <w:p>
                <w:pPr>
                  <w:spacing w:line="188" w:lineRule="exact" w:before="0"/>
                  <w:ind w:left="20" w:right="-9" w:firstLine="0"/>
                  <w:jc w:val="left"/>
                  <w:rPr>
                    <w:sz w:val="18"/>
                  </w:rPr>
                </w:pPr>
                <w:r>
                  <w:rPr>
                    <w:sz w:val="18"/>
                  </w:rPr>
                  <w:t>19</w:t>
                </w:r>
              </w:p>
            </w:txbxContent>
          </v:textbox>
          <w10:wrap type="none"/>
        </v:shape>
      </w:pict>
    </w:r>
    <w:r>
      <w:rPr/>
      <w:pict>
        <v:shape style="position:absolute;margin-left:266.7323pt;margin-top:23.261909pt;width:124.3pt;height:8.5pt;mso-position-horizontal-relative:page;mso-position-vertical-relative:page;z-index:-238264" type="#_x0000_t202" filled="false" stroked="false">
          <v:textbox inset="0,0,0,0">
            <w:txbxContent>
              <w:p>
                <w:pPr>
                  <w:spacing w:line="152" w:lineRule="exact" w:before="0"/>
                  <w:ind w:left="20" w:right="0" w:firstLine="0"/>
                  <w:jc w:val="left"/>
                  <w:rPr>
                    <w:rFonts w:ascii="Calibri" w:hAnsi="Calibri"/>
                    <w:sz w:val="13"/>
                  </w:rPr>
                </w:pPr>
                <w:r>
                  <w:rPr>
                    <w:rFonts w:ascii="Calibri" w:hAnsi="Calibri"/>
                    <w:w w:val="105"/>
                    <w:sz w:val="13"/>
                  </w:rPr>
                  <w:t>Demografía</w:t>
                </w:r>
                <w:r>
                  <w:rPr>
                    <w:rFonts w:ascii="Calibri" w:hAnsi="Calibri"/>
                    <w:spacing w:val="-4"/>
                    <w:w w:val="105"/>
                    <w:sz w:val="13"/>
                  </w:rPr>
                  <w:t> </w:t>
                </w:r>
                <w:r>
                  <w:rPr>
                    <w:rFonts w:ascii="Calibri" w:hAnsi="Calibri"/>
                    <w:w w:val="105"/>
                    <w:sz w:val="13"/>
                  </w:rPr>
                  <w:t>indígena</w:t>
                </w:r>
                <w:r>
                  <w:rPr>
                    <w:rFonts w:ascii="Calibri" w:hAnsi="Calibri"/>
                    <w:spacing w:val="-4"/>
                    <w:w w:val="105"/>
                    <w:sz w:val="13"/>
                  </w:rPr>
                  <w:t> </w:t>
                </w:r>
                <w:r>
                  <w:rPr>
                    <w:rFonts w:ascii="Calibri" w:hAnsi="Calibri"/>
                    <w:w w:val="105"/>
                    <w:sz w:val="13"/>
                  </w:rPr>
                  <w:t>en</w:t>
                </w:r>
                <w:r>
                  <w:rPr>
                    <w:rFonts w:ascii="Calibri" w:hAnsi="Calibri"/>
                    <w:spacing w:val="-4"/>
                    <w:w w:val="105"/>
                    <w:sz w:val="13"/>
                  </w:rPr>
                  <w:t> </w:t>
                </w:r>
                <w:r>
                  <w:rPr>
                    <w:rFonts w:ascii="Calibri" w:hAnsi="Calibri"/>
                    <w:w w:val="105"/>
                    <w:sz w:val="13"/>
                  </w:rPr>
                  <w:t>el</w:t>
                </w:r>
                <w:r>
                  <w:rPr>
                    <w:rFonts w:ascii="Calibri" w:hAnsi="Calibri"/>
                    <w:spacing w:val="-4"/>
                    <w:w w:val="105"/>
                    <w:sz w:val="13"/>
                  </w:rPr>
                  <w:t> </w:t>
                </w:r>
                <w:r>
                  <w:rPr>
                    <w:rFonts w:ascii="Calibri" w:hAnsi="Calibri"/>
                    <w:w w:val="105"/>
                    <w:sz w:val="13"/>
                  </w:rPr>
                  <w:t>Estado</w:t>
                </w:r>
                <w:r>
                  <w:rPr>
                    <w:rFonts w:ascii="Calibri" w:hAnsi="Calibri"/>
                    <w:spacing w:val="-4"/>
                    <w:w w:val="105"/>
                    <w:sz w:val="13"/>
                  </w:rPr>
                  <w:t> </w:t>
                </w:r>
                <w:r>
                  <w:rPr>
                    <w:rFonts w:ascii="Calibri" w:hAnsi="Calibri"/>
                    <w:w w:val="105"/>
                    <w:sz w:val="13"/>
                  </w:rPr>
                  <w:t>de</w:t>
                </w:r>
                <w:r>
                  <w:rPr>
                    <w:rFonts w:ascii="Calibri" w:hAnsi="Calibri"/>
                    <w:spacing w:val="-4"/>
                    <w:w w:val="105"/>
                    <w:sz w:val="13"/>
                  </w:rPr>
                  <w:t> </w:t>
                </w:r>
                <w:r>
                  <w:rPr>
                    <w:rFonts w:ascii="Calibri" w:hAnsi="Calibri"/>
                    <w:w w:val="105"/>
                    <w:sz w:val="13"/>
                  </w:rPr>
                  <w:t>México</w:t>
                </w:r>
              </w:p>
            </w:txbxContent>
          </v:textbox>
          <w10:wrap type="none"/>
        </v:shape>
      </w:pict>
    </w: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38240" from="39.435001pt,-.000091pt" to="39.435001pt,30.294909pt" stroked="true" strokeweight=".5pt" strokecolor="#000000">
          <w10:wrap type="none"/>
        </v:line>
      </w:pict>
    </w:r>
    <w:r>
      <w:rPr/>
      <w:pict>
        <v:shape style="position:absolute;margin-left:42.086601pt;margin-top:21.356089pt;width:11.4pt;height:11pt;mso-position-horizontal-relative:page;mso-position-vertical-relative:page;z-index:-238216" type="#_x0000_t202" filled="false" stroked="false">
          <v:textbox inset="0,0,0,0">
            <w:txbxContent>
              <w:p>
                <w:pPr>
                  <w:spacing w:line="188" w:lineRule="exact" w:before="0"/>
                  <w:ind w:left="20" w:right="-9" w:firstLine="0"/>
                  <w:jc w:val="left"/>
                  <w:rPr>
                    <w:sz w:val="18"/>
                  </w:rPr>
                </w:pPr>
                <w:r>
                  <w:rPr>
                    <w:sz w:val="18"/>
                  </w:rPr>
                  <w:t>20</w:t>
                </w:r>
              </w:p>
            </w:txbxContent>
          </v:textbox>
          <w10:wrap type="none"/>
        </v:shape>
      </w:pict>
    </w:r>
    <w:r>
      <w:rPr/>
      <w:pict>
        <v:shape style="position:absolute;margin-left:74.833397pt;margin-top:21.677109pt;width:299.45pt;height:9pt;mso-position-horizontal-relative:page;mso-position-vertical-relative:page;z-index:-238192" type="#_x0000_t202" filled="false" stroked="false">
          <v:textbox inset="0,0,0,0">
            <w:txbxContent>
              <w:p>
                <w:pPr>
                  <w:spacing w:line="163" w:lineRule="exact" w:before="0"/>
                  <w:ind w:left="20" w:right="0" w:firstLine="0"/>
                  <w:jc w:val="left"/>
                  <w:rPr>
                    <w:rFonts w:ascii="Calibri" w:hAnsi="Calibri"/>
                    <w:sz w:val="14"/>
                  </w:rPr>
                </w:pPr>
                <w:r>
                  <w:rPr>
                    <w:rFonts w:ascii="Calibri" w:hAnsi="Calibri"/>
                    <w:w w:val="110"/>
                    <w:sz w:val="14"/>
                  </w:rPr>
                  <w:t>Eduardo</w:t>
                </w:r>
                <w:r>
                  <w:rPr>
                    <w:rFonts w:ascii="Calibri" w:hAnsi="Calibri"/>
                    <w:spacing w:val="-16"/>
                    <w:w w:val="110"/>
                    <w:sz w:val="14"/>
                  </w:rPr>
                  <w:t> </w:t>
                </w:r>
                <w:r>
                  <w:rPr>
                    <w:rFonts w:ascii="Calibri" w:hAnsi="Calibri"/>
                    <w:w w:val="110"/>
                    <w:sz w:val="14"/>
                  </w:rPr>
                  <w:t>Andrés</w:t>
                </w:r>
                <w:r>
                  <w:rPr>
                    <w:rFonts w:ascii="Calibri" w:hAnsi="Calibri"/>
                    <w:spacing w:val="-16"/>
                    <w:w w:val="110"/>
                    <w:sz w:val="14"/>
                  </w:rPr>
                  <w:t> </w:t>
                </w:r>
                <w:r>
                  <w:rPr>
                    <w:rFonts w:ascii="Calibri" w:hAnsi="Calibri"/>
                    <w:w w:val="110"/>
                    <w:sz w:val="14"/>
                  </w:rPr>
                  <w:t>Sandoval</w:t>
                </w:r>
                <w:r>
                  <w:rPr>
                    <w:rFonts w:ascii="Calibri" w:hAnsi="Calibri"/>
                    <w:spacing w:val="-16"/>
                    <w:w w:val="110"/>
                    <w:sz w:val="14"/>
                  </w:rPr>
                  <w:t> </w:t>
                </w:r>
                <w:r>
                  <w:rPr>
                    <w:rFonts w:ascii="Calibri" w:hAnsi="Calibri"/>
                    <w:w w:val="110"/>
                    <w:sz w:val="14"/>
                  </w:rPr>
                  <w:t>Forero,</w:t>
                </w:r>
                <w:r>
                  <w:rPr>
                    <w:rFonts w:ascii="Calibri" w:hAnsi="Calibri"/>
                    <w:spacing w:val="-16"/>
                    <w:w w:val="110"/>
                    <w:sz w:val="14"/>
                  </w:rPr>
                  <w:t> </w:t>
                </w:r>
                <w:r>
                  <w:rPr>
                    <w:rFonts w:ascii="Calibri" w:hAnsi="Calibri"/>
                    <w:w w:val="110"/>
                    <w:sz w:val="14"/>
                  </w:rPr>
                  <w:t>Bernardino</w:t>
                </w:r>
                <w:r>
                  <w:rPr>
                    <w:rFonts w:ascii="Calibri" w:hAnsi="Calibri"/>
                    <w:spacing w:val="-16"/>
                    <w:w w:val="110"/>
                    <w:sz w:val="14"/>
                  </w:rPr>
                  <w:t> </w:t>
                </w:r>
                <w:r>
                  <w:rPr>
                    <w:rFonts w:ascii="Calibri" w:hAnsi="Calibri"/>
                    <w:w w:val="110"/>
                    <w:sz w:val="14"/>
                  </w:rPr>
                  <w:t>Jaciel</w:t>
                </w:r>
                <w:r>
                  <w:rPr>
                    <w:rFonts w:ascii="Calibri" w:hAnsi="Calibri"/>
                    <w:spacing w:val="-16"/>
                    <w:w w:val="110"/>
                    <w:sz w:val="14"/>
                  </w:rPr>
                  <w:t> </w:t>
                </w:r>
                <w:r>
                  <w:rPr>
                    <w:rFonts w:ascii="Calibri" w:hAnsi="Calibri"/>
                    <w:spacing w:val="-3"/>
                    <w:w w:val="110"/>
                    <w:sz w:val="14"/>
                  </w:rPr>
                  <w:t>Montoya</w:t>
                </w:r>
                <w:r>
                  <w:rPr>
                    <w:rFonts w:ascii="Calibri" w:hAnsi="Calibri"/>
                    <w:spacing w:val="-16"/>
                    <w:w w:val="110"/>
                    <w:sz w:val="14"/>
                  </w:rPr>
                  <w:t> </w:t>
                </w:r>
                <w:r>
                  <w:rPr>
                    <w:rFonts w:ascii="Calibri" w:hAnsi="Calibri"/>
                    <w:w w:val="110"/>
                    <w:sz w:val="14"/>
                  </w:rPr>
                  <w:t>Arce</w:t>
                </w:r>
                <w:r>
                  <w:rPr>
                    <w:rFonts w:ascii="Calibri" w:hAnsi="Calibri"/>
                    <w:spacing w:val="-16"/>
                    <w:w w:val="110"/>
                    <w:sz w:val="14"/>
                  </w:rPr>
                  <w:t> </w:t>
                </w:r>
                <w:r>
                  <w:rPr>
                    <w:rFonts w:ascii="Calibri" w:hAnsi="Calibri"/>
                    <w:w w:val="110"/>
                    <w:sz w:val="14"/>
                  </w:rPr>
                  <w:t>y</w:t>
                </w:r>
                <w:r>
                  <w:rPr>
                    <w:rFonts w:ascii="Calibri" w:hAnsi="Calibri"/>
                    <w:spacing w:val="-16"/>
                    <w:w w:val="110"/>
                    <w:sz w:val="14"/>
                  </w:rPr>
                  <w:t> </w:t>
                </w:r>
                <w:r>
                  <w:rPr>
                    <w:rFonts w:ascii="Calibri" w:hAnsi="Calibri"/>
                    <w:w w:val="110"/>
                    <w:sz w:val="14"/>
                  </w:rPr>
                  <w:t>Juan</w:t>
                </w:r>
                <w:r>
                  <w:rPr>
                    <w:rFonts w:ascii="Calibri" w:hAnsi="Calibri"/>
                    <w:spacing w:val="-16"/>
                    <w:w w:val="110"/>
                    <w:sz w:val="14"/>
                  </w:rPr>
                  <w:t> </w:t>
                </w:r>
                <w:r>
                  <w:rPr>
                    <w:rFonts w:ascii="Calibri" w:hAnsi="Calibri"/>
                    <w:w w:val="110"/>
                    <w:sz w:val="14"/>
                  </w:rPr>
                  <w:t>Gabino</w:t>
                </w:r>
                <w:r>
                  <w:rPr>
                    <w:rFonts w:ascii="Calibri" w:hAnsi="Calibri"/>
                    <w:spacing w:val="-16"/>
                    <w:w w:val="110"/>
                    <w:sz w:val="14"/>
                  </w:rPr>
                  <w:t> </w:t>
                </w:r>
                <w:r>
                  <w:rPr>
                    <w:rFonts w:ascii="Calibri" w:hAnsi="Calibri"/>
                    <w:w w:val="110"/>
                    <w:sz w:val="14"/>
                  </w:rPr>
                  <w:t>González</w:t>
                </w:r>
                <w:r>
                  <w:rPr>
                    <w:rFonts w:ascii="Calibri" w:hAnsi="Calibri"/>
                    <w:spacing w:val="-16"/>
                    <w:w w:val="110"/>
                    <w:sz w:val="14"/>
                  </w:rPr>
                  <w:t> </w:t>
                </w:r>
                <w:r>
                  <w:rPr>
                    <w:rFonts w:ascii="Calibri" w:hAnsi="Calibri"/>
                    <w:w w:val="110"/>
                    <w:sz w:val="14"/>
                  </w:rPr>
                  <w:t>Becerril</w:t>
                </w:r>
              </w:p>
            </w:txbxContent>
          </v:textbox>
          <w10:wrap type="none"/>
        </v:shape>
      </w:pict>
    </w: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38168" from="428.281494pt,-.000091pt" to="428.281494pt,30.330909pt" stroked="true" strokeweight=".5pt" strokecolor="#000000">
          <w10:wrap type="none"/>
        </v:line>
      </w:pict>
    </w:r>
    <w:r>
      <w:rPr/>
      <w:pict>
        <v:shape style="position:absolute;margin-left:412.929199pt;margin-top:21.330088pt;width:11.4pt;height:11pt;mso-position-horizontal-relative:page;mso-position-vertical-relative:page;z-index:-238144" type="#_x0000_t202" filled="false" stroked="false">
          <v:textbox inset="0,0,0,0">
            <w:txbxContent>
              <w:p>
                <w:pPr>
                  <w:spacing w:line="188" w:lineRule="exact" w:before="0"/>
                  <w:ind w:left="20" w:right="-9" w:firstLine="0"/>
                  <w:jc w:val="left"/>
                  <w:rPr>
                    <w:sz w:val="18"/>
                  </w:rPr>
                </w:pPr>
                <w:r>
                  <w:rPr>
                    <w:sz w:val="18"/>
                  </w:rPr>
                  <w:t>21</w:t>
                </w:r>
              </w:p>
            </w:txbxContent>
          </v:textbox>
          <w10:wrap type="none"/>
        </v:shape>
      </w:pict>
    </w:r>
    <w:r>
      <w:rPr/>
      <w:pict>
        <v:shape style="position:absolute;margin-left:266.7323pt;margin-top:23.261909pt;width:124.3pt;height:8.5pt;mso-position-horizontal-relative:page;mso-position-vertical-relative:page;z-index:-238120" type="#_x0000_t202" filled="false" stroked="false">
          <v:textbox inset="0,0,0,0">
            <w:txbxContent>
              <w:p>
                <w:pPr>
                  <w:spacing w:line="152" w:lineRule="exact" w:before="0"/>
                  <w:ind w:left="20" w:right="0" w:firstLine="0"/>
                  <w:jc w:val="left"/>
                  <w:rPr>
                    <w:rFonts w:ascii="Calibri" w:hAnsi="Calibri"/>
                    <w:sz w:val="13"/>
                  </w:rPr>
                </w:pPr>
                <w:r>
                  <w:rPr>
                    <w:rFonts w:ascii="Calibri" w:hAnsi="Calibri"/>
                    <w:w w:val="105"/>
                    <w:sz w:val="13"/>
                  </w:rPr>
                  <w:t>Demografía</w:t>
                </w:r>
                <w:r>
                  <w:rPr>
                    <w:rFonts w:ascii="Calibri" w:hAnsi="Calibri"/>
                    <w:spacing w:val="-4"/>
                    <w:w w:val="105"/>
                    <w:sz w:val="13"/>
                  </w:rPr>
                  <w:t> </w:t>
                </w:r>
                <w:r>
                  <w:rPr>
                    <w:rFonts w:ascii="Calibri" w:hAnsi="Calibri"/>
                    <w:w w:val="105"/>
                    <w:sz w:val="13"/>
                  </w:rPr>
                  <w:t>indígena</w:t>
                </w:r>
                <w:r>
                  <w:rPr>
                    <w:rFonts w:ascii="Calibri" w:hAnsi="Calibri"/>
                    <w:spacing w:val="-4"/>
                    <w:w w:val="105"/>
                    <w:sz w:val="13"/>
                  </w:rPr>
                  <w:t> </w:t>
                </w:r>
                <w:r>
                  <w:rPr>
                    <w:rFonts w:ascii="Calibri" w:hAnsi="Calibri"/>
                    <w:w w:val="105"/>
                    <w:sz w:val="13"/>
                  </w:rPr>
                  <w:t>en</w:t>
                </w:r>
                <w:r>
                  <w:rPr>
                    <w:rFonts w:ascii="Calibri" w:hAnsi="Calibri"/>
                    <w:spacing w:val="-4"/>
                    <w:w w:val="105"/>
                    <w:sz w:val="13"/>
                  </w:rPr>
                  <w:t> </w:t>
                </w:r>
                <w:r>
                  <w:rPr>
                    <w:rFonts w:ascii="Calibri" w:hAnsi="Calibri"/>
                    <w:w w:val="105"/>
                    <w:sz w:val="13"/>
                  </w:rPr>
                  <w:t>el</w:t>
                </w:r>
                <w:r>
                  <w:rPr>
                    <w:rFonts w:ascii="Calibri" w:hAnsi="Calibri"/>
                    <w:spacing w:val="-4"/>
                    <w:w w:val="105"/>
                    <w:sz w:val="13"/>
                  </w:rPr>
                  <w:t> </w:t>
                </w:r>
                <w:r>
                  <w:rPr>
                    <w:rFonts w:ascii="Calibri" w:hAnsi="Calibri"/>
                    <w:w w:val="105"/>
                    <w:sz w:val="13"/>
                  </w:rPr>
                  <w:t>Estado</w:t>
                </w:r>
                <w:r>
                  <w:rPr>
                    <w:rFonts w:ascii="Calibri" w:hAnsi="Calibri"/>
                    <w:spacing w:val="-4"/>
                    <w:w w:val="105"/>
                    <w:sz w:val="13"/>
                  </w:rPr>
                  <w:t> </w:t>
                </w:r>
                <w:r>
                  <w:rPr>
                    <w:rFonts w:ascii="Calibri" w:hAnsi="Calibri"/>
                    <w:w w:val="105"/>
                    <w:sz w:val="13"/>
                  </w:rPr>
                  <w:t>de</w:t>
                </w:r>
                <w:r>
                  <w:rPr>
                    <w:rFonts w:ascii="Calibri" w:hAnsi="Calibri"/>
                    <w:spacing w:val="-4"/>
                    <w:w w:val="105"/>
                    <w:sz w:val="13"/>
                  </w:rPr>
                  <w:t> </w:t>
                </w:r>
                <w:r>
                  <w:rPr>
                    <w:rFonts w:ascii="Calibri" w:hAnsi="Calibri"/>
                    <w:w w:val="105"/>
                    <w:sz w:val="13"/>
                  </w:rPr>
                  <w:t>México</w:t>
                </w:r>
              </w:p>
            </w:txbxContent>
          </v:textbox>
          <w10:wrap type="none"/>
        </v:shape>
      </w:pict>
    </w: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38096" from="39.435001pt,-.000091pt" to="39.435001pt,30.294909pt" stroked="true" strokeweight=".5pt" strokecolor="#000000">
          <w10:wrap type="none"/>
        </v:line>
      </w:pict>
    </w:r>
    <w:r>
      <w:rPr/>
      <w:pict>
        <v:shape style="position:absolute;margin-left:41.086601pt;margin-top:21.356089pt;width:13.4pt;height:11pt;mso-position-horizontal-relative:page;mso-position-vertical-relative:page;z-index:-238072" type="#_x0000_t202" filled="false" stroked="false">
          <v:textbox inset="0,0,0,0">
            <w:txbxContent>
              <w:p>
                <w:pPr>
                  <w:spacing w:line="188" w:lineRule="exact" w:before="0"/>
                  <w:ind w:left="40" w:right="0" w:firstLine="0"/>
                  <w:jc w:val="left"/>
                  <w:rPr>
                    <w:sz w:val="18"/>
                  </w:rPr>
                </w:pPr>
                <w:r>
                  <w:rPr/>
                  <w:fldChar w:fldCharType="begin"/>
                </w:r>
                <w:r>
                  <w:rPr>
                    <w:sz w:val="18"/>
                  </w:rPr>
                  <w:instrText> PAGE </w:instrText>
                </w:r>
                <w:r>
                  <w:rPr/>
                  <w:fldChar w:fldCharType="separate"/>
                </w:r>
                <w:r>
                  <w:rPr/>
                  <w:t>22</w:t>
                </w:r>
                <w:r>
                  <w:rPr/>
                  <w:fldChar w:fldCharType="end"/>
                </w:r>
              </w:p>
            </w:txbxContent>
          </v:textbox>
          <w10:wrap type="none"/>
        </v:shape>
      </w:pict>
    </w:r>
    <w:r>
      <w:rPr/>
      <w:pict>
        <v:shape style="position:absolute;margin-left:74.833397pt;margin-top:21.677109pt;width:299.45pt;height:9pt;mso-position-horizontal-relative:page;mso-position-vertical-relative:page;z-index:-238048" type="#_x0000_t202" filled="false" stroked="false">
          <v:textbox inset="0,0,0,0">
            <w:txbxContent>
              <w:p>
                <w:pPr>
                  <w:spacing w:line="163" w:lineRule="exact" w:before="0"/>
                  <w:ind w:left="20" w:right="0" w:firstLine="0"/>
                  <w:jc w:val="left"/>
                  <w:rPr>
                    <w:rFonts w:ascii="Calibri" w:hAnsi="Calibri"/>
                    <w:sz w:val="14"/>
                  </w:rPr>
                </w:pPr>
                <w:r>
                  <w:rPr>
                    <w:rFonts w:ascii="Calibri" w:hAnsi="Calibri"/>
                    <w:w w:val="110"/>
                    <w:sz w:val="14"/>
                  </w:rPr>
                  <w:t>Eduardo</w:t>
                </w:r>
                <w:r>
                  <w:rPr>
                    <w:rFonts w:ascii="Calibri" w:hAnsi="Calibri"/>
                    <w:spacing w:val="-16"/>
                    <w:w w:val="110"/>
                    <w:sz w:val="14"/>
                  </w:rPr>
                  <w:t> </w:t>
                </w:r>
                <w:r>
                  <w:rPr>
                    <w:rFonts w:ascii="Calibri" w:hAnsi="Calibri"/>
                    <w:w w:val="110"/>
                    <w:sz w:val="14"/>
                  </w:rPr>
                  <w:t>Andrés</w:t>
                </w:r>
                <w:r>
                  <w:rPr>
                    <w:rFonts w:ascii="Calibri" w:hAnsi="Calibri"/>
                    <w:spacing w:val="-16"/>
                    <w:w w:val="110"/>
                    <w:sz w:val="14"/>
                  </w:rPr>
                  <w:t> </w:t>
                </w:r>
                <w:r>
                  <w:rPr>
                    <w:rFonts w:ascii="Calibri" w:hAnsi="Calibri"/>
                    <w:w w:val="110"/>
                    <w:sz w:val="14"/>
                  </w:rPr>
                  <w:t>Sandoval</w:t>
                </w:r>
                <w:r>
                  <w:rPr>
                    <w:rFonts w:ascii="Calibri" w:hAnsi="Calibri"/>
                    <w:spacing w:val="-16"/>
                    <w:w w:val="110"/>
                    <w:sz w:val="14"/>
                  </w:rPr>
                  <w:t> </w:t>
                </w:r>
                <w:r>
                  <w:rPr>
                    <w:rFonts w:ascii="Calibri" w:hAnsi="Calibri"/>
                    <w:w w:val="110"/>
                    <w:sz w:val="14"/>
                  </w:rPr>
                  <w:t>Forero,</w:t>
                </w:r>
                <w:r>
                  <w:rPr>
                    <w:rFonts w:ascii="Calibri" w:hAnsi="Calibri"/>
                    <w:spacing w:val="-16"/>
                    <w:w w:val="110"/>
                    <w:sz w:val="14"/>
                  </w:rPr>
                  <w:t> </w:t>
                </w:r>
                <w:r>
                  <w:rPr>
                    <w:rFonts w:ascii="Calibri" w:hAnsi="Calibri"/>
                    <w:w w:val="110"/>
                    <w:sz w:val="14"/>
                  </w:rPr>
                  <w:t>Bernardino</w:t>
                </w:r>
                <w:r>
                  <w:rPr>
                    <w:rFonts w:ascii="Calibri" w:hAnsi="Calibri"/>
                    <w:spacing w:val="-16"/>
                    <w:w w:val="110"/>
                    <w:sz w:val="14"/>
                  </w:rPr>
                  <w:t> </w:t>
                </w:r>
                <w:r>
                  <w:rPr>
                    <w:rFonts w:ascii="Calibri" w:hAnsi="Calibri"/>
                    <w:w w:val="110"/>
                    <w:sz w:val="14"/>
                  </w:rPr>
                  <w:t>Jaciel</w:t>
                </w:r>
                <w:r>
                  <w:rPr>
                    <w:rFonts w:ascii="Calibri" w:hAnsi="Calibri"/>
                    <w:spacing w:val="-16"/>
                    <w:w w:val="110"/>
                    <w:sz w:val="14"/>
                  </w:rPr>
                  <w:t> </w:t>
                </w:r>
                <w:r>
                  <w:rPr>
                    <w:rFonts w:ascii="Calibri" w:hAnsi="Calibri"/>
                    <w:spacing w:val="-3"/>
                    <w:w w:val="110"/>
                    <w:sz w:val="14"/>
                  </w:rPr>
                  <w:t>Montoya</w:t>
                </w:r>
                <w:r>
                  <w:rPr>
                    <w:rFonts w:ascii="Calibri" w:hAnsi="Calibri"/>
                    <w:spacing w:val="-16"/>
                    <w:w w:val="110"/>
                    <w:sz w:val="14"/>
                  </w:rPr>
                  <w:t> </w:t>
                </w:r>
                <w:r>
                  <w:rPr>
                    <w:rFonts w:ascii="Calibri" w:hAnsi="Calibri"/>
                    <w:w w:val="110"/>
                    <w:sz w:val="14"/>
                  </w:rPr>
                  <w:t>Arce</w:t>
                </w:r>
                <w:r>
                  <w:rPr>
                    <w:rFonts w:ascii="Calibri" w:hAnsi="Calibri"/>
                    <w:spacing w:val="-16"/>
                    <w:w w:val="110"/>
                    <w:sz w:val="14"/>
                  </w:rPr>
                  <w:t> </w:t>
                </w:r>
                <w:r>
                  <w:rPr>
                    <w:rFonts w:ascii="Calibri" w:hAnsi="Calibri"/>
                    <w:w w:val="110"/>
                    <w:sz w:val="14"/>
                  </w:rPr>
                  <w:t>y</w:t>
                </w:r>
                <w:r>
                  <w:rPr>
                    <w:rFonts w:ascii="Calibri" w:hAnsi="Calibri"/>
                    <w:spacing w:val="-16"/>
                    <w:w w:val="110"/>
                    <w:sz w:val="14"/>
                  </w:rPr>
                  <w:t> </w:t>
                </w:r>
                <w:r>
                  <w:rPr>
                    <w:rFonts w:ascii="Calibri" w:hAnsi="Calibri"/>
                    <w:w w:val="110"/>
                    <w:sz w:val="14"/>
                  </w:rPr>
                  <w:t>Juan</w:t>
                </w:r>
                <w:r>
                  <w:rPr>
                    <w:rFonts w:ascii="Calibri" w:hAnsi="Calibri"/>
                    <w:spacing w:val="-16"/>
                    <w:w w:val="110"/>
                    <w:sz w:val="14"/>
                  </w:rPr>
                  <w:t> </w:t>
                </w:r>
                <w:r>
                  <w:rPr>
                    <w:rFonts w:ascii="Calibri" w:hAnsi="Calibri"/>
                    <w:w w:val="110"/>
                    <w:sz w:val="14"/>
                  </w:rPr>
                  <w:t>Gabino</w:t>
                </w:r>
                <w:r>
                  <w:rPr>
                    <w:rFonts w:ascii="Calibri" w:hAnsi="Calibri"/>
                    <w:spacing w:val="-16"/>
                    <w:w w:val="110"/>
                    <w:sz w:val="14"/>
                  </w:rPr>
                  <w:t> </w:t>
                </w:r>
                <w:r>
                  <w:rPr>
                    <w:rFonts w:ascii="Calibri" w:hAnsi="Calibri"/>
                    <w:w w:val="110"/>
                    <w:sz w:val="14"/>
                  </w:rPr>
                  <w:t>González</w:t>
                </w:r>
                <w:r>
                  <w:rPr>
                    <w:rFonts w:ascii="Calibri" w:hAnsi="Calibri"/>
                    <w:spacing w:val="-16"/>
                    <w:w w:val="110"/>
                    <w:sz w:val="14"/>
                  </w:rPr>
                  <w:t> </w:t>
                </w:r>
                <w:r>
                  <w:rPr>
                    <w:rFonts w:ascii="Calibri" w:hAnsi="Calibri"/>
                    <w:w w:val="110"/>
                    <w:sz w:val="14"/>
                  </w:rPr>
                  <w:t>Becerril</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38024" from="428.281494pt,-.000091pt" to="428.281494pt,30.330909pt" stroked="true" strokeweight=".5pt" strokecolor="#000000">
          <w10:wrap type="none"/>
        </v:line>
      </w:pict>
    </w:r>
    <w:r>
      <w:rPr/>
      <w:pict>
        <v:shape style="position:absolute;margin-left:411.929199pt;margin-top:21.330088pt;width:13.4pt;height:11pt;mso-position-horizontal-relative:page;mso-position-vertical-relative:page;z-index:-238000" type="#_x0000_t202" filled="false" stroked="false">
          <v:textbox inset="0,0,0,0">
            <w:txbxContent>
              <w:p>
                <w:pPr>
                  <w:spacing w:line="188" w:lineRule="exact" w:before="0"/>
                  <w:ind w:left="40" w:right="0" w:firstLine="0"/>
                  <w:jc w:val="left"/>
                  <w:rPr>
                    <w:sz w:val="18"/>
                  </w:rPr>
                </w:pPr>
                <w:r>
                  <w:rPr/>
                  <w:fldChar w:fldCharType="begin"/>
                </w:r>
                <w:r>
                  <w:rPr>
                    <w:sz w:val="18"/>
                  </w:rPr>
                  <w:instrText> PAGE </w:instrText>
                </w:r>
                <w:r>
                  <w:rPr/>
                  <w:fldChar w:fldCharType="separate"/>
                </w:r>
                <w:r>
                  <w:rPr/>
                  <w:t>23</w:t>
                </w:r>
                <w:r>
                  <w:rPr/>
                  <w:fldChar w:fldCharType="end"/>
                </w:r>
              </w:p>
            </w:txbxContent>
          </v:textbox>
          <w10:wrap type="none"/>
        </v:shape>
      </w:pict>
    </w:r>
    <w:r>
      <w:rPr/>
      <w:pict>
        <v:shape style="position:absolute;margin-left:266.7323pt;margin-top:23.261909pt;width:124.3pt;height:8.5pt;mso-position-horizontal-relative:page;mso-position-vertical-relative:page;z-index:-237976" type="#_x0000_t202" filled="false" stroked="false">
          <v:textbox inset="0,0,0,0">
            <w:txbxContent>
              <w:p>
                <w:pPr>
                  <w:spacing w:line="152" w:lineRule="exact" w:before="0"/>
                  <w:ind w:left="20" w:right="0" w:firstLine="0"/>
                  <w:jc w:val="left"/>
                  <w:rPr>
                    <w:rFonts w:ascii="Calibri" w:hAnsi="Calibri"/>
                    <w:sz w:val="13"/>
                  </w:rPr>
                </w:pPr>
                <w:r>
                  <w:rPr>
                    <w:rFonts w:ascii="Calibri" w:hAnsi="Calibri"/>
                    <w:w w:val="105"/>
                    <w:sz w:val="13"/>
                  </w:rPr>
                  <w:t>Demografía</w:t>
                </w:r>
                <w:r>
                  <w:rPr>
                    <w:rFonts w:ascii="Calibri" w:hAnsi="Calibri"/>
                    <w:spacing w:val="-4"/>
                    <w:w w:val="105"/>
                    <w:sz w:val="13"/>
                  </w:rPr>
                  <w:t> </w:t>
                </w:r>
                <w:r>
                  <w:rPr>
                    <w:rFonts w:ascii="Calibri" w:hAnsi="Calibri"/>
                    <w:w w:val="105"/>
                    <w:sz w:val="13"/>
                  </w:rPr>
                  <w:t>indígena</w:t>
                </w:r>
                <w:r>
                  <w:rPr>
                    <w:rFonts w:ascii="Calibri" w:hAnsi="Calibri"/>
                    <w:spacing w:val="-4"/>
                    <w:w w:val="105"/>
                    <w:sz w:val="13"/>
                  </w:rPr>
                  <w:t> </w:t>
                </w:r>
                <w:r>
                  <w:rPr>
                    <w:rFonts w:ascii="Calibri" w:hAnsi="Calibri"/>
                    <w:w w:val="105"/>
                    <w:sz w:val="13"/>
                  </w:rPr>
                  <w:t>en</w:t>
                </w:r>
                <w:r>
                  <w:rPr>
                    <w:rFonts w:ascii="Calibri" w:hAnsi="Calibri"/>
                    <w:spacing w:val="-4"/>
                    <w:w w:val="105"/>
                    <w:sz w:val="13"/>
                  </w:rPr>
                  <w:t> </w:t>
                </w:r>
                <w:r>
                  <w:rPr>
                    <w:rFonts w:ascii="Calibri" w:hAnsi="Calibri"/>
                    <w:w w:val="105"/>
                    <w:sz w:val="13"/>
                  </w:rPr>
                  <w:t>el</w:t>
                </w:r>
                <w:r>
                  <w:rPr>
                    <w:rFonts w:ascii="Calibri" w:hAnsi="Calibri"/>
                    <w:spacing w:val="-4"/>
                    <w:w w:val="105"/>
                    <w:sz w:val="13"/>
                  </w:rPr>
                  <w:t> </w:t>
                </w:r>
                <w:r>
                  <w:rPr>
                    <w:rFonts w:ascii="Calibri" w:hAnsi="Calibri"/>
                    <w:w w:val="105"/>
                    <w:sz w:val="13"/>
                  </w:rPr>
                  <w:t>Estado</w:t>
                </w:r>
                <w:r>
                  <w:rPr>
                    <w:rFonts w:ascii="Calibri" w:hAnsi="Calibri"/>
                    <w:spacing w:val="-4"/>
                    <w:w w:val="105"/>
                    <w:sz w:val="13"/>
                  </w:rPr>
                  <w:t> </w:t>
                </w:r>
                <w:r>
                  <w:rPr>
                    <w:rFonts w:ascii="Calibri" w:hAnsi="Calibri"/>
                    <w:w w:val="105"/>
                    <w:sz w:val="13"/>
                  </w:rPr>
                  <w:t>de</w:t>
                </w:r>
                <w:r>
                  <w:rPr>
                    <w:rFonts w:ascii="Calibri" w:hAnsi="Calibri"/>
                    <w:spacing w:val="-4"/>
                    <w:w w:val="105"/>
                    <w:sz w:val="13"/>
                  </w:rPr>
                  <w:t> </w:t>
                </w:r>
                <w:r>
                  <w:rPr>
                    <w:rFonts w:ascii="Calibri" w:hAnsi="Calibri"/>
                    <w:w w:val="105"/>
                    <w:sz w:val="13"/>
                  </w:rPr>
                  <w:t>México</w:t>
                </w:r>
              </w:p>
            </w:txbxContent>
          </v:textbox>
          <w10:wrap type="none"/>
        </v:shape>
      </w:pict>
    </w: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37952" from="39.435001pt,-.000091pt" to="39.435001pt,30.294909pt" stroked="true" strokeweight=".5pt" strokecolor="#000000">
          <w10:wrap type="none"/>
        </v:line>
      </w:pict>
    </w:r>
    <w:r>
      <w:rPr/>
      <w:pict>
        <v:shape style="position:absolute;margin-left:42.086601pt;margin-top:21.356089pt;width:11.4pt;height:11pt;mso-position-horizontal-relative:page;mso-position-vertical-relative:page;z-index:-237928" type="#_x0000_t202" filled="false" stroked="false">
          <v:textbox inset="0,0,0,0">
            <w:txbxContent>
              <w:p>
                <w:pPr>
                  <w:spacing w:line="188" w:lineRule="exact" w:before="0"/>
                  <w:ind w:left="20" w:right="-9" w:firstLine="0"/>
                  <w:jc w:val="left"/>
                  <w:rPr>
                    <w:sz w:val="18"/>
                  </w:rPr>
                </w:pPr>
                <w:r>
                  <w:rPr>
                    <w:sz w:val="18"/>
                  </w:rPr>
                  <w:t>30</w:t>
                </w:r>
              </w:p>
            </w:txbxContent>
          </v:textbox>
          <w10:wrap type="none"/>
        </v:shape>
      </w:pict>
    </w:r>
    <w:r>
      <w:rPr/>
      <w:pict>
        <v:shape style="position:absolute;margin-left:74.833397pt;margin-top:21.677109pt;width:299.45pt;height:9pt;mso-position-horizontal-relative:page;mso-position-vertical-relative:page;z-index:-237904" type="#_x0000_t202" filled="false" stroked="false">
          <v:textbox inset="0,0,0,0">
            <w:txbxContent>
              <w:p>
                <w:pPr>
                  <w:spacing w:line="163" w:lineRule="exact" w:before="0"/>
                  <w:ind w:left="20" w:right="0" w:firstLine="0"/>
                  <w:jc w:val="left"/>
                  <w:rPr>
                    <w:rFonts w:ascii="Calibri" w:hAnsi="Calibri"/>
                    <w:sz w:val="14"/>
                  </w:rPr>
                </w:pPr>
                <w:r>
                  <w:rPr>
                    <w:rFonts w:ascii="Calibri" w:hAnsi="Calibri"/>
                    <w:w w:val="110"/>
                    <w:sz w:val="14"/>
                  </w:rPr>
                  <w:t>Eduardo</w:t>
                </w:r>
                <w:r>
                  <w:rPr>
                    <w:rFonts w:ascii="Calibri" w:hAnsi="Calibri"/>
                    <w:spacing w:val="-16"/>
                    <w:w w:val="110"/>
                    <w:sz w:val="14"/>
                  </w:rPr>
                  <w:t> </w:t>
                </w:r>
                <w:r>
                  <w:rPr>
                    <w:rFonts w:ascii="Calibri" w:hAnsi="Calibri"/>
                    <w:w w:val="110"/>
                    <w:sz w:val="14"/>
                  </w:rPr>
                  <w:t>Andrés</w:t>
                </w:r>
                <w:r>
                  <w:rPr>
                    <w:rFonts w:ascii="Calibri" w:hAnsi="Calibri"/>
                    <w:spacing w:val="-16"/>
                    <w:w w:val="110"/>
                    <w:sz w:val="14"/>
                  </w:rPr>
                  <w:t> </w:t>
                </w:r>
                <w:r>
                  <w:rPr>
                    <w:rFonts w:ascii="Calibri" w:hAnsi="Calibri"/>
                    <w:w w:val="110"/>
                    <w:sz w:val="14"/>
                  </w:rPr>
                  <w:t>Sandoval</w:t>
                </w:r>
                <w:r>
                  <w:rPr>
                    <w:rFonts w:ascii="Calibri" w:hAnsi="Calibri"/>
                    <w:spacing w:val="-16"/>
                    <w:w w:val="110"/>
                    <w:sz w:val="14"/>
                  </w:rPr>
                  <w:t> </w:t>
                </w:r>
                <w:r>
                  <w:rPr>
                    <w:rFonts w:ascii="Calibri" w:hAnsi="Calibri"/>
                    <w:w w:val="110"/>
                    <w:sz w:val="14"/>
                  </w:rPr>
                  <w:t>Forero,</w:t>
                </w:r>
                <w:r>
                  <w:rPr>
                    <w:rFonts w:ascii="Calibri" w:hAnsi="Calibri"/>
                    <w:spacing w:val="-16"/>
                    <w:w w:val="110"/>
                    <w:sz w:val="14"/>
                  </w:rPr>
                  <w:t> </w:t>
                </w:r>
                <w:r>
                  <w:rPr>
                    <w:rFonts w:ascii="Calibri" w:hAnsi="Calibri"/>
                    <w:w w:val="110"/>
                    <w:sz w:val="14"/>
                  </w:rPr>
                  <w:t>Bernardino</w:t>
                </w:r>
                <w:r>
                  <w:rPr>
                    <w:rFonts w:ascii="Calibri" w:hAnsi="Calibri"/>
                    <w:spacing w:val="-16"/>
                    <w:w w:val="110"/>
                    <w:sz w:val="14"/>
                  </w:rPr>
                  <w:t> </w:t>
                </w:r>
                <w:r>
                  <w:rPr>
                    <w:rFonts w:ascii="Calibri" w:hAnsi="Calibri"/>
                    <w:w w:val="110"/>
                    <w:sz w:val="14"/>
                  </w:rPr>
                  <w:t>Jaciel</w:t>
                </w:r>
                <w:r>
                  <w:rPr>
                    <w:rFonts w:ascii="Calibri" w:hAnsi="Calibri"/>
                    <w:spacing w:val="-16"/>
                    <w:w w:val="110"/>
                    <w:sz w:val="14"/>
                  </w:rPr>
                  <w:t> </w:t>
                </w:r>
                <w:r>
                  <w:rPr>
                    <w:rFonts w:ascii="Calibri" w:hAnsi="Calibri"/>
                    <w:spacing w:val="-3"/>
                    <w:w w:val="110"/>
                    <w:sz w:val="14"/>
                  </w:rPr>
                  <w:t>Montoya</w:t>
                </w:r>
                <w:r>
                  <w:rPr>
                    <w:rFonts w:ascii="Calibri" w:hAnsi="Calibri"/>
                    <w:spacing w:val="-16"/>
                    <w:w w:val="110"/>
                    <w:sz w:val="14"/>
                  </w:rPr>
                  <w:t> </w:t>
                </w:r>
                <w:r>
                  <w:rPr>
                    <w:rFonts w:ascii="Calibri" w:hAnsi="Calibri"/>
                    <w:w w:val="110"/>
                    <w:sz w:val="14"/>
                  </w:rPr>
                  <w:t>Arce</w:t>
                </w:r>
                <w:r>
                  <w:rPr>
                    <w:rFonts w:ascii="Calibri" w:hAnsi="Calibri"/>
                    <w:spacing w:val="-16"/>
                    <w:w w:val="110"/>
                    <w:sz w:val="14"/>
                  </w:rPr>
                  <w:t> </w:t>
                </w:r>
                <w:r>
                  <w:rPr>
                    <w:rFonts w:ascii="Calibri" w:hAnsi="Calibri"/>
                    <w:w w:val="110"/>
                    <w:sz w:val="14"/>
                  </w:rPr>
                  <w:t>y</w:t>
                </w:r>
                <w:r>
                  <w:rPr>
                    <w:rFonts w:ascii="Calibri" w:hAnsi="Calibri"/>
                    <w:spacing w:val="-16"/>
                    <w:w w:val="110"/>
                    <w:sz w:val="14"/>
                  </w:rPr>
                  <w:t> </w:t>
                </w:r>
                <w:r>
                  <w:rPr>
                    <w:rFonts w:ascii="Calibri" w:hAnsi="Calibri"/>
                    <w:w w:val="110"/>
                    <w:sz w:val="14"/>
                  </w:rPr>
                  <w:t>Juan</w:t>
                </w:r>
                <w:r>
                  <w:rPr>
                    <w:rFonts w:ascii="Calibri" w:hAnsi="Calibri"/>
                    <w:spacing w:val="-16"/>
                    <w:w w:val="110"/>
                    <w:sz w:val="14"/>
                  </w:rPr>
                  <w:t> </w:t>
                </w:r>
                <w:r>
                  <w:rPr>
                    <w:rFonts w:ascii="Calibri" w:hAnsi="Calibri"/>
                    <w:w w:val="110"/>
                    <w:sz w:val="14"/>
                  </w:rPr>
                  <w:t>Gabino</w:t>
                </w:r>
                <w:r>
                  <w:rPr>
                    <w:rFonts w:ascii="Calibri" w:hAnsi="Calibri"/>
                    <w:spacing w:val="-16"/>
                    <w:w w:val="110"/>
                    <w:sz w:val="14"/>
                  </w:rPr>
                  <w:t> </w:t>
                </w:r>
                <w:r>
                  <w:rPr>
                    <w:rFonts w:ascii="Calibri" w:hAnsi="Calibri"/>
                    <w:w w:val="110"/>
                    <w:sz w:val="14"/>
                  </w:rPr>
                  <w:t>González</w:t>
                </w:r>
                <w:r>
                  <w:rPr>
                    <w:rFonts w:ascii="Calibri" w:hAnsi="Calibri"/>
                    <w:spacing w:val="-16"/>
                    <w:w w:val="110"/>
                    <w:sz w:val="14"/>
                  </w:rPr>
                  <w:t> </w:t>
                </w:r>
                <w:r>
                  <w:rPr>
                    <w:rFonts w:ascii="Calibri" w:hAnsi="Calibri"/>
                    <w:w w:val="110"/>
                    <w:sz w:val="14"/>
                  </w:rPr>
                  <w:t>Becerril</w:t>
                </w:r>
              </w:p>
            </w:txbxContent>
          </v:textbox>
          <w10:wrap type="none"/>
        </v:shape>
      </w:pict>
    </w: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37880" from="428.281494pt,-.000091pt" to="428.281494pt,30.330909pt" stroked="true" strokeweight=".5pt" strokecolor="#000000">
          <w10:wrap type="none"/>
        </v:line>
      </w:pict>
    </w:r>
    <w:r>
      <w:rPr/>
      <w:pict>
        <v:shape style="position:absolute;margin-left:412.929199pt;margin-top:21.330088pt;width:11.4pt;height:11pt;mso-position-horizontal-relative:page;mso-position-vertical-relative:page;z-index:-237856" type="#_x0000_t202" filled="false" stroked="false">
          <v:textbox inset="0,0,0,0">
            <w:txbxContent>
              <w:p>
                <w:pPr>
                  <w:spacing w:line="188" w:lineRule="exact" w:before="0"/>
                  <w:ind w:left="20" w:right="-9" w:firstLine="0"/>
                  <w:jc w:val="left"/>
                  <w:rPr>
                    <w:sz w:val="18"/>
                  </w:rPr>
                </w:pPr>
                <w:r>
                  <w:rPr>
                    <w:sz w:val="18"/>
                  </w:rPr>
                  <w:t>31</w:t>
                </w:r>
              </w:p>
            </w:txbxContent>
          </v:textbox>
          <w10:wrap type="none"/>
        </v:shape>
      </w:pict>
    </w:r>
    <w:r>
      <w:rPr/>
      <w:pict>
        <v:shape style="position:absolute;margin-left:266.7323pt;margin-top:23.261909pt;width:124.3pt;height:8.5pt;mso-position-horizontal-relative:page;mso-position-vertical-relative:page;z-index:-237832" type="#_x0000_t202" filled="false" stroked="false">
          <v:textbox inset="0,0,0,0">
            <w:txbxContent>
              <w:p>
                <w:pPr>
                  <w:spacing w:line="152" w:lineRule="exact" w:before="0"/>
                  <w:ind w:left="20" w:right="0" w:firstLine="0"/>
                  <w:jc w:val="left"/>
                  <w:rPr>
                    <w:rFonts w:ascii="Calibri" w:hAnsi="Calibri"/>
                    <w:sz w:val="13"/>
                  </w:rPr>
                </w:pPr>
                <w:r>
                  <w:rPr>
                    <w:rFonts w:ascii="Calibri" w:hAnsi="Calibri"/>
                    <w:w w:val="105"/>
                    <w:sz w:val="13"/>
                  </w:rPr>
                  <w:t>Demografía</w:t>
                </w:r>
                <w:r>
                  <w:rPr>
                    <w:rFonts w:ascii="Calibri" w:hAnsi="Calibri"/>
                    <w:spacing w:val="-4"/>
                    <w:w w:val="105"/>
                    <w:sz w:val="13"/>
                  </w:rPr>
                  <w:t> </w:t>
                </w:r>
                <w:r>
                  <w:rPr>
                    <w:rFonts w:ascii="Calibri" w:hAnsi="Calibri"/>
                    <w:w w:val="105"/>
                    <w:sz w:val="13"/>
                  </w:rPr>
                  <w:t>indígena</w:t>
                </w:r>
                <w:r>
                  <w:rPr>
                    <w:rFonts w:ascii="Calibri" w:hAnsi="Calibri"/>
                    <w:spacing w:val="-4"/>
                    <w:w w:val="105"/>
                    <w:sz w:val="13"/>
                  </w:rPr>
                  <w:t> </w:t>
                </w:r>
                <w:r>
                  <w:rPr>
                    <w:rFonts w:ascii="Calibri" w:hAnsi="Calibri"/>
                    <w:w w:val="105"/>
                    <w:sz w:val="13"/>
                  </w:rPr>
                  <w:t>en</w:t>
                </w:r>
                <w:r>
                  <w:rPr>
                    <w:rFonts w:ascii="Calibri" w:hAnsi="Calibri"/>
                    <w:spacing w:val="-4"/>
                    <w:w w:val="105"/>
                    <w:sz w:val="13"/>
                  </w:rPr>
                  <w:t> </w:t>
                </w:r>
                <w:r>
                  <w:rPr>
                    <w:rFonts w:ascii="Calibri" w:hAnsi="Calibri"/>
                    <w:w w:val="105"/>
                    <w:sz w:val="13"/>
                  </w:rPr>
                  <w:t>el</w:t>
                </w:r>
                <w:r>
                  <w:rPr>
                    <w:rFonts w:ascii="Calibri" w:hAnsi="Calibri"/>
                    <w:spacing w:val="-4"/>
                    <w:w w:val="105"/>
                    <w:sz w:val="13"/>
                  </w:rPr>
                  <w:t> </w:t>
                </w:r>
                <w:r>
                  <w:rPr>
                    <w:rFonts w:ascii="Calibri" w:hAnsi="Calibri"/>
                    <w:w w:val="105"/>
                    <w:sz w:val="13"/>
                  </w:rPr>
                  <w:t>Estado</w:t>
                </w:r>
                <w:r>
                  <w:rPr>
                    <w:rFonts w:ascii="Calibri" w:hAnsi="Calibri"/>
                    <w:spacing w:val="-4"/>
                    <w:w w:val="105"/>
                    <w:sz w:val="13"/>
                  </w:rPr>
                  <w:t> </w:t>
                </w:r>
                <w:r>
                  <w:rPr>
                    <w:rFonts w:ascii="Calibri" w:hAnsi="Calibri"/>
                    <w:w w:val="105"/>
                    <w:sz w:val="13"/>
                  </w:rPr>
                  <w:t>de</w:t>
                </w:r>
                <w:r>
                  <w:rPr>
                    <w:rFonts w:ascii="Calibri" w:hAnsi="Calibri"/>
                    <w:spacing w:val="-4"/>
                    <w:w w:val="105"/>
                    <w:sz w:val="13"/>
                  </w:rPr>
                  <w:t> </w:t>
                </w:r>
                <w:r>
                  <w:rPr>
                    <w:rFonts w:ascii="Calibri" w:hAnsi="Calibri"/>
                    <w:w w:val="105"/>
                    <w:sz w:val="13"/>
                  </w:rPr>
                  <w:t>México</w:t>
                </w:r>
              </w:p>
            </w:txbxContent>
          </v:textbox>
          <w10:wrap type="none"/>
        </v:shape>
      </w:pict>
    </w: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37808" from="39.435001pt,-.000091pt" to="39.435001pt,30.294909pt" stroked="true" strokeweight=".5pt" strokecolor="#000000">
          <w10:wrap type="none"/>
        </v:line>
      </w:pict>
    </w:r>
    <w:r>
      <w:rPr/>
      <w:pict>
        <v:shape style="position:absolute;margin-left:41.086601pt;margin-top:21.356089pt;width:13.4pt;height:11pt;mso-position-horizontal-relative:page;mso-position-vertical-relative:page;z-index:-237784" type="#_x0000_t202" filled="false" stroked="false">
          <v:textbox inset="0,0,0,0">
            <w:txbxContent>
              <w:p>
                <w:pPr>
                  <w:spacing w:line="188" w:lineRule="exact" w:before="0"/>
                  <w:ind w:left="40" w:right="0" w:firstLine="0"/>
                  <w:jc w:val="left"/>
                  <w:rPr>
                    <w:sz w:val="18"/>
                  </w:rPr>
                </w:pPr>
                <w:r>
                  <w:rPr/>
                  <w:fldChar w:fldCharType="begin"/>
                </w:r>
                <w:r>
                  <w:rPr>
                    <w:sz w:val="18"/>
                  </w:rPr>
                  <w:instrText> PAGE </w:instrText>
                </w:r>
                <w:r>
                  <w:rPr/>
                  <w:fldChar w:fldCharType="separate"/>
                </w:r>
                <w:r>
                  <w:rPr/>
                  <w:t>32</w:t>
                </w:r>
                <w:r>
                  <w:rPr/>
                  <w:fldChar w:fldCharType="end"/>
                </w:r>
              </w:p>
            </w:txbxContent>
          </v:textbox>
          <w10:wrap type="none"/>
        </v:shape>
      </w:pict>
    </w:r>
    <w:r>
      <w:rPr/>
      <w:pict>
        <v:shape style="position:absolute;margin-left:74.833397pt;margin-top:21.677109pt;width:299.45pt;height:9pt;mso-position-horizontal-relative:page;mso-position-vertical-relative:page;z-index:-237760" type="#_x0000_t202" filled="false" stroked="false">
          <v:textbox inset="0,0,0,0">
            <w:txbxContent>
              <w:p>
                <w:pPr>
                  <w:spacing w:line="163" w:lineRule="exact" w:before="0"/>
                  <w:ind w:left="20" w:right="0" w:firstLine="0"/>
                  <w:jc w:val="left"/>
                  <w:rPr>
                    <w:rFonts w:ascii="Calibri" w:hAnsi="Calibri"/>
                    <w:sz w:val="14"/>
                  </w:rPr>
                </w:pPr>
                <w:r>
                  <w:rPr>
                    <w:rFonts w:ascii="Calibri" w:hAnsi="Calibri"/>
                    <w:w w:val="110"/>
                    <w:sz w:val="14"/>
                  </w:rPr>
                  <w:t>Eduardo</w:t>
                </w:r>
                <w:r>
                  <w:rPr>
                    <w:rFonts w:ascii="Calibri" w:hAnsi="Calibri"/>
                    <w:spacing w:val="-16"/>
                    <w:w w:val="110"/>
                    <w:sz w:val="14"/>
                  </w:rPr>
                  <w:t> </w:t>
                </w:r>
                <w:r>
                  <w:rPr>
                    <w:rFonts w:ascii="Calibri" w:hAnsi="Calibri"/>
                    <w:w w:val="110"/>
                    <w:sz w:val="14"/>
                  </w:rPr>
                  <w:t>Andrés</w:t>
                </w:r>
                <w:r>
                  <w:rPr>
                    <w:rFonts w:ascii="Calibri" w:hAnsi="Calibri"/>
                    <w:spacing w:val="-16"/>
                    <w:w w:val="110"/>
                    <w:sz w:val="14"/>
                  </w:rPr>
                  <w:t> </w:t>
                </w:r>
                <w:r>
                  <w:rPr>
                    <w:rFonts w:ascii="Calibri" w:hAnsi="Calibri"/>
                    <w:w w:val="110"/>
                    <w:sz w:val="14"/>
                  </w:rPr>
                  <w:t>Sandoval</w:t>
                </w:r>
                <w:r>
                  <w:rPr>
                    <w:rFonts w:ascii="Calibri" w:hAnsi="Calibri"/>
                    <w:spacing w:val="-16"/>
                    <w:w w:val="110"/>
                    <w:sz w:val="14"/>
                  </w:rPr>
                  <w:t> </w:t>
                </w:r>
                <w:r>
                  <w:rPr>
                    <w:rFonts w:ascii="Calibri" w:hAnsi="Calibri"/>
                    <w:w w:val="110"/>
                    <w:sz w:val="14"/>
                  </w:rPr>
                  <w:t>Forero,</w:t>
                </w:r>
                <w:r>
                  <w:rPr>
                    <w:rFonts w:ascii="Calibri" w:hAnsi="Calibri"/>
                    <w:spacing w:val="-16"/>
                    <w:w w:val="110"/>
                    <w:sz w:val="14"/>
                  </w:rPr>
                  <w:t> </w:t>
                </w:r>
                <w:r>
                  <w:rPr>
                    <w:rFonts w:ascii="Calibri" w:hAnsi="Calibri"/>
                    <w:w w:val="110"/>
                    <w:sz w:val="14"/>
                  </w:rPr>
                  <w:t>Bernardino</w:t>
                </w:r>
                <w:r>
                  <w:rPr>
                    <w:rFonts w:ascii="Calibri" w:hAnsi="Calibri"/>
                    <w:spacing w:val="-16"/>
                    <w:w w:val="110"/>
                    <w:sz w:val="14"/>
                  </w:rPr>
                  <w:t> </w:t>
                </w:r>
                <w:r>
                  <w:rPr>
                    <w:rFonts w:ascii="Calibri" w:hAnsi="Calibri"/>
                    <w:w w:val="110"/>
                    <w:sz w:val="14"/>
                  </w:rPr>
                  <w:t>Jaciel</w:t>
                </w:r>
                <w:r>
                  <w:rPr>
                    <w:rFonts w:ascii="Calibri" w:hAnsi="Calibri"/>
                    <w:spacing w:val="-16"/>
                    <w:w w:val="110"/>
                    <w:sz w:val="14"/>
                  </w:rPr>
                  <w:t> </w:t>
                </w:r>
                <w:r>
                  <w:rPr>
                    <w:rFonts w:ascii="Calibri" w:hAnsi="Calibri"/>
                    <w:spacing w:val="-3"/>
                    <w:w w:val="110"/>
                    <w:sz w:val="14"/>
                  </w:rPr>
                  <w:t>Montoya</w:t>
                </w:r>
                <w:r>
                  <w:rPr>
                    <w:rFonts w:ascii="Calibri" w:hAnsi="Calibri"/>
                    <w:spacing w:val="-16"/>
                    <w:w w:val="110"/>
                    <w:sz w:val="14"/>
                  </w:rPr>
                  <w:t> </w:t>
                </w:r>
                <w:r>
                  <w:rPr>
                    <w:rFonts w:ascii="Calibri" w:hAnsi="Calibri"/>
                    <w:w w:val="110"/>
                    <w:sz w:val="14"/>
                  </w:rPr>
                  <w:t>Arce</w:t>
                </w:r>
                <w:r>
                  <w:rPr>
                    <w:rFonts w:ascii="Calibri" w:hAnsi="Calibri"/>
                    <w:spacing w:val="-16"/>
                    <w:w w:val="110"/>
                    <w:sz w:val="14"/>
                  </w:rPr>
                  <w:t> </w:t>
                </w:r>
                <w:r>
                  <w:rPr>
                    <w:rFonts w:ascii="Calibri" w:hAnsi="Calibri"/>
                    <w:w w:val="110"/>
                    <w:sz w:val="14"/>
                  </w:rPr>
                  <w:t>y</w:t>
                </w:r>
                <w:r>
                  <w:rPr>
                    <w:rFonts w:ascii="Calibri" w:hAnsi="Calibri"/>
                    <w:spacing w:val="-16"/>
                    <w:w w:val="110"/>
                    <w:sz w:val="14"/>
                  </w:rPr>
                  <w:t> </w:t>
                </w:r>
                <w:r>
                  <w:rPr>
                    <w:rFonts w:ascii="Calibri" w:hAnsi="Calibri"/>
                    <w:w w:val="110"/>
                    <w:sz w:val="14"/>
                  </w:rPr>
                  <w:t>Juan</w:t>
                </w:r>
                <w:r>
                  <w:rPr>
                    <w:rFonts w:ascii="Calibri" w:hAnsi="Calibri"/>
                    <w:spacing w:val="-16"/>
                    <w:w w:val="110"/>
                    <w:sz w:val="14"/>
                  </w:rPr>
                  <w:t> </w:t>
                </w:r>
                <w:r>
                  <w:rPr>
                    <w:rFonts w:ascii="Calibri" w:hAnsi="Calibri"/>
                    <w:w w:val="110"/>
                    <w:sz w:val="14"/>
                  </w:rPr>
                  <w:t>Gabino</w:t>
                </w:r>
                <w:r>
                  <w:rPr>
                    <w:rFonts w:ascii="Calibri" w:hAnsi="Calibri"/>
                    <w:spacing w:val="-16"/>
                    <w:w w:val="110"/>
                    <w:sz w:val="14"/>
                  </w:rPr>
                  <w:t> </w:t>
                </w:r>
                <w:r>
                  <w:rPr>
                    <w:rFonts w:ascii="Calibri" w:hAnsi="Calibri"/>
                    <w:w w:val="110"/>
                    <w:sz w:val="14"/>
                  </w:rPr>
                  <w:t>González</w:t>
                </w:r>
                <w:r>
                  <w:rPr>
                    <w:rFonts w:ascii="Calibri" w:hAnsi="Calibri"/>
                    <w:spacing w:val="-16"/>
                    <w:w w:val="110"/>
                    <w:sz w:val="14"/>
                  </w:rPr>
                  <w:t> </w:t>
                </w:r>
                <w:r>
                  <w:rPr>
                    <w:rFonts w:ascii="Calibri" w:hAnsi="Calibri"/>
                    <w:w w:val="110"/>
                    <w:sz w:val="14"/>
                  </w:rPr>
                  <w:t>Becerril</w:t>
                </w:r>
              </w:p>
            </w:txbxContent>
          </v:textbox>
          <w10:wrap type="none"/>
        </v:shape>
      </w:pict>
    </w: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37736" from="39.435001pt,-.000091pt" to="39.435001pt,30.294909pt" stroked="true" strokeweight=".5pt" strokecolor="#000000">
          <w10:wrap type="none"/>
        </v:line>
      </w:pict>
    </w:r>
    <w:r>
      <w:rPr/>
      <w:pict>
        <v:shape style="position:absolute;margin-left:41.086601pt;margin-top:21.356089pt;width:13.4pt;height:11pt;mso-position-horizontal-relative:page;mso-position-vertical-relative:page;z-index:-237712" type="#_x0000_t202" filled="false" stroked="false">
          <v:textbox inset="0,0,0,0">
            <w:txbxContent>
              <w:p>
                <w:pPr>
                  <w:spacing w:line="188" w:lineRule="exact" w:before="0"/>
                  <w:ind w:left="40" w:right="0" w:firstLine="0"/>
                  <w:jc w:val="left"/>
                  <w:rPr>
                    <w:sz w:val="18"/>
                  </w:rPr>
                </w:pPr>
                <w:r>
                  <w:rPr/>
                  <w:fldChar w:fldCharType="begin"/>
                </w:r>
                <w:r>
                  <w:rPr>
                    <w:sz w:val="18"/>
                  </w:rPr>
                  <w:instrText> PAGE </w:instrText>
                </w:r>
                <w:r>
                  <w:rPr/>
                  <w:fldChar w:fldCharType="separate"/>
                </w:r>
                <w:r>
                  <w:rPr/>
                  <w:t>34</w:t>
                </w:r>
                <w:r>
                  <w:rPr/>
                  <w:fldChar w:fldCharType="end"/>
                </w:r>
              </w:p>
            </w:txbxContent>
          </v:textbox>
          <w10:wrap type="none"/>
        </v:shape>
      </w:pict>
    </w:r>
    <w:r>
      <w:rPr/>
      <w:pict>
        <v:shape style="position:absolute;margin-left:74.833397pt;margin-top:21.677109pt;width:299.45pt;height:9pt;mso-position-horizontal-relative:page;mso-position-vertical-relative:page;z-index:-237688" type="#_x0000_t202" filled="false" stroked="false">
          <v:textbox inset="0,0,0,0">
            <w:txbxContent>
              <w:p>
                <w:pPr>
                  <w:spacing w:line="163" w:lineRule="exact" w:before="0"/>
                  <w:ind w:left="20" w:right="0" w:firstLine="0"/>
                  <w:jc w:val="left"/>
                  <w:rPr>
                    <w:rFonts w:ascii="Calibri" w:hAnsi="Calibri"/>
                    <w:sz w:val="14"/>
                  </w:rPr>
                </w:pPr>
                <w:r>
                  <w:rPr>
                    <w:rFonts w:ascii="Calibri" w:hAnsi="Calibri"/>
                    <w:w w:val="110"/>
                    <w:sz w:val="14"/>
                  </w:rPr>
                  <w:t>Eduardo</w:t>
                </w:r>
                <w:r>
                  <w:rPr>
                    <w:rFonts w:ascii="Calibri" w:hAnsi="Calibri"/>
                    <w:spacing w:val="-16"/>
                    <w:w w:val="110"/>
                    <w:sz w:val="14"/>
                  </w:rPr>
                  <w:t> </w:t>
                </w:r>
                <w:r>
                  <w:rPr>
                    <w:rFonts w:ascii="Calibri" w:hAnsi="Calibri"/>
                    <w:w w:val="110"/>
                    <w:sz w:val="14"/>
                  </w:rPr>
                  <w:t>Andrés</w:t>
                </w:r>
                <w:r>
                  <w:rPr>
                    <w:rFonts w:ascii="Calibri" w:hAnsi="Calibri"/>
                    <w:spacing w:val="-16"/>
                    <w:w w:val="110"/>
                    <w:sz w:val="14"/>
                  </w:rPr>
                  <w:t> </w:t>
                </w:r>
                <w:r>
                  <w:rPr>
                    <w:rFonts w:ascii="Calibri" w:hAnsi="Calibri"/>
                    <w:w w:val="110"/>
                    <w:sz w:val="14"/>
                  </w:rPr>
                  <w:t>Sandoval</w:t>
                </w:r>
                <w:r>
                  <w:rPr>
                    <w:rFonts w:ascii="Calibri" w:hAnsi="Calibri"/>
                    <w:spacing w:val="-16"/>
                    <w:w w:val="110"/>
                    <w:sz w:val="14"/>
                  </w:rPr>
                  <w:t> </w:t>
                </w:r>
                <w:r>
                  <w:rPr>
                    <w:rFonts w:ascii="Calibri" w:hAnsi="Calibri"/>
                    <w:w w:val="110"/>
                    <w:sz w:val="14"/>
                  </w:rPr>
                  <w:t>Forero,</w:t>
                </w:r>
                <w:r>
                  <w:rPr>
                    <w:rFonts w:ascii="Calibri" w:hAnsi="Calibri"/>
                    <w:spacing w:val="-16"/>
                    <w:w w:val="110"/>
                    <w:sz w:val="14"/>
                  </w:rPr>
                  <w:t> </w:t>
                </w:r>
                <w:r>
                  <w:rPr>
                    <w:rFonts w:ascii="Calibri" w:hAnsi="Calibri"/>
                    <w:w w:val="110"/>
                    <w:sz w:val="14"/>
                  </w:rPr>
                  <w:t>Bernardino</w:t>
                </w:r>
                <w:r>
                  <w:rPr>
                    <w:rFonts w:ascii="Calibri" w:hAnsi="Calibri"/>
                    <w:spacing w:val="-16"/>
                    <w:w w:val="110"/>
                    <w:sz w:val="14"/>
                  </w:rPr>
                  <w:t> </w:t>
                </w:r>
                <w:r>
                  <w:rPr>
                    <w:rFonts w:ascii="Calibri" w:hAnsi="Calibri"/>
                    <w:w w:val="110"/>
                    <w:sz w:val="14"/>
                  </w:rPr>
                  <w:t>Jaciel</w:t>
                </w:r>
                <w:r>
                  <w:rPr>
                    <w:rFonts w:ascii="Calibri" w:hAnsi="Calibri"/>
                    <w:spacing w:val="-16"/>
                    <w:w w:val="110"/>
                    <w:sz w:val="14"/>
                  </w:rPr>
                  <w:t> </w:t>
                </w:r>
                <w:r>
                  <w:rPr>
                    <w:rFonts w:ascii="Calibri" w:hAnsi="Calibri"/>
                    <w:spacing w:val="-3"/>
                    <w:w w:val="110"/>
                    <w:sz w:val="14"/>
                  </w:rPr>
                  <w:t>Montoya</w:t>
                </w:r>
                <w:r>
                  <w:rPr>
                    <w:rFonts w:ascii="Calibri" w:hAnsi="Calibri"/>
                    <w:spacing w:val="-16"/>
                    <w:w w:val="110"/>
                    <w:sz w:val="14"/>
                  </w:rPr>
                  <w:t> </w:t>
                </w:r>
                <w:r>
                  <w:rPr>
                    <w:rFonts w:ascii="Calibri" w:hAnsi="Calibri"/>
                    <w:w w:val="110"/>
                    <w:sz w:val="14"/>
                  </w:rPr>
                  <w:t>Arce</w:t>
                </w:r>
                <w:r>
                  <w:rPr>
                    <w:rFonts w:ascii="Calibri" w:hAnsi="Calibri"/>
                    <w:spacing w:val="-16"/>
                    <w:w w:val="110"/>
                    <w:sz w:val="14"/>
                  </w:rPr>
                  <w:t> </w:t>
                </w:r>
                <w:r>
                  <w:rPr>
                    <w:rFonts w:ascii="Calibri" w:hAnsi="Calibri"/>
                    <w:w w:val="110"/>
                    <w:sz w:val="14"/>
                  </w:rPr>
                  <w:t>y</w:t>
                </w:r>
                <w:r>
                  <w:rPr>
                    <w:rFonts w:ascii="Calibri" w:hAnsi="Calibri"/>
                    <w:spacing w:val="-16"/>
                    <w:w w:val="110"/>
                    <w:sz w:val="14"/>
                  </w:rPr>
                  <w:t> </w:t>
                </w:r>
                <w:r>
                  <w:rPr>
                    <w:rFonts w:ascii="Calibri" w:hAnsi="Calibri"/>
                    <w:w w:val="110"/>
                    <w:sz w:val="14"/>
                  </w:rPr>
                  <w:t>Juan</w:t>
                </w:r>
                <w:r>
                  <w:rPr>
                    <w:rFonts w:ascii="Calibri" w:hAnsi="Calibri"/>
                    <w:spacing w:val="-16"/>
                    <w:w w:val="110"/>
                    <w:sz w:val="14"/>
                  </w:rPr>
                  <w:t> </w:t>
                </w:r>
                <w:r>
                  <w:rPr>
                    <w:rFonts w:ascii="Calibri" w:hAnsi="Calibri"/>
                    <w:w w:val="110"/>
                    <w:sz w:val="14"/>
                  </w:rPr>
                  <w:t>Gabino</w:t>
                </w:r>
                <w:r>
                  <w:rPr>
                    <w:rFonts w:ascii="Calibri" w:hAnsi="Calibri"/>
                    <w:spacing w:val="-16"/>
                    <w:w w:val="110"/>
                    <w:sz w:val="14"/>
                  </w:rPr>
                  <w:t> </w:t>
                </w:r>
                <w:r>
                  <w:rPr>
                    <w:rFonts w:ascii="Calibri" w:hAnsi="Calibri"/>
                    <w:w w:val="110"/>
                    <w:sz w:val="14"/>
                  </w:rPr>
                  <w:t>González</w:t>
                </w:r>
                <w:r>
                  <w:rPr>
                    <w:rFonts w:ascii="Calibri" w:hAnsi="Calibri"/>
                    <w:spacing w:val="-16"/>
                    <w:w w:val="110"/>
                    <w:sz w:val="14"/>
                  </w:rPr>
                  <w:t> </w:t>
                </w:r>
                <w:r>
                  <w:rPr>
                    <w:rFonts w:ascii="Calibri" w:hAnsi="Calibri"/>
                    <w:w w:val="110"/>
                    <w:sz w:val="14"/>
                  </w:rPr>
                  <w:t>Becerril</w:t>
                </w:r>
              </w:p>
            </w:txbxContent>
          </v:textbox>
          <w10:wrap type="none"/>
        </v:shape>
      </w:pict>
    </w: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37664" from="428.281494pt,-.000091pt" to="428.281494pt,30.330909pt" stroked="true" strokeweight=".5pt" strokecolor="#000000">
          <w10:wrap type="none"/>
        </v:line>
      </w:pict>
    </w:r>
    <w:r>
      <w:rPr/>
      <w:pict>
        <v:shape style="position:absolute;margin-left:411.929199pt;margin-top:21.330088pt;width:13.4pt;height:11pt;mso-position-horizontal-relative:page;mso-position-vertical-relative:page;z-index:-237640" type="#_x0000_t202" filled="false" stroked="false">
          <v:textbox inset="0,0,0,0">
            <w:txbxContent>
              <w:p>
                <w:pPr>
                  <w:spacing w:line="188" w:lineRule="exact" w:before="0"/>
                  <w:ind w:left="40" w:right="0" w:firstLine="0"/>
                  <w:jc w:val="left"/>
                  <w:rPr>
                    <w:sz w:val="18"/>
                  </w:rPr>
                </w:pPr>
                <w:r>
                  <w:rPr/>
                  <w:fldChar w:fldCharType="begin"/>
                </w:r>
                <w:r>
                  <w:rPr>
                    <w:sz w:val="18"/>
                  </w:rPr>
                  <w:instrText> PAGE </w:instrText>
                </w:r>
                <w:r>
                  <w:rPr/>
                  <w:fldChar w:fldCharType="separate"/>
                </w:r>
                <w:r>
                  <w:rPr/>
                  <w:t>35</w:t>
                </w:r>
                <w:r>
                  <w:rPr/>
                  <w:fldChar w:fldCharType="end"/>
                </w:r>
              </w:p>
            </w:txbxContent>
          </v:textbox>
          <w10:wrap type="none"/>
        </v:shape>
      </w:pict>
    </w:r>
    <w:r>
      <w:rPr/>
      <w:pict>
        <v:shape style="position:absolute;margin-left:266.7323pt;margin-top:23.261909pt;width:124.3pt;height:8.5pt;mso-position-horizontal-relative:page;mso-position-vertical-relative:page;z-index:-237616" type="#_x0000_t202" filled="false" stroked="false">
          <v:textbox inset="0,0,0,0">
            <w:txbxContent>
              <w:p>
                <w:pPr>
                  <w:spacing w:line="152" w:lineRule="exact" w:before="0"/>
                  <w:ind w:left="20" w:right="0" w:firstLine="0"/>
                  <w:jc w:val="left"/>
                  <w:rPr>
                    <w:rFonts w:ascii="Calibri" w:hAnsi="Calibri"/>
                    <w:sz w:val="13"/>
                  </w:rPr>
                </w:pPr>
                <w:r>
                  <w:rPr>
                    <w:rFonts w:ascii="Calibri" w:hAnsi="Calibri"/>
                    <w:w w:val="105"/>
                    <w:sz w:val="13"/>
                  </w:rPr>
                  <w:t>Demografía</w:t>
                </w:r>
                <w:r>
                  <w:rPr>
                    <w:rFonts w:ascii="Calibri" w:hAnsi="Calibri"/>
                    <w:spacing w:val="-4"/>
                    <w:w w:val="105"/>
                    <w:sz w:val="13"/>
                  </w:rPr>
                  <w:t> </w:t>
                </w:r>
                <w:r>
                  <w:rPr>
                    <w:rFonts w:ascii="Calibri" w:hAnsi="Calibri"/>
                    <w:w w:val="105"/>
                    <w:sz w:val="13"/>
                  </w:rPr>
                  <w:t>indígena</w:t>
                </w:r>
                <w:r>
                  <w:rPr>
                    <w:rFonts w:ascii="Calibri" w:hAnsi="Calibri"/>
                    <w:spacing w:val="-4"/>
                    <w:w w:val="105"/>
                    <w:sz w:val="13"/>
                  </w:rPr>
                  <w:t> </w:t>
                </w:r>
                <w:r>
                  <w:rPr>
                    <w:rFonts w:ascii="Calibri" w:hAnsi="Calibri"/>
                    <w:w w:val="105"/>
                    <w:sz w:val="13"/>
                  </w:rPr>
                  <w:t>en</w:t>
                </w:r>
                <w:r>
                  <w:rPr>
                    <w:rFonts w:ascii="Calibri" w:hAnsi="Calibri"/>
                    <w:spacing w:val="-4"/>
                    <w:w w:val="105"/>
                    <w:sz w:val="13"/>
                  </w:rPr>
                  <w:t> </w:t>
                </w:r>
                <w:r>
                  <w:rPr>
                    <w:rFonts w:ascii="Calibri" w:hAnsi="Calibri"/>
                    <w:w w:val="105"/>
                    <w:sz w:val="13"/>
                  </w:rPr>
                  <w:t>el</w:t>
                </w:r>
                <w:r>
                  <w:rPr>
                    <w:rFonts w:ascii="Calibri" w:hAnsi="Calibri"/>
                    <w:spacing w:val="-4"/>
                    <w:w w:val="105"/>
                    <w:sz w:val="13"/>
                  </w:rPr>
                  <w:t> </w:t>
                </w:r>
                <w:r>
                  <w:rPr>
                    <w:rFonts w:ascii="Calibri" w:hAnsi="Calibri"/>
                    <w:w w:val="105"/>
                    <w:sz w:val="13"/>
                  </w:rPr>
                  <w:t>Estado</w:t>
                </w:r>
                <w:r>
                  <w:rPr>
                    <w:rFonts w:ascii="Calibri" w:hAnsi="Calibri"/>
                    <w:spacing w:val="-4"/>
                    <w:w w:val="105"/>
                    <w:sz w:val="13"/>
                  </w:rPr>
                  <w:t> </w:t>
                </w:r>
                <w:r>
                  <w:rPr>
                    <w:rFonts w:ascii="Calibri" w:hAnsi="Calibri"/>
                    <w:w w:val="105"/>
                    <w:sz w:val="13"/>
                  </w:rPr>
                  <w:t>de</w:t>
                </w:r>
                <w:r>
                  <w:rPr>
                    <w:rFonts w:ascii="Calibri" w:hAnsi="Calibri"/>
                    <w:spacing w:val="-4"/>
                    <w:w w:val="105"/>
                    <w:sz w:val="13"/>
                  </w:rPr>
                  <w:t> </w:t>
                </w:r>
                <w:r>
                  <w:rPr>
                    <w:rFonts w:ascii="Calibri" w:hAnsi="Calibri"/>
                    <w:w w:val="105"/>
                    <w:sz w:val="13"/>
                  </w:rPr>
                  <w:t>México</w:t>
                </w:r>
              </w:p>
            </w:txbxContent>
          </v:textbox>
          <w10:wrap type="none"/>
        </v:shape>
      </w:pict>
    </w: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37592" from="39.435001pt,-.000091pt" to="39.435001pt,30.294909pt" stroked="true" strokeweight=".5pt" strokecolor="#000000">
          <w10:wrap type="none"/>
        </v:line>
      </w:pict>
    </w:r>
    <w:r>
      <w:rPr/>
      <w:pict>
        <v:shape style="position:absolute;margin-left:42.086601pt;margin-top:21.356089pt;width:11.4pt;height:11pt;mso-position-horizontal-relative:page;mso-position-vertical-relative:page;z-index:-237568" type="#_x0000_t202" filled="false" stroked="false">
          <v:textbox inset="0,0,0,0">
            <w:txbxContent>
              <w:p>
                <w:pPr>
                  <w:spacing w:line="188" w:lineRule="exact" w:before="0"/>
                  <w:ind w:left="20" w:right="-9" w:firstLine="0"/>
                  <w:jc w:val="left"/>
                  <w:rPr>
                    <w:sz w:val="18"/>
                  </w:rPr>
                </w:pPr>
                <w:r>
                  <w:rPr>
                    <w:sz w:val="18"/>
                  </w:rPr>
                  <w:t>40</w:t>
                </w:r>
              </w:p>
            </w:txbxContent>
          </v:textbox>
          <w10:wrap type="none"/>
        </v:shape>
      </w:pict>
    </w:r>
    <w:r>
      <w:rPr/>
      <w:pict>
        <v:shape style="position:absolute;margin-left:74.833397pt;margin-top:21.677109pt;width:299.45pt;height:9pt;mso-position-horizontal-relative:page;mso-position-vertical-relative:page;z-index:-237544" type="#_x0000_t202" filled="false" stroked="false">
          <v:textbox inset="0,0,0,0">
            <w:txbxContent>
              <w:p>
                <w:pPr>
                  <w:spacing w:line="163" w:lineRule="exact" w:before="0"/>
                  <w:ind w:left="20" w:right="0" w:firstLine="0"/>
                  <w:jc w:val="left"/>
                  <w:rPr>
                    <w:rFonts w:ascii="Calibri" w:hAnsi="Calibri"/>
                    <w:sz w:val="14"/>
                  </w:rPr>
                </w:pPr>
                <w:r>
                  <w:rPr>
                    <w:rFonts w:ascii="Calibri" w:hAnsi="Calibri"/>
                    <w:w w:val="110"/>
                    <w:sz w:val="14"/>
                  </w:rPr>
                  <w:t>Eduardo</w:t>
                </w:r>
                <w:r>
                  <w:rPr>
                    <w:rFonts w:ascii="Calibri" w:hAnsi="Calibri"/>
                    <w:spacing w:val="-16"/>
                    <w:w w:val="110"/>
                    <w:sz w:val="14"/>
                  </w:rPr>
                  <w:t> </w:t>
                </w:r>
                <w:r>
                  <w:rPr>
                    <w:rFonts w:ascii="Calibri" w:hAnsi="Calibri"/>
                    <w:w w:val="110"/>
                    <w:sz w:val="14"/>
                  </w:rPr>
                  <w:t>Andrés</w:t>
                </w:r>
                <w:r>
                  <w:rPr>
                    <w:rFonts w:ascii="Calibri" w:hAnsi="Calibri"/>
                    <w:spacing w:val="-16"/>
                    <w:w w:val="110"/>
                    <w:sz w:val="14"/>
                  </w:rPr>
                  <w:t> </w:t>
                </w:r>
                <w:r>
                  <w:rPr>
                    <w:rFonts w:ascii="Calibri" w:hAnsi="Calibri"/>
                    <w:w w:val="110"/>
                    <w:sz w:val="14"/>
                  </w:rPr>
                  <w:t>Sandoval</w:t>
                </w:r>
                <w:r>
                  <w:rPr>
                    <w:rFonts w:ascii="Calibri" w:hAnsi="Calibri"/>
                    <w:spacing w:val="-16"/>
                    <w:w w:val="110"/>
                    <w:sz w:val="14"/>
                  </w:rPr>
                  <w:t> </w:t>
                </w:r>
                <w:r>
                  <w:rPr>
                    <w:rFonts w:ascii="Calibri" w:hAnsi="Calibri"/>
                    <w:w w:val="110"/>
                    <w:sz w:val="14"/>
                  </w:rPr>
                  <w:t>Forero,</w:t>
                </w:r>
                <w:r>
                  <w:rPr>
                    <w:rFonts w:ascii="Calibri" w:hAnsi="Calibri"/>
                    <w:spacing w:val="-16"/>
                    <w:w w:val="110"/>
                    <w:sz w:val="14"/>
                  </w:rPr>
                  <w:t> </w:t>
                </w:r>
                <w:r>
                  <w:rPr>
                    <w:rFonts w:ascii="Calibri" w:hAnsi="Calibri"/>
                    <w:w w:val="110"/>
                    <w:sz w:val="14"/>
                  </w:rPr>
                  <w:t>Bernardino</w:t>
                </w:r>
                <w:r>
                  <w:rPr>
                    <w:rFonts w:ascii="Calibri" w:hAnsi="Calibri"/>
                    <w:spacing w:val="-16"/>
                    <w:w w:val="110"/>
                    <w:sz w:val="14"/>
                  </w:rPr>
                  <w:t> </w:t>
                </w:r>
                <w:r>
                  <w:rPr>
                    <w:rFonts w:ascii="Calibri" w:hAnsi="Calibri"/>
                    <w:w w:val="110"/>
                    <w:sz w:val="14"/>
                  </w:rPr>
                  <w:t>Jaciel</w:t>
                </w:r>
                <w:r>
                  <w:rPr>
                    <w:rFonts w:ascii="Calibri" w:hAnsi="Calibri"/>
                    <w:spacing w:val="-16"/>
                    <w:w w:val="110"/>
                    <w:sz w:val="14"/>
                  </w:rPr>
                  <w:t> </w:t>
                </w:r>
                <w:r>
                  <w:rPr>
                    <w:rFonts w:ascii="Calibri" w:hAnsi="Calibri"/>
                    <w:spacing w:val="-3"/>
                    <w:w w:val="110"/>
                    <w:sz w:val="14"/>
                  </w:rPr>
                  <w:t>Montoya</w:t>
                </w:r>
                <w:r>
                  <w:rPr>
                    <w:rFonts w:ascii="Calibri" w:hAnsi="Calibri"/>
                    <w:spacing w:val="-16"/>
                    <w:w w:val="110"/>
                    <w:sz w:val="14"/>
                  </w:rPr>
                  <w:t> </w:t>
                </w:r>
                <w:r>
                  <w:rPr>
                    <w:rFonts w:ascii="Calibri" w:hAnsi="Calibri"/>
                    <w:w w:val="110"/>
                    <w:sz w:val="14"/>
                  </w:rPr>
                  <w:t>Arce</w:t>
                </w:r>
                <w:r>
                  <w:rPr>
                    <w:rFonts w:ascii="Calibri" w:hAnsi="Calibri"/>
                    <w:spacing w:val="-16"/>
                    <w:w w:val="110"/>
                    <w:sz w:val="14"/>
                  </w:rPr>
                  <w:t> </w:t>
                </w:r>
                <w:r>
                  <w:rPr>
                    <w:rFonts w:ascii="Calibri" w:hAnsi="Calibri"/>
                    <w:w w:val="110"/>
                    <w:sz w:val="14"/>
                  </w:rPr>
                  <w:t>y</w:t>
                </w:r>
                <w:r>
                  <w:rPr>
                    <w:rFonts w:ascii="Calibri" w:hAnsi="Calibri"/>
                    <w:spacing w:val="-16"/>
                    <w:w w:val="110"/>
                    <w:sz w:val="14"/>
                  </w:rPr>
                  <w:t> </w:t>
                </w:r>
                <w:r>
                  <w:rPr>
                    <w:rFonts w:ascii="Calibri" w:hAnsi="Calibri"/>
                    <w:w w:val="110"/>
                    <w:sz w:val="14"/>
                  </w:rPr>
                  <w:t>Juan</w:t>
                </w:r>
                <w:r>
                  <w:rPr>
                    <w:rFonts w:ascii="Calibri" w:hAnsi="Calibri"/>
                    <w:spacing w:val="-16"/>
                    <w:w w:val="110"/>
                    <w:sz w:val="14"/>
                  </w:rPr>
                  <w:t> </w:t>
                </w:r>
                <w:r>
                  <w:rPr>
                    <w:rFonts w:ascii="Calibri" w:hAnsi="Calibri"/>
                    <w:w w:val="110"/>
                    <w:sz w:val="14"/>
                  </w:rPr>
                  <w:t>Gabino</w:t>
                </w:r>
                <w:r>
                  <w:rPr>
                    <w:rFonts w:ascii="Calibri" w:hAnsi="Calibri"/>
                    <w:spacing w:val="-16"/>
                    <w:w w:val="110"/>
                    <w:sz w:val="14"/>
                  </w:rPr>
                  <w:t> </w:t>
                </w:r>
                <w:r>
                  <w:rPr>
                    <w:rFonts w:ascii="Calibri" w:hAnsi="Calibri"/>
                    <w:w w:val="110"/>
                    <w:sz w:val="14"/>
                  </w:rPr>
                  <w:t>González</w:t>
                </w:r>
                <w:r>
                  <w:rPr>
                    <w:rFonts w:ascii="Calibri" w:hAnsi="Calibri"/>
                    <w:spacing w:val="-16"/>
                    <w:w w:val="110"/>
                    <w:sz w:val="14"/>
                  </w:rPr>
                  <w:t> </w:t>
                </w:r>
                <w:r>
                  <w:rPr>
                    <w:rFonts w:ascii="Calibri" w:hAnsi="Calibri"/>
                    <w:w w:val="110"/>
                    <w:sz w:val="14"/>
                  </w:rPr>
                  <w:t>Becerril</w:t>
                </w:r>
              </w:p>
            </w:txbxContent>
          </v:textbox>
          <w10:wrap type="none"/>
        </v:shape>
      </w:pict>
    </w: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37520" from="428.281494pt,-.000091pt" to="428.281494pt,30.330909pt" stroked="true" strokeweight=".5pt" strokecolor="#000000">
          <w10:wrap type="none"/>
        </v:line>
      </w:pict>
    </w:r>
    <w:r>
      <w:rPr/>
      <w:pict>
        <v:shape style="position:absolute;margin-left:412.929199pt;margin-top:21.330088pt;width:11.4pt;height:11pt;mso-position-horizontal-relative:page;mso-position-vertical-relative:page;z-index:-237496" type="#_x0000_t202" filled="false" stroked="false">
          <v:textbox inset="0,0,0,0">
            <w:txbxContent>
              <w:p>
                <w:pPr>
                  <w:spacing w:line="188" w:lineRule="exact" w:before="0"/>
                  <w:ind w:left="20" w:right="-9" w:firstLine="0"/>
                  <w:jc w:val="left"/>
                  <w:rPr>
                    <w:sz w:val="18"/>
                  </w:rPr>
                </w:pPr>
                <w:r>
                  <w:rPr>
                    <w:sz w:val="18"/>
                  </w:rPr>
                  <w:t>41</w:t>
                </w:r>
              </w:p>
            </w:txbxContent>
          </v:textbox>
          <w10:wrap type="none"/>
        </v:shape>
      </w:pict>
    </w:r>
    <w:r>
      <w:rPr/>
      <w:pict>
        <v:shape style="position:absolute;margin-left:266.7323pt;margin-top:23.261909pt;width:124.3pt;height:8.5pt;mso-position-horizontal-relative:page;mso-position-vertical-relative:page;z-index:-237472" type="#_x0000_t202" filled="false" stroked="false">
          <v:textbox inset="0,0,0,0">
            <w:txbxContent>
              <w:p>
                <w:pPr>
                  <w:spacing w:line="152" w:lineRule="exact" w:before="0"/>
                  <w:ind w:left="20" w:right="0" w:firstLine="0"/>
                  <w:jc w:val="left"/>
                  <w:rPr>
                    <w:rFonts w:ascii="Calibri" w:hAnsi="Calibri"/>
                    <w:sz w:val="13"/>
                  </w:rPr>
                </w:pPr>
                <w:r>
                  <w:rPr>
                    <w:rFonts w:ascii="Calibri" w:hAnsi="Calibri"/>
                    <w:w w:val="105"/>
                    <w:sz w:val="13"/>
                  </w:rPr>
                  <w:t>Demografía</w:t>
                </w:r>
                <w:r>
                  <w:rPr>
                    <w:rFonts w:ascii="Calibri" w:hAnsi="Calibri"/>
                    <w:spacing w:val="-4"/>
                    <w:w w:val="105"/>
                    <w:sz w:val="13"/>
                  </w:rPr>
                  <w:t> </w:t>
                </w:r>
                <w:r>
                  <w:rPr>
                    <w:rFonts w:ascii="Calibri" w:hAnsi="Calibri"/>
                    <w:w w:val="105"/>
                    <w:sz w:val="13"/>
                  </w:rPr>
                  <w:t>indígena</w:t>
                </w:r>
                <w:r>
                  <w:rPr>
                    <w:rFonts w:ascii="Calibri" w:hAnsi="Calibri"/>
                    <w:spacing w:val="-4"/>
                    <w:w w:val="105"/>
                    <w:sz w:val="13"/>
                  </w:rPr>
                  <w:t> </w:t>
                </w:r>
                <w:r>
                  <w:rPr>
                    <w:rFonts w:ascii="Calibri" w:hAnsi="Calibri"/>
                    <w:w w:val="105"/>
                    <w:sz w:val="13"/>
                  </w:rPr>
                  <w:t>en</w:t>
                </w:r>
                <w:r>
                  <w:rPr>
                    <w:rFonts w:ascii="Calibri" w:hAnsi="Calibri"/>
                    <w:spacing w:val="-4"/>
                    <w:w w:val="105"/>
                    <w:sz w:val="13"/>
                  </w:rPr>
                  <w:t> </w:t>
                </w:r>
                <w:r>
                  <w:rPr>
                    <w:rFonts w:ascii="Calibri" w:hAnsi="Calibri"/>
                    <w:w w:val="105"/>
                    <w:sz w:val="13"/>
                  </w:rPr>
                  <w:t>el</w:t>
                </w:r>
                <w:r>
                  <w:rPr>
                    <w:rFonts w:ascii="Calibri" w:hAnsi="Calibri"/>
                    <w:spacing w:val="-4"/>
                    <w:w w:val="105"/>
                    <w:sz w:val="13"/>
                  </w:rPr>
                  <w:t> </w:t>
                </w:r>
                <w:r>
                  <w:rPr>
                    <w:rFonts w:ascii="Calibri" w:hAnsi="Calibri"/>
                    <w:w w:val="105"/>
                    <w:sz w:val="13"/>
                  </w:rPr>
                  <w:t>Estado</w:t>
                </w:r>
                <w:r>
                  <w:rPr>
                    <w:rFonts w:ascii="Calibri" w:hAnsi="Calibri"/>
                    <w:spacing w:val="-4"/>
                    <w:w w:val="105"/>
                    <w:sz w:val="13"/>
                  </w:rPr>
                  <w:t> </w:t>
                </w:r>
                <w:r>
                  <w:rPr>
                    <w:rFonts w:ascii="Calibri" w:hAnsi="Calibri"/>
                    <w:w w:val="105"/>
                    <w:sz w:val="13"/>
                  </w:rPr>
                  <w:t>de</w:t>
                </w:r>
                <w:r>
                  <w:rPr>
                    <w:rFonts w:ascii="Calibri" w:hAnsi="Calibri"/>
                    <w:spacing w:val="-4"/>
                    <w:w w:val="105"/>
                    <w:sz w:val="13"/>
                  </w:rPr>
                  <w:t> </w:t>
                </w:r>
                <w:r>
                  <w:rPr>
                    <w:rFonts w:ascii="Calibri" w:hAnsi="Calibri"/>
                    <w:w w:val="105"/>
                    <w:sz w:val="13"/>
                  </w:rPr>
                  <w:t>México</w:t>
                </w:r>
              </w:p>
            </w:txbxContent>
          </v:textbox>
          <w10:wrap type="none"/>
        </v:shape>
      </w:pict>
    </w: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37448" from="39.435001pt,-.000091pt" to="39.435001pt,30.294909pt" stroked="true" strokeweight=".5pt" strokecolor="#000000">
          <w10:wrap type="none"/>
        </v:line>
      </w:pict>
    </w:r>
    <w:r>
      <w:rPr/>
      <w:pict>
        <v:shape style="position:absolute;margin-left:41.086601pt;margin-top:21.356089pt;width:13.4pt;height:11pt;mso-position-horizontal-relative:page;mso-position-vertical-relative:page;z-index:-237424" type="#_x0000_t202" filled="false" stroked="false">
          <v:textbox inset="0,0,0,0">
            <w:txbxContent>
              <w:p>
                <w:pPr>
                  <w:spacing w:line="188" w:lineRule="exact" w:before="0"/>
                  <w:ind w:left="40" w:right="0" w:firstLine="0"/>
                  <w:jc w:val="left"/>
                  <w:rPr>
                    <w:sz w:val="18"/>
                  </w:rPr>
                </w:pPr>
                <w:r>
                  <w:rPr/>
                  <w:fldChar w:fldCharType="begin"/>
                </w:r>
                <w:r>
                  <w:rPr>
                    <w:sz w:val="18"/>
                  </w:rPr>
                  <w:instrText> PAGE </w:instrText>
                </w:r>
                <w:r>
                  <w:rPr/>
                  <w:fldChar w:fldCharType="separate"/>
                </w:r>
                <w:r>
                  <w:rPr/>
                  <w:t>42</w:t>
                </w:r>
                <w:r>
                  <w:rPr/>
                  <w:fldChar w:fldCharType="end"/>
                </w:r>
              </w:p>
            </w:txbxContent>
          </v:textbox>
          <w10:wrap type="none"/>
        </v:shape>
      </w:pict>
    </w:r>
    <w:r>
      <w:rPr/>
      <w:pict>
        <v:shape style="position:absolute;margin-left:74.833397pt;margin-top:21.677109pt;width:299.45pt;height:9pt;mso-position-horizontal-relative:page;mso-position-vertical-relative:page;z-index:-237400" type="#_x0000_t202" filled="false" stroked="false">
          <v:textbox inset="0,0,0,0">
            <w:txbxContent>
              <w:p>
                <w:pPr>
                  <w:spacing w:line="163" w:lineRule="exact" w:before="0"/>
                  <w:ind w:left="20" w:right="0" w:firstLine="0"/>
                  <w:jc w:val="left"/>
                  <w:rPr>
                    <w:rFonts w:ascii="Calibri" w:hAnsi="Calibri"/>
                    <w:sz w:val="14"/>
                  </w:rPr>
                </w:pPr>
                <w:r>
                  <w:rPr>
                    <w:rFonts w:ascii="Calibri" w:hAnsi="Calibri"/>
                    <w:w w:val="110"/>
                    <w:sz w:val="14"/>
                  </w:rPr>
                  <w:t>Eduardo</w:t>
                </w:r>
                <w:r>
                  <w:rPr>
                    <w:rFonts w:ascii="Calibri" w:hAnsi="Calibri"/>
                    <w:spacing w:val="-16"/>
                    <w:w w:val="110"/>
                    <w:sz w:val="14"/>
                  </w:rPr>
                  <w:t> </w:t>
                </w:r>
                <w:r>
                  <w:rPr>
                    <w:rFonts w:ascii="Calibri" w:hAnsi="Calibri"/>
                    <w:w w:val="110"/>
                    <w:sz w:val="14"/>
                  </w:rPr>
                  <w:t>Andrés</w:t>
                </w:r>
                <w:r>
                  <w:rPr>
                    <w:rFonts w:ascii="Calibri" w:hAnsi="Calibri"/>
                    <w:spacing w:val="-16"/>
                    <w:w w:val="110"/>
                    <w:sz w:val="14"/>
                  </w:rPr>
                  <w:t> </w:t>
                </w:r>
                <w:r>
                  <w:rPr>
                    <w:rFonts w:ascii="Calibri" w:hAnsi="Calibri"/>
                    <w:w w:val="110"/>
                    <w:sz w:val="14"/>
                  </w:rPr>
                  <w:t>Sandoval</w:t>
                </w:r>
                <w:r>
                  <w:rPr>
                    <w:rFonts w:ascii="Calibri" w:hAnsi="Calibri"/>
                    <w:spacing w:val="-16"/>
                    <w:w w:val="110"/>
                    <w:sz w:val="14"/>
                  </w:rPr>
                  <w:t> </w:t>
                </w:r>
                <w:r>
                  <w:rPr>
                    <w:rFonts w:ascii="Calibri" w:hAnsi="Calibri"/>
                    <w:w w:val="110"/>
                    <w:sz w:val="14"/>
                  </w:rPr>
                  <w:t>Forero,</w:t>
                </w:r>
                <w:r>
                  <w:rPr>
                    <w:rFonts w:ascii="Calibri" w:hAnsi="Calibri"/>
                    <w:spacing w:val="-16"/>
                    <w:w w:val="110"/>
                    <w:sz w:val="14"/>
                  </w:rPr>
                  <w:t> </w:t>
                </w:r>
                <w:r>
                  <w:rPr>
                    <w:rFonts w:ascii="Calibri" w:hAnsi="Calibri"/>
                    <w:w w:val="110"/>
                    <w:sz w:val="14"/>
                  </w:rPr>
                  <w:t>Bernardino</w:t>
                </w:r>
                <w:r>
                  <w:rPr>
                    <w:rFonts w:ascii="Calibri" w:hAnsi="Calibri"/>
                    <w:spacing w:val="-16"/>
                    <w:w w:val="110"/>
                    <w:sz w:val="14"/>
                  </w:rPr>
                  <w:t> </w:t>
                </w:r>
                <w:r>
                  <w:rPr>
                    <w:rFonts w:ascii="Calibri" w:hAnsi="Calibri"/>
                    <w:w w:val="110"/>
                    <w:sz w:val="14"/>
                  </w:rPr>
                  <w:t>Jaciel</w:t>
                </w:r>
                <w:r>
                  <w:rPr>
                    <w:rFonts w:ascii="Calibri" w:hAnsi="Calibri"/>
                    <w:spacing w:val="-16"/>
                    <w:w w:val="110"/>
                    <w:sz w:val="14"/>
                  </w:rPr>
                  <w:t> </w:t>
                </w:r>
                <w:r>
                  <w:rPr>
                    <w:rFonts w:ascii="Calibri" w:hAnsi="Calibri"/>
                    <w:spacing w:val="-3"/>
                    <w:w w:val="110"/>
                    <w:sz w:val="14"/>
                  </w:rPr>
                  <w:t>Montoya</w:t>
                </w:r>
                <w:r>
                  <w:rPr>
                    <w:rFonts w:ascii="Calibri" w:hAnsi="Calibri"/>
                    <w:spacing w:val="-16"/>
                    <w:w w:val="110"/>
                    <w:sz w:val="14"/>
                  </w:rPr>
                  <w:t> </w:t>
                </w:r>
                <w:r>
                  <w:rPr>
                    <w:rFonts w:ascii="Calibri" w:hAnsi="Calibri"/>
                    <w:w w:val="110"/>
                    <w:sz w:val="14"/>
                  </w:rPr>
                  <w:t>Arce</w:t>
                </w:r>
                <w:r>
                  <w:rPr>
                    <w:rFonts w:ascii="Calibri" w:hAnsi="Calibri"/>
                    <w:spacing w:val="-16"/>
                    <w:w w:val="110"/>
                    <w:sz w:val="14"/>
                  </w:rPr>
                  <w:t> </w:t>
                </w:r>
                <w:r>
                  <w:rPr>
                    <w:rFonts w:ascii="Calibri" w:hAnsi="Calibri"/>
                    <w:w w:val="110"/>
                    <w:sz w:val="14"/>
                  </w:rPr>
                  <w:t>y</w:t>
                </w:r>
                <w:r>
                  <w:rPr>
                    <w:rFonts w:ascii="Calibri" w:hAnsi="Calibri"/>
                    <w:spacing w:val="-16"/>
                    <w:w w:val="110"/>
                    <w:sz w:val="14"/>
                  </w:rPr>
                  <w:t> </w:t>
                </w:r>
                <w:r>
                  <w:rPr>
                    <w:rFonts w:ascii="Calibri" w:hAnsi="Calibri"/>
                    <w:w w:val="110"/>
                    <w:sz w:val="14"/>
                  </w:rPr>
                  <w:t>Juan</w:t>
                </w:r>
                <w:r>
                  <w:rPr>
                    <w:rFonts w:ascii="Calibri" w:hAnsi="Calibri"/>
                    <w:spacing w:val="-16"/>
                    <w:w w:val="110"/>
                    <w:sz w:val="14"/>
                  </w:rPr>
                  <w:t> </w:t>
                </w:r>
                <w:r>
                  <w:rPr>
                    <w:rFonts w:ascii="Calibri" w:hAnsi="Calibri"/>
                    <w:w w:val="110"/>
                    <w:sz w:val="14"/>
                  </w:rPr>
                  <w:t>Gabino</w:t>
                </w:r>
                <w:r>
                  <w:rPr>
                    <w:rFonts w:ascii="Calibri" w:hAnsi="Calibri"/>
                    <w:spacing w:val="-16"/>
                    <w:w w:val="110"/>
                    <w:sz w:val="14"/>
                  </w:rPr>
                  <w:t> </w:t>
                </w:r>
                <w:r>
                  <w:rPr>
                    <w:rFonts w:ascii="Calibri" w:hAnsi="Calibri"/>
                    <w:w w:val="110"/>
                    <w:sz w:val="14"/>
                  </w:rPr>
                  <w:t>González</w:t>
                </w:r>
                <w:r>
                  <w:rPr>
                    <w:rFonts w:ascii="Calibri" w:hAnsi="Calibri"/>
                    <w:spacing w:val="-16"/>
                    <w:w w:val="110"/>
                    <w:sz w:val="14"/>
                  </w:rPr>
                  <w:t> </w:t>
                </w:r>
                <w:r>
                  <w:rPr>
                    <w:rFonts w:ascii="Calibri" w:hAnsi="Calibri"/>
                    <w:w w:val="110"/>
                    <w:sz w:val="14"/>
                  </w:rPr>
                  <w:t>Becerril</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37376" from="428.281494pt,-.000091pt" to="428.281494pt,30.330909pt" stroked="true" strokeweight=".5pt" strokecolor="#000000">
          <w10:wrap type="none"/>
        </v:line>
      </w:pict>
    </w:r>
    <w:r>
      <w:rPr/>
      <w:pict>
        <v:shape style="position:absolute;margin-left:411.929199pt;margin-top:21.330088pt;width:13.4pt;height:11pt;mso-position-horizontal-relative:page;mso-position-vertical-relative:page;z-index:-237352" type="#_x0000_t202" filled="false" stroked="false">
          <v:textbox inset="0,0,0,0">
            <w:txbxContent>
              <w:p>
                <w:pPr>
                  <w:spacing w:line="188" w:lineRule="exact" w:before="0"/>
                  <w:ind w:left="40" w:right="0" w:firstLine="0"/>
                  <w:jc w:val="left"/>
                  <w:rPr>
                    <w:sz w:val="18"/>
                  </w:rPr>
                </w:pPr>
                <w:r>
                  <w:rPr/>
                  <w:fldChar w:fldCharType="begin"/>
                </w:r>
                <w:r>
                  <w:rPr>
                    <w:sz w:val="18"/>
                  </w:rPr>
                  <w:instrText> PAGE </w:instrText>
                </w:r>
                <w:r>
                  <w:rPr/>
                  <w:fldChar w:fldCharType="separate"/>
                </w:r>
                <w:r>
                  <w:rPr/>
                  <w:t>43</w:t>
                </w:r>
                <w:r>
                  <w:rPr/>
                  <w:fldChar w:fldCharType="end"/>
                </w:r>
              </w:p>
            </w:txbxContent>
          </v:textbox>
          <w10:wrap type="none"/>
        </v:shape>
      </w:pict>
    </w:r>
    <w:r>
      <w:rPr/>
      <w:pict>
        <v:shape style="position:absolute;margin-left:266.7323pt;margin-top:23.261909pt;width:124.3pt;height:8.5pt;mso-position-horizontal-relative:page;mso-position-vertical-relative:page;z-index:-237328" type="#_x0000_t202" filled="false" stroked="false">
          <v:textbox inset="0,0,0,0">
            <w:txbxContent>
              <w:p>
                <w:pPr>
                  <w:spacing w:line="152" w:lineRule="exact" w:before="0"/>
                  <w:ind w:left="20" w:right="0" w:firstLine="0"/>
                  <w:jc w:val="left"/>
                  <w:rPr>
                    <w:rFonts w:ascii="Calibri" w:hAnsi="Calibri"/>
                    <w:sz w:val="13"/>
                  </w:rPr>
                </w:pPr>
                <w:r>
                  <w:rPr>
                    <w:rFonts w:ascii="Calibri" w:hAnsi="Calibri"/>
                    <w:w w:val="105"/>
                    <w:sz w:val="13"/>
                  </w:rPr>
                  <w:t>Demografía</w:t>
                </w:r>
                <w:r>
                  <w:rPr>
                    <w:rFonts w:ascii="Calibri" w:hAnsi="Calibri"/>
                    <w:spacing w:val="-4"/>
                    <w:w w:val="105"/>
                    <w:sz w:val="13"/>
                  </w:rPr>
                  <w:t> </w:t>
                </w:r>
                <w:r>
                  <w:rPr>
                    <w:rFonts w:ascii="Calibri" w:hAnsi="Calibri"/>
                    <w:w w:val="105"/>
                    <w:sz w:val="13"/>
                  </w:rPr>
                  <w:t>indígena</w:t>
                </w:r>
                <w:r>
                  <w:rPr>
                    <w:rFonts w:ascii="Calibri" w:hAnsi="Calibri"/>
                    <w:spacing w:val="-4"/>
                    <w:w w:val="105"/>
                    <w:sz w:val="13"/>
                  </w:rPr>
                  <w:t> </w:t>
                </w:r>
                <w:r>
                  <w:rPr>
                    <w:rFonts w:ascii="Calibri" w:hAnsi="Calibri"/>
                    <w:w w:val="105"/>
                    <w:sz w:val="13"/>
                  </w:rPr>
                  <w:t>en</w:t>
                </w:r>
                <w:r>
                  <w:rPr>
                    <w:rFonts w:ascii="Calibri" w:hAnsi="Calibri"/>
                    <w:spacing w:val="-4"/>
                    <w:w w:val="105"/>
                    <w:sz w:val="13"/>
                  </w:rPr>
                  <w:t> </w:t>
                </w:r>
                <w:r>
                  <w:rPr>
                    <w:rFonts w:ascii="Calibri" w:hAnsi="Calibri"/>
                    <w:w w:val="105"/>
                    <w:sz w:val="13"/>
                  </w:rPr>
                  <w:t>el</w:t>
                </w:r>
                <w:r>
                  <w:rPr>
                    <w:rFonts w:ascii="Calibri" w:hAnsi="Calibri"/>
                    <w:spacing w:val="-4"/>
                    <w:w w:val="105"/>
                    <w:sz w:val="13"/>
                  </w:rPr>
                  <w:t> </w:t>
                </w:r>
                <w:r>
                  <w:rPr>
                    <w:rFonts w:ascii="Calibri" w:hAnsi="Calibri"/>
                    <w:w w:val="105"/>
                    <w:sz w:val="13"/>
                  </w:rPr>
                  <w:t>Estado</w:t>
                </w:r>
                <w:r>
                  <w:rPr>
                    <w:rFonts w:ascii="Calibri" w:hAnsi="Calibri"/>
                    <w:spacing w:val="-4"/>
                    <w:w w:val="105"/>
                    <w:sz w:val="13"/>
                  </w:rPr>
                  <w:t> </w:t>
                </w:r>
                <w:r>
                  <w:rPr>
                    <w:rFonts w:ascii="Calibri" w:hAnsi="Calibri"/>
                    <w:w w:val="105"/>
                    <w:sz w:val="13"/>
                  </w:rPr>
                  <w:t>de</w:t>
                </w:r>
                <w:r>
                  <w:rPr>
                    <w:rFonts w:ascii="Calibri" w:hAnsi="Calibri"/>
                    <w:spacing w:val="-4"/>
                    <w:w w:val="105"/>
                    <w:sz w:val="13"/>
                  </w:rPr>
                  <w:t> </w:t>
                </w:r>
                <w:r>
                  <w:rPr>
                    <w:rFonts w:ascii="Calibri" w:hAnsi="Calibri"/>
                    <w:w w:val="105"/>
                    <w:sz w:val="13"/>
                  </w:rPr>
                  <w:t>México</w:t>
                </w:r>
              </w:p>
            </w:txbxContent>
          </v:textbox>
          <w10:wrap type="none"/>
        </v:shape>
      </w:pict>
    </w:r>
  </w:p>
</w:hdr>
</file>

<file path=word/header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37304" from="39.435001pt,-.000091pt" to="39.435001pt,30.294909pt" stroked="true" strokeweight=".5pt" strokecolor="#000000">
          <w10:wrap type="none"/>
        </v:line>
      </w:pict>
    </w:r>
    <w:r>
      <w:rPr/>
      <w:pict>
        <v:shape style="position:absolute;margin-left:42.086601pt;margin-top:21.356089pt;width:11.4pt;height:11pt;mso-position-horizontal-relative:page;mso-position-vertical-relative:page;z-index:-237280" type="#_x0000_t202" filled="false" stroked="false">
          <v:textbox inset="0,0,0,0">
            <w:txbxContent>
              <w:p>
                <w:pPr>
                  <w:spacing w:line="188" w:lineRule="exact" w:before="0"/>
                  <w:ind w:left="20" w:right="-9" w:firstLine="0"/>
                  <w:jc w:val="left"/>
                  <w:rPr>
                    <w:sz w:val="18"/>
                  </w:rPr>
                </w:pPr>
                <w:r>
                  <w:rPr>
                    <w:sz w:val="18"/>
                  </w:rPr>
                  <w:t>50</w:t>
                </w:r>
              </w:p>
            </w:txbxContent>
          </v:textbox>
          <w10:wrap type="none"/>
        </v:shape>
      </w:pict>
    </w:r>
    <w:r>
      <w:rPr/>
      <w:pict>
        <v:shape style="position:absolute;margin-left:74.833397pt;margin-top:21.677109pt;width:299.45pt;height:9pt;mso-position-horizontal-relative:page;mso-position-vertical-relative:page;z-index:-237256" type="#_x0000_t202" filled="false" stroked="false">
          <v:textbox inset="0,0,0,0">
            <w:txbxContent>
              <w:p>
                <w:pPr>
                  <w:spacing w:line="163" w:lineRule="exact" w:before="0"/>
                  <w:ind w:left="20" w:right="0" w:firstLine="0"/>
                  <w:jc w:val="left"/>
                  <w:rPr>
                    <w:rFonts w:ascii="Calibri" w:hAnsi="Calibri"/>
                    <w:sz w:val="14"/>
                  </w:rPr>
                </w:pPr>
                <w:r>
                  <w:rPr>
                    <w:rFonts w:ascii="Calibri" w:hAnsi="Calibri"/>
                    <w:w w:val="110"/>
                    <w:sz w:val="14"/>
                  </w:rPr>
                  <w:t>Eduardo</w:t>
                </w:r>
                <w:r>
                  <w:rPr>
                    <w:rFonts w:ascii="Calibri" w:hAnsi="Calibri"/>
                    <w:spacing w:val="-16"/>
                    <w:w w:val="110"/>
                    <w:sz w:val="14"/>
                  </w:rPr>
                  <w:t> </w:t>
                </w:r>
                <w:r>
                  <w:rPr>
                    <w:rFonts w:ascii="Calibri" w:hAnsi="Calibri"/>
                    <w:w w:val="110"/>
                    <w:sz w:val="14"/>
                  </w:rPr>
                  <w:t>Andrés</w:t>
                </w:r>
                <w:r>
                  <w:rPr>
                    <w:rFonts w:ascii="Calibri" w:hAnsi="Calibri"/>
                    <w:spacing w:val="-16"/>
                    <w:w w:val="110"/>
                    <w:sz w:val="14"/>
                  </w:rPr>
                  <w:t> </w:t>
                </w:r>
                <w:r>
                  <w:rPr>
                    <w:rFonts w:ascii="Calibri" w:hAnsi="Calibri"/>
                    <w:w w:val="110"/>
                    <w:sz w:val="14"/>
                  </w:rPr>
                  <w:t>Sandoval</w:t>
                </w:r>
                <w:r>
                  <w:rPr>
                    <w:rFonts w:ascii="Calibri" w:hAnsi="Calibri"/>
                    <w:spacing w:val="-16"/>
                    <w:w w:val="110"/>
                    <w:sz w:val="14"/>
                  </w:rPr>
                  <w:t> </w:t>
                </w:r>
                <w:r>
                  <w:rPr>
                    <w:rFonts w:ascii="Calibri" w:hAnsi="Calibri"/>
                    <w:w w:val="110"/>
                    <w:sz w:val="14"/>
                  </w:rPr>
                  <w:t>Forero,</w:t>
                </w:r>
                <w:r>
                  <w:rPr>
                    <w:rFonts w:ascii="Calibri" w:hAnsi="Calibri"/>
                    <w:spacing w:val="-16"/>
                    <w:w w:val="110"/>
                    <w:sz w:val="14"/>
                  </w:rPr>
                  <w:t> </w:t>
                </w:r>
                <w:r>
                  <w:rPr>
                    <w:rFonts w:ascii="Calibri" w:hAnsi="Calibri"/>
                    <w:w w:val="110"/>
                    <w:sz w:val="14"/>
                  </w:rPr>
                  <w:t>Bernardino</w:t>
                </w:r>
                <w:r>
                  <w:rPr>
                    <w:rFonts w:ascii="Calibri" w:hAnsi="Calibri"/>
                    <w:spacing w:val="-16"/>
                    <w:w w:val="110"/>
                    <w:sz w:val="14"/>
                  </w:rPr>
                  <w:t> </w:t>
                </w:r>
                <w:r>
                  <w:rPr>
                    <w:rFonts w:ascii="Calibri" w:hAnsi="Calibri"/>
                    <w:w w:val="110"/>
                    <w:sz w:val="14"/>
                  </w:rPr>
                  <w:t>Jaciel</w:t>
                </w:r>
                <w:r>
                  <w:rPr>
                    <w:rFonts w:ascii="Calibri" w:hAnsi="Calibri"/>
                    <w:spacing w:val="-16"/>
                    <w:w w:val="110"/>
                    <w:sz w:val="14"/>
                  </w:rPr>
                  <w:t> </w:t>
                </w:r>
                <w:r>
                  <w:rPr>
                    <w:rFonts w:ascii="Calibri" w:hAnsi="Calibri"/>
                    <w:spacing w:val="-3"/>
                    <w:w w:val="110"/>
                    <w:sz w:val="14"/>
                  </w:rPr>
                  <w:t>Montoya</w:t>
                </w:r>
                <w:r>
                  <w:rPr>
                    <w:rFonts w:ascii="Calibri" w:hAnsi="Calibri"/>
                    <w:spacing w:val="-16"/>
                    <w:w w:val="110"/>
                    <w:sz w:val="14"/>
                  </w:rPr>
                  <w:t> </w:t>
                </w:r>
                <w:r>
                  <w:rPr>
                    <w:rFonts w:ascii="Calibri" w:hAnsi="Calibri"/>
                    <w:w w:val="110"/>
                    <w:sz w:val="14"/>
                  </w:rPr>
                  <w:t>Arce</w:t>
                </w:r>
                <w:r>
                  <w:rPr>
                    <w:rFonts w:ascii="Calibri" w:hAnsi="Calibri"/>
                    <w:spacing w:val="-16"/>
                    <w:w w:val="110"/>
                    <w:sz w:val="14"/>
                  </w:rPr>
                  <w:t> </w:t>
                </w:r>
                <w:r>
                  <w:rPr>
                    <w:rFonts w:ascii="Calibri" w:hAnsi="Calibri"/>
                    <w:w w:val="110"/>
                    <w:sz w:val="14"/>
                  </w:rPr>
                  <w:t>y</w:t>
                </w:r>
                <w:r>
                  <w:rPr>
                    <w:rFonts w:ascii="Calibri" w:hAnsi="Calibri"/>
                    <w:spacing w:val="-16"/>
                    <w:w w:val="110"/>
                    <w:sz w:val="14"/>
                  </w:rPr>
                  <w:t> </w:t>
                </w:r>
                <w:r>
                  <w:rPr>
                    <w:rFonts w:ascii="Calibri" w:hAnsi="Calibri"/>
                    <w:w w:val="110"/>
                    <w:sz w:val="14"/>
                  </w:rPr>
                  <w:t>Juan</w:t>
                </w:r>
                <w:r>
                  <w:rPr>
                    <w:rFonts w:ascii="Calibri" w:hAnsi="Calibri"/>
                    <w:spacing w:val="-16"/>
                    <w:w w:val="110"/>
                    <w:sz w:val="14"/>
                  </w:rPr>
                  <w:t> </w:t>
                </w:r>
                <w:r>
                  <w:rPr>
                    <w:rFonts w:ascii="Calibri" w:hAnsi="Calibri"/>
                    <w:w w:val="110"/>
                    <w:sz w:val="14"/>
                  </w:rPr>
                  <w:t>Gabino</w:t>
                </w:r>
                <w:r>
                  <w:rPr>
                    <w:rFonts w:ascii="Calibri" w:hAnsi="Calibri"/>
                    <w:spacing w:val="-16"/>
                    <w:w w:val="110"/>
                    <w:sz w:val="14"/>
                  </w:rPr>
                  <w:t> </w:t>
                </w:r>
                <w:r>
                  <w:rPr>
                    <w:rFonts w:ascii="Calibri" w:hAnsi="Calibri"/>
                    <w:w w:val="110"/>
                    <w:sz w:val="14"/>
                  </w:rPr>
                  <w:t>González</w:t>
                </w:r>
                <w:r>
                  <w:rPr>
                    <w:rFonts w:ascii="Calibri" w:hAnsi="Calibri"/>
                    <w:spacing w:val="-16"/>
                    <w:w w:val="110"/>
                    <w:sz w:val="14"/>
                  </w:rPr>
                  <w:t> </w:t>
                </w:r>
                <w:r>
                  <w:rPr>
                    <w:rFonts w:ascii="Calibri" w:hAnsi="Calibri"/>
                    <w:w w:val="110"/>
                    <w:sz w:val="14"/>
                  </w:rPr>
                  <w:t>Becerril</w:t>
                </w:r>
              </w:p>
            </w:txbxContent>
          </v:textbox>
          <w10:wrap type="none"/>
        </v:shape>
      </w:pict>
    </w:r>
  </w:p>
</w:hdr>
</file>

<file path=word/header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37232" from="428.281494pt,-.000091pt" to="428.281494pt,30.330909pt" stroked="true" strokeweight=".5pt" strokecolor="#000000">
          <w10:wrap type="none"/>
        </v:line>
      </w:pict>
    </w:r>
    <w:r>
      <w:rPr/>
      <w:pict>
        <v:shape style="position:absolute;margin-left:412.929199pt;margin-top:21.330088pt;width:11.4pt;height:11pt;mso-position-horizontal-relative:page;mso-position-vertical-relative:page;z-index:-237208" type="#_x0000_t202" filled="false" stroked="false">
          <v:textbox inset="0,0,0,0">
            <w:txbxContent>
              <w:p>
                <w:pPr>
                  <w:spacing w:line="188" w:lineRule="exact" w:before="0"/>
                  <w:ind w:left="20" w:right="-9" w:firstLine="0"/>
                  <w:jc w:val="left"/>
                  <w:rPr>
                    <w:sz w:val="18"/>
                  </w:rPr>
                </w:pPr>
                <w:r>
                  <w:rPr>
                    <w:sz w:val="18"/>
                  </w:rPr>
                  <w:t>51</w:t>
                </w:r>
              </w:p>
            </w:txbxContent>
          </v:textbox>
          <w10:wrap type="none"/>
        </v:shape>
      </w:pict>
    </w:r>
    <w:r>
      <w:rPr/>
      <w:pict>
        <v:shape style="position:absolute;margin-left:266.7323pt;margin-top:23.261909pt;width:124.3pt;height:8.5pt;mso-position-horizontal-relative:page;mso-position-vertical-relative:page;z-index:-237184" type="#_x0000_t202" filled="false" stroked="false">
          <v:textbox inset="0,0,0,0">
            <w:txbxContent>
              <w:p>
                <w:pPr>
                  <w:spacing w:line="152" w:lineRule="exact" w:before="0"/>
                  <w:ind w:left="20" w:right="0" w:firstLine="0"/>
                  <w:jc w:val="left"/>
                  <w:rPr>
                    <w:rFonts w:ascii="Calibri" w:hAnsi="Calibri"/>
                    <w:sz w:val="13"/>
                  </w:rPr>
                </w:pPr>
                <w:r>
                  <w:rPr>
                    <w:rFonts w:ascii="Calibri" w:hAnsi="Calibri"/>
                    <w:w w:val="105"/>
                    <w:sz w:val="13"/>
                  </w:rPr>
                  <w:t>Demografía</w:t>
                </w:r>
                <w:r>
                  <w:rPr>
                    <w:rFonts w:ascii="Calibri" w:hAnsi="Calibri"/>
                    <w:spacing w:val="-4"/>
                    <w:w w:val="105"/>
                    <w:sz w:val="13"/>
                  </w:rPr>
                  <w:t> </w:t>
                </w:r>
                <w:r>
                  <w:rPr>
                    <w:rFonts w:ascii="Calibri" w:hAnsi="Calibri"/>
                    <w:w w:val="105"/>
                    <w:sz w:val="13"/>
                  </w:rPr>
                  <w:t>indígena</w:t>
                </w:r>
                <w:r>
                  <w:rPr>
                    <w:rFonts w:ascii="Calibri" w:hAnsi="Calibri"/>
                    <w:spacing w:val="-4"/>
                    <w:w w:val="105"/>
                    <w:sz w:val="13"/>
                  </w:rPr>
                  <w:t> </w:t>
                </w:r>
                <w:r>
                  <w:rPr>
                    <w:rFonts w:ascii="Calibri" w:hAnsi="Calibri"/>
                    <w:w w:val="105"/>
                    <w:sz w:val="13"/>
                  </w:rPr>
                  <w:t>en</w:t>
                </w:r>
                <w:r>
                  <w:rPr>
                    <w:rFonts w:ascii="Calibri" w:hAnsi="Calibri"/>
                    <w:spacing w:val="-4"/>
                    <w:w w:val="105"/>
                    <w:sz w:val="13"/>
                  </w:rPr>
                  <w:t> </w:t>
                </w:r>
                <w:r>
                  <w:rPr>
                    <w:rFonts w:ascii="Calibri" w:hAnsi="Calibri"/>
                    <w:w w:val="105"/>
                    <w:sz w:val="13"/>
                  </w:rPr>
                  <w:t>el</w:t>
                </w:r>
                <w:r>
                  <w:rPr>
                    <w:rFonts w:ascii="Calibri" w:hAnsi="Calibri"/>
                    <w:spacing w:val="-4"/>
                    <w:w w:val="105"/>
                    <w:sz w:val="13"/>
                  </w:rPr>
                  <w:t> </w:t>
                </w:r>
                <w:r>
                  <w:rPr>
                    <w:rFonts w:ascii="Calibri" w:hAnsi="Calibri"/>
                    <w:w w:val="105"/>
                    <w:sz w:val="13"/>
                  </w:rPr>
                  <w:t>Estado</w:t>
                </w:r>
                <w:r>
                  <w:rPr>
                    <w:rFonts w:ascii="Calibri" w:hAnsi="Calibri"/>
                    <w:spacing w:val="-4"/>
                    <w:w w:val="105"/>
                    <w:sz w:val="13"/>
                  </w:rPr>
                  <w:t> </w:t>
                </w:r>
                <w:r>
                  <w:rPr>
                    <w:rFonts w:ascii="Calibri" w:hAnsi="Calibri"/>
                    <w:w w:val="105"/>
                    <w:sz w:val="13"/>
                  </w:rPr>
                  <w:t>de</w:t>
                </w:r>
                <w:r>
                  <w:rPr>
                    <w:rFonts w:ascii="Calibri" w:hAnsi="Calibri"/>
                    <w:spacing w:val="-4"/>
                    <w:w w:val="105"/>
                    <w:sz w:val="13"/>
                  </w:rPr>
                  <w:t> </w:t>
                </w:r>
                <w:r>
                  <w:rPr>
                    <w:rFonts w:ascii="Calibri" w:hAnsi="Calibri"/>
                    <w:w w:val="105"/>
                    <w:sz w:val="13"/>
                  </w:rPr>
                  <w:t>México</w:t>
                </w:r>
              </w:p>
            </w:txbxContent>
          </v:textbox>
          <w10:wrap type="none"/>
        </v:shape>
      </w:pict>
    </w:r>
  </w:p>
</w:hdr>
</file>

<file path=word/header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37160" from="39.435001pt,-.000091pt" to="39.435001pt,30.294909pt" stroked="true" strokeweight=".5pt" strokecolor="#000000">
          <w10:wrap type="none"/>
        </v:line>
      </w:pict>
    </w:r>
    <w:r>
      <w:rPr/>
      <w:pict>
        <v:shape style="position:absolute;margin-left:41.086601pt;margin-top:21.356089pt;width:13.4pt;height:11pt;mso-position-horizontal-relative:page;mso-position-vertical-relative:page;z-index:-237136" type="#_x0000_t202" filled="false" stroked="false">
          <v:textbox inset="0,0,0,0">
            <w:txbxContent>
              <w:p>
                <w:pPr>
                  <w:spacing w:line="188" w:lineRule="exact" w:before="0"/>
                  <w:ind w:left="40" w:right="0" w:firstLine="0"/>
                  <w:jc w:val="left"/>
                  <w:rPr>
                    <w:sz w:val="18"/>
                  </w:rPr>
                </w:pPr>
                <w:r>
                  <w:rPr/>
                  <w:fldChar w:fldCharType="begin"/>
                </w:r>
                <w:r>
                  <w:rPr>
                    <w:sz w:val="18"/>
                  </w:rPr>
                  <w:instrText> PAGE </w:instrText>
                </w:r>
                <w:r>
                  <w:rPr/>
                  <w:fldChar w:fldCharType="separate"/>
                </w:r>
                <w:r>
                  <w:rPr/>
                  <w:t>52</w:t>
                </w:r>
                <w:r>
                  <w:rPr/>
                  <w:fldChar w:fldCharType="end"/>
                </w:r>
              </w:p>
            </w:txbxContent>
          </v:textbox>
          <w10:wrap type="none"/>
        </v:shape>
      </w:pict>
    </w:r>
    <w:r>
      <w:rPr/>
      <w:pict>
        <v:shape style="position:absolute;margin-left:74.833397pt;margin-top:21.677109pt;width:299.45pt;height:9pt;mso-position-horizontal-relative:page;mso-position-vertical-relative:page;z-index:-237112" type="#_x0000_t202" filled="false" stroked="false">
          <v:textbox inset="0,0,0,0">
            <w:txbxContent>
              <w:p>
                <w:pPr>
                  <w:spacing w:line="163" w:lineRule="exact" w:before="0"/>
                  <w:ind w:left="20" w:right="0" w:firstLine="0"/>
                  <w:jc w:val="left"/>
                  <w:rPr>
                    <w:rFonts w:ascii="Calibri" w:hAnsi="Calibri"/>
                    <w:sz w:val="14"/>
                  </w:rPr>
                </w:pPr>
                <w:r>
                  <w:rPr>
                    <w:rFonts w:ascii="Calibri" w:hAnsi="Calibri"/>
                    <w:w w:val="110"/>
                    <w:sz w:val="14"/>
                  </w:rPr>
                  <w:t>Eduardo</w:t>
                </w:r>
                <w:r>
                  <w:rPr>
                    <w:rFonts w:ascii="Calibri" w:hAnsi="Calibri"/>
                    <w:spacing w:val="-16"/>
                    <w:w w:val="110"/>
                    <w:sz w:val="14"/>
                  </w:rPr>
                  <w:t> </w:t>
                </w:r>
                <w:r>
                  <w:rPr>
                    <w:rFonts w:ascii="Calibri" w:hAnsi="Calibri"/>
                    <w:w w:val="110"/>
                    <w:sz w:val="14"/>
                  </w:rPr>
                  <w:t>Andrés</w:t>
                </w:r>
                <w:r>
                  <w:rPr>
                    <w:rFonts w:ascii="Calibri" w:hAnsi="Calibri"/>
                    <w:spacing w:val="-16"/>
                    <w:w w:val="110"/>
                    <w:sz w:val="14"/>
                  </w:rPr>
                  <w:t> </w:t>
                </w:r>
                <w:r>
                  <w:rPr>
                    <w:rFonts w:ascii="Calibri" w:hAnsi="Calibri"/>
                    <w:w w:val="110"/>
                    <w:sz w:val="14"/>
                  </w:rPr>
                  <w:t>Sandoval</w:t>
                </w:r>
                <w:r>
                  <w:rPr>
                    <w:rFonts w:ascii="Calibri" w:hAnsi="Calibri"/>
                    <w:spacing w:val="-16"/>
                    <w:w w:val="110"/>
                    <w:sz w:val="14"/>
                  </w:rPr>
                  <w:t> </w:t>
                </w:r>
                <w:r>
                  <w:rPr>
                    <w:rFonts w:ascii="Calibri" w:hAnsi="Calibri"/>
                    <w:w w:val="110"/>
                    <w:sz w:val="14"/>
                  </w:rPr>
                  <w:t>Forero,</w:t>
                </w:r>
                <w:r>
                  <w:rPr>
                    <w:rFonts w:ascii="Calibri" w:hAnsi="Calibri"/>
                    <w:spacing w:val="-16"/>
                    <w:w w:val="110"/>
                    <w:sz w:val="14"/>
                  </w:rPr>
                  <w:t> </w:t>
                </w:r>
                <w:r>
                  <w:rPr>
                    <w:rFonts w:ascii="Calibri" w:hAnsi="Calibri"/>
                    <w:w w:val="110"/>
                    <w:sz w:val="14"/>
                  </w:rPr>
                  <w:t>Bernardino</w:t>
                </w:r>
                <w:r>
                  <w:rPr>
                    <w:rFonts w:ascii="Calibri" w:hAnsi="Calibri"/>
                    <w:spacing w:val="-16"/>
                    <w:w w:val="110"/>
                    <w:sz w:val="14"/>
                  </w:rPr>
                  <w:t> </w:t>
                </w:r>
                <w:r>
                  <w:rPr>
                    <w:rFonts w:ascii="Calibri" w:hAnsi="Calibri"/>
                    <w:w w:val="110"/>
                    <w:sz w:val="14"/>
                  </w:rPr>
                  <w:t>Jaciel</w:t>
                </w:r>
                <w:r>
                  <w:rPr>
                    <w:rFonts w:ascii="Calibri" w:hAnsi="Calibri"/>
                    <w:spacing w:val="-16"/>
                    <w:w w:val="110"/>
                    <w:sz w:val="14"/>
                  </w:rPr>
                  <w:t> </w:t>
                </w:r>
                <w:r>
                  <w:rPr>
                    <w:rFonts w:ascii="Calibri" w:hAnsi="Calibri"/>
                    <w:spacing w:val="-3"/>
                    <w:w w:val="110"/>
                    <w:sz w:val="14"/>
                  </w:rPr>
                  <w:t>Montoya</w:t>
                </w:r>
                <w:r>
                  <w:rPr>
                    <w:rFonts w:ascii="Calibri" w:hAnsi="Calibri"/>
                    <w:spacing w:val="-16"/>
                    <w:w w:val="110"/>
                    <w:sz w:val="14"/>
                  </w:rPr>
                  <w:t> </w:t>
                </w:r>
                <w:r>
                  <w:rPr>
                    <w:rFonts w:ascii="Calibri" w:hAnsi="Calibri"/>
                    <w:w w:val="110"/>
                    <w:sz w:val="14"/>
                  </w:rPr>
                  <w:t>Arce</w:t>
                </w:r>
                <w:r>
                  <w:rPr>
                    <w:rFonts w:ascii="Calibri" w:hAnsi="Calibri"/>
                    <w:spacing w:val="-16"/>
                    <w:w w:val="110"/>
                    <w:sz w:val="14"/>
                  </w:rPr>
                  <w:t> </w:t>
                </w:r>
                <w:r>
                  <w:rPr>
                    <w:rFonts w:ascii="Calibri" w:hAnsi="Calibri"/>
                    <w:w w:val="110"/>
                    <w:sz w:val="14"/>
                  </w:rPr>
                  <w:t>y</w:t>
                </w:r>
                <w:r>
                  <w:rPr>
                    <w:rFonts w:ascii="Calibri" w:hAnsi="Calibri"/>
                    <w:spacing w:val="-16"/>
                    <w:w w:val="110"/>
                    <w:sz w:val="14"/>
                  </w:rPr>
                  <w:t> </w:t>
                </w:r>
                <w:r>
                  <w:rPr>
                    <w:rFonts w:ascii="Calibri" w:hAnsi="Calibri"/>
                    <w:w w:val="110"/>
                    <w:sz w:val="14"/>
                  </w:rPr>
                  <w:t>Juan</w:t>
                </w:r>
                <w:r>
                  <w:rPr>
                    <w:rFonts w:ascii="Calibri" w:hAnsi="Calibri"/>
                    <w:spacing w:val="-16"/>
                    <w:w w:val="110"/>
                    <w:sz w:val="14"/>
                  </w:rPr>
                  <w:t> </w:t>
                </w:r>
                <w:r>
                  <w:rPr>
                    <w:rFonts w:ascii="Calibri" w:hAnsi="Calibri"/>
                    <w:w w:val="110"/>
                    <w:sz w:val="14"/>
                  </w:rPr>
                  <w:t>Gabino</w:t>
                </w:r>
                <w:r>
                  <w:rPr>
                    <w:rFonts w:ascii="Calibri" w:hAnsi="Calibri"/>
                    <w:spacing w:val="-16"/>
                    <w:w w:val="110"/>
                    <w:sz w:val="14"/>
                  </w:rPr>
                  <w:t> </w:t>
                </w:r>
                <w:r>
                  <w:rPr>
                    <w:rFonts w:ascii="Calibri" w:hAnsi="Calibri"/>
                    <w:w w:val="110"/>
                    <w:sz w:val="14"/>
                  </w:rPr>
                  <w:t>González</w:t>
                </w:r>
                <w:r>
                  <w:rPr>
                    <w:rFonts w:ascii="Calibri" w:hAnsi="Calibri"/>
                    <w:spacing w:val="-16"/>
                    <w:w w:val="110"/>
                    <w:sz w:val="14"/>
                  </w:rPr>
                  <w:t> </w:t>
                </w:r>
                <w:r>
                  <w:rPr>
                    <w:rFonts w:ascii="Calibri" w:hAnsi="Calibri"/>
                    <w:w w:val="110"/>
                    <w:sz w:val="14"/>
                  </w:rPr>
                  <w:t>Becerril</w:t>
                </w:r>
              </w:p>
            </w:txbxContent>
          </v:textbox>
          <w10:wrap type="none"/>
        </v:shape>
      </w:pict>
    </w:r>
  </w:p>
</w:hdr>
</file>

<file path=word/header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37088" from="428.281494pt,-.000091pt" to="428.281494pt,30.330909pt" stroked="true" strokeweight=".5pt" strokecolor="#000000">
          <w10:wrap type="none"/>
        </v:line>
      </w:pict>
    </w:r>
    <w:r>
      <w:rPr/>
      <w:pict>
        <v:shape style="position:absolute;margin-left:411.929199pt;margin-top:21.330088pt;width:13.4pt;height:11pt;mso-position-horizontal-relative:page;mso-position-vertical-relative:page;z-index:-237064" type="#_x0000_t202" filled="false" stroked="false">
          <v:textbox inset="0,0,0,0">
            <w:txbxContent>
              <w:p>
                <w:pPr>
                  <w:spacing w:line="188" w:lineRule="exact" w:before="0"/>
                  <w:ind w:left="40" w:right="0" w:firstLine="0"/>
                  <w:jc w:val="left"/>
                  <w:rPr>
                    <w:sz w:val="18"/>
                  </w:rPr>
                </w:pPr>
                <w:r>
                  <w:rPr/>
                  <w:fldChar w:fldCharType="begin"/>
                </w:r>
                <w:r>
                  <w:rPr>
                    <w:sz w:val="18"/>
                  </w:rPr>
                  <w:instrText> PAGE </w:instrText>
                </w:r>
                <w:r>
                  <w:rPr/>
                  <w:fldChar w:fldCharType="separate"/>
                </w:r>
                <w:r>
                  <w:rPr/>
                  <w:t>53</w:t>
                </w:r>
                <w:r>
                  <w:rPr/>
                  <w:fldChar w:fldCharType="end"/>
                </w:r>
              </w:p>
            </w:txbxContent>
          </v:textbox>
          <w10:wrap type="none"/>
        </v:shape>
      </w:pict>
    </w:r>
    <w:r>
      <w:rPr/>
      <w:pict>
        <v:shape style="position:absolute;margin-left:266.7323pt;margin-top:23.261909pt;width:124.3pt;height:8.5pt;mso-position-horizontal-relative:page;mso-position-vertical-relative:page;z-index:-237040" type="#_x0000_t202" filled="false" stroked="false">
          <v:textbox inset="0,0,0,0">
            <w:txbxContent>
              <w:p>
                <w:pPr>
                  <w:spacing w:line="152" w:lineRule="exact" w:before="0"/>
                  <w:ind w:left="20" w:right="0" w:firstLine="0"/>
                  <w:jc w:val="left"/>
                  <w:rPr>
                    <w:rFonts w:ascii="Calibri" w:hAnsi="Calibri"/>
                    <w:sz w:val="13"/>
                  </w:rPr>
                </w:pPr>
                <w:r>
                  <w:rPr>
                    <w:rFonts w:ascii="Calibri" w:hAnsi="Calibri"/>
                    <w:w w:val="105"/>
                    <w:sz w:val="13"/>
                  </w:rPr>
                  <w:t>Demografía</w:t>
                </w:r>
                <w:r>
                  <w:rPr>
                    <w:rFonts w:ascii="Calibri" w:hAnsi="Calibri"/>
                    <w:spacing w:val="-4"/>
                    <w:w w:val="105"/>
                    <w:sz w:val="13"/>
                  </w:rPr>
                  <w:t> </w:t>
                </w:r>
                <w:r>
                  <w:rPr>
                    <w:rFonts w:ascii="Calibri" w:hAnsi="Calibri"/>
                    <w:w w:val="105"/>
                    <w:sz w:val="13"/>
                  </w:rPr>
                  <w:t>indígena</w:t>
                </w:r>
                <w:r>
                  <w:rPr>
                    <w:rFonts w:ascii="Calibri" w:hAnsi="Calibri"/>
                    <w:spacing w:val="-4"/>
                    <w:w w:val="105"/>
                    <w:sz w:val="13"/>
                  </w:rPr>
                  <w:t> </w:t>
                </w:r>
                <w:r>
                  <w:rPr>
                    <w:rFonts w:ascii="Calibri" w:hAnsi="Calibri"/>
                    <w:w w:val="105"/>
                    <w:sz w:val="13"/>
                  </w:rPr>
                  <w:t>en</w:t>
                </w:r>
                <w:r>
                  <w:rPr>
                    <w:rFonts w:ascii="Calibri" w:hAnsi="Calibri"/>
                    <w:spacing w:val="-4"/>
                    <w:w w:val="105"/>
                    <w:sz w:val="13"/>
                  </w:rPr>
                  <w:t> </w:t>
                </w:r>
                <w:r>
                  <w:rPr>
                    <w:rFonts w:ascii="Calibri" w:hAnsi="Calibri"/>
                    <w:w w:val="105"/>
                    <w:sz w:val="13"/>
                  </w:rPr>
                  <w:t>el</w:t>
                </w:r>
                <w:r>
                  <w:rPr>
                    <w:rFonts w:ascii="Calibri" w:hAnsi="Calibri"/>
                    <w:spacing w:val="-4"/>
                    <w:w w:val="105"/>
                    <w:sz w:val="13"/>
                  </w:rPr>
                  <w:t> </w:t>
                </w:r>
                <w:r>
                  <w:rPr>
                    <w:rFonts w:ascii="Calibri" w:hAnsi="Calibri"/>
                    <w:w w:val="105"/>
                    <w:sz w:val="13"/>
                  </w:rPr>
                  <w:t>Estado</w:t>
                </w:r>
                <w:r>
                  <w:rPr>
                    <w:rFonts w:ascii="Calibri" w:hAnsi="Calibri"/>
                    <w:spacing w:val="-4"/>
                    <w:w w:val="105"/>
                    <w:sz w:val="13"/>
                  </w:rPr>
                  <w:t> </w:t>
                </w:r>
                <w:r>
                  <w:rPr>
                    <w:rFonts w:ascii="Calibri" w:hAnsi="Calibri"/>
                    <w:w w:val="105"/>
                    <w:sz w:val="13"/>
                  </w:rPr>
                  <w:t>de</w:t>
                </w:r>
                <w:r>
                  <w:rPr>
                    <w:rFonts w:ascii="Calibri" w:hAnsi="Calibri"/>
                    <w:spacing w:val="-4"/>
                    <w:w w:val="105"/>
                    <w:sz w:val="13"/>
                  </w:rPr>
                  <w:t> </w:t>
                </w:r>
                <w:r>
                  <w:rPr>
                    <w:rFonts w:ascii="Calibri" w:hAnsi="Calibri"/>
                    <w:w w:val="105"/>
                    <w:sz w:val="13"/>
                  </w:rPr>
                  <w:t>México</w:t>
                </w:r>
              </w:p>
            </w:txbxContent>
          </v:textbox>
          <w10:wrap type="none"/>
        </v:shape>
      </w:pict>
    </w:r>
  </w:p>
</w:hdr>
</file>

<file path=word/header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37016" from="39.435001pt,-.000091pt" to="39.435001pt,30.294909pt" stroked="true" strokeweight=".5pt" strokecolor="#000000">
          <w10:wrap type="none"/>
        </v:line>
      </w:pict>
    </w:r>
    <w:r>
      <w:rPr/>
      <w:pict>
        <v:shape style="position:absolute;margin-left:42.086601pt;margin-top:21.356089pt;width:11.4pt;height:11pt;mso-position-horizontal-relative:page;mso-position-vertical-relative:page;z-index:-236992" type="#_x0000_t202" filled="false" stroked="false">
          <v:textbox inset="0,0,0,0">
            <w:txbxContent>
              <w:p>
                <w:pPr>
                  <w:spacing w:line="188" w:lineRule="exact" w:before="0"/>
                  <w:ind w:left="20" w:right="-9" w:firstLine="0"/>
                  <w:jc w:val="left"/>
                  <w:rPr>
                    <w:sz w:val="18"/>
                  </w:rPr>
                </w:pPr>
                <w:r>
                  <w:rPr>
                    <w:sz w:val="18"/>
                  </w:rPr>
                  <w:t>60</w:t>
                </w:r>
              </w:p>
            </w:txbxContent>
          </v:textbox>
          <w10:wrap type="none"/>
        </v:shape>
      </w:pict>
    </w:r>
    <w:r>
      <w:rPr/>
      <w:pict>
        <v:shape style="position:absolute;margin-left:74.833397pt;margin-top:21.677109pt;width:299.45pt;height:9pt;mso-position-horizontal-relative:page;mso-position-vertical-relative:page;z-index:-236968" type="#_x0000_t202" filled="false" stroked="false">
          <v:textbox inset="0,0,0,0">
            <w:txbxContent>
              <w:p>
                <w:pPr>
                  <w:spacing w:line="163" w:lineRule="exact" w:before="0"/>
                  <w:ind w:left="20" w:right="0" w:firstLine="0"/>
                  <w:jc w:val="left"/>
                  <w:rPr>
                    <w:rFonts w:ascii="Calibri" w:hAnsi="Calibri"/>
                    <w:sz w:val="14"/>
                  </w:rPr>
                </w:pPr>
                <w:r>
                  <w:rPr>
                    <w:rFonts w:ascii="Calibri" w:hAnsi="Calibri"/>
                    <w:w w:val="110"/>
                    <w:sz w:val="14"/>
                  </w:rPr>
                  <w:t>Eduardo</w:t>
                </w:r>
                <w:r>
                  <w:rPr>
                    <w:rFonts w:ascii="Calibri" w:hAnsi="Calibri"/>
                    <w:spacing w:val="-16"/>
                    <w:w w:val="110"/>
                    <w:sz w:val="14"/>
                  </w:rPr>
                  <w:t> </w:t>
                </w:r>
                <w:r>
                  <w:rPr>
                    <w:rFonts w:ascii="Calibri" w:hAnsi="Calibri"/>
                    <w:w w:val="110"/>
                    <w:sz w:val="14"/>
                  </w:rPr>
                  <w:t>Andrés</w:t>
                </w:r>
                <w:r>
                  <w:rPr>
                    <w:rFonts w:ascii="Calibri" w:hAnsi="Calibri"/>
                    <w:spacing w:val="-16"/>
                    <w:w w:val="110"/>
                    <w:sz w:val="14"/>
                  </w:rPr>
                  <w:t> </w:t>
                </w:r>
                <w:r>
                  <w:rPr>
                    <w:rFonts w:ascii="Calibri" w:hAnsi="Calibri"/>
                    <w:w w:val="110"/>
                    <w:sz w:val="14"/>
                  </w:rPr>
                  <w:t>Sandoval</w:t>
                </w:r>
                <w:r>
                  <w:rPr>
                    <w:rFonts w:ascii="Calibri" w:hAnsi="Calibri"/>
                    <w:spacing w:val="-16"/>
                    <w:w w:val="110"/>
                    <w:sz w:val="14"/>
                  </w:rPr>
                  <w:t> </w:t>
                </w:r>
                <w:r>
                  <w:rPr>
                    <w:rFonts w:ascii="Calibri" w:hAnsi="Calibri"/>
                    <w:w w:val="110"/>
                    <w:sz w:val="14"/>
                  </w:rPr>
                  <w:t>Forero,</w:t>
                </w:r>
                <w:r>
                  <w:rPr>
                    <w:rFonts w:ascii="Calibri" w:hAnsi="Calibri"/>
                    <w:spacing w:val="-16"/>
                    <w:w w:val="110"/>
                    <w:sz w:val="14"/>
                  </w:rPr>
                  <w:t> </w:t>
                </w:r>
                <w:r>
                  <w:rPr>
                    <w:rFonts w:ascii="Calibri" w:hAnsi="Calibri"/>
                    <w:w w:val="110"/>
                    <w:sz w:val="14"/>
                  </w:rPr>
                  <w:t>Bernardino</w:t>
                </w:r>
                <w:r>
                  <w:rPr>
                    <w:rFonts w:ascii="Calibri" w:hAnsi="Calibri"/>
                    <w:spacing w:val="-16"/>
                    <w:w w:val="110"/>
                    <w:sz w:val="14"/>
                  </w:rPr>
                  <w:t> </w:t>
                </w:r>
                <w:r>
                  <w:rPr>
                    <w:rFonts w:ascii="Calibri" w:hAnsi="Calibri"/>
                    <w:w w:val="110"/>
                    <w:sz w:val="14"/>
                  </w:rPr>
                  <w:t>Jaciel</w:t>
                </w:r>
                <w:r>
                  <w:rPr>
                    <w:rFonts w:ascii="Calibri" w:hAnsi="Calibri"/>
                    <w:spacing w:val="-16"/>
                    <w:w w:val="110"/>
                    <w:sz w:val="14"/>
                  </w:rPr>
                  <w:t> </w:t>
                </w:r>
                <w:r>
                  <w:rPr>
                    <w:rFonts w:ascii="Calibri" w:hAnsi="Calibri"/>
                    <w:spacing w:val="-3"/>
                    <w:w w:val="110"/>
                    <w:sz w:val="14"/>
                  </w:rPr>
                  <w:t>Montoya</w:t>
                </w:r>
                <w:r>
                  <w:rPr>
                    <w:rFonts w:ascii="Calibri" w:hAnsi="Calibri"/>
                    <w:spacing w:val="-16"/>
                    <w:w w:val="110"/>
                    <w:sz w:val="14"/>
                  </w:rPr>
                  <w:t> </w:t>
                </w:r>
                <w:r>
                  <w:rPr>
                    <w:rFonts w:ascii="Calibri" w:hAnsi="Calibri"/>
                    <w:w w:val="110"/>
                    <w:sz w:val="14"/>
                  </w:rPr>
                  <w:t>Arce</w:t>
                </w:r>
                <w:r>
                  <w:rPr>
                    <w:rFonts w:ascii="Calibri" w:hAnsi="Calibri"/>
                    <w:spacing w:val="-16"/>
                    <w:w w:val="110"/>
                    <w:sz w:val="14"/>
                  </w:rPr>
                  <w:t> </w:t>
                </w:r>
                <w:r>
                  <w:rPr>
                    <w:rFonts w:ascii="Calibri" w:hAnsi="Calibri"/>
                    <w:w w:val="110"/>
                    <w:sz w:val="14"/>
                  </w:rPr>
                  <w:t>y</w:t>
                </w:r>
                <w:r>
                  <w:rPr>
                    <w:rFonts w:ascii="Calibri" w:hAnsi="Calibri"/>
                    <w:spacing w:val="-16"/>
                    <w:w w:val="110"/>
                    <w:sz w:val="14"/>
                  </w:rPr>
                  <w:t> </w:t>
                </w:r>
                <w:r>
                  <w:rPr>
                    <w:rFonts w:ascii="Calibri" w:hAnsi="Calibri"/>
                    <w:w w:val="110"/>
                    <w:sz w:val="14"/>
                  </w:rPr>
                  <w:t>Juan</w:t>
                </w:r>
                <w:r>
                  <w:rPr>
                    <w:rFonts w:ascii="Calibri" w:hAnsi="Calibri"/>
                    <w:spacing w:val="-16"/>
                    <w:w w:val="110"/>
                    <w:sz w:val="14"/>
                  </w:rPr>
                  <w:t> </w:t>
                </w:r>
                <w:r>
                  <w:rPr>
                    <w:rFonts w:ascii="Calibri" w:hAnsi="Calibri"/>
                    <w:w w:val="110"/>
                    <w:sz w:val="14"/>
                  </w:rPr>
                  <w:t>Gabino</w:t>
                </w:r>
                <w:r>
                  <w:rPr>
                    <w:rFonts w:ascii="Calibri" w:hAnsi="Calibri"/>
                    <w:spacing w:val="-16"/>
                    <w:w w:val="110"/>
                    <w:sz w:val="14"/>
                  </w:rPr>
                  <w:t> </w:t>
                </w:r>
                <w:r>
                  <w:rPr>
                    <w:rFonts w:ascii="Calibri" w:hAnsi="Calibri"/>
                    <w:w w:val="110"/>
                    <w:sz w:val="14"/>
                  </w:rPr>
                  <w:t>González</w:t>
                </w:r>
                <w:r>
                  <w:rPr>
                    <w:rFonts w:ascii="Calibri" w:hAnsi="Calibri"/>
                    <w:spacing w:val="-16"/>
                    <w:w w:val="110"/>
                    <w:sz w:val="14"/>
                  </w:rPr>
                  <w:t> </w:t>
                </w:r>
                <w:r>
                  <w:rPr>
                    <w:rFonts w:ascii="Calibri" w:hAnsi="Calibri"/>
                    <w:w w:val="110"/>
                    <w:sz w:val="14"/>
                  </w:rPr>
                  <w:t>Becerril</w:t>
                </w:r>
              </w:p>
            </w:txbxContent>
          </v:textbox>
          <w10:wrap type="none"/>
        </v:shape>
      </w:pict>
    </w:r>
  </w:p>
</w:hdr>
</file>

<file path=word/header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36944" from="39.435001pt,-.000091pt" to="39.435001pt,30.294909pt" stroked="true" strokeweight=".5pt" strokecolor="#000000">
          <w10:wrap type="none"/>
        </v:line>
      </w:pict>
    </w:r>
    <w:r>
      <w:rPr/>
      <w:pict>
        <v:shape style="position:absolute;margin-left:41.086601pt;margin-top:21.356089pt;width:13.4pt;height:11pt;mso-position-horizontal-relative:page;mso-position-vertical-relative:page;z-index:-236920" type="#_x0000_t202" filled="false" stroked="false">
          <v:textbox inset="0,0,0,0">
            <w:txbxContent>
              <w:p>
                <w:pPr>
                  <w:spacing w:line="188" w:lineRule="exact" w:before="0"/>
                  <w:ind w:left="40" w:right="0" w:firstLine="0"/>
                  <w:jc w:val="left"/>
                  <w:rPr>
                    <w:sz w:val="18"/>
                  </w:rPr>
                </w:pPr>
                <w:r>
                  <w:rPr/>
                  <w:fldChar w:fldCharType="begin"/>
                </w:r>
                <w:r>
                  <w:rPr>
                    <w:sz w:val="18"/>
                  </w:rPr>
                  <w:instrText> PAGE </w:instrText>
                </w:r>
                <w:r>
                  <w:rPr/>
                  <w:fldChar w:fldCharType="separate"/>
                </w:r>
                <w:r>
                  <w:rPr/>
                  <w:t>62</w:t>
                </w:r>
                <w:r>
                  <w:rPr/>
                  <w:fldChar w:fldCharType="end"/>
                </w:r>
              </w:p>
            </w:txbxContent>
          </v:textbox>
          <w10:wrap type="none"/>
        </v:shape>
      </w:pict>
    </w:r>
    <w:r>
      <w:rPr/>
      <w:pict>
        <v:shape style="position:absolute;margin-left:74.833397pt;margin-top:21.677109pt;width:299.45pt;height:9pt;mso-position-horizontal-relative:page;mso-position-vertical-relative:page;z-index:-236896" type="#_x0000_t202" filled="false" stroked="false">
          <v:textbox inset="0,0,0,0">
            <w:txbxContent>
              <w:p>
                <w:pPr>
                  <w:spacing w:line="163" w:lineRule="exact" w:before="0"/>
                  <w:ind w:left="20" w:right="0" w:firstLine="0"/>
                  <w:jc w:val="left"/>
                  <w:rPr>
                    <w:rFonts w:ascii="Calibri" w:hAnsi="Calibri"/>
                    <w:sz w:val="14"/>
                  </w:rPr>
                </w:pPr>
                <w:r>
                  <w:rPr>
                    <w:rFonts w:ascii="Calibri" w:hAnsi="Calibri"/>
                    <w:w w:val="110"/>
                    <w:sz w:val="14"/>
                  </w:rPr>
                  <w:t>Eduardo</w:t>
                </w:r>
                <w:r>
                  <w:rPr>
                    <w:rFonts w:ascii="Calibri" w:hAnsi="Calibri"/>
                    <w:spacing w:val="-16"/>
                    <w:w w:val="110"/>
                    <w:sz w:val="14"/>
                  </w:rPr>
                  <w:t> </w:t>
                </w:r>
                <w:r>
                  <w:rPr>
                    <w:rFonts w:ascii="Calibri" w:hAnsi="Calibri"/>
                    <w:w w:val="110"/>
                    <w:sz w:val="14"/>
                  </w:rPr>
                  <w:t>Andrés</w:t>
                </w:r>
                <w:r>
                  <w:rPr>
                    <w:rFonts w:ascii="Calibri" w:hAnsi="Calibri"/>
                    <w:spacing w:val="-16"/>
                    <w:w w:val="110"/>
                    <w:sz w:val="14"/>
                  </w:rPr>
                  <w:t> </w:t>
                </w:r>
                <w:r>
                  <w:rPr>
                    <w:rFonts w:ascii="Calibri" w:hAnsi="Calibri"/>
                    <w:w w:val="110"/>
                    <w:sz w:val="14"/>
                  </w:rPr>
                  <w:t>Sandoval</w:t>
                </w:r>
                <w:r>
                  <w:rPr>
                    <w:rFonts w:ascii="Calibri" w:hAnsi="Calibri"/>
                    <w:spacing w:val="-16"/>
                    <w:w w:val="110"/>
                    <w:sz w:val="14"/>
                  </w:rPr>
                  <w:t> </w:t>
                </w:r>
                <w:r>
                  <w:rPr>
                    <w:rFonts w:ascii="Calibri" w:hAnsi="Calibri"/>
                    <w:w w:val="110"/>
                    <w:sz w:val="14"/>
                  </w:rPr>
                  <w:t>Forero,</w:t>
                </w:r>
                <w:r>
                  <w:rPr>
                    <w:rFonts w:ascii="Calibri" w:hAnsi="Calibri"/>
                    <w:spacing w:val="-16"/>
                    <w:w w:val="110"/>
                    <w:sz w:val="14"/>
                  </w:rPr>
                  <w:t> </w:t>
                </w:r>
                <w:r>
                  <w:rPr>
                    <w:rFonts w:ascii="Calibri" w:hAnsi="Calibri"/>
                    <w:w w:val="110"/>
                    <w:sz w:val="14"/>
                  </w:rPr>
                  <w:t>Bernardino</w:t>
                </w:r>
                <w:r>
                  <w:rPr>
                    <w:rFonts w:ascii="Calibri" w:hAnsi="Calibri"/>
                    <w:spacing w:val="-16"/>
                    <w:w w:val="110"/>
                    <w:sz w:val="14"/>
                  </w:rPr>
                  <w:t> </w:t>
                </w:r>
                <w:r>
                  <w:rPr>
                    <w:rFonts w:ascii="Calibri" w:hAnsi="Calibri"/>
                    <w:w w:val="110"/>
                    <w:sz w:val="14"/>
                  </w:rPr>
                  <w:t>Jaciel</w:t>
                </w:r>
                <w:r>
                  <w:rPr>
                    <w:rFonts w:ascii="Calibri" w:hAnsi="Calibri"/>
                    <w:spacing w:val="-16"/>
                    <w:w w:val="110"/>
                    <w:sz w:val="14"/>
                  </w:rPr>
                  <w:t> </w:t>
                </w:r>
                <w:r>
                  <w:rPr>
                    <w:rFonts w:ascii="Calibri" w:hAnsi="Calibri"/>
                    <w:spacing w:val="-3"/>
                    <w:w w:val="110"/>
                    <w:sz w:val="14"/>
                  </w:rPr>
                  <w:t>Montoya</w:t>
                </w:r>
                <w:r>
                  <w:rPr>
                    <w:rFonts w:ascii="Calibri" w:hAnsi="Calibri"/>
                    <w:spacing w:val="-16"/>
                    <w:w w:val="110"/>
                    <w:sz w:val="14"/>
                  </w:rPr>
                  <w:t> </w:t>
                </w:r>
                <w:r>
                  <w:rPr>
                    <w:rFonts w:ascii="Calibri" w:hAnsi="Calibri"/>
                    <w:w w:val="110"/>
                    <w:sz w:val="14"/>
                  </w:rPr>
                  <w:t>Arce</w:t>
                </w:r>
                <w:r>
                  <w:rPr>
                    <w:rFonts w:ascii="Calibri" w:hAnsi="Calibri"/>
                    <w:spacing w:val="-16"/>
                    <w:w w:val="110"/>
                    <w:sz w:val="14"/>
                  </w:rPr>
                  <w:t> </w:t>
                </w:r>
                <w:r>
                  <w:rPr>
                    <w:rFonts w:ascii="Calibri" w:hAnsi="Calibri"/>
                    <w:w w:val="110"/>
                    <w:sz w:val="14"/>
                  </w:rPr>
                  <w:t>y</w:t>
                </w:r>
                <w:r>
                  <w:rPr>
                    <w:rFonts w:ascii="Calibri" w:hAnsi="Calibri"/>
                    <w:spacing w:val="-16"/>
                    <w:w w:val="110"/>
                    <w:sz w:val="14"/>
                  </w:rPr>
                  <w:t> </w:t>
                </w:r>
                <w:r>
                  <w:rPr>
                    <w:rFonts w:ascii="Calibri" w:hAnsi="Calibri"/>
                    <w:w w:val="110"/>
                    <w:sz w:val="14"/>
                  </w:rPr>
                  <w:t>Juan</w:t>
                </w:r>
                <w:r>
                  <w:rPr>
                    <w:rFonts w:ascii="Calibri" w:hAnsi="Calibri"/>
                    <w:spacing w:val="-16"/>
                    <w:w w:val="110"/>
                    <w:sz w:val="14"/>
                  </w:rPr>
                  <w:t> </w:t>
                </w:r>
                <w:r>
                  <w:rPr>
                    <w:rFonts w:ascii="Calibri" w:hAnsi="Calibri"/>
                    <w:w w:val="110"/>
                    <w:sz w:val="14"/>
                  </w:rPr>
                  <w:t>Gabino</w:t>
                </w:r>
                <w:r>
                  <w:rPr>
                    <w:rFonts w:ascii="Calibri" w:hAnsi="Calibri"/>
                    <w:spacing w:val="-16"/>
                    <w:w w:val="110"/>
                    <w:sz w:val="14"/>
                  </w:rPr>
                  <w:t> </w:t>
                </w:r>
                <w:r>
                  <w:rPr>
                    <w:rFonts w:ascii="Calibri" w:hAnsi="Calibri"/>
                    <w:w w:val="110"/>
                    <w:sz w:val="14"/>
                  </w:rPr>
                  <w:t>González</w:t>
                </w:r>
                <w:r>
                  <w:rPr>
                    <w:rFonts w:ascii="Calibri" w:hAnsi="Calibri"/>
                    <w:spacing w:val="-16"/>
                    <w:w w:val="110"/>
                    <w:sz w:val="14"/>
                  </w:rPr>
                  <w:t> </w:t>
                </w:r>
                <w:r>
                  <w:rPr>
                    <w:rFonts w:ascii="Calibri" w:hAnsi="Calibri"/>
                    <w:w w:val="110"/>
                    <w:sz w:val="14"/>
                  </w:rPr>
                  <w:t>Becerril</w:t>
                </w:r>
              </w:p>
            </w:txbxContent>
          </v:textbox>
          <w10:wrap type="none"/>
        </v:shape>
      </w:pict>
    </w:r>
  </w:p>
</w:hdr>
</file>

<file path=word/header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36872" from="428.281494pt,-.000091pt" to="428.281494pt,30.330909pt" stroked="true" strokeweight=".5pt" strokecolor="#000000">
          <w10:wrap type="none"/>
        </v:line>
      </w:pict>
    </w:r>
    <w:r>
      <w:rPr/>
      <w:pict>
        <v:shape style="position:absolute;margin-left:411.929199pt;margin-top:21.330088pt;width:13.4pt;height:11pt;mso-position-horizontal-relative:page;mso-position-vertical-relative:page;z-index:-236848" type="#_x0000_t202" filled="false" stroked="false">
          <v:textbox inset="0,0,0,0">
            <w:txbxContent>
              <w:p>
                <w:pPr>
                  <w:spacing w:line="188" w:lineRule="exact" w:before="0"/>
                  <w:ind w:left="40" w:right="0" w:firstLine="0"/>
                  <w:jc w:val="left"/>
                  <w:rPr>
                    <w:sz w:val="18"/>
                  </w:rPr>
                </w:pPr>
                <w:r>
                  <w:rPr/>
                  <w:fldChar w:fldCharType="begin"/>
                </w:r>
                <w:r>
                  <w:rPr>
                    <w:sz w:val="18"/>
                  </w:rPr>
                  <w:instrText> PAGE </w:instrText>
                </w:r>
                <w:r>
                  <w:rPr/>
                  <w:fldChar w:fldCharType="separate"/>
                </w:r>
                <w:r>
                  <w:rPr/>
                  <w:t>63</w:t>
                </w:r>
                <w:r>
                  <w:rPr/>
                  <w:fldChar w:fldCharType="end"/>
                </w:r>
              </w:p>
            </w:txbxContent>
          </v:textbox>
          <w10:wrap type="none"/>
        </v:shape>
      </w:pict>
    </w:r>
    <w:r>
      <w:rPr/>
      <w:pict>
        <v:shape style="position:absolute;margin-left:266.7323pt;margin-top:23.261909pt;width:124.3pt;height:8.5pt;mso-position-horizontal-relative:page;mso-position-vertical-relative:page;z-index:-236824" type="#_x0000_t202" filled="false" stroked="false">
          <v:textbox inset="0,0,0,0">
            <w:txbxContent>
              <w:p>
                <w:pPr>
                  <w:spacing w:line="152" w:lineRule="exact" w:before="0"/>
                  <w:ind w:left="20" w:right="0" w:firstLine="0"/>
                  <w:jc w:val="left"/>
                  <w:rPr>
                    <w:rFonts w:ascii="Calibri" w:hAnsi="Calibri"/>
                    <w:sz w:val="13"/>
                  </w:rPr>
                </w:pPr>
                <w:r>
                  <w:rPr>
                    <w:rFonts w:ascii="Calibri" w:hAnsi="Calibri"/>
                    <w:w w:val="105"/>
                    <w:sz w:val="13"/>
                  </w:rPr>
                  <w:t>Demografía</w:t>
                </w:r>
                <w:r>
                  <w:rPr>
                    <w:rFonts w:ascii="Calibri" w:hAnsi="Calibri"/>
                    <w:spacing w:val="-4"/>
                    <w:w w:val="105"/>
                    <w:sz w:val="13"/>
                  </w:rPr>
                  <w:t> </w:t>
                </w:r>
                <w:r>
                  <w:rPr>
                    <w:rFonts w:ascii="Calibri" w:hAnsi="Calibri"/>
                    <w:w w:val="105"/>
                    <w:sz w:val="13"/>
                  </w:rPr>
                  <w:t>indígena</w:t>
                </w:r>
                <w:r>
                  <w:rPr>
                    <w:rFonts w:ascii="Calibri" w:hAnsi="Calibri"/>
                    <w:spacing w:val="-4"/>
                    <w:w w:val="105"/>
                    <w:sz w:val="13"/>
                  </w:rPr>
                  <w:t> </w:t>
                </w:r>
                <w:r>
                  <w:rPr>
                    <w:rFonts w:ascii="Calibri" w:hAnsi="Calibri"/>
                    <w:w w:val="105"/>
                    <w:sz w:val="13"/>
                  </w:rPr>
                  <w:t>en</w:t>
                </w:r>
                <w:r>
                  <w:rPr>
                    <w:rFonts w:ascii="Calibri" w:hAnsi="Calibri"/>
                    <w:spacing w:val="-4"/>
                    <w:w w:val="105"/>
                    <w:sz w:val="13"/>
                  </w:rPr>
                  <w:t> </w:t>
                </w:r>
                <w:r>
                  <w:rPr>
                    <w:rFonts w:ascii="Calibri" w:hAnsi="Calibri"/>
                    <w:w w:val="105"/>
                    <w:sz w:val="13"/>
                  </w:rPr>
                  <w:t>el</w:t>
                </w:r>
                <w:r>
                  <w:rPr>
                    <w:rFonts w:ascii="Calibri" w:hAnsi="Calibri"/>
                    <w:spacing w:val="-4"/>
                    <w:w w:val="105"/>
                    <w:sz w:val="13"/>
                  </w:rPr>
                  <w:t> </w:t>
                </w:r>
                <w:r>
                  <w:rPr>
                    <w:rFonts w:ascii="Calibri" w:hAnsi="Calibri"/>
                    <w:w w:val="105"/>
                    <w:sz w:val="13"/>
                  </w:rPr>
                  <w:t>Estado</w:t>
                </w:r>
                <w:r>
                  <w:rPr>
                    <w:rFonts w:ascii="Calibri" w:hAnsi="Calibri"/>
                    <w:spacing w:val="-4"/>
                    <w:w w:val="105"/>
                    <w:sz w:val="13"/>
                  </w:rPr>
                  <w:t> </w:t>
                </w:r>
                <w:r>
                  <w:rPr>
                    <w:rFonts w:ascii="Calibri" w:hAnsi="Calibri"/>
                    <w:w w:val="105"/>
                    <w:sz w:val="13"/>
                  </w:rPr>
                  <w:t>de</w:t>
                </w:r>
                <w:r>
                  <w:rPr>
                    <w:rFonts w:ascii="Calibri" w:hAnsi="Calibri"/>
                    <w:spacing w:val="-4"/>
                    <w:w w:val="105"/>
                    <w:sz w:val="13"/>
                  </w:rPr>
                  <w:t> </w:t>
                </w:r>
                <w:r>
                  <w:rPr>
                    <w:rFonts w:ascii="Calibri" w:hAnsi="Calibri"/>
                    <w:w w:val="105"/>
                    <w:sz w:val="13"/>
                  </w:rPr>
                  <w:t>México</w:t>
                </w:r>
              </w:p>
            </w:txbxContent>
          </v:textbox>
          <w10:wrap type="none"/>
        </v:shape>
      </w:pict>
    </w:r>
  </w:p>
</w:hdr>
</file>

<file path=word/header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36800" from="39.435001pt,-.000091pt" to="39.435001pt,30.294909pt" stroked="true" strokeweight=".5pt" strokecolor="#000000">
          <w10:wrap type="none"/>
        </v:line>
      </w:pict>
    </w:r>
    <w:r>
      <w:rPr/>
      <w:pict>
        <v:shape style="position:absolute;margin-left:42.086601pt;margin-top:21.356089pt;width:11.4pt;height:11pt;mso-position-horizontal-relative:page;mso-position-vertical-relative:page;z-index:-236776" type="#_x0000_t202" filled="false" stroked="false">
          <v:textbox inset="0,0,0,0">
            <w:txbxContent>
              <w:p>
                <w:pPr>
                  <w:spacing w:line="188" w:lineRule="exact" w:before="0"/>
                  <w:ind w:left="20" w:right="-9" w:firstLine="0"/>
                  <w:jc w:val="left"/>
                  <w:rPr>
                    <w:sz w:val="18"/>
                  </w:rPr>
                </w:pPr>
                <w:r>
                  <w:rPr>
                    <w:sz w:val="18"/>
                  </w:rPr>
                  <w:t>72</w:t>
                </w:r>
              </w:p>
            </w:txbxContent>
          </v:textbox>
          <w10:wrap type="none"/>
        </v:shape>
      </w:pict>
    </w:r>
    <w:r>
      <w:rPr/>
      <w:pict>
        <v:shape style="position:absolute;margin-left:74.833397pt;margin-top:21.677109pt;width:299.45pt;height:9pt;mso-position-horizontal-relative:page;mso-position-vertical-relative:page;z-index:-236752" type="#_x0000_t202" filled="false" stroked="false">
          <v:textbox inset="0,0,0,0">
            <w:txbxContent>
              <w:p>
                <w:pPr>
                  <w:spacing w:line="163" w:lineRule="exact" w:before="0"/>
                  <w:ind w:left="20" w:right="0" w:firstLine="0"/>
                  <w:jc w:val="left"/>
                  <w:rPr>
                    <w:rFonts w:ascii="Calibri" w:hAnsi="Calibri"/>
                    <w:sz w:val="14"/>
                  </w:rPr>
                </w:pPr>
                <w:r>
                  <w:rPr>
                    <w:rFonts w:ascii="Calibri" w:hAnsi="Calibri"/>
                    <w:w w:val="110"/>
                    <w:sz w:val="14"/>
                  </w:rPr>
                  <w:t>Eduardo</w:t>
                </w:r>
                <w:r>
                  <w:rPr>
                    <w:rFonts w:ascii="Calibri" w:hAnsi="Calibri"/>
                    <w:spacing w:val="-16"/>
                    <w:w w:val="110"/>
                    <w:sz w:val="14"/>
                  </w:rPr>
                  <w:t> </w:t>
                </w:r>
                <w:r>
                  <w:rPr>
                    <w:rFonts w:ascii="Calibri" w:hAnsi="Calibri"/>
                    <w:w w:val="110"/>
                    <w:sz w:val="14"/>
                  </w:rPr>
                  <w:t>Andrés</w:t>
                </w:r>
                <w:r>
                  <w:rPr>
                    <w:rFonts w:ascii="Calibri" w:hAnsi="Calibri"/>
                    <w:spacing w:val="-16"/>
                    <w:w w:val="110"/>
                    <w:sz w:val="14"/>
                  </w:rPr>
                  <w:t> </w:t>
                </w:r>
                <w:r>
                  <w:rPr>
                    <w:rFonts w:ascii="Calibri" w:hAnsi="Calibri"/>
                    <w:w w:val="110"/>
                    <w:sz w:val="14"/>
                  </w:rPr>
                  <w:t>Sandoval</w:t>
                </w:r>
                <w:r>
                  <w:rPr>
                    <w:rFonts w:ascii="Calibri" w:hAnsi="Calibri"/>
                    <w:spacing w:val="-16"/>
                    <w:w w:val="110"/>
                    <w:sz w:val="14"/>
                  </w:rPr>
                  <w:t> </w:t>
                </w:r>
                <w:r>
                  <w:rPr>
                    <w:rFonts w:ascii="Calibri" w:hAnsi="Calibri"/>
                    <w:w w:val="110"/>
                    <w:sz w:val="14"/>
                  </w:rPr>
                  <w:t>Forero,</w:t>
                </w:r>
                <w:r>
                  <w:rPr>
                    <w:rFonts w:ascii="Calibri" w:hAnsi="Calibri"/>
                    <w:spacing w:val="-16"/>
                    <w:w w:val="110"/>
                    <w:sz w:val="14"/>
                  </w:rPr>
                  <w:t> </w:t>
                </w:r>
                <w:r>
                  <w:rPr>
                    <w:rFonts w:ascii="Calibri" w:hAnsi="Calibri"/>
                    <w:w w:val="110"/>
                    <w:sz w:val="14"/>
                  </w:rPr>
                  <w:t>Bernardino</w:t>
                </w:r>
                <w:r>
                  <w:rPr>
                    <w:rFonts w:ascii="Calibri" w:hAnsi="Calibri"/>
                    <w:spacing w:val="-16"/>
                    <w:w w:val="110"/>
                    <w:sz w:val="14"/>
                  </w:rPr>
                  <w:t> </w:t>
                </w:r>
                <w:r>
                  <w:rPr>
                    <w:rFonts w:ascii="Calibri" w:hAnsi="Calibri"/>
                    <w:w w:val="110"/>
                    <w:sz w:val="14"/>
                  </w:rPr>
                  <w:t>Jaciel</w:t>
                </w:r>
                <w:r>
                  <w:rPr>
                    <w:rFonts w:ascii="Calibri" w:hAnsi="Calibri"/>
                    <w:spacing w:val="-16"/>
                    <w:w w:val="110"/>
                    <w:sz w:val="14"/>
                  </w:rPr>
                  <w:t> </w:t>
                </w:r>
                <w:r>
                  <w:rPr>
                    <w:rFonts w:ascii="Calibri" w:hAnsi="Calibri"/>
                    <w:spacing w:val="-3"/>
                    <w:w w:val="110"/>
                    <w:sz w:val="14"/>
                  </w:rPr>
                  <w:t>Montoya</w:t>
                </w:r>
                <w:r>
                  <w:rPr>
                    <w:rFonts w:ascii="Calibri" w:hAnsi="Calibri"/>
                    <w:spacing w:val="-16"/>
                    <w:w w:val="110"/>
                    <w:sz w:val="14"/>
                  </w:rPr>
                  <w:t> </w:t>
                </w:r>
                <w:r>
                  <w:rPr>
                    <w:rFonts w:ascii="Calibri" w:hAnsi="Calibri"/>
                    <w:w w:val="110"/>
                    <w:sz w:val="14"/>
                  </w:rPr>
                  <w:t>Arce</w:t>
                </w:r>
                <w:r>
                  <w:rPr>
                    <w:rFonts w:ascii="Calibri" w:hAnsi="Calibri"/>
                    <w:spacing w:val="-16"/>
                    <w:w w:val="110"/>
                    <w:sz w:val="14"/>
                  </w:rPr>
                  <w:t> </w:t>
                </w:r>
                <w:r>
                  <w:rPr>
                    <w:rFonts w:ascii="Calibri" w:hAnsi="Calibri"/>
                    <w:w w:val="110"/>
                    <w:sz w:val="14"/>
                  </w:rPr>
                  <w:t>y</w:t>
                </w:r>
                <w:r>
                  <w:rPr>
                    <w:rFonts w:ascii="Calibri" w:hAnsi="Calibri"/>
                    <w:spacing w:val="-16"/>
                    <w:w w:val="110"/>
                    <w:sz w:val="14"/>
                  </w:rPr>
                  <w:t> </w:t>
                </w:r>
                <w:r>
                  <w:rPr>
                    <w:rFonts w:ascii="Calibri" w:hAnsi="Calibri"/>
                    <w:w w:val="110"/>
                    <w:sz w:val="14"/>
                  </w:rPr>
                  <w:t>Juan</w:t>
                </w:r>
                <w:r>
                  <w:rPr>
                    <w:rFonts w:ascii="Calibri" w:hAnsi="Calibri"/>
                    <w:spacing w:val="-16"/>
                    <w:w w:val="110"/>
                    <w:sz w:val="14"/>
                  </w:rPr>
                  <w:t> </w:t>
                </w:r>
                <w:r>
                  <w:rPr>
                    <w:rFonts w:ascii="Calibri" w:hAnsi="Calibri"/>
                    <w:w w:val="110"/>
                    <w:sz w:val="14"/>
                  </w:rPr>
                  <w:t>Gabino</w:t>
                </w:r>
                <w:r>
                  <w:rPr>
                    <w:rFonts w:ascii="Calibri" w:hAnsi="Calibri"/>
                    <w:spacing w:val="-16"/>
                    <w:w w:val="110"/>
                    <w:sz w:val="14"/>
                  </w:rPr>
                  <w:t> </w:t>
                </w:r>
                <w:r>
                  <w:rPr>
                    <w:rFonts w:ascii="Calibri" w:hAnsi="Calibri"/>
                    <w:w w:val="110"/>
                    <w:sz w:val="14"/>
                  </w:rPr>
                  <w:t>González</w:t>
                </w:r>
                <w:r>
                  <w:rPr>
                    <w:rFonts w:ascii="Calibri" w:hAnsi="Calibri"/>
                    <w:spacing w:val="-16"/>
                    <w:w w:val="110"/>
                    <w:sz w:val="14"/>
                  </w:rPr>
                  <w:t> </w:t>
                </w:r>
                <w:r>
                  <w:rPr>
                    <w:rFonts w:ascii="Calibri" w:hAnsi="Calibri"/>
                    <w:w w:val="110"/>
                    <w:sz w:val="14"/>
                  </w:rPr>
                  <w:t>Becerril</w:t>
                </w:r>
              </w:p>
            </w:txbxContent>
          </v:textbox>
          <w10:wrap type="none"/>
        </v:shape>
      </w:pict>
    </w:r>
  </w:p>
</w:hdr>
</file>

<file path=word/header4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36728" from="428.281494pt,-.000091pt" to="428.281494pt,30.330909pt" stroked="true" strokeweight=".5pt" strokecolor="#000000">
          <w10:wrap type="none"/>
        </v:line>
      </w:pict>
    </w:r>
    <w:r>
      <w:rPr/>
      <w:pict>
        <v:shape style="position:absolute;margin-left:411.929199pt;margin-top:21.330088pt;width:13.4pt;height:11pt;mso-position-horizontal-relative:page;mso-position-vertical-relative:page;z-index:-236704" type="#_x0000_t202" filled="false" stroked="false">
          <v:textbox inset="0,0,0,0">
            <w:txbxContent>
              <w:p>
                <w:pPr>
                  <w:spacing w:line="188" w:lineRule="exact" w:before="0"/>
                  <w:ind w:left="40" w:right="0" w:firstLine="0"/>
                  <w:jc w:val="left"/>
                  <w:rPr>
                    <w:sz w:val="18"/>
                  </w:rPr>
                </w:pPr>
                <w:r>
                  <w:rPr>
                    <w:sz w:val="18"/>
                  </w:rPr>
                  <w:t>73</w:t>
                </w:r>
              </w:p>
            </w:txbxContent>
          </v:textbox>
          <w10:wrap type="none"/>
        </v:shape>
      </w:pict>
    </w:r>
    <w:r>
      <w:rPr/>
      <w:pict>
        <v:shape style="position:absolute;margin-left:266.7323pt;margin-top:23.261909pt;width:124.3pt;height:8.5pt;mso-position-horizontal-relative:page;mso-position-vertical-relative:page;z-index:-236680" type="#_x0000_t202" filled="false" stroked="false">
          <v:textbox inset="0,0,0,0">
            <w:txbxContent>
              <w:p>
                <w:pPr>
                  <w:spacing w:line="152" w:lineRule="exact" w:before="0"/>
                  <w:ind w:left="20" w:right="0" w:firstLine="0"/>
                  <w:jc w:val="left"/>
                  <w:rPr>
                    <w:rFonts w:ascii="Calibri" w:hAnsi="Calibri"/>
                    <w:sz w:val="13"/>
                  </w:rPr>
                </w:pPr>
                <w:r>
                  <w:rPr>
                    <w:rFonts w:ascii="Calibri" w:hAnsi="Calibri"/>
                    <w:w w:val="105"/>
                    <w:sz w:val="13"/>
                  </w:rPr>
                  <w:t>Demografía</w:t>
                </w:r>
                <w:r>
                  <w:rPr>
                    <w:rFonts w:ascii="Calibri" w:hAnsi="Calibri"/>
                    <w:spacing w:val="-4"/>
                    <w:w w:val="105"/>
                    <w:sz w:val="13"/>
                  </w:rPr>
                  <w:t> </w:t>
                </w:r>
                <w:r>
                  <w:rPr>
                    <w:rFonts w:ascii="Calibri" w:hAnsi="Calibri"/>
                    <w:w w:val="105"/>
                    <w:sz w:val="13"/>
                  </w:rPr>
                  <w:t>indígena</w:t>
                </w:r>
                <w:r>
                  <w:rPr>
                    <w:rFonts w:ascii="Calibri" w:hAnsi="Calibri"/>
                    <w:spacing w:val="-4"/>
                    <w:w w:val="105"/>
                    <w:sz w:val="13"/>
                  </w:rPr>
                  <w:t> </w:t>
                </w:r>
                <w:r>
                  <w:rPr>
                    <w:rFonts w:ascii="Calibri" w:hAnsi="Calibri"/>
                    <w:w w:val="105"/>
                    <w:sz w:val="13"/>
                  </w:rPr>
                  <w:t>en</w:t>
                </w:r>
                <w:r>
                  <w:rPr>
                    <w:rFonts w:ascii="Calibri" w:hAnsi="Calibri"/>
                    <w:spacing w:val="-4"/>
                    <w:w w:val="105"/>
                    <w:sz w:val="13"/>
                  </w:rPr>
                  <w:t> </w:t>
                </w:r>
                <w:r>
                  <w:rPr>
                    <w:rFonts w:ascii="Calibri" w:hAnsi="Calibri"/>
                    <w:w w:val="105"/>
                    <w:sz w:val="13"/>
                  </w:rPr>
                  <w:t>el</w:t>
                </w:r>
                <w:r>
                  <w:rPr>
                    <w:rFonts w:ascii="Calibri" w:hAnsi="Calibri"/>
                    <w:spacing w:val="-4"/>
                    <w:w w:val="105"/>
                    <w:sz w:val="13"/>
                  </w:rPr>
                  <w:t> </w:t>
                </w:r>
                <w:r>
                  <w:rPr>
                    <w:rFonts w:ascii="Calibri" w:hAnsi="Calibri"/>
                    <w:w w:val="105"/>
                    <w:sz w:val="13"/>
                  </w:rPr>
                  <w:t>Estado</w:t>
                </w:r>
                <w:r>
                  <w:rPr>
                    <w:rFonts w:ascii="Calibri" w:hAnsi="Calibri"/>
                    <w:spacing w:val="-4"/>
                    <w:w w:val="105"/>
                    <w:sz w:val="13"/>
                  </w:rPr>
                  <w:t> </w:t>
                </w:r>
                <w:r>
                  <w:rPr>
                    <w:rFonts w:ascii="Calibri" w:hAnsi="Calibri"/>
                    <w:w w:val="105"/>
                    <w:sz w:val="13"/>
                  </w:rPr>
                  <w:t>de</w:t>
                </w:r>
                <w:r>
                  <w:rPr>
                    <w:rFonts w:ascii="Calibri" w:hAnsi="Calibri"/>
                    <w:spacing w:val="-4"/>
                    <w:w w:val="105"/>
                    <w:sz w:val="13"/>
                  </w:rPr>
                  <w:t> </w:t>
                </w:r>
                <w:r>
                  <w:rPr>
                    <w:rFonts w:ascii="Calibri" w:hAnsi="Calibri"/>
                    <w:w w:val="105"/>
                    <w:sz w:val="13"/>
                  </w:rPr>
                  <w:t>México</w:t>
                </w:r>
              </w:p>
            </w:txbxContent>
          </v:textbox>
          <w10:wrap type="none"/>
        </v:shape>
      </w:pict>
    </w:r>
  </w:p>
</w:hdr>
</file>

<file path=word/header4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36656" from="39.435001pt,-.000091pt" to="39.435001pt,30.294909pt" stroked="true" strokeweight=".5pt" strokecolor="#000000">
          <w10:wrap type="none"/>
        </v:line>
      </w:pict>
    </w:r>
    <w:r>
      <w:rPr/>
      <w:pict>
        <v:shape style="position:absolute;margin-left:41.086601pt;margin-top:21.356089pt;width:13.4pt;height:11pt;mso-position-horizontal-relative:page;mso-position-vertical-relative:page;z-index:-236632" type="#_x0000_t202" filled="false" stroked="false">
          <v:textbox inset="0,0,0,0">
            <w:txbxContent>
              <w:p>
                <w:pPr>
                  <w:spacing w:line="188" w:lineRule="exact" w:before="0"/>
                  <w:ind w:left="40" w:right="0" w:firstLine="0"/>
                  <w:jc w:val="left"/>
                  <w:rPr>
                    <w:sz w:val="18"/>
                  </w:rPr>
                </w:pPr>
                <w:r>
                  <w:rPr/>
                  <w:fldChar w:fldCharType="begin"/>
                </w:r>
                <w:r>
                  <w:rPr>
                    <w:sz w:val="18"/>
                  </w:rPr>
                  <w:instrText> PAGE </w:instrText>
                </w:r>
                <w:r>
                  <w:rPr/>
                  <w:fldChar w:fldCharType="separate"/>
                </w:r>
                <w:r>
                  <w:rPr/>
                  <w:t>74</w:t>
                </w:r>
                <w:r>
                  <w:rPr/>
                  <w:fldChar w:fldCharType="end"/>
                </w:r>
              </w:p>
            </w:txbxContent>
          </v:textbox>
          <w10:wrap type="none"/>
        </v:shape>
      </w:pict>
    </w:r>
    <w:r>
      <w:rPr/>
      <w:pict>
        <v:shape style="position:absolute;margin-left:74.833397pt;margin-top:21.677109pt;width:299.45pt;height:9pt;mso-position-horizontal-relative:page;mso-position-vertical-relative:page;z-index:-236608" type="#_x0000_t202" filled="false" stroked="false">
          <v:textbox inset="0,0,0,0">
            <w:txbxContent>
              <w:p>
                <w:pPr>
                  <w:spacing w:line="163" w:lineRule="exact" w:before="0"/>
                  <w:ind w:left="20" w:right="0" w:firstLine="0"/>
                  <w:jc w:val="left"/>
                  <w:rPr>
                    <w:rFonts w:ascii="Calibri" w:hAnsi="Calibri"/>
                    <w:sz w:val="14"/>
                  </w:rPr>
                </w:pPr>
                <w:r>
                  <w:rPr>
                    <w:rFonts w:ascii="Calibri" w:hAnsi="Calibri"/>
                    <w:w w:val="110"/>
                    <w:sz w:val="14"/>
                  </w:rPr>
                  <w:t>Eduardo</w:t>
                </w:r>
                <w:r>
                  <w:rPr>
                    <w:rFonts w:ascii="Calibri" w:hAnsi="Calibri"/>
                    <w:spacing w:val="-16"/>
                    <w:w w:val="110"/>
                    <w:sz w:val="14"/>
                  </w:rPr>
                  <w:t> </w:t>
                </w:r>
                <w:r>
                  <w:rPr>
                    <w:rFonts w:ascii="Calibri" w:hAnsi="Calibri"/>
                    <w:w w:val="110"/>
                    <w:sz w:val="14"/>
                  </w:rPr>
                  <w:t>Andrés</w:t>
                </w:r>
                <w:r>
                  <w:rPr>
                    <w:rFonts w:ascii="Calibri" w:hAnsi="Calibri"/>
                    <w:spacing w:val="-16"/>
                    <w:w w:val="110"/>
                    <w:sz w:val="14"/>
                  </w:rPr>
                  <w:t> </w:t>
                </w:r>
                <w:r>
                  <w:rPr>
                    <w:rFonts w:ascii="Calibri" w:hAnsi="Calibri"/>
                    <w:w w:val="110"/>
                    <w:sz w:val="14"/>
                  </w:rPr>
                  <w:t>Sandoval</w:t>
                </w:r>
                <w:r>
                  <w:rPr>
                    <w:rFonts w:ascii="Calibri" w:hAnsi="Calibri"/>
                    <w:spacing w:val="-16"/>
                    <w:w w:val="110"/>
                    <w:sz w:val="14"/>
                  </w:rPr>
                  <w:t> </w:t>
                </w:r>
                <w:r>
                  <w:rPr>
                    <w:rFonts w:ascii="Calibri" w:hAnsi="Calibri"/>
                    <w:w w:val="110"/>
                    <w:sz w:val="14"/>
                  </w:rPr>
                  <w:t>Forero,</w:t>
                </w:r>
                <w:r>
                  <w:rPr>
                    <w:rFonts w:ascii="Calibri" w:hAnsi="Calibri"/>
                    <w:spacing w:val="-16"/>
                    <w:w w:val="110"/>
                    <w:sz w:val="14"/>
                  </w:rPr>
                  <w:t> </w:t>
                </w:r>
                <w:r>
                  <w:rPr>
                    <w:rFonts w:ascii="Calibri" w:hAnsi="Calibri"/>
                    <w:w w:val="110"/>
                    <w:sz w:val="14"/>
                  </w:rPr>
                  <w:t>Bernardino</w:t>
                </w:r>
                <w:r>
                  <w:rPr>
                    <w:rFonts w:ascii="Calibri" w:hAnsi="Calibri"/>
                    <w:spacing w:val="-16"/>
                    <w:w w:val="110"/>
                    <w:sz w:val="14"/>
                  </w:rPr>
                  <w:t> </w:t>
                </w:r>
                <w:r>
                  <w:rPr>
                    <w:rFonts w:ascii="Calibri" w:hAnsi="Calibri"/>
                    <w:w w:val="110"/>
                    <w:sz w:val="14"/>
                  </w:rPr>
                  <w:t>Jaciel</w:t>
                </w:r>
                <w:r>
                  <w:rPr>
                    <w:rFonts w:ascii="Calibri" w:hAnsi="Calibri"/>
                    <w:spacing w:val="-16"/>
                    <w:w w:val="110"/>
                    <w:sz w:val="14"/>
                  </w:rPr>
                  <w:t> </w:t>
                </w:r>
                <w:r>
                  <w:rPr>
                    <w:rFonts w:ascii="Calibri" w:hAnsi="Calibri"/>
                    <w:spacing w:val="-3"/>
                    <w:w w:val="110"/>
                    <w:sz w:val="14"/>
                  </w:rPr>
                  <w:t>Montoya</w:t>
                </w:r>
                <w:r>
                  <w:rPr>
                    <w:rFonts w:ascii="Calibri" w:hAnsi="Calibri"/>
                    <w:spacing w:val="-16"/>
                    <w:w w:val="110"/>
                    <w:sz w:val="14"/>
                  </w:rPr>
                  <w:t> </w:t>
                </w:r>
                <w:r>
                  <w:rPr>
                    <w:rFonts w:ascii="Calibri" w:hAnsi="Calibri"/>
                    <w:w w:val="110"/>
                    <w:sz w:val="14"/>
                  </w:rPr>
                  <w:t>Arce</w:t>
                </w:r>
                <w:r>
                  <w:rPr>
                    <w:rFonts w:ascii="Calibri" w:hAnsi="Calibri"/>
                    <w:spacing w:val="-16"/>
                    <w:w w:val="110"/>
                    <w:sz w:val="14"/>
                  </w:rPr>
                  <w:t> </w:t>
                </w:r>
                <w:r>
                  <w:rPr>
                    <w:rFonts w:ascii="Calibri" w:hAnsi="Calibri"/>
                    <w:w w:val="110"/>
                    <w:sz w:val="14"/>
                  </w:rPr>
                  <w:t>y</w:t>
                </w:r>
                <w:r>
                  <w:rPr>
                    <w:rFonts w:ascii="Calibri" w:hAnsi="Calibri"/>
                    <w:spacing w:val="-16"/>
                    <w:w w:val="110"/>
                    <w:sz w:val="14"/>
                  </w:rPr>
                  <w:t> </w:t>
                </w:r>
                <w:r>
                  <w:rPr>
                    <w:rFonts w:ascii="Calibri" w:hAnsi="Calibri"/>
                    <w:w w:val="110"/>
                    <w:sz w:val="14"/>
                  </w:rPr>
                  <w:t>Juan</w:t>
                </w:r>
                <w:r>
                  <w:rPr>
                    <w:rFonts w:ascii="Calibri" w:hAnsi="Calibri"/>
                    <w:spacing w:val="-16"/>
                    <w:w w:val="110"/>
                    <w:sz w:val="14"/>
                  </w:rPr>
                  <w:t> </w:t>
                </w:r>
                <w:r>
                  <w:rPr>
                    <w:rFonts w:ascii="Calibri" w:hAnsi="Calibri"/>
                    <w:w w:val="110"/>
                    <w:sz w:val="14"/>
                  </w:rPr>
                  <w:t>Gabino</w:t>
                </w:r>
                <w:r>
                  <w:rPr>
                    <w:rFonts w:ascii="Calibri" w:hAnsi="Calibri"/>
                    <w:spacing w:val="-16"/>
                    <w:w w:val="110"/>
                    <w:sz w:val="14"/>
                  </w:rPr>
                  <w:t> </w:t>
                </w:r>
                <w:r>
                  <w:rPr>
                    <w:rFonts w:ascii="Calibri" w:hAnsi="Calibri"/>
                    <w:w w:val="110"/>
                    <w:sz w:val="14"/>
                  </w:rPr>
                  <w:t>González</w:t>
                </w:r>
                <w:r>
                  <w:rPr>
                    <w:rFonts w:ascii="Calibri" w:hAnsi="Calibri"/>
                    <w:spacing w:val="-16"/>
                    <w:w w:val="110"/>
                    <w:sz w:val="14"/>
                  </w:rPr>
                  <w:t> </w:t>
                </w:r>
                <w:r>
                  <w:rPr>
                    <w:rFonts w:ascii="Calibri" w:hAnsi="Calibri"/>
                    <w:w w:val="110"/>
                    <w:sz w:val="14"/>
                  </w:rPr>
                  <w:t>Becerril</w:t>
                </w:r>
              </w:p>
            </w:txbxContent>
          </v:textbox>
          <w10:wrap type="none"/>
        </v:shape>
      </w:pict>
    </w:r>
  </w:p>
</w:hdr>
</file>

<file path=word/header4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36584" from="428.281494pt,-.000091pt" to="428.281494pt,30.330909pt" stroked="true" strokeweight=".5pt" strokecolor="#000000">
          <w10:wrap type="none"/>
        </v:line>
      </w:pict>
    </w:r>
    <w:r>
      <w:rPr/>
      <w:pict>
        <v:shape style="position:absolute;margin-left:411.929199pt;margin-top:21.330088pt;width:13.4pt;height:11pt;mso-position-horizontal-relative:page;mso-position-vertical-relative:page;z-index:-236560" type="#_x0000_t202" filled="false" stroked="false">
          <v:textbox inset="0,0,0,0">
            <w:txbxContent>
              <w:p>
                <w:pPr>
                  <w:spacing w:line="188" w:lineRule="exact" w:before="0"/>
                  <w:ind w:left="40" w:right="0" w:firstLine="0"/>
                  <w:jc w:val="left"/>
                  <w:rPr>
                    <w:sz w:val="18"/>
                  </w:rPr>
                </w:pPr>
                <w:r>
                  <w:rPr/>
                  <w:fldChar w:fldCharType="begin"/>
                </w:r>
                <w:r>
                  <w:rPr>
                    <w:sz w:val="18"/>
                  </w:rPr>
                  <w:instrText> PAGE </w:instrText>
                </w:r>
                <w:r>
                  <w:rPr/>
                  <w:fldChar w:fldCharType="separate"/>
                </w:r>
                <w:r>
                  <w:rPr/>
                  <w:t>75</w:t>
                </w:r>
                <w:r>
                  <w:rPr/>
                  <w:fldChar w:fldCharType="end"/>
                </w:r>
              </w:p>
            </w:txbxContent>
          </v:textbox>
          <w10:wrap type="none"/>
        </v:shape>
      </w:pict>
    </w:r>
    <w:r>
      <w:rPr/>
      <w:pict>
        <v:shape style="position:absolute;margin-left:266.7323pt;margin-top:23.261909pt;width:124.3pt;height:8.5pt;mso-position-horizontal-relative:page;mso-position-vertical-relative:page;z-index:-236536" type="#_x0000_t202" filled="false" stroked="false">
          <v:textbox inset="0,0,0,0">
            <w:txbxContent>
              <w:p>
                <w:pPr>
                  <w:spacing w:line="152" w:lineRule="exact" w:before="0"/>
                  <w:ind w:left="20" w:right="0" w:firstLine="0"/>
                  <w:jc w:val="left"/>
                  <w:rPr>
                    <w:rFonts w:ascii="Calibri" w:hAnsi="Calibri"/>
                    <w:sz w:val="13"/>
                  </w:rPr>
                </w:pPr>
                <w:r>
                  <w:rPr>
                    <w:rFonts w:ascii="Calibri" w:hAnsi="Calibri"/>
                    <w:w w:val="105"/>
                    <w:sz w:val="13"/>
                  </w:rPr>
                  <w:t>Demografía</w:t>
                </w:r>
                <w:r>
                  <w:rPr>
                    <w:rFonts w:ascii="Calibri" w:hAnsi="Calibri"/>
                    <w:spacing w:val="-4"/>
                    <w:w w:val="105"/>
                    <w:sz w:val="13"/>
                  </w:rPr>
                  <w:t> </w:t>
                </w:r>
                <w:r>
                  <w:rPr>
                    <w:rFonts w:ascii="Calibri" w:hAnsi="Calibri"/>
                    <w:w w:val="105"/>
                    <w:sz w:val="13"/>
                  </w:rPr>
                  <w:t>indígena</w:t>
                </w:r>
                <w:r>
                  <w:rPr>
                    <w:rFonts w:ascii="Calibri" w:hAnsi="Calibri"/>
                    <w:spacing w:val="-4"/>
                    <w:w w:val="105"/>
                    <w:sz w:val="13"/>
                  </w:rPr>
                  <w:t> </w:t>
                </w:r>
                <w:r>
                  <w:rPr>
                    <w:rFonts w:ascii="Calibri" w:hAnsi="Calibri"/>
                    <w:w w:val="105"/>
                    <w:sz w:val="13"/>
                  </w:rPr>
                  <w:t>en</w:t>
                </w:r>
                <w:r>
                  <w:rPr>
                    <w:rFonts w:ascii="Calibri" w:hAnsi="Calibri"/>
                    <w:spacing w:val="-4"/>
                    <w:w w:val="105"/>
                    <w:sz w:val="13"/>
                  </w:rPr>
                  <w:t> </w:t>
                </w:r>
                <w:r>
                  <w:rPr>
                    <w:rFonts w:ascii="Calibri" w:hAnsi="Calibri"/>
                    <w:w w:val="105"/>
                    <w:sz w:val="13"/>
                  </w:rPr>
                  <w:t>el</w:t>
                </w:r>
                <w:r>
                  <w:rPr>
                    <w:rFonts w:ascii="Calibri" w:hAnsi="Calibri"/>
                    <w:spacing w:val="-4"/>
                    <w:w w:val="105"/>
                    <w:sz w:val="13"/>
                  </w:rPr>
                  <w:t> </w:t>
                </w:r>
                <w:r>
                  <w:rPr>
                    <w:rFonts w:ascii="Calibri" w:hAnsi="Calibri"/>
                    <w:w w:val="105"/>
                    <w:sz w:val="13"/>
                  </w:rPr>
                  <w:t>Estado</w:t>
                </w:r>
                <w:r>
                  <w:rPr>
                    <w:rFonts w:ascii="Calibri" w:hAnsi="Calibri"/>
                    <w:spacing w:val="-4"/>
                    <w:w w:val="105"/>
                    <w:sz w:val="13"/>
                  </w:rPr>
                  <w:t> </w:t>
                </w:r>
                <w:r>
                  <w:rPr>
                    <w:rFonts w:ascii="Calibri" w:hAnsi="Calibri"/>
                    <w:w w:val="105"/>
                    <w:sz w:val="13"/>
                  </w:rPr>
                  <w:t>de</w:t>
                </w:r>
                <w:r>
                  <w:rPr>
                    <w:rFonts w:ascii="Calibri" w:hAnsi="Calibri"/>
                    <w:spacing w:val="-4"/>
                    <w:w w:val="105"/>
                    <w:sz w:val="13"/>
                  </w:rPr>
                  <w:t> </w:t>
                </w:r>
                <w:r>
                  <w:rPr>
                    <w:rFonts w:ascii="Calibri" w:hAnsi="Calibri"/>
                    <w:w w:val="105"/>
                    <w:sz w:val="13"/>
                  </w:rPr>
                  <w:t>México</w:t>
                </w:r>
              </w:p>
            </w:txbxContent>
          </v:textbox>
          <w10:wrap type="none"/>
        </v:shape>
      </w:pict>
    </w:r>
  </w:p>
</w:hdr>
</file>

<file path=word/header4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36512" from="39.435001pt,-.000091pt" to="39.435001pt,30.294909pt" stroked="true" strokeweight=".5pt" strokecolor="#000000">
          <w10:wrap type="none"/>
        </v:line>
      </w:pict>
    </w:r>
    <w:r>
      <w:rPr/>
      <w:pict>
        <v:shape style="position:absolute;margin-left:42.086601pt;margin-top:21.356089pt;width:11.4pt;height:11pt;mso-position-horizontal-relative:page;mso-position-vertical-relative:page;z-index:-236488" type="#_x0000_t202" filled="false" stroked="false">
          <v:textbox inset="0,0,0,0">
            <w:txbxContent>
              <w:p>
                <w:pPr>
                  <w:spacing w:line="188" w:lineRule="exact" w:before="0"/>
                  <w:ind w:left="20" w:right="-9" w:firstLine="0"/>
                  <w:jc w:val="left"/>
                  <w:rPr>
                    <w:sz w:val="18"/>
                  </w:rPr>
                </w:pPr>
                <w:r>
                  <w:rPr>
                    <w:sz w:val="18"/>
                  </w:rPr>
                  <w:t>80</w:t>
                </w:r>
              </w:p>
            </w:txbxContent>
          </v:textbox>
          <w10:wrap type="none"/>
        </v:shape>
      </w:pict>
    </w:r>
    <w:r>
      <w:rPr/>
      <w:pict>
        <v:shape style="position:absolute;margin-left:74.833397pt;margin-top:21.677109pt;width:299.45pt;height:9pt;mso-position-horizontal-relative:page;mso-position-vertical-relative:page;z-index:-236464" type="#_x0000_t202" filled="false" stroked="false">
          <v:textbox inset="0,0,0,0">
            <w:txbxContent>
              <w:p>
                <w:pPr>
                  <w:spacing w:line="163" w:lineRule="exact" w:before="0"/>
                  <w:ind w:left="20" w:right="0" w:firstLine="0"/>
                  <w:jc w:val="left"/>
                  <w:rPr>
                    <w:rFonts w:ascii="Calibri" w:hAnsi="Calibri"/>
                    <w:sz w:val="14"/>
                  </w:rPr>
                </w:pPr>
                <w:r>
                  <w:rPr>
                    <w:rFonts w:ascii="Calibri" w:hAnsi="Calibri"/>
                    <w:w w:val="110"/>
                    <w:sz w:val="14"/>
                  </w:rPr>
                  <w:t>Eduardo</w:t>
                </w:r>
                <w:r>
                  <w:rPr>
                    <w:rFonts w:ascii="Calibri" w:hAnsi="Calibri"/>
                    <w:spacing w:val="-16"/>
                    <w:w w:val="110"/>
                    <w:sz w:val="14"/>
                  </w:rPr>
                  <w:t> </w:t>
                </w:r>
                <w:r>
                  <w:rPr>
                    <w:rFonts w:ascii="Calibri" w:hAnsi="Calibri"/>
                    <w:w w:val="110"/>
                    <w:sz w:val="14"/>
                  </w:rPr>
                  <w:t>Andrés</w:t>
                </w:r>
                <w:r>
                  <w:rPr>
                    <w:rFonts w:ascii="Calibri" w:hAnsi="Calibri"/>
                    <w:spacing w:val="-16"/>
                    <w:w w:val="110"/>
                    <w:sz w:val="14"/>
                  </w:rPr>
                  <w:t> </w:t>
                </w:r>
                <w:r>
                  <w:rPr>
                    <w:rFonts w:ascii="Calibri" w:hAnsi="Calibri"/>
                    <w:w w:val="110"/>
                    <w:sz w:val="14"/>
                  </w:rPr>
                  <w:t>Sandoval</w:t>
                </w:r>
                <w:r>
                  <w:rPr>
                    <w:rFonts w:ascii="Calibri" w:hAnsi="Calibri"/>
                    <w:spacing w:val="-16"/>
                    <w:w w:val="110"/>
                    <w:sz w:val="14"/>
                  </w:rPr>
                  <w:t> </w:t>
                </w:r>
                <w:r>
                  <w:rPr>
                    <w:rFonts w:ascii="Calibri" w:hAnsi="Calibri"/>
                    <w:w w:val="110"/>
                    <w:sz w:val="14"/>
                  </w:rPr>
                  <w:t>Forero,</w:t>
                </w:r>
                <w:r>
                  <w:rPr>
                    <w:rFonts w:ascii="Calibri" w:hAnsi="Calibri"/>
                    <w:spacing w:val="-16"/>
                    <w:w w:val="110"/>
                    <w:sz w:val="14"/>
                  </w:rPr>
                  <w:t> </w:t>
                </w:r>
                <w:r>
                  <w:rPr>
                    <w:rFonts w:ascii="Calibri" w:hAnsi="Calibri"/>
                    <w:w w:val="110"/>
                    <w:sz w:val="14"/>
                  </w:rPr>
                  <w:t>Bernardino</w:t>
                </w:r>
                <w:r>
                  <w:rPr>
                    <w:rFonts w:ascii="Calibri" w:hAnsi="Calibri"/>
                    <w:spacing w:val="-16"/>
                    <w:w w:val="110"/>
                    <w:sz w:val="14"/>
                  </w:rPr>
                  <w:t> </w:t>
                </w:r>
                <w:r>
                  <w:rPr>
                    <w:rFonts w:ascii="Calibri" w:hAnsi="Calibri"/>
                    <w:w w:val="110"/>
                    <w:sz w:val="14"/>
                  </w:rPr>
                  <w:t>Jaciel</w:t>
                </w:r>
                <w:r>
                  <w:rPr>
                    <w:rFonts w:ascii="Calibri" w:hAnsi="Calibri"/>
                    <w:spacing w:val="-16"/>
                    <w:w w:val="110"/>
                    <w:sz w:val="14"/>
                  </w:rPr>
                  <w:t> </w:t>
                </w:r>
                <w:r>
                  <w:rPr>
                    <w:rFonts w:ascii="Calibri" w:hAnsi="Calibri"/>
                    <w:spacing w:val="-3"/>
                    <w:w w:val="110"/>
                    <w:sz w:val="14"/>
                  </w:rPr>
                  <w:t>Montoya</w:t>
                </w:r>
                <w:r>
                  <w:rPr>
                    <w:rFonts w:ascii="Calibri" w:hAnsi="Calibri"/>
                    <w:spacing w:val="-16"/>
                    <w:w w:val="110"/>
                    <w:sz w:val="14"/>
                  </w:rPr>
                  <w:t> </w:t>
                </w:r>
                <w:r>
                  <w:rPr>
                    <w:rFonts w:ascii="Calibri" w:hAnsi="Calibri"/>
                    <w:w w:val="110"/>
                    <w:sz w:val="14"/>
                  </w:rPr>
                  <w:t>Arce</w:t>
                </w:r>
                <w:r>
                  <w:rPr>
                    <w:rFonts w:ascii="Calibri" w:hAnsi="Calibri"/>
                    <w:spacing w:val="-16"/>
                    <w:w w:val="110"/>
                    <w:sz w:val="14"/>
                  </w:rPr>
                  <w:t> </w:t>
                </w:r>
                <w:r>
                  <w:rPr>
                    <w:rFonts w:ascii="Calibri" w:hAnsi="Calibri"/>
                    <w:w w:val="110"/>
                    <w:sz w:val="14"/>
                  </w:rPr>
                  <w:t>y</w:t>
                </w:r>
                <w:r>
                  <w:rPr>
                    <w:rFonts w:ascii="Calibri" w:hAnsi="Calibri"/>
                    <w:spacing w:val="-16"/>
                    <w:w w:val="110"/>
                    <w:sz w:val="14"/>
                  </w:rPr>
                  <w:t> </w:t>
                </w:r>
                <w:r>
                  <w:rPr>
                    <w:rFonts w:ascii="Calibri" w:hAnsi="Calibri"/>
                    <w:w w:val="110"/>
                    <w:sz w:val="14"/>
                  </w:rPr>
                  <w:t>Juan</w:t>
                </w:r>
                <w:r>
                  <w:rPr>
                    <w:rFonts w:ascii="Calibri" w:hAnsi="Calibri"/>
                    <w:spacing w:val="-16"/>
                    <w:w w:val="110"/>
                    <w:sz w:val="14"/>
                  </w:rPr>
                  <w:t> </w:t>
                </w:r>
                <w:r>
                  <w:rPr>
                    <w:rFonts w:ascii="Calibri" w:hAnsi="Calibri"/>
                    <w:w w:val="110"/>
                    <w:sz w:val="14"/>
                  </w:rPr>
                  <w:t>Gabino</w:t>
                </w:r>
                <w:r>
                  <w:rPr>
                    <w:rFonts w:ascii="Calibri" w:hAnsi="Calibri"/>
                    <w:spacing w:val="-16"/>
                    <w:w w:val="110"/>
                    <w:sz w:val="14"/>
                  </w:rPr>
                  <w:t> </w:t>
                </w:r>
                <w:r>
                  <w:rPr>
                    <w:rFonts w:ascii="Calibri" w:hAnsi="Calibri"/>
                    <w:w w:val="110"/>
                    <w:sz w:val="14"/>
                  </w:rPr>
                  <w:t>González</w:t>
                </w:r>
                <w:r>
                  <w:rPr>
                    <w:rFonts w:ascii="Calibri" w:hAnsi="Calibri"/>
                    <w:spacing w:val="-16"/>
                    <w:w w:val="110"/>
                    <w:sz w:val="14"/>
                  </w:rPr>
                  <w:t> </w:t>
                </w:r>
                <w:r>
                  <w:rPr>
                    <w:rFonts w:ascii="Calibri" w:hAnsi="Calibri"/>
                    <w:w w:val="110"/>
                    <w:sz w:val="14"/>
                  </w:rPr>
                  <w:t>Becerril</w:t>
                </w:r>
              </w:p>
            </w:txbxContent>
          </v:textbox>
          <w10:wrap type="none"/>
        </v:shape>
      </w:pict>
    </w:r>
  </w:p>
</w:hdr>
</file>

<file path=word/header4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36440" from="39.435001pt,-.000091pt" to="39.435001pt,30.294909pt" stroked="true" strokeweight=".5pt" strokecolor="#000000">
          <w10:wrap type="none"/>
        </v:line>
      </w:pict>
    </w:r>
    <w:r>
      <w:rPr/>
      <w:pict>
        <v:shape style="position:absolute;margin-left:41.086601pt;margin-top:21.356089pt;width:13.4pt;height:11pt;mso-position-horizontal-relative:page;mso-position-vertical-relative:page;z-index:-236416" type="#_x0000_t202" filled="false" stroked="false">
          <v:textbox inset="0,0,0,0">
            <w:txbxContent>
              <w:p>
                <w:pPr>
                  <w:spacing w:line="188" w:lineRule="exact" w:before="0"/>
                  <w:ind w:left="40" w:right="0" w:firstLine="0"/>
                  <w:jc w:val="left"/>
                  <w:rPr>
                    <w:sz w:val="18"/>
                  </w:rPr>
                </w:pPr>
                <w:r>
                  <w:rPr/>
                  <w:fldChar w:fldCharType="begin"/>
                </w:r>
                <w:r>
                  <w:rPr>
                    <w:sz w:val="18"/>
                  </w:rPr>
                  <w:instrText> PAGE </w:instrText>
                </w:r>
                <w:r>
                  <w:rPr/>
                  <w:fldChar w:fldCharType="separate"/>
                </w:r>
                <w:r>
                  <w:rPr/>
                  <w:t>84</w:t>
                </w:r>
                <w:r>
                  <w:rPr/>
                  <w:fldChar w:fldCharType="end"/>
                </w:r>
              </w:p>
            </w:txbxContent>
          </v:textbox>
          <w10:wrap type="none"/>
        </v:shape>
      </w:pict>
    </w:r>
    <w:r>
      <w:rPr/>
      <w:pict>
        <v:shape style="position:absolute;margin-left:74.833397pt;margin-top:21.677109pt;width:299.45pt;height:9pt;mso-position-horizontal-relative:page;mso-position-vertical-relative:page;z-index:-236392" type="#_x0000_t202" filled="false" stroked="false">
          <v:textbox inset="0,0,0,0">
            <w:txbxContent>
              <w:p>
                <w:pPr>
                  <w:spacing w:line="163" w:lineRule="exact" w:before="0"/>
                  <w:ind w:left="20" w:right="0" w:firstLine="0"/>
                  <w:jc w:val="left"/>
                  <w:rPr>
                    <w:rFonts w:ascii="Calibri" w:hAnsi="Calibri"/>
                    <w:sz w:val="14"/>
                  </w:rPr>
                </w:pPr>
                <w:r>
                  <w:rPr>
                    <w:rFonts w:ascii="Calibri" w:hAnsi="Calibri"/>
                    <w:w w:val="110"/>
                    <w:sz w:val="14"/>
                  </w:rPr>
                  <w:t>Eduardo</w:t>
                </w:r>
                <w:r>
                  <w:rPr>
                    <w:rFonts w:ascii="Calibri" w:hAnsi="Calibri"/>
                    <w:spacing w:val="-16"/>
                    <w:w w:val="110"/>
                    <w:sz w:val="14"/>
                  </w:rPr>
                  <w:t> </w:t>
                </w:r>
                <w:r>
                  <w:rPr>
                    <w:rFonts w:ascii="Calibri" w:hAnsi="Calibri"/>
                    <w:w w:val="110"/>
                    <w:sz w:val="14"/>
                  </w:rPr>
                  <w:t>Andrés</w:t>
                </w:r>
                <w:r>
                  <w:rPr>
                    <w:rFonts w:ascii="Calibri" w:hAnsi="Calibri"/>
                    <w:spacing w:val="-16"/>
                    <w:w w:val="110"/>
                    <w:sz w:val="14"/>
                  </w:rPr>
                  <w:t> </w:t>
                </w:r>
                <w:r>
                  <w:rPr>
                    <w:rFonts w:ascii="Calibri" w:hAnsi="Calibri"/>
                    <w:w w:val="110"/>
                    <w:sz w:val="14"/>
                  </w:rPr>
                  <w:t>Sandoval</w:t>
                </w:r>
                <w:r>
                  <w:rPr>
                    <w:rFonts w:ascii="Calibri" w:hAnsi="Calibri"/>
                    <w:spacing w:val="-16"/>
                    <w:w w:val="110"/>
                    <w:sz w:val="14"/>
                  </w:rPr>
                  <w:t> </w:t>
                </w:r>
                <w:r>
                  <w:rPr>
                    <w:rFonts w:ascii="Calibri" w:hAnsi="Calibri"/>
                    <w:w w:val="110"/>
                    <w:sz w:val="14"/>
                  </w:rPr>
                  <w:t>Forero,</w:t>
                </w:r>
                <w:r>
                  <w:rPr>
                    <w:rFonts w:ascii="Calibri" w:hAnsi="Calibri"/>
                    <w:spacing w:val="-16"/>
                    <w:w w:val="110"/>
                    <w:sz w:val="14"/>
                  </w:rPr>
                  <w:t> </w:t>
                </w:r>
                <w:r>
                  <w:rPr>
                    <w:rFonts w:ascii="Calibri" w:hAnsi="Calibri"/>
                    <w:w w:val="110"/>
                    <w:sz w:val="14"/>
                  </w:rPr>
                  <w:t>Bernardino</w:t>
                </w:r>
                <w:r>
                  <w:rPr>
                    <w:rFonts w:ascii="Calibri" w:hAnsi="Calibri"/>
                    <w:spacing w:val="-16"/>
                    <w:w w:val="110"/>
                    <w:sz w:val="14"/>
                  </w:rPr>
                  <w:t> </w:t>
                </w:r>
                <w:r>
                  <w:rPr>
                    <w:rFonts w:ascii="Calibri" w:hAnsi="Calibri"/>
                    <w:w w:val="110"/>
                    <w:sz w:val="14"/>
                  </w:rPr>
                  <w:t>Jaciel</w:t>
                </w:r>
                <w:r>
                  <w:rPr>
                    <w:rFonts w:ascii="Calibri" w:hAnsi="Calibri"/>
                    <w:spacing w:val="-16"/>
                    <w:w w:val="110"/>
                    <w:sz w:val="14"/>
                  </w:rPr>
                  <w:t> </w:t>
                </w:r>
                <w:r>
                  <w:rPr>
                    <w:rFonts w:ascii="Calibri" w:hAnsi="Calibri"/>
                    <w:spacing w:val="-3"/>
                    <w:w w:val="110"/>
                    <w:sz w:val="14"/>
                  </w:rPr>
                  <w:t>Montoya</w:t>
                </w:r>
                <w:r>
                  <w:rPr>
                    <w:rFonts w:ascii="Calibri" w:hAnsi="Calibri"/>
                    <w:spacing w:val="-16"/>
                    <w:w w:val="110"/>
                    <w:sz w:val="14"/>
                  </w:rPr>
                  <w:t> </w:t>
                </w:r>
                <w:r>
                  <w:rPr>
                    <w:rFonts w:ascii="Calibri" w:hAnsi="Calibri"/>
                    <w:w w:val="110"/>
                    <w:sz w:val="14"/>
                  </w:rPr>
                  <w:t>Arce</w:t>
                </w:r>
                <w:r>
                  <w:rPr>
                    <w:rFonts w:ascii="Calibri" w:hAnsi="Calibri"/>
                    <w:spacing w:val="-16"/>
                    <w:w w:val="110"/>
                    <w:sz w:val="14"/>
                  </w:rPr>
                  <w:t> </w:t>
                </w:r>
                <w:r>
                  <w:rPr>
                    <w:rFonts w:ascii="Calibri" w:hAnsi="Calibri"/>
                    <w:w w:val="110"/>
                    <w:sz w:val="14"/>
                  </w:rPr>
                  <w:t>y</w:t>
                </w:r>
                <w:r>
                  <w:rPr>
                    <w:rFonts w:ascii="Calibri" w:hAnsi="Calibri"/>
                    <w:spacing w:val="-16"/>
                    <w:w w:val="110"/>
                    <w:sz w:val="14"/>
                  </w:rPr>
                  <w:t> </w:t>
                </w:r>
                <w:r>
                  <w:rPr>
                    <w:rFonts w:ascii="Calibri" w:hAnsi="Calibri"/>
                    <w:w w:val="110"/>
                    <w:sz w:val="14"/>
                  </w:rPr>
                  <w:t>Juan</w:t>
                </w:r>
                <w:r>
                  <w:rPr>
                    <w:rFonts w:ascii="Calibri" w:hAnsi="Calibri"/>
                    <w:spacing w:val="-16"/>
                    <w:w w:val="110"/>
                    <w:sz w:val="14"/>
                  </w:rPr>
                  <w:t> </w:t>
                </w:r>
                <w:r>
                  <w:rPr>
                    <w:rFonts w:ascii="Calibri" w:hAnsi="Calibri"/>
                    <w:w w:val="110"/>
                    <w:sz w:val="14"/>
                  </w:rPr>
                  <w:t>Gabino</w:t>
                </w:r>
                <w:r>
                  <w:rPr>
                    <w:rFonts w:ascii="Calibri" w:hAnsi="Calibri"/>
                    <w:spacing w:val="-16"/>
                    <w:w w:val="110"/>
                    <w:sz w:val="14"/>
                  </w:rPr>
                  <w:t> </w:t>
                </w:r>
                <w:r>
                  <w:rPr>
                    <w:rFonts w:ascii="Calibri" w:hAnsi="Calibri"/>
                    <w:w w:val="110"/>
                    <w:sz w:val="14"/>
                  </w:rPr>
                  <w:t>González</w:t>
                </w:r>
                <w:r>
                  <w:rPr>
                    <w:rFonts w:ascii="Calibri" w:hAnsi="Calibri"/>
                    <w:spacing w:val="-16"/>
                    <w:w w:val="110"/>
                    <w:sz w:val="14"/>
                  </w:rPr>
                  <w:t> </w:t>
                </w:r>
                <w:r>
                  <w:rPr>
                    <w:rFonts w:ascii="Calibri" w:hAnsi="Calibri"/>
                    <w:w w:val="110"/>
                    <w:sz w:val="14"/>
                  </w:rPr>
                  <w:t>Becerril</w:t>
                </w:r>
              </w:p>
            </w:txbxContent>
          </v:textbox>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36368" from="428.281494pt,-.000091pt" to="428.281494pt,30.330909pt" stroked="true" strokeweight=".5pt" strokecolor="#000000">
          <w10:wrap type="none"/>
        </v:line>
      </w:pict>
    </w:r>
    <w:r>
      <w:rPr/>
      <w:pict>
        <v:shape style="position:absolute;margin-left:411.929199pt;margin-top:21.330088pt;width:13.4pt;height:11pt;mso-position-horizontal-relative:page;mso-position-vertical-relative:page;z-index:-236344" type="#_x0000_t202" filled="false" stroked="false">
          <v:textbox inset="0,0,0,0">
            <w:txbxContent>
              <w:p>
                <w:pPr>
                  <w:spacing w:line="188" w:lineRule="exact" w:before="0"/>
                  <w:ind w:left="40" w:right="0" w:firstLine="0"/>
                  <w:jc w:val="left"/>
                  <w:rPr>
                    <w:sz w:val="18"/>
                  </w:rPr>
                </w:pPr>
                <w:r>
                  <w:rPr/>
                  <w:fldChar w:fldCharType="begin"/>
                </w:r>
                <w:r>
                  <w:rPr>
                    <w:sz w:val="18"/>
                  </w:rPr>
                  <w:instrText> PAGE </w:instrText>
                </w:r>
                <w:r>
                  <w:rPr/>
                  <w:fldChar w:fldCharType="separate"/>
                </w:r>
                <w:r>
                  <w:rPr/>
                  <w:t>85</w:t>
                </w:r>
                <w:r>
                  <w:rPr/>
                  <w:fldChar w:fldCharType="end"/>
                </w:r>
              </w:p>
            </w:txbxContent>
          </v:textbox>
          <w10:wrap type="none"/>
        </v:shape>
      </w:pict>
    </w:r>
    <w:r>
      <w:rPr/>
      <w:pict>
        <v:shape style="position:absolute;margin-left:266.7323pt;margin-top:23.261909pt;width:124.3pt;height:8.5pt;mso-position-horizontal-relative:page;mso-position-vertical-relative:page;z-index:-236320" type="#_x0000_t202" filled="false" stroked="false">
          <v:textbox inset="0,0,0,0">
            <w:txbxContent>
              <w:p>
                <w:pPr>
                  <w:spacing w:line="152" w:lineRule="exact" w:before="0"/>
                  <w:ind w:left="20" w:right="0" w:firstLine="0"/>
                  <w:jc w:val="left"/>
                  <w:rPr>
                    <w:rFonts w:ascii="Calibri" w:hAnsi="Calibri"/>
                    <w:sz w:val="13"/>
                  </w:rPr>
                </w:pPr>
                <w:r>
                  <w:rPr>
                    <w:rFonts w:ascii="Calibri" w:hAnsi="Calibri"/>
                    <w:w w:val="105"/>
                    <w:sz w:val="13"/>
                  </w:rPr>
                  <w:t>Demografía</w:t>
                </w:r>
                <w:r>
                  <w:rPr>
                    <w:rFonts w:ascii="Calibri" w:hAnsi="Calibri"/>
                    <w:spacing w:val="-4"/>
                    <w:w w:val="105"/>
                    <w:sz w:val="13"/>
                  </w:rPr>
                  <w:t> </w:t>
                </w:r>
                <w:r>
                  <w:rPr>
                    <w:rFonts w:ascii="Calibri" w:hAnsi="Calibri"/>
                    <w:w w:val="105"/>
                    <w:sz w:val="13"/>
                  </w:rPr>
                  <w:t>indígena</w:t>
                </w:r>
                <w:r>
                  <w:rPr>
                    <w:rFonts w:ascii="Calibri" w:hAnsi="Calibri"/>
                    <w:spacing w:val="-4"/>
                    <w:w w:val="105"/>
                    <w:sz w:val="13"/>
                  </w:rPr>
                  <w:t> </w:t>
                </w:r>
                <w:r>
                  <w:rPr>
                    <w:rFonts w:ascii="Calibri" w:hAnsi="Calibri"/>
                    <w:w w:val="105"/>
                    <w:sz w:val="13"/>
                  </w:rPr>
                  <w:t>en</w:t>
                </w:r>
                <w:r>
                  <w:rPr>
                    <w:rFonts w:ascii="Calibri" w:hAnsi="Calibri"/>
                    <w:spacing w:val="-4"/>
                    <w:w w:val="105"/>
                    <w:sz w:val="13"/>
                  </w:rPr>
                  <w:t> </w:t>
                </w:r>
                <w:r>
                  <w:rPr>
                    <w:rFonts w:ascii="Calibri" w:hAnsi="Calibri"/>
                    <w:w w:val="105"/>
                    <w:sz w:val="13"/>
                  </w:rPr>
                  <w:t>el</w:t>
                </w:r>
                <w:r>
                  <w:rPr>
                    <w:rFonts w:ascii="Calibri" w:hAnsi="Calibri"/>
                    <w:spacing w:val="-4"/>
                    <w:w w:val="105"/>
                    <w:sz w:val="13"/>
                  </w:rPr>
                  <w:t> </w:t>
                </w:r>
                <w:r>
                  <w:rPr>
                    <w:rFonts w:ascii="Calibri" w:hAnsi="Calibri"/>
                    <w:w w:val="105"/>
                    <w:sz w:val="13"/>
                  </w:rPr>
                  <w:t>Estado</w:t>
                </w:r>
                <w:r>
                  <w:rPr>
                    <w:rFonts w:ascii="Calibri" w:hAnsi="Calibri"/>
                    <w:spacing w:val="-4"/>
                    <w:w w:val="105"/>
                    <w:sz w:val="13"/>
                  </w:rPr>
                  <w:t> </w:t>
                </w:r>
                <w:r>
                  <w:rPr>
                    <w:rFonts w:ascii="Calibri" w:hAnsi="Calibri"/>
                    <w:w w:val="105"/>
                    <w:sz w:val="13"/>
                  </w:rPr>
                  <w:t>de</w:t>
                </w:r>
                <w:r>
                  <w:rPr>
                    <w:rFonts w:ascii="Calibri" w:hAnsi="Calibri"/>
                    <w:spacing w:val="-4"/>
                    <w:w w:val="105"/>
                    <w:sz w:val="13"/>
                  </w:rPr>
                  <w:t> </w:t>
                </w:r>
                <w:r>
                  <w:rPr>
                    <w:rFonts w:ascii="Calibri" w:hAnsi="Calibri"/>
                    <w:w w:val="105"/>
                    <w:sz w:val="13"/>
                  </w:rPr>
                  <w:t>México</w:t>
                </w:r>
              </w:p>
            </w:txbxContent>
          </v:textbox>
          <w10:wrap type="none"/>
        </v:shape>
      </w:pict>
    </w:r>
  </w:p>
</w:hdr>
</file>

<file path=word/header5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36296" from="39.435001pt,-.000091pt" to="39.435001pt,30.294909pt" stroked="true" strokeweight=".5pt" strokecolor="#000000">
          <w10:wrap type="none"/>
        </v:line>
      </w:pict>
    </w:r>
    <w:r>
      <w:rPr/>
      <w:pict>
        <v:shape style="position:absolute;margin-left:42.086601pt;margin-top:21.356089pt;width:11.4pt;height:11pt;mso-position-horizontal-relative:page;mso-position-vertical-relative:page;z-index:-236272" type="#_x0000_t202" filled="false" stroked="false">
          <v:textbox inset="0,0,0,0">
            <w:txbxContent>
              <w:p>
                <w:pPr>
                  <w:spacing w:line="188" w:lineRule="exact" w:before="0"/>
                  <w:ind w:left="20" w:right="-9" w:firstLine="0"/>
                  <w:jc w:val="left"/>
                  <w:rPr>
                    <w:sz w:val="18"/>
                  </w:rPr>
                </w:pPr>
                <w:r>
                  <w:rPr>
                    <w:sz w:val="18"/>
                  </w:rPr>
                  <w:t>90</w:t>
                </w:r>
              </w:p>
            </w:txbxContent>
          </v:textbox>
          <w10:wrap type="none"/>
        </v:shape>
      </w:pict>
    </w:r>
    <w:r>
      <w:rPr/>
      <w:pict>
        <v:shape style="position:absolute;margin-left:74.833397pt;margin-top:21.677109pt;width:299.45pt;height:9pt;mso-position-horizontal-relative:page;mso-position-vertical-relative:page;z-index:-236248" type="#_x0000_t202" filled="false" stroked="false">
          <v:textbox inset="0,0,0,0">
            <w:txbxContent>
              <w:p>
                <w:pPr>
                  <w:spacing w:line="163" w:lineRule="exact" w:before="0"/>
                  <w:ind w:left="20" w:right="0" w:firstLine="0"/>
                  <w:jc w:val="left"/>
                  <w:rPr>
                    <w:rFonts w:ascii="Calibri" w:hAnsi="Calibri"/>
                    <w:sz w:val="14"/>
                  </w:rPr>
                </w:pPr>
                <w:r>
                  <w:rPr>
                    <w:rFonts w:ascii="Calibri" w:hAnsi="Calibri"/>
                    <w:w w:val="110"/>
                    <w:sz w:val="14"/>
                  </w:rPr>
                  <w:t>Eduardo</w:t>
                </w:r>
                <w:r>
                  <w:rPr>
                    <w:rFonts w:ascii="Calibri" w:hAnsi="Calibri"/>
                    <w:spacing w:val="-16"/>
                    <w:w w:val="110"/>
                    <w:sz w:val="14"/>
                  </w:rPr>
                  <w:t> </w:t>
                </w:r>
                <w:r>
                  <w:rPr>
                    <w:rFonts w:ascii="Calibri" w:hAnsi="Calibri"/>
                    <w:w w:val="110"/>
                    <w:sz w:val="14"/>
                  </w:rPr>
                  <w:t>Andrés</w:t>
                </w:r>
                <w:r>
                  <w:rPr>
                    <w:rFonts w:ascii="Calibri" w:hAnsi="Calibri"/>
                    <w:spacing w:val="-16"/>
                    <w:w w:val="110"/>
                    <w:sz w:val="14"/>
                  </w:rPr>
                  <w:t> </w:t>
                </w:r>
                <w:r>
                  <w:rPr>
                    <w:rFonts w:ascii="Calibri" w:hAnsi="Calibri"/>
                    <w:w w:val="110"/>
                    <w:sz w:val="14"/>
                  </w:rPr>
                  <w:t>Sandoval</w:t>
                </w:r>
                <w:r>
                  <w:rPr>
                    <w:rFonts w:ascii="Calibri" w:hAnsi="Calibri"/>
                    <w:spacing w:val="-16"/>
                    <w:w w:val="110"/>
                    <w:sz w:val="14"/>
                  </w:rPr>
                  <w:t> </w:t>
                </w:r>
                <w:r>
                  <w:rPr>
                    <w:rFonts w:ascii="Calibri" w:hAnsi="Calibri"/>
                    <w:w w:val="110"/>
                    <w:sz w:val="14"/>
                  </w:rPr>
                  <w:t>Forero,</w:t>
                </w:r>
                <w:r>
                  <w:rPr>
                    <w:rFonts w:ascii="Calibri" w:hAnsi="Calibri"/>
                    <w:spacing w:val="-16"/>
                    <w:w w:val="110"/>
                    <w:sz w:val="14"/>
                  </w:rPr>
                  <w:t> </w:t>
                </w:r>
                <w:r>
                  <w:rPr>
                    <w:rFonts w:ascii="Calibri" w:hAnsi="Calibri"/>
                    <w:w w:val="110"/>
                    <w:sz w:val="14"/>
                  </w:rPr>
                  <w:t>Bernardino</w:t>
                </w:r>
                <w:r>
                  <w:rPr>
                    <w:rFonts w:ascii="Calibri" w:hAnsi="Calibri"/>
                    <w:spacing w:val="-16"/>
                    <w:w w:val="110"/>
                    <w:sz w:val="14"/>
                  </w:rPr>
                  <w:t> </w:t>
                </w:r>
                <w:r>
                  <w:rPr>
                    <w:rFonts w:ascii="Calibri" w:hAnsi="Calibri"/>
                    <w:w w:val="110"/>
                    <w:sz w:val="14"/>
                  </w:rPr>
                  <w:t>Jaciel</w:t>
                </w:r>
                <w:r>
                  <w:rPr>
                    <w:rFonts w:ascii="Calibri" w:hAnsi="Calibri"/>
                    <w:spacing w:val="-16"/>
                    <w:w w:val="110"/>
                    <w:sz w:val="14"/>
                  </w:rPr>
                  <w:t> </w:t>
                </w:r>
                <w:r>
                  <w:rPr>
                    <w:rFonts w:ascii="Calibri" w:hAnsi="Calibri"/>
                    <w:spacing w:val="-3"/>
                    <w:w w:val="110"/>
                    <w:sz w:val="14"/>
                  </w:rPr>
                  <w:t>Montoya</w:t>
                </w:r>
                <w:r>
                  <w:rPr>
                    <w:rFonts w:ascii="Calibri" w:hAnsi="Calibri"/>
                    <w:spacing w:val="-16"/>
                    <w:w w:val="110"/>
                    <w:sz w:val="14"/>
                  </w:rPr>
                  <w:t> </w:t>
                </w:r>
                <w:r>
                  <w:rPr>
                    <w:rFonts w:ascii="Calibri" w:hAnsi="Calibri"/>
                    <w:w w:val="110"/>
                    <w:sz w:val="14"/>
                  </w:rPr>
                  <w:t>Arce</w:t>
                </w:r>
                <w:r>
                  <w:rPr>
                    <w:rFonts w:ascii="Calibri" w:hAnsi="Calibri"/>
                    <w:spacing w:val="-16"/>
                    <w:w w:val="110"/>
                    <w:sz w:val="14"/>
                  </w:rPr>
                  <w:t> </w:t>
                </w:r>
                <w:r>
                  <w:rPr>
                    <w:rFonts w:ascii="Calibri" w:hAnsi="Calibri"/>
                    <w:w w:val="110"/>
                    <w:sz w:val="14"/>
                  </w:rPr>
                  <w:t>y</w:t>
                </w:r>
                <w:r>
                  <w:rPr>
                    <w:rFonts w:ascii="Calibri" w:hAnsi="Calibri"/>
                    <w:spacing w:val="-16"/>
                    <w:w w:val="110"/>
                    <w:sz w:val="14"/>
                  </w:rPr>
                  <w:t> </w:t>
                </w:r>
                <w:r>
                  <w:rPr>
                    <w:rFonts w:ascii="Calibri" w:hAnsi="Calibri"/>
                    <w:w w:val="110"/>
                    <w:sz w:val="14"/>
                  </w:rPr>
                  <w:t>Juan</w:t>
                </w:r>
                <w:r>
                  <w:rPr>
                    <w:rFonts w:ascii="Calibri" w:hAnsi="Calibri"/>
                    <w:spacing w:val="-16"/>
                    <w:w w:val="110"/>
                    <w:sz w:val="14"/>
                  </w:rPr>
                  <w:t> </w:t>
                </w:r>
                <w:r>
                  <w:rPr>
                    <w:rFonts w:ascii="Calibri" w:hAnsi="Calibri"/>
                    <w:w w:val="110"/>
                    <w:sz w:val="14"/>
                  </w:rPr>
                  <w:t>Gabino</w:t>
                </w:r>
                <w:r>
                  <w:rPr>
                    <w:rFonts w:ascii="Calibri" w:hAnsi="Calibri"/>
                    <w:spacing w:val="-16"/>
                    <w:w w:val="110"/>
                    <w:sz w:val="14"/>
                  </w:rPr>
                  <w:t> </w:t>
                </w:r>
                <w:r>
                  <w:rPr>
                    <w:rFonts w:ascii="Calibri" w:hAnsi="Calibri"/>
                    <w:w w:val="110"/>
                    <w:sz w:val="14"/>
                  </w:rPr>
                  <w:t>González</w:t>
                </w:r>
                <w:r>
                  <w:rPr>
                    <w:rFonts w:ascii="Calibri" w:hAnsi="Calibri"/>
                    <w:spacing w:val="-16"/>
                    <w:w w:val="110"/>
                    <w:sz w:val="14"/>
                  </w:rPr>
                  <w:t> </w:t>
                </w:r>
                <w:r>
                  <w:rPr>
                    <w:rFonts w:ascii="Calibri" w:hAnsi="Calibri"/>
                    <w:w w:val="110"/>
                    <w:sz w:val="14"/>
                  </w:rPr>
                  <w:t>Becerril</w:t>
                </w:r>
              </w:p>
            </w:txbxContent>
          </v:textbox>
          <w10:wrap type="none"/>
        </v:shape>
      </w:pict>
    </w:r>
  </w:p>
</w:hdr>
</file>

<file path=word/header5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36224" from="428.281494pt,-.000091pt" to="428.281494pt,30.330909pt" stroked="true" strokeweight=".5pt" strokecolor="#000000">
          <w10:wrap type="none"/>
        </v:line>
      </w:pict>
    </w:r>
    <w:r>
      <w:rPr/>
      <w:pict>
        <v:shape style="position:absolute;margin-left:412.929199pt;margin-top:21.330088pt;width:11.4pt;height:11pt;mso-position-horizontal-relative:page;mso-position-vertical-relative:page;z-index:-236200" type="#_x0000_t202" filled="false" stroked="false">
          <v:textbox inset="0,0,0,0">
            <w:txbxContent>
              <w:p>
                <w:pPr>
                  <w:spacing w:line="188" w:lineRule="exact" w:before="0"/>
                  <w:ind w:left="20" w:right="-9" w:firstLine="0"/>
                  <w:jc w:val="left"/>
                  <w:rPr>
                    <w:sz w:val="18"/>
                  </w:rPr>
                </w:pPr>
                <w:r>
                  <w:rPr>
                    <w:sz w:val="18"/>
                  </w:rPr>
                  <w:t>91</w:t>
                </w:r>
              </w:p>
            </w:txbxContent>
          </v:textbox>
          <w10:wrap type="none"/>
        </v:shape>
      </w:pict>
    </w:r>
    <w:r>
      <w:rPr/>
      <w:pict>
        <v:shape style="position:absolute;margin-left:266.7323pt;margin-top:23.261909pt;width:124.3pt;height:8.5pt;mso-position-horizontal-relative:page;mso-position-vertical-relative:page;z-index:-236176" type="#_x0000_t202" filled="false" stroked="false">
          <v:textbox inset="0,0,0,0">
            <w:txbxContent>
              <w:p>
                <w:pPr>
                  <w:spacing w:line="152" w:lineRule="exact" w:before="0"/>
                  <w:ind w:left="20" w:right="0" w:firstLine="0"/>
                  <w:jc w:val="left"/>
                  <w:rPr>
                    <w:rFonts w:ascii="Calibri" w:hAnsi="Calibri"/>
                    <w:sz w:val="13"/>
                  </w:rPr>
                </w:pPr>
                <w:r>
                  <w:rPr>
                    <w:rFonts w:ascii="Calibri" w:hAnsi="Calibri"/>
                    <w:w w:val="105"/>
                    <w:sz w:val="13"/>
                  </w:rPr>
                  <w:t>Demografía</w:t>
                </w:r>
                <w:r>
                  <w:rPr>
                    <w:rFonts w:ascii="Calibri" w:hAnsi="Calibri"/>
                    <w:spacing w:val="-4"/>
                    <w:w w:val="105"/>
                    <w:sz w:val="13"/>
                  </w:rPr>
                  <w:t> </w:t>
                </w:r>
                <w:r>
                  <w:rPr>
                    <w:rFonts w:ascii="Calibri" w:hAnsi="Calibri"/>
                    <w:w w:val="105"/>
                    <w:sz w:val="13"/>
                  </w:rPr>
                  <w:t>indígena</w:t>
                </w:r>
                <w:r>
                  <w:rPr>
                    <w:rFonts w:ascii="Calibri" w:hAnsi="Calibri"/>
                    <w:spacing w:val="-4"/>
                    <w:w w:val="105"/>
                    <w:sz w:val="13"/>
                  </w:rPr>
                  <w:t> </w:t>
                </w:r>
                <w:r>
                  <w:rPr>
                    <w:rFonts w:ascii="Calibri" w:hAnsi="Calibri"/>
                    <w:w w:val="105"/>
                    <w:sz w:val="13"/>
                  </w:rPr>
                  <w:t>en</w:t>
                </w:r>
                <w:r>
                  <w:rPr>
                    <w:rFonts w:ascii="Calibri" w:hAnsi="Calibri"/>
                    <w:spacing w:val="-4"/>
                    <w:w w:val="105"/>
                    <w:sz w:val="13"/>
                  </w:rPr>
                  <w:t> </w:t>
                </w:r>
                <w:r>
                  <w:rPr>
                    <w:rFonts w:ascii="Calibri" w:hAnsi="Calibri"/>
                    <w:w w:val="105"/>
                    <w:sz w:val="13"/>
                  </w:rPr>
                  <w:t>el</w:t>
                </w:r>
                <w:r>
                  <w:rPr>
                    <w:rFonts w:ascii="Calibri" w:hAnsi="Calibri"/>
                    <w:spacing w:val="-4"/>
                    <w:w w:val="105"/>
                    <w:sz w:val="13"/>
                  </w:rPr>
                  <w:t> </w:t>
                </w:r>
                <w:r>
                  <w:rPr>
                    <w:rFonts w:ascii="Calibri" w:hAnsi="Calibri"/>
                    <w:w w:val="105"/>
                    <w:sz w:val="13"/>
                  </w:rPr>
                  <w:t>Estado</w:t>
                </w:r>
                <w:r>
                  <w:rPr>
                    <w:rFonts w:ascii="Calibri" w:hAnsi="Calibri"/>
                    <w:spacing w:val="-4"/>
                    <w:w w:val="105"/>
                    <w:sz w:val="13"/>
                  </w:rPr>
                  <w:t> </w:t>
                </w:r>
                <w:r>
                  <w:rPr>
                    <w:rFonts w:ascii="Calibri" w:hAnsi="Calibri"/>
                    <w:w w:val="105"/>
                    <w:sz w:val="13"/>
                  </w:rPr>
                  <w:t>de</w:t>
                </w:r>
                <w:r>
                  <w:rPr>
                    <w:rFonts w:ascii="Calibri" w:hAnsi="Calibri"/>
                    <w:spacing w:val="-4"/>
                    <w:w w:val="105"/>
                    <w:sz w:val="13"/>
                  </w:rPr>
                  <w:t> </w:t>
                </w:r>
                <w:r>
                  <w:rPr>
                    <w:rFonts w:ascii="Calibri" w:hAnsi="Calibri"/>
                    <w:w w:val="105"/>
                    <w:sz w:val="13"/>
                  </w:rPr>
                  <w:t>México</w:t>
                </w:r>
              </w:p>
            </w:txbxContent>
          </v:textbox>
          <w10:wrap type="none"/>
        </v:shape>
      </w:pict>
    </w:r>
  </w:p>
</w:hdr>
</file>

<file path=word/header5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36152" from="39.435001pt,-.000091pt" to="39.435001pt,30.294909pt" stroked="true" strokeweight=".5pt" strokecolor="#000000">
          <w10:wrap type="none"/>
        </v:line>
      </w:pict>
    </w:r>
    <w:r>
      <w:rPr/>
      <w:pict>
        <v:shape style="position:absolute;margin-left:41.086601pt;margin-top:21.356089pt;width:13.4pt;height:11pt;mso-position-horizontal-relative:page;mso-position-vertical-relative:page;z-index:-236128" type="#_x0000_t202" filled="false" stroked="false">
          <v:textbox inset="0,0,0,0">
            <w:txbxContent>
              <w:p>
                <w:pPr>
                  <w:spacing w:line="188" w:lineRule="exact" w:before="0"/>
                  <w:ind w:left="40" w:right="0" w:firstLine="0"/>
                  <w:jc w:val="left"/>
                  <w:rPr>
                    <w:sz w:val="18"/>
                  </w:rPr>
                </w:pPr>
                <w:r>
                  <w:rPr/>
                  <w:fldChar w:fldCharType="begin"/>
                </w:r>
                <w:r>
                  <w:rPr>
                    <w:sz w:val="18"/>
                  </w:rPr>
                  <w:instrText> PAGE </w:instrText>
                </w:r>
                <w:r>
                  <w:rPr/>
                  <w:fldChar w:fldCharType="separate"/>
                </w:r>
                <w:r>
                  <w:rPr/>
                  <w:t>92</w:t>
                </w:r>
                <w:r>
                  <w:rPr/>
                  <w:fldChar w:fldCharType="end"/>
                </w:r>
              </w:p>
            </w:txbxContent>
          </v:textbox>
          <w10:wrap type="none"/>
        </v:shape>
      </w:pict>
    </w:r>
    <w:r>
      <w:rPr/>
      <w:pict>
        <v:shape style="position:absolute;margin-left:74.833397pt;margin-top:21.677109pt;width:299.45pt;height:9pt;mso-position-horizontal-relative:page;mso-position-vertical-relative:page;z-index:-236104" type="#_x0000_t202" filled="false" stroked="false">
          <v:textbox inset="0,0,0,0">
            <w:txbxContent>
              <w:p>
                <w:pPr>
                  <w:spacing w:line="163" w:lineRule="exact" w:before="0"/>
                  <w:ind w:left="20" w:right="0" w:firstLine="0"/>
                  <w:jc w:val="left"/>
                  <w:rPr>
                    <w:rFonts w:ascii="Calibri" w:hAnsi="Calibri"/>
                    <w:sz w:val="14"/>
                  </w:rPr>
                </w:pPr>
                <w:r>
                  <w:rPr>
                    <w:rFonts w:ascii="Calibri" w:hAnsi="Calibri"/>
                    <w:w w:val="110"/>
                    <w:sz w:val="14"/>
                  </w:rPr>
                  <w:t>Eduardo</w:t>
                </w:r>
                <w:r>
                  <w:rPr>
                    <w:rFonts w:ascii="Calibri" w:hAnsi="Calibri"/>
                    <w:spacing w:val="-16"/>
                    <w:w w:val="110"/>
                    <w:sz w:val="14"/>
                  </w:rPr>
                  <w:t> </w:t>
                </w:r>
                <w:r>
                  <w:rPr>
                    <w:rFonts w:ascii="Calibri" w:hAnsi="Calibri"/>
                    <w:w w:val="110"/>
                    <w:sz w:val="14"/>
                  </w:rPr>
                  <w:t>Andrés</w:t>
                </w:r>
                <w:r>
                  <w:rPr>
                    <w:rFonts w:ascii="Calibri" w:hAnsi="Calibri"/>
                    <w:spacing w:val="-16"/>
                    <w:w w:val="110"/>
                    <w:sz w:val="14"/>
                  </w:rPr>
                  <w:t> </w:t>
                </w:r>
                <w:r>
                  <w:rPr>
                    <w:rFonts w:ascii="Calibri" w:hAnsi="Calibri"/>
                    <w:w w:val="110"/>
                    <w:sz w:val="14"/>
                  </w:rPr>
                  <w:t>Sandoval</w:t>
                </w:r>
                <w:r>
                  <w:rPr>
                    <w:rFonts w:ascii="Calibri" w:hAnsi="Calibri"/>
                    <w:spacing w:val="-16"/>
                    <w:w w:val="110"/>
                    <w:sz w:val="14"/>
                  </w:rPr>
                  <w:t> </w:t>
                </w:r>
                <w:r>
                  <w:rPr>
                    <w:rFonts w:ascii="Calibri" w:hAnsi="Calibri"/>
                    <w:w w:val="110"/>
                    <w:sz w:val="14"/>
                  </w:rPr>
                  <w:t>Forero,</w:t>
                </w:r>
                <w:r>
                  <w:rPr>
                    <w:rFonts w:ascii="Calibri" w:hAnsi="Calibri"/>
                    <w:spacing w:val="-16"/>
                    <w:w w:val="110"/>
                    <w:sz w:val="14"/>
                  </w:rPr>
                  <w:t> </w:t>
                </w:r>
                <w:r>
                  <w:rPr>
                    <w:rFonts w:ascii="Calibri" w:hAnsi="Calibri"/>
                    <w:w w:val="110"/>
                    <w:sz w:val="14"/>
                  </w:rPr>
                  <w:t>Bernardino</w:t>
                </w:r>
                <w:r>
                  <w:rPr>
                    <w:rFonts w:ascii="Calibri" w:hAnsi="Calibri"/>
                    <w:spacing w:val="-16"/>
                    <w:w w:val="110"/>
                    <w:sz w:val="14"/>
                  </w:rPr>
                  <w:t> </w:t>
                </w:r>
                <w:r>
                  <w:rPr>
                    <w:rFonts w:ascii="Calibri" w:hAnsi="Calibri"/>
                    <w:w w:val="110"/>
                    <w:sz w:val="14"/>
                  </w:rPr>
                  <w:t>Jaciel</w:t>
                </w:r>
                <w:r>
                  <w:rPr>
                    <w:rFonts w:ascii="Calibri" w:hAnsi="Calibri"/>
                    <w:spacing w:val="-16"/>
                    <w:w w:val="110"/>
                    <w:sz w:val="14"/>
                  </w:rPr>
                  <w:t> </w:t>
                </w:r>
                <w:r>
                  <w:rPr>
                    <w:rFonts w:ascii="Calibri" w:hAnsi="Calibri"/>
                    <w:spacing w:val="-3"/>
                    <w:w w:val="110"/>
                    <w:sz w:val="14"/>
                  </w:rPr>
                  <w:t>Montoya</w:t>
                </w:r>
                <w:r>
                  <w:rPr>
                    <w:rFonts w:ascii="Calibri" w:hAnsi="Calibri"/>
                    <w:spacing w:val="-16"/>
                    <w:w w:val="110"/>
                    <w:sz w:val="14"/>
                  </w:rPr>
                  <w:t> </w:t>
                </w:r>
                <w:r>
                  <w:rPr>
                    <w:rFonts w:ascii="Calibri" w:hAnsi="Calibri"/>
                    <w:w w:val="110"/>
                    <w:sz w:val="14"/>
                  </w:rPr>
                  <w:t>Arce</w:t>
                </w:r>
                <w:r>
                  <w:rPr>
                    <w:rFonts w:ascii="Calibri" w:hAnsi="Calibri"/>
                    <w:spacing w:val="-16"/>
                    <w:w w:val="110"/>
                    <w:sz w:val="14"/>
                  </w:rPr>
                  <w:t> </w:t>
                </w:r>
                <w:r>
                  <w:rPr>
                    <w:rFonts w:ascii="Calibri" w:hAnsi="Calibri"/>
                    <w:w w:val="110"/>
                    <w:sz w:val="14"/>
                  </w:rPr>
                  <w:t>y</w:t>
                </w:r>
                <w:r>
                  <w:rPr>
                    <w:rFonts w:ascii="Calibri" w:hAnsi="Calibri"/>
                    <w:spacing w:val="-16"/>
                    <w:w w:val="110"/>
                    <w:sz w:val="14"/>
                  </w:rPr>
                  <w:t> </w:t>
                </w:r>
                <w:r>
                  <w:rPr>
                    <w:rFonts w:ascii="Calibri" w:hAnsi="Calibri"/>
                    <w:w w:val="110"/>
                    <w:sz w:val="14"/>
                  </w:rPr>
                  <w:t>Juan</w:t>
                </w:r>
                <w:r>
                  <w:rPr>
                    <w:rFonts w:ascii="Calibri" w:hAnsi="Calibri"/>
                    <w:spacing w:val="-16"/>
                    <w:w w:val="110"/>
                    <w:sz w:val="14"/>
                  </w:rPr>
                  <w:t> </w:t>
                </w:r>
                <w:r>
                  <w:rPr>
                    <w:rFonts w:ascii="Calibri" w:hAnsi="Calibri"/>
                    <w:w w:val="110"/>
                    <w:sz w:val="14"/>
                  </w:rPr>
                  <w:t>Gabino</w:t>
                </w:r>
                <w:r>
                  <w:rPr>
                    <w:rFonts w:ascii="Calibri" w:hAnsi="Calibri"/>
                    <w:spacing w:val="-16"/>
                    <w:w w:val="110"/>
                    <w:sz w:val="14"/>
                  </w:rPr>
                  <w:t> </w:t>
                </w:r>
                <w:r>
                  <w:rPr>
                    <w:rFonts w:ascii="Calibri" w:hAnsi="Calibri"/>
                    <w:w w:val="110"/>
                    <w:sz w:val="14"/>
                  </w:rPr>
                  <w:t>González</w:t>
                </w:r>
                <w:r>
                  <w:rPr>
                    <w:rFonts w:ascii="Calibri" w:hAnsi="Calibri"/>
                    <w:spacing w:val="-16"/>
                    <w:w w:val="110"/>
                    <w:sz w:val="14"/>
                  </w:rPr>
                  <w:t> </w:t>
                </w:r>
                <w:r>
                  <w:rPr>
                    <w:rFonts w:ascii="Calibri" w:hAnsi="Calibri"/>
                    <w:w w:val="110"/>
                    <w:sz w:val="14"/>
                  </w:rPr>
                  <w:t>Becerril</w:t>
                </w:r>
              </w:p>
            </w:txbxContent>
          </v:textbox>
          <w10:wrap type="none"/>
        </v:shape>
      </w:pict>
    </w:r>
  </w:p>
</w:hdr>
</file>

<file path=word/header5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36080" from="428.281494pt,-.000091pt" to="428.281494pt,30.330909pt" stroked="true" strokeweight=".5pt" strokecolor="#000000">
          <w10:wrap type="none"/>
        </v:line>
      </w:pict>
    </w:r>
    <w:r>
      <w:rPr/>
      <w:pict>
        <v:shape style="position:absolute;margin-left:411.929199pt;margin-top:21.330088pt;width:13.4pt;height:11pt;mso-position-horizontal-relative:page;mso-position-vertical-relative:page;z-index:-236056" type="#_x0000_t202" filled="false" stroked="false">
          <v:textbox inset="0,0,0,0">
            <w:txbxContent>
              <w:p>
                <w:pPr>
                  <w:spacing w:line="188" w:lineRule="exact" w:before="0"/>
                  <w:ind w:left="40" w:right="0" w:firstLine="0"/>
                  <w:jc w:val="left"/>
                  <w:rPr>
                    <w:sz w:val="18"/>
                  </w:rPr>
                </w:pPr>
                <w:r>
                  <w:rPr/>
                  <w:fldChar w:fldCharType="begin"/>
                </w:r>
                <w:r>
                  <w:rPr>
                    <w:sz w:val="18"/>
                  </w:rPr>
                  <w:instrText> PAGE </w:instrText>
                </w:r>
                <w:r>
                  <w:rPr/>
                  <w:fldChar w:fldCharType="separate"/>
                </w:r>
                <w:r>
                  <w:rPr/>
                  <w:t>93</w:t>
                </w:r>
                <w:r>
                  <w:rPr/>
                  <w:fldChar w:fldCharType="end"/>
                </w:r>
              </w:p>
            </w:txbxContent>
          </v:textbox>
          <w10:wrap type="none"/>
        </v:shape>
      </w:pict>
    </w:r>
    <w:r>
      <w:rPr/>
      <w:pict>
        <v:shape style="position:absolute;margin-left:266.7323pt;margin-top:23.261909pt;width:124.3pt;height:8.5pt;mso-position-horizontal-relative:page;mso-position-vertical-relative:page;z-index:-236032" type="#_x0000_t202" filled="false" stroked="false">
          <v:textbox inset="0,0,0,0">
            <w:txbxContent>
              <w:p>
                <w:pPr>
                  <w:spacing w:line="152" w:lineRule="exact" w:before="0"/>
                  <w:ind w:left="20" w:right="0" w:firstLine="0"/>
                  <w:jc w:val="left"/>
                  <w:rPr>
                    <w:rFonts w:ascii="Calibri" w:hAnsi="Calibri"/>
                    <w:sz w:val="13"/>
                  </w:rPr>
                </w:pPr>
                <w:r>
                  <w:rPr>
                    <w:rFonts w:ascii="Calibri" w:hAnsi="Calibri"/>
                    <w:w w:val="105"/>
                    <w:sz w:val="13"/>
                  </w:rPr>
                  <w:t>Demografía</w:t>
                </w:r>
                <w:r>
                  <w:rPr>
                    <w:rFonts w:ascii="Calibri" w:hAnsi="Calibri"/>
                    <w:spacing w:val="-4"/>
                    <w:w w:val="105"/>
                    <w:sz w:val="13"/>
                  </w:rPr>
                  <w:t> </w:t>
                </w:r>
                <w:r>
                  <w:rPr>
                    <w:rFonts w:ascii="Calibri" w:hAnsi="Calibri"/>
                    <w:w w:val="105"/>
                    <w:sz w:val="13"/>
                  </w:rPr>
                  <w:t>indígena</w:t>
                </w:r>
                <w:r>
                  <w:rPr>
                    <w:rFonts w:ascii="Calibri" w:hAnsi="Calibri"/>
                    <w:spacing w:val="-4"/>
                    <w:w w:val="105"/>
                    <w:sz w:val="13"/>
                  </w:rPr>
                  <w:t> </w:t>
                </w:r>
                <w:r>
                  <w:rPr>
                    <w:rFonts w:ascii="Calibri" w:hAnsi="Calibri"/>
                    <w:w w:val="105"/>
                    <w:sz w:val="13"/>
                  </w:rPr>
                  <w:t>en</w:t>
                </w:r>
                <w:r>
                  <w:rPr>
                    <w:rFonts w:ascii="Calibri" w:hAnsi="Calibri"/>
                    <w:spacing w:val="-4"/>
                    <w:w w:val="105"/>
                    <w:sz w:val="13"/>
                  </w:rPr>
                  <w:t> </w:t>
                </w:r>
                <w:r>
                  <w:rPr>
                    <w:rFonts w:ascii="Calibri" w:hAnsi="Calibri"/>
                    <w:w w:val="105"/>
                    <w:sz w:val="13"/>
                  </w:rPr>
                  <w:t>el</w:t>
                </w:r>
                <w:r>
                  <w:rPr>
                    <w:rFonts w:ascii="Calibri" w:hAnsi="Calibri"/>
                    <w:spacing w:val="-4"/>
                    <w:w w:val="105"/>
                    <w:sz w:val="13"/>
                  </w:rPr>
                  <w:t> </w:t>
                </w:r>
                <w:r>
                  <w:rPr>
                    <w:rFonts w:ascii="Calibri" w:hAnsi="Calibri"/>
                    <w:w w:val="105"/>
                    <w:sz w:val="13"/>
                  </w:rPr>
                  <w:t>Estado</w:t>
                </w:r>
                <w:r>
                  <w:rPr>
                    <w:rFonts w:ascii="Calibri" w:hAnsi="Calibri"/>
                    <w:spacing w:val="-4"/>
                    <w:w w:val="105"/>
                    <w:sz w:val="13"/>
                  </w:rPr>
                  <w:t> </w:t>
                </w:r>
                <w:r>
                  <w:rPr>
                    <w:rFonts w:ascii="Calibri" w:hAnsi="Calibri"/>
                    <w:w w:val="105"/>
                    <w:sz w:val="13"/>
                  </w:rPr>
                  <w:t>de</w:t>
                </w:r>
                <w:r>
                  <w:rPr>
                    <w:rFonts w:ascii="Calibri" w:hAnsi="Calibri"/>
                    <w:spacing w:val="-4"/>
                    <w:w w:val="105"/>
                    <w:sz w:val="13"/>
                  </w:rPr>
                  <w:t> </w:t>
                </w:r>
                <w:r>
                  <w:rPr>
                    <w:rFonts w:ascii="Calibri" w:hAnsi="Calibri"/>
                    <w:w w:val="105"/>
                    <w:sz w:val="13"/>
                  </w:rPr>
                  <w:t>México</w:t>
                </w:r>
              </w:p>
            </w:txbxContent>
          </v:textbox>
          <w10:wrap type="none"/>
        </v:shape>
      </w:pict>
    </w:r>
  </w:p>
</w:hdr>
</file>

<file path=word/header5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36008" from="39.435001pt,-.000091pt" to="39.435001pt,30.294909pt" stroked="true" strokeweight=".5pt" strokecolor="#000000">
          <w10:wrap type="none"/>
        </v:line>
      </w:pict>
    </w:r>
    <w:r>
      <w:rPr/>
      <w:pict>
        <v:shape style="position:absolute;margin-left:42.086601pt;margin-top:21.356089pt;width:16.05pt;height:11pt;mso-position-horizontal-relative:page;mso-position-vertical-relative:page;z-index:-235984" type="#_x0000_t202" filled="false" stroked="false">
          <v:textbox inset="0,0,0,0">
            <w:txbxContent>
              <w:p>
                <w:pPr>
                  <w:spacing w:line="188" w:lineRule="exact" w:before="0"/>
                  <w:ind w:left="20" w:right="0" w:firstLine="0"/>
                  <w:jc w:val="left"/>
                  <w:rPr>
                    <w:sz w:val="18"/>
                  </w:rPr>
                </w:pPr>
                <w:r>
                  <w:rPr>
                    <w:sz w:val="18"/>
                  </w:rPr>
                  <w:t>100</w:t>
                </w:r>
              </w:p>
            </w:txbxContent>
          </v:textbox>
          <w10:wrap type="none"/>
        </v:shape>
      </w:pict>
    </w:r>
    <w:r>
      <w:rPr/>
      <w:pict>
        <v:shape style="position:absolute;margin-left:74.833397pt;margin-top:21.677109pt;width:299.45pt;height:9pt;mso-position-horizontal-relative:page;mso-position-vertical-relative:page;z-index:-235960" type="#_x0000_t202" filled="false" stroked="false">
          <v:textbox inset="0,0,0,0">
            <w:txbxContent>
              <w:p>
                <w:pPr>
                  <w:spacing w:line="163" w:lineRule="exact" w:before="0"/>
                  <w:ind w:left="20" w:right="0" w:firstLine="0"/>
                  <w:jc w:val="left"/>
                  <w:rPr>
                    <w:rFonts w:ascii="Calibri" w:hAnsi="Calibri"/>
                    <w:sz w:val="14"/>
                  </w:rPr>
                </w:pPr>
                <w:r>
                  <w:rPr>
                    <w:rFonts w:ascii="Calibri" w:hAnsi="Calibri"/>
                    <w:w w:val="110"/>
                    <w:sz w:val="14"/>
                  </w:rPr>
                  <w:t>Eduardo</w:t>
                </w:r>
                <w:r>
                  <w:rPr>
                    <w:rFonts w:ascii="Calibri" w:hAnsi="Calibri"/>
                    <w:spacing w:val="-16"/>
                    <w:w w:val="110"/>
                    <w:sz w:val="14"/>
                  </w:rPr>
                  <w:t> </w:t>
                </w:r>
                <w:r>
                  <w:rPr>
                    <w:rFonts w:ascii="Calibri" w:hAnsi="Calibri"/>
                    <w:w w:val="110"/>
                    <w:sz w:val="14"/>
                  </w:rPr>
                  <w:t>Andrés</w:t>
                </w:r>
                <w:r>
                  <w:rPr>
                    <w:rFonts w:ascii="Calibri" w:hAnsi="Calibri"/>
                    <w:spacing w:val="-16"/>
                    <w:w w:val="110"/>
                    <w:sz w:val="14"/>
                  </w:rPr>
                  <w:t> </w:t>
                </w:r>
                <w:r>
                  <w:rPr>
                    <w:rFonts w:ascii="Calibri" w:hAnsi="Calibri"/>
                    <w:w w:val="110"/>
                    <w:sz w:val="14"/>
                  </w:rPr>
                  <w:t>Sandoval</w:t>
                </w:r>
                <w:r>
                  <w:rPr>
                    <w:rFonts w:ascii="Calibri" w:hAnsi="Calibri"/>
                    <w:spacing w:val="-16"/>
                    <w:w w:val="110"/>
                    <w:sz w:val="14"/>
                  </w:rPr>
                  <w:t> </w:t>
                </w:r>
                <w:r>
                  <w:rPr>
                    <w:rFonts w:ascii="Calibri" w:hAnsi="Calibri"/>
                    <w:w w:val="110"/>
                    <w:sz w:val="14"/>
                  </w:rPr>
                  <w:t>Forero,</w:t>
                </w:r>
                <w:r>
                  <w:rPr>
                    <w:rFonts w:ascii="Calibri" w:hAnsi="Calibri"/>
                    <w:spacing w:val="-16"/>
                    <w:w w:val="110"/>
                    <w:sz w:val="14"/>
                  </w:rPr>
                  <w:t> </w:t>
                </w:r>
                <w:r>
                  <w:rPr>
                    <w:rFonts w:ascii="Calibri" w:hAnsi="Calibri"/>
                    <w:w w:val="110"/>
                    <w:sz w:val="14"/>
                  </w:rPr>
                  <w:t>Bernardino</w:t>
                </w:r>
                <w:r>
                  <w:rPr>
                    <w:rFonts w:ascii="Calibri" w:hAnsi="Calibri"/>
                    <w:spacing w:val="-16"/>
                    <w:w w:val="110"/>
                    <w:sz w:val="14"/>
                  </w:rPr>
                  <w:t> </w:t>
                </w:r>
                <w:r>
                  <w:rPr>
                    <w:rFonts w:ascii="Calibri" w:hAnsi="Calibri"/>
                    <w:w w:val="110"/>
                    <w:sz w:val="14"/>
                  </w:rPr>
                  <w:t>Jaciel</w:t>
                </w:r>
                <w:r>
                  <w:rPr>
                    <w:rFonts w:ascii="Calibri" w:hAnsi="Calibri"/>
                    <w:spacing w:val="-16"/>
                    <w:w w:val="110"/>
                    <w:sz w:val="14"/>
                  </w:rPr>
                  <w:t> </w:t>
                </w:r>
                <w:r>
                  <w:rPr>
                    <w:rFonts w:ascii="Calibri" w:hAnsi="Calibri"/>
                    <w:spacing w:val="-3"/>
                    <w:w w:val="110"/>
                    <w:sz w:val="14"/>
                  </w:rPr>
                  <w:t>Montoya</w:t>
                </w:r>
                <w:r>
                  <w:rPr>
                    <w:rFonts w:ascii="Calibri" w:hAnsi="Calibri"/>
                    <w:spacing w:val="-16"/>
                    <w:w w:val="110"/>
                    <w:sz w:val="14"/>
                  </w:rPr>
                  <w:t> </w:t>
                </w:r>
                <w:r>
                  <w:rPr>
                    <w:rFonts w:ascii="Calibri" w:hAnsi="Calibri"/>
                    <w:w w:val="110"/>
                    <w:sz w:val="14"/>
                  </w:rPr>
                  <w:t>Arce</w:t>
                </w:r>
                <w:r>
                  <w:rPr>
                    <w:rFonts w:ascii="Calibri" w:hAnsi="Calibri"/>
                    <w:spacing w:val="-16"/>
                    <w:w w:val="110"/>
                    <w:sz w:val="14"/>
                  </w:rPr>
                  <w:t> </w:t>
                </w:r>
                <w:r>
                  <w:rPr>
                    <w:rFonts w:ascii="Calibri" w:hAnsi="Calibri"/>
                    <w:w w:val="110"/>
                    <w:sz w:val="14"/>
                  </w:rPr>
                  <w:t>y</w:t>
                </w:r>
                <w:r>
                  <w:rPr>
                    <w:rFonts w:ascii="Calibri" w:hAnsi="Calibri"/>
                    <w:spacing w:val="-16"/>
                    <w:w w:val="110"/>
                    <w:sz w:val="14"/>
                  </w:rPr>
                  <w:t> </w:t>
                </w:r>
                <w:r>
                  <w:rPr>
                    <w:rFonts w:ascii="Calibri" w:hAnsi="Calibri"/>
                    <w:w w:val="110"/>
                    <w:sz w:val="14"/>
                  </w:rPr>
                  <w:t>Juan</w:t>
                </w:r>
                <w:r>
                  <w:rPr>
                    <w:rFonts w:ascii="Calibri" w:hAnsi="Calibri"/>
                    <w:spacing w:val="-16"/>
                    <w:w w:val="110"/>
                    <w:sz w:val="14"/>
                  </w:rPr>
                  <w:t> </w:t>
                </w:r>
                <w:r>
                  <w:rPr>
                    <w:rFonts w:ascii="Calibri" w:hAnsi="Calibri"/>
                    <w:w w:val="110"/>
                    <w:sz w:val="14"/>
                  </w:rPr>
                  <w:t>Gabino</w:t>
                </w:r>
                <w:r>
                  <w:rPr>
                    <w:rFonts w:ascii="Calibri" w:hAnsi="Calibri"/>
                    <w:spacing w:val="-16"/>
                    <w:w w:val="110"/>
                    <w:sz w:val="14"/>
                  </w:rPr>
                  <w:t> </w:t>
                </w:r>
                <w:r>
                  <w:rPr>
                    <w:rFonts w:ascii="Calibri" w:hAnsi="Calibri"/>
                    <w:w w:val="110"/>
                    <w:sz w:val="14"/>
                  </w:rPr>
                  <w:t>González</w:t>
                </w:r>
                <w:r>
                  <w:rPr>
                    <w:rFonts w:ascii="Calibri" w:hAnsi="Calibri"/>
                    <w:spacing w:val="-16"/>
                    <w:w w:val="110"/>
                    <w:sz w:val="14"/>
                  </w:rPr>
                  <w:t> </w:t>
                </w:r>
                <w:r>
                  <w:rPr>
                    <w:rFonts w:ascii="Calibri" w:hAnsi="Calibri"/>
                    <w:w w:val="110"/>
                    <w:sz w:val="14"/>
                  </w:rPr>
                  <w:t>Becerril</w:t>
                </w:r>
              </w:p>
            </w:txbxContent>
          </v:textbox>
          <w10:wrap type="none"/>
        </v:shape>
      </w:pict>
    </w:r>
  </w:p>
</w:hdr>
</file>

<file path=word/header5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35936" from="428.281494pt,-.000091pt" to="428.281494pt,30.330909pt" stroked="true" strokeweight=".5pt" strokecolor="#000000">
          <w10:wrap type="none"/>
        </v:line>
      </w:pict>
    </w:r>
    <w:r>
      <w:rPr/>
      <w:pict>
        <v:shape style="position:absolute;margin-left:408.249298pt;margin-top:21.330088pt;width:16.05pt;height:11pt;mso-position-horizontal-relative:page;mso-position-vertical-relative:page;z-index:-235912" type="#_x0000_t202" filled="false" stroked="false">
          <v:textbox inset="0,0,0,0">
            <w:txbxContent>
              <w:p>
                <w:pPr>
                  <w:spacing w:line="188" w:lineRule="exact" w:before="0"/>
                  <w:ind w:left="20" w:right="0" w:firstLine="0"/>
                  <w:jc w:val="left"/>
                  <w:rPr>
                    <w:sz w:val="18"/>
                  </w:rPr>
                </w:pPr>
                <w:r>
                  <w:rPr>
                    <w:sz w:val="18"/>
                  </w:rPr>
                  <w:t>101</w:t>
                </w:r>
              </w:p>
            </w:txbxContent>
          </v:textbox>
          <w10:wrap type="none"/>
        </v:shape>
      </w:pict>
    </w:r>
    <w:r>
      <w:rPr/>
      <w:pict>
        <v:shape style="position:absolute;margin-left:266.7323pt;margin-top:23.261909pt;width:124.3pt;height:8.5pt;mso-position-horizontal-relative:page;mso-position-vertical-relative:page;z-index:-235888" type="#_x0000_t202" filled="false" stroked="false">
          <v:textbox inset="0,0,0,0">
            <w:txbxContent>
              <w:p>
                <w:pPr>
                  <w:spacing w:line="152" w:lineRule="exact" w:before="0"/>
                  <w:ind w:left="20" w:right="0" w:firstLine="0"/>
                  <w:jc w:val="left"/>
                  <w:rPr>
                    <w:rFonts w:ascii="Calibri" w:hAnsi="Calibri"/>
                    <w:sz w:val="13"/>
                  </w:rPr>
                </w:pPr>
                <w:r>
                  <w:rPr>
                    <w:rFonts w:ascii="Calibri" w:hAnsi="Calibri"/>
                    <w:w w:val="105"/>
                    <w:sz w:val="13"/>
                  </w:rPr>
                  <w:t>Demografía</w:t>
                </w:r>
                <w:r>
                  <w:rPr>
                    <w:rFonts w:ascii="Calibri" w:hAnsi="Calibri"/>
                    <w:spacing w:val="-4"/>
                    <w:w w:val="105"/>
                    <w:sz w:val="13"/>
                  </w:rPr>
                  <w:t> </w:t>
                </w:r>
                <w:r>
                  <w:rPr>
                    <w:rFonts w:ascii="Calibri" w:hAnsi="Calibri"/>
                    <w:w w:val="105"/>
                    <w:sz w:val="13"/>
                  </w:rPr>
                  <w:t>indígena</w:t>
                </w:r>
                <w:r>
                  <w:rPr>
                    <w:rFonts w:ascii="Calibri" w:hAnsi="Calibri"/>
                    <w:spacing w:val="-4"/>
                    <w:w w:val="105"/>
                    <w:sz w:val="13"/>
                  </w:rPr>
                  <w:t> </w:t>
                </w:r>
                <w:r>
                  <w:rPr>
                    <w:rFonts w:ascii="Calibri" w:hAnsi="Calibri"/>
                    <w:w w:val="105"/>
                    <w:sz w:val="13"/>
                  </w:rPr>
                  <w:t>en</w:t>
                </w:r>
                <w:r>
                  <w:rPr>
                    <w:rFonts w:ascii="Calibri" w:hAnsi="Calibri"/>
                    <w:spacing w:val="-4"/>
                    <w:w w:val="105"/>
                    <w:sz w:val="13"/>
                  </w:rPr>
                  <w:t> </w:t>
                </w:r>
                <w:r>
                  <w:rPr>
                    <w:rFonts w:ascii="Calibri" w:hAnsi="Calibri"/>
                    <w:w w:val="105"/>
                    <w:sz w:val="13"/>
                  </w:rPr>
                  <w:t>el</w:t>
                </w:r>
                <w:r>
                  <w:rPr>
                    <w:rFonts w:ascii="Calibri" w:hAnsi="Calibri"/>
                    <w:spacing w:val="-4"/>
                    <w:w w:val="105"/>
                    <w:sz w:val="13"/>
                  </w:rPr>
                  <w:t> </w:t>
                </w:r>
                <w:r>
                  <w:rPr>
                    <w:rFonts w:ascii="Calibri" w:hAnsi="Calibri"/>
                    <w:w w:val="105"/>
                    <w:sz w:val="13"/>
                  </w:rPr>
                  <w:t>Estado</w:t>
                </w:r>
                <w:r>
                  <w:rPr>
                    <w:rFonts w:ascii="Calibri" w:hAnsi="Calibri"/>
                    <w:spacing w:val="-4"/>
                    <w:w w:val="105"/>
                    <w:sz w:val="13"/>
                  </w:rPr>
                  <w:t> </w:t>
                </w:r>
                <w:r>
                  <w:rPr>
                    <w:rFonts w:ascii="Calibri" w:hAnsi="Calibri"/>
                    <w:w w:val="105"/>
                    <w:sz w:val="13"/>
                  </w:rPr>
                  <w:t>de</w:t>
                </w:r>
                <w:r>
                  <w:rPr>
                    <w:rFonts w:ascii="Calibri" w:hAnsi="Calibri"/>
                    <w:spacing w:val="-4"/>
                    <w:w w:val="105"/>
                    <w:sz w:val="13"/>
                  </w:rPr>
                  <w:t> </w:t>
                </w:r>
                <w:r>
                  <w:rPr>
                    <w:rFonts w:ascii="Calibri" w:hAnsi="Calibri"/>
                    <w:w w:val="105"/>
                    <w:sz w:val="13"/>
                  </w:rPr>
                  <w:t>México</w:t>
                </w:r>
              </w:p>
            </w:txbxContent>
          </v:textbox>
          <w10:wrap type="none"/>
        </v:shape>
      </w:pict>
    </w:r>
  </w:p>
</w:hdr>
</file>

<file path=word/header5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35864" from="39.435001pt,-.000091pt" to="39.435001pt,30.294909pt" stroked="true" strokeweight=".5pt" strokecolor="#000000">
          <w10:wrap type="none"/>
        </v:line>
      </w:pict>
    </w:r>
    <w:r>
      <w:rPr/>
      <w:pict>
        <v:shape style="position:absolute;margin-left:41.086601pt;margin-top:21.356089pt;width:18.05pt;height:11pt;mso-position-horizontal-relative:page;mso-position-vertical-relative:page;z-index:-235840" type="#_x0000_t202" filled="false" stroked="false">
          <v:textbox inset="0,0,0,0">
            <w:txbxContent>
              <w:p>
                <w:pPr>
                  <w:spacing w:line="188" w:lineRule="exact" w:before="0"/>
                  <w:ind w:left="40" w:right="0" w:firstLine="0"/>
                  <w:jc w:val="left"/>
                  <w:rPr>
                    <w:sz w:val="18"/>
                  </w:rPr>
                </w:pPr>
                <w:r>
                  <w:rPr/>
                  <w:fldChar w:fldCharType="begin"/>
                </w:r>
                <w:r>
                  <w:rPr>
                    <w:sz w:val="18"/>
                  </w:rPr>
                  <w:instrText> PAGE </w:instrText>
                </w:r>
                <w:r>
                  <w:rPr/>
                  <w:fldChar w:fldCharType="separate"/>
                </w:r>
                <w:r>
                  <w:rPr/>
                  <w:t>102</w:t>
                </w:r>
                <w:r>
                  <w:rPr/>
                  <w:fldChar w:fldCharType="end"/>
                </w:r>
              </w:p>
            </w:txbxContent>
          </v:textbox>
          <w10:wrap type="none"/>
        </v:shape>
      </w:pict>
    </w:r>
    <w:r>
      <w:rPr/>
      <w:pict>
        <v:shape style="position:absolute;margin-left:74.833397pt;margin-top:21.677109pt;width:299.45pt;height:9pt;mso-position-horizontal-relative:page;mso-position-vertical-relative:page;z-index:-235816" type="#_x0000_t202" filled="false" stroked="false">
          <v:textbox inset="0,0,0,0">
            <w:txbxContent>
              <w:p>
                <w:pPr>
                  <w:spacing w:line="163" w:lineRule="exact" w:before="0"/>
                  <w:ind w:left="20" w:right="0" w:firstLine="0"/>
                  <w:jc w:val="left"/>
                  <w:rPr>
                    <w:rFonts w:ascii="Calibri" w:hAnsi="Calibri"/>
                    <w:sz w:val="14"/>
                  </w:rPr>
                </w:pPr>
                <w:r>
                  <w:rPr>
                    <w:rFonts w:ascii="Calibri" w:hAnsi="Calibri"/>
                    <w:w w:val="110"/>
                    <w:sz w:val="14"/>
                  </w:rPr>
                  <w:t>Eduardo</w:t>
                </w:r>
                <w:r>
                  <w:rPr>
                    <w:rFonts w:ascii="Calibri" w:hAnsi="Calibri"/>
                    <w:spacing w:val="-16"/>
                    <w:w w:val="110"/>
                    <w:sz w:val="14"/>
                  </w:rPr>
                  <w:t> </w:t>
                </w:r>
                <w:r>
                  <w:rPr>
                    <w:rFonts w:ascii="Calibri" w:hAnsi="Calibri"/>
                    <w:w w:val="110"/>
                    <w:sz w:val="14"/>
                  </w:rPr>
                  <w:t>Andrés</w:t>
                </w:r>
                <w:r>
                  <w:rPr>
                    <w:rFonts w:ascii="Calibri" w:hAnsi="Calibri"/>
                    <w:spacing w:val="-16"/>
                    <w:w w:val="110"/>
                    <w:sz w:val="14"/>
                  </w:rPr>
                  <w:t> </w:t>
                </w:r>
                <w:r>
                  <w:rPr>
                    <w:rFonts w:ascii="Calibri" w:hAnsi="Calibri"/>
                    <w:w w:val="110"/>
                    <w:sz w:val="14"/>
                  </w:rPr>
                  <w:t>Sandoval</w:t>
                </w:r>
                <w:r>
                  <w:rPr>
                    <w:rFonts w:ascii="Calibri" w:hAnsi="Calibri"/>
                    <w:spacing w:val="-16"/>
                    <w:w w:val="110"/>
                    <w:sz w:val="14"/>
                  </w:rPr>
                  <w:t> </w:t>
                </w:r>
                <w:r>
                  <w:rPr>
                    <w:rFonts w:ascii="Calibri" w:hAnsi="Calibri"/>
                    <w:w w:val="110"/>
                    <w:sz w:val="14"/>
                  </w:rPr>
                  <w:t>Forero,</w:t>
                </w:r>
                <w:r>
                  <w:rPr>
                    <w:rFonts w:ascii="Calibri" w:hAnsi="Calibri"/>
                    <w:spacing w:val="-16"/>
                    <w:w w:val="110"/>
                    <w:sz w:val="14"/>
                  </w:rPr>
                  <w:t> </w:t>
                </w:r>
                <w:r>
                  <w:rPr>
                    <w:rFonts w:ascii="Calibri" w:hAnsi="Calibri"/>
                    <w:w w:val="110"/>
                    <w:sz w:val="14"/>
                  </w:rPr>
                  <w:t>Bernardino</w:t>
                </w:r>
                <w:r>
                  <w:rPr>
                    <w:rFonts w:ascii="Calibri" w:hAnsi="Calibri"/>
                    <w:spacing w:val="-16"/>
                    <w:w w:val="110"/>
                    <w:sz w:val="14"/>
                  </w:rPr>
                  <w:t> </w:t>
                </w:r>
                <w:r>
                  <w:rPr>
                    <w:rFonts w:ascii="Calibri" w:hAnsi="Calibri"/>
                    <w:w w:val="110"/>
                    <w:sz w:val="14"/>
                  </w:rPr>
                  <w:t>Jaciel</w:t>
                </w:r>
                <w:r>
                  <w:rPr>
                    <w:rFonts w:ascii="Calibri" w:hAnsi="Calibri"/>
                    <w:spacing w:val="-16"/>
                    <w:w w:val="110"/>
                    <w:sz w:val="14"/>
                  </w:rPr>
                  <w:t> </w:t>
                </w:r>
                <w:r>
                  <w:rPr>
                    <w:rFonts w:ascii="Calibri" w:hAnsi="Calibri"/>
                    <w:spacing w:val="-3"/>
                    <w:w w:val="110"/>
                    <w:sz w:val="14"/>
                  </w:rPr>
                  <w:t>Montoya</w:t>
                </w:r>
                <w:r>
                  <w:rPr>
                    <w:rFonts w:ascii="Calibri" w:hAnsi="Calibri"/>
                    <w:spacing w:val="-16"/>
                    <w:w w:val="110"/>
                    <w:sz w:val="14"/>
                  </w:rPr>
                  <w:t> </w:t>
                </w:r>
                <w:r>
                  <w:rPr>
                    <w:rFonts w:ascii="Calibri" w:hAnsi="Calibri"/>
                    <w:w w:val="110"/>
                    <w:sz w:val="14"/>
                  </w:rPr>
                  <w:t>Arce</w:t>
                </w:r>
                <w:r>
                  <w:rPr>
                    <w:rFonts w:ascii="Calibri" w:hAnsi="Calibri"/>
                    <w:spacing w:val="-16"/>
                    <w:w w:val="110"/>
                    <w:sz w:val="14"/>
                  </w:rPr>
                  <w:t> </w:t>
                </w:r>
                <w:r>
                  <w:rPr>
                    <w:rFonts w:ascii="Calibri" w:hAnsi="Calibri"/>
                    <w:w w:val="110"/>
                    <w:sz w:val="14"/>
                  </w:rPr>
                  <w:t>y</w:t>
                </w:r>
                <w:r>
                  <w:rPr>
                    <w:rFonts w:ascii="Calibri" w:hAnsi="Calibri"/>
                    <w:spacing w:val="-16"/>
                    <w:w w:val="110"/>
                    <w:sz w:val="14"/>
                  </w:rPr>
                  <w:t> </w:t>
                </w:r>
                <w:r>
                  <w:rPr>
                    <w:rFonts w:ascii="Calibri" w:hAnsi="Calibri"/>
                    <w:w w:val="110"/>
                    <w:sz w:val="14"/>
                  </w:rPr>
                  <w:t>Juan</w:t>
                </w:r>
                <w:r>
                  <w:rPr>
                    <w:rFonts w:ascii="Calibri" w:hAnsi="Calibri"/>
                    <w:spacing w:val="-16"/>
                    <w:w w:val="110"/>
                    <w:sz w:val="14"/>
                  </w:rPr>
                  <w:t> </w:t>
                </w:r>
                <w:r>
                  <w:rPr>
                    <w:rFonts w:ascii="Calibri" w:hAnsi="Calibri"/>
                    <w:w w:val="110"/>
                    <w:sz w:val="14"/>
                  </w:rPr>
                  <w:t>Gabino</w:t>
                </w:r>
                <w:r>
                  <w:rPr>
                    <w:rFonts w:ascii="Calibri" w:hAnsi="Calibri"/>
                    <w:spacing w:val="-16"/>
                    <w:w w:val="110"/>
                    <w:sz w:val="14"/>
                  </w:rPr>
                  <w:t> </w:t>
                </w:r>
                <w:r>
                  <w:rPr>
                    <w:rFonts w:ascii="Calibri" w:hAnsi="Calibri"/>
                    <w:w w:val="110"/>
                    <w:sz w:val="14"/>
                  </w:rPr>
                  <w:t>González</w:t>
                </w:r>
                <w:r>
                  <w:rPr>
                    <w:rFonts w:ascii="Calibri" w:hAnsi="Calibri"/>
                    <w:spacing w:val="-16"/>
                    <w:w w:val="110"/>
                    <w:sz w:val="14"/>
                  </w:rPr>
                  <w:t> </w:t>
                </w:r>
                <w:r>
                  <w:rPr>
                    <w:rFonts w:ascii="Calibri" w:hAnsi="Calibri"/>
                    <w:w w:val="110"/>
                    <w:sz w:val="14"/>
                  </w:rPr>
                  <w:t>Becerril</w:t>
                </w:r>
              </w:p>
            </w:txbxContent>
          </v:textbox>
          <w10:wrap type="none"/>
        </v:shape>
      </w:pict>
    </w:r>
  </w:p>
</w:hdr>
</file>

<file path=word/header5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35792" from="428.281494pt,-.000091pt" to="428.281494pt,30.330909pt" stroked="true" strokeweight=".5pt" strokecolor="#000000">
          <w10:wrap type="none"/>
        </v:line>
      </w:pict>
    </w:r>
    <w:r>
      <w:rPr/>
      <w:pict>
        <v:shape style="position:absolute;margin-left:407.249298pt;margin-top:21.330088pt;width:18.05pt;height:11pt;mso-position-horizontal-relative:page;mso-position-vertical-relative:page;z-index:-235768" type="#_x0000_t202" filled="false" stroked="false">
          <v:textbox inset="0,0,0,0">
            <w:txbxContent>
              <w:p>
                <w:pPr>
                  <w:spacing w:line="188" w:lineRule="exact" w:before="0"/>
                  <w:ind w:left="40" w:right="0" w:firstLine="0"/>
                  <w:jc w:val="left"/>
                  <w:rPr>
                    <w:sz w:val="18"/>
                  </w:rPr>
                </w:pPr>
                <w:r>
                  <w:rPr/>
                  <w:fldChar w:fldCharType="begin"/>
                </w:r>
                <w:r>
                  <w:rPr>
                    <w:sz w:val="18"/>
                  </w:rPr>
                  <w:instrText> PAGE </w:instrText>
                </w:r>
                <w:r>
                  <w:rPr/>
                  <w:fldChar w:fldCharType="separate"/>
                </w:r>
                <w:r>
                  <w:rPr/>
                  <w:t>103</w:t>
                </w:r>
                <w:r>
                  <w:rPr/>
                  <w:fldChar w:fldCharType="end"/>
                </w:r>
              </w:p>
            </w:txbxContent>
          </v:textbox>
          <w10:wrap type="none"/>
        </v:shape>
      </w:pict>
    </w:r>
    <w:r>
      <w:rPr/>
      <w:pict>
        <v:shape style="position:absolute;margin-left:266.7323pt;margin-top:23.261909pt;width:124.3pt;height:8.5pt;mso-position-horizontal-relative:page;mso-position-vertical-relative:page;z-index:-235744" type="#_x0000_t202" filled="false" stroked="false">
          <v:textbox inset="0,0,0,0">
            <w:txbxContent>
              <w:p>
                <w:pPr>
                  <w:spacing w:line="152" w:lineRule="exact" w:before="0"/>
                  <w:ind w:left="20" w:right="0" w:firstLine="0"/>
                  <w:jc w:val="left"/>
                  <w:rPr>
                    <w:rFonts w:ascii="Calibri" w:hAnsi="Calibri"/>
                    <w:sz w:val="13"/>
                  </w:rPr>
                </w:pPr>
                <w:r>
                  <w:rPr>
                    <w:rFonts w:ascii="Calibri" w:hAnsi="Calibri"/>
                    <w:w w:val="105"/>
                    <w:sz w:val="13"/>
                  </w:rPr>
                  <w:t>Demografía</w:t>
                </w:r>
                <w:r>
                  <w:rPr>
                    <w:rFonts w:ascii="Calibri" w:hAnsi="Calibri"/>
                    <w:spacing w:val="-4"/>
                    <w:w w:val="105"/>
                    <w:sz w:val="13"/>
                  </w:rPr>
                  <w:t> </w:t>
                </w:r>
                <w:r>
                  <w:rPr>
                    <w:rFonts w:ascii="Calibri" w:hAnsi="Calibri"/>
                    <w:w w:val="105"/>
                    <w:sz w:val="13"/>
                  </w:rPr>
                  <w:t>indígena</w:t>
                </w:r>
                <w:r>
                  <w:rPr>
                    <w:rFonts w:ascii="Calibri" w:hAnsi="Calibri"/>
                    <w:spacing w:val="-4"/>
                    <w:w w:val="105"/>
                    <w:sz w:val="13"/>
                  </w:rPr>
                  <w:t> </w:t>
                </w:r>
                <w:r>
                  <w:rPr>
                    <w:rFonts w:ascii="Calibri" w:hAnsi="Calibri"/>
                    <w:w w:val="105"/>
                    <w:sz w:val="13"/>
                  </w:rPr>
                  <w:t>en</w:t>
                </w:r>
                <w:r>
                  <w:rPr>
                    <w:rFonts w:ascii="Calibri" w:hAnsi="Calibri"/>
                    <w:spacing w:val="-4"/>
                    <w:w w:val="105"/>
                    <w:sz w:val="13"/>
                  </w:rPr>
                  <w:t> </w:t>
                </w:r>
                <w:r>
                  <w:rPr>
                    <w:rFonts w:ascii="Calibri" w:hAnsi="Calibri"/>
                    <w:w w:val="105"/>
                    <w:sz w:val="13"/>
                  </w:rPr>
                  <w:t>el</w:t>
                </w:r>
                <w:r>
                  <w:rPr>
                    <w:rFonts w:ascii="Calibri" w:hAnsi="Calibri"/>
                    <w:spacing w:val="-4"/>
                    <w:w w:val="105"/>
                    <w:sz w:val="13"/>
                  </w:rPr>
                  <w:t> </w:t>
                </w:r>
                <w:r>
                  <w:rPr>
                    <w:rFonts w:ascii="Calibri" w:hAnsi="Calibri"/>
                    <w:w w:val="105"/>
                    <w:sz w:val="13"/>
                  </w:rPr>
                  <w:t>Estado</w:t>
                </w:r>
                <w:r>
                  <w:rPr>
                    <w:rFonts w:ascii="Calibri" w:hAnsi="Calibri"/>
                    <w:spacing w:val="-4"/>
                    <w:w w:val="105"/>
                    <w:sz w:val="13"/>
                  </w:rPr>
                  <w:t> </w:t>
                </w:r>
                <w:r>
                  <w:rPr>
                    <w:rFonts w:ascii="Calibri" w:hAnsi="Calibri"/>
                    <w:w w:val="105"/>
                    <w:sz w:val="13"/>
                  </w:rPr>
                  <w:t>de</w:t>
                </w:r>
                <w:r>
                  <w:rPr>
                    <w:rFonts w:ascii="Calibri" w:hAnsi="Calibri"/>
                    <w:spacing w:val="-4"/>
                    <w:w w:val="105"/>
                    <w:sz w:val="13"/>
                  </w:rPr>
                  <w:t> </w:t>
                </w:r>
                <w:r>
                  <w:rPr>
                    <w:rFonts w:ascii="Calibri" w:hAnsi="Calibri"/>
                    <w:w w:val="105"/>
                    <w:sz w:val="13"/>
                  </w:rPr>
                  <w:t>México</w:t>
                </w:r>
              </w:p>
            </w:txbxContent>
          </v:textbox>
          <w10:wrap type="none"/>
        </v:shape>
      </w:pict>
    </w:r>
  </w:p>
</w:hdr>
</file>

<file path=word/header5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35720" from="39.435001pt,-.000091pt" to="39.435001pt,30.294909pt" stroked="true" strokeweight=".5pt" strokecolor="#000000">
          <w10:wrap type="none"/>
        </v:line>
      </w:pict>
    </w:r>
    <w:r>
      <w:rPr/>
      <w:pict>
        <v:shape style="position:absolute;margin-left:42.086601pt;margin-top:21.356089pt;width:16.05pt;height:11pt;mso-position-horizontal-relative:page;mso-position-vertical-relative:page;z-index:-235696" type="#_x0000_t202" filled="false" stroked="false">
          <v:textbox inset="0,0,0,0">
            <w:txbxContent>
              <w:p>
                <w:pPr>
                  <w:spacing w:line="188" w:lineRule="exact" w:before="0"/>
                  <w:ind w:left="20" w:right="0" w:firstLine="0"/>
                  <w:jc w:val="left"/>
                  <w:rPr>
                    <w:sz w:val="18"/>
                  </w:rPr>
                </w:pPr>
                <w:r>
                  <w:rPr>
                    <w:sz w:val="18"/>
                  </w:rPr>
                  <w:t>110</w:t>
                </w:r>
              </w:p>
            </w:txbxContent>
          </v:textbox>
          <w10:wrap type="none"/>
        </v:shape>
      </w:pict>
    </w:r>
    <w:r>
      <w:rPr/>
      <w:pict>
        <v:shape style="position:absolute;margin-left:74.833397pt;margin-top:21.677109pt;width:299.45pt;height:9pt;mso-position-horizontal-relative:page;mso-position-vertical-relative:page;z-index:-235672" type="#_x0000_t202" filled="false" stroked="false">
          <v:textbox inset="0,0,0,0">
            <w:txbxContent>
              <w:p>
                <w:pPr>
                  <w:spacing w:line="163" w:lineRule="exact" w:before="0"/>
                  <w:ind w:left="20" w:right="0" w:firstLine="0"/>
                  <w:jc w:val="left"/>
                  <w:rPr>
                    <w:rFonts w:ascii="Calibri" w:hAnsi="Calibri"/>
                    <w:sz w:val="14"/>
                  </w:rPr>
                </w:pPr>
                <w:r>
                  <w:rPr>
                    <w:rFonts w:ascii="Calibri" w:hAnsi="Calibri"/>
                    <w:w w:val="110"/>
                    <w:sz w:val="14"/>
                  </w:rPr>
                  <w:t>Eduardo</w:t>
                </w:r>
                <w:r>
                  <w:rPr>
                    <w:rFonts w:ascii="Calibri" w:hAnsi="Calibri"/>
                    <w:spacing w:val="-16"/>
                    <w:w w:val="110"/>
                    <w:sz w:val="14"/>
                  </w:rPr>
                  <w:t> </w:t>
                </w:r>
                <w:r>
                  <w:rPr>
                    <w:rFonts w:ascii="Calibri" w:hAnsi="Calibri"/>
                    <w:w w:val="110"/>
                    <w:sz w:val="14"/>
                  </w:rPr>
                  <w:t>Andrés</w:t>
                </w:r>
                <w:r>
                  <w:rPr>
                    <w:rFonts w:ascii="Calibri" w:hAnsi="Calibri"/>
                    <w:spacing w:val="-16"/>
                    <w:w w:val="110"/>
                    <w:sz w:val="14"/>
                  </w:rPr>
                  <w:t> </w:t>
                </w:r>
                <w:r>
                  <w:rPr>
                    <w:rFonts w:ascii="Calibri" w:hAnsi="Calibri"/>
                    <w:w w:val="110"/>
                    <w:sz w:val="14"/>
                  </w:rPr>
                  <w:t>Sandoval</w:t>
                </w:r>
                <w:r>
                  <w:rPr>
                    <w:rFonts w:ascii="Calibri" w:hAnsi="Calibri"/>
                    <w:spacing w:val="-16"/>
                    <w:w w:val="110"/>
                    <w:sz w:val="14"/>
                  </w:rPr>
                  <w:t> </w:t>
                </w:r>
                <w:r>
                  <w:rPr>
                    <w:rFonts w:ascii="Calibri" w:hAnsi="Calibri"/>
                    <w:w w:val="110"/>
                    <w:sz w:val="14"/>
                  </w:rPr>
                  <w:t>Forero,</w:t>
                </w:r>
                <w:r>
                  <w:rPr>
                    <w:rFonts w:ascii="Calibri" w:hAnsi="Calibri"/>
                    <w:spacing w:val="-16"/>
                    <w:w w:val="110"/>
                    <w:sz w:val="14"/>
                  </w:rPr>
                  <w:t> </w:t>
                </w:r>
                <w:r>
                  <w:rPr>
                    <w:rFonts w:ascii="Calibri" w:hAnsi="Calibri"/>
                    <w:w w:val="110"/>
                    <w:sz w:val="14"/>
                  </w:rPr>
                  <w:t>Bernardino</w:t>
                </w:r>
                <w:r>
                  <w:rPr>
                    <w:rFonts w:ascii="Calibri" w:hAnsi="Calibri"/>
                    <w:spacing w:val="-16"/>
                    <w:w w:val="110"/>
                    <w:sz w:val="14"/>
                  </w:rPr>
                  <w:t> </w:t>
                </w:r>
                <w:r>
                  <w:rPr>
                    <w:rFonts w:ascii="Calibri" w:hAnsi="Calibri"/>
                    <w:w w:val="110"/>
                    <w:sz w:val="14"/>
                  </w:rPr>
                  <w:t>Jaciel</w:t>
                </w:r>
                <w:r>
                  <w:rPr>
                    <w:rFonts w:ascii="Calibri" w:hAnsi="Calibri"/>
                    <w:spacing w:val="-16"/>
                    <w:w w:val="110"/>
                    <w:sz w:val="14"/>
                  </w:rPr>
                  <w:t> </w:t>
                </w:r>
                <w:r>
                  <w:rPr>
                    <w:rFonts w:ascii="Calibri" w:hAnsi="Calibri"/>
                    <w:spacing w:val="-3"/>
                    <w:w w:val="110"/>
                    <w:sz w:val="14"/>
                  </w:rPr>
                  <w:t>Montoya</w:t>
                </w:r>
                <w:r>
                  <w:rPr>
                    <w:rFonts w:ascii="Calibri" w:hAnsi="Calibri"/>
                    <w:spacing w:val="-16"/>
                    <w:w w:val="110"/>
                    <w:sz w:val="14"/>
                  </w:rPr>
                  <w:t> </w:t>
                </w:r>
                <w:r>
                  <w:rPr>
                    <w:rFonts w:ascii="Calibri" w:hAnsi="Calibri"/>
                    <w:w w:val="110"/>
                    <w:sz w:val="14"/>
                  </w:rPr>
                  <w:t>Arce</w:t>
                </w:r>
                <w:r>
                  <w:rPr>
                    <w:rFonts w:ascii="Calibri" w:hAnsi="Calibri"/>
                    <w:spacing w:val="-16"/>
                    <w:w w:val="110"/>
                    <w:sz w:val="14"/>
                  </w:rPr>
                  <w:t> </w:t>
                </w:r>
                <w:r>
                  <w:rPr>
                    <w:rFonts w:ascii="Calibri" w:hAnsi="Calibri"/>
                    <w:w w:val="110"/>
                    <w:sz w:val="14"/>
                  </w:rPr>
                  <w:t>y</w:t>
                </w:r>
                <w:r>
                  <w:rPr>
                    <w:rFonts w:ascii="Calibri" w:hAnsi="Calibri"/>
                    <w:spacing w:val="-16"/>
                    <w:w w:val="110"/>
                    <w:sz w:val="14"/>
                  </w:rPr>
                  <w:t> </w:t>
                </w:r>
                <w:r>
                  <w:rPr>
                    <w:rFonts w:ascii="Calibri" w:hAnsi="Calibri"/>
                    <w:w w:val="110"/>
                    <w:sz w:val="14"/>
                  </w:rPr>
                  <w:t>Juan</w:t>
                </w:r>
                <w:r>
                  <w:rPr>
                    <w:rFonts w:ascii="Calibri" w:hAnsi="Calibri"/>
                    <w:spacing w:val="-16"/>
                    <w:w w:val="110"/>
                    <w:sz w:val="14"/>
                  </w:rPr>
                  <w:t> </w:t>
                </w:r>
                <w:r>
                  <w:rPr>
                    <w:rFonts w:ascii="Calibri" w:hAnsi="Calibri"/>
                    <w:w w:val="110"/>
                    <w:sz w:val="14"/>
                  </w:rPr>
                  <w:t>Gabino</w:t>
                </w:r>
                <w:r>
                  <w:rPr>
                    <w:rFonts w:ascii="Calibri" w:hAnsi="Calibri"/>
                    <w:spacing w:val="-16"/>
                    <w:w w:val="110"/>
                    <w:sz w:val="14"/>
                  </w:rPr>
                  <w:t> </w:t>
                </w:r>
                <w:r>
                  <w:rPr>
                    <w:rFonts w:ascii="Calibri" w:hAnsi="Calibri"/>
                    <w:w w:val="110"/>
                    <w:sz w:val="14"/>
                  </w:rPr>
                  <w:t>González</w:t>
                </w:r>
                <w:r>
                  <w:rPr>
                    <w:rFonts w:ascii="Calibri" w:hAnsi="Calibri"/>
                    <w:spacing w:val="-16"/>
                    <w:w w:val="110"/>
                    <w:sz w:val="14"/>
                  </w:rPr>
                  <w:t> </w:t>
                </w:r>
                <w:r>
                  <w:rPr>
                    <w:rFonts w:ascii="Calibri" w:hAnsi="Calibri"/>
                    <w:w w:val="110"/>
                    <w:sz w:val="14"/>
                  </w:rPr>
                  <w:t>Becerril</w:t>
                </w:r>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35648" from="39.435001pt,-.000091pt" to="39.435001pt,30.294909pt" stroked="true" strokeweight=".5pt" strokecolor="#000000">
          <w10:wrap type="none"/>
        </v:line>
      </w:pict>
    </w:r>
    <w:r>
      <w:rPr/>
      <w:pict>
        <v:shape style="position:absolute;margin-left:41.086601pt;margin-top:21.356089pt;width:18.05pt;height:11pt;mso-position-horizontal-relative:page;mso-position-vertical-relative:page;z-index:-235624" type="#_x0000_t202" filled="false" stroked="false">
          <v:textbox inset="0,0,0,0">
            <w:txbxContent>
              <w:p>
                <w:pPr>
                  <w:spacing w:line="188" w:lineRule="exact" w:before="0"/>
                  <w:ind w:left="40" w:right="0" w:firstLine="0"/>
                  <w:jc w:val="left"/>
                  <w:rPr>
                    <w:sz w:val="18"/>
                  </w:rPr>
                </w:pPr>
                <w:r>
                  <w:rPr/>
                  <w:fldChar w:fldCharType="begin"/>
                </w:r>
                <w:r>
                  <w:rPr>
                    <w:sz w:val="18"/>
                  </w:rPr>
                  <w:instrText> PAGE </w:instrText>
                </w:r>
                <w:r>
                  <w:rPr/>
                  <w:fldChar w:fldCharType="separate"/>
                </w:r>
                <w:r>
                  <w:rPr/>
                  <w:t>112</w:t>
                </w:r>
                <w:r>
                  <w:rPr/>
                  <w:fldChar w:fldCharType="end"/>
                </w:r>
              </w:p>
            </w:txbxContent>
          </v:textbox>
          <w10:wrap type="none"/>
        </v:shape>
      </w:pict>
    </w:r>
    <w:r>
      <w:rPr/>
      <w:pict>
        <v:shape style="position:absolute;margin-left:74.833397pt;margin-top:21.677109pt;width:299.45pt;height:9pt;mso-position-horizontal-relative:page;mso-position-vertical-relative:page;z-index:-235600" type="#_x0000_t202" filled="false" stroked="false">
          <v:textbox inset="0,0,0,0">
            <w:txbxContent>
              <w:p>
                <w:pPr>
                  <w:spacing w:line="163" w:lineRule="exact" w:before="0"/>
                  <w:ind w:left="20" w:right="0" w:firstLine="0"/>
                  <w:jc w:val="left"/>
                  <w:rPr>
                    <w:rFonts w:ascii="Calibri" w:hAnsi="Calibri"/>
                    <w:sz w:val="14"/>
                  </w:rPr>
                </w:pPr>
                <w:r>
                  <w:rPr>
                    <w:rFonts w:ascii="Calibri" w:hAnsi="Calibri"/>
                    <w:w w:val="110"/>
                    <w:sz w:val="14"/>
                  </w:rPr>
                  <w:t>Eduardo</w:t>
                </w:r>
                <w:r>
                  <w:rPr>
                    <w:rFonts w:ascii="Calibri" w:hAnsi="Calibri"/>
                    <w:spacing w:val="-16"/>
                    <w:w w:val="110"/>
                    <w:sz w:val="14"/>
                  </w:rPr>
                  <w:t> </w:t>
                </w:r>
                <w:r>
                  <w:rPr>
                    <w:rFonts w:ascii="Calibri" w:hAnsi="Calibri"/>
                    <w:w w:val="110"/>
                    <w:sz w:val="14"/>
                  </w:rPr>
                  <w:t>Andrés</w:t>
                </w:r>
                <w:r>
                  <w:rPr>
                    <w:rFonts w:ascii="Calibri" w:hAnsi="Calibri"/>
                    <w:spacing w:val="-16"/>
                    <w:w w:val="110"/>
                    <w:sz w:val="14"/>
                  </w:rPr>
                  <w:t> </w:t>
                </w:r>
                <w:r>
                  <w:rPr>
                    <w:rFonts w:ascii="Calibri" w:hAnsi="Calibri"/>
                    <w:w w:val="110"/>
                    <w:sz w:val="14"/>
                  </w:rPr>
                  <w:t>Sandoval</w:t>
                </w:r>
                <w:r>
                  <w:rPr>
                    <w:rFonts w:ascii="Calibri" w:hAnsi="Calibri"/>
                    <w:spacing w:val="-16"/>
                    <w:w w:val="110"/>
                    <w:sz w:val="14"/>
                  </w:rPr>
                  <w:t> </w:t>
                </w:r>
                <w:r>
                  <w:rPr>
                    <w:rFonts w:ascii="Calibri" w:hAnsi="Calibri"/>
                    <w:w w:val="110"/>
                    <w:sz w:val="14"/>
                  </w:rPr>
                  <w:t>Forero,</w:t>
                </w:r>
                <w:r>
                  <w:rPr>
                    <w:rFonts w:ascii="Calibri" w:hAnsi="Calibri"/>
                    <w:spacing w:val="-16"/>
                    <w:w w:val="110"/>
                    <w:sz w:val="14"/>
                  </w:rPr>
                  <w:t> </w:t>
                </w:r>
                <w:r>
                  <w:rPr>
                    <w:rFonts w:ascii="Calibri" w:hAnsi="Calibri"/>
                    <w:w w:val="110"/>
                    <w:sz w:val="14"/>
                  </w:rPr>
                  <w:t>Bernardino</w:t>
                </w:r>
                <w:r>
                  <w:rPr>
                    <w:rFonts w:ascii="Calibri" w:hAnsi="Calibri"/>
                    <w:spacing w:val="-16"/>
                    <w:w w:val="110"/>
                    <w:sz w:val="14"/>
                  </w:rPr>
                  <w:t> </w:t>
                </w:r>
                <w:r>
                  <w:rPr>
                    <w:rFonts w:ascii="Calibri" w:hAnsi="Calibri"/>
                    <w:w w:val="110"/>
                    <w:sz w:val="14"/>
                  </w:rPr>
                  <w:t>Jaciel</w:t>
                </w:r>
                <w:r>
                  <w:rPr>
                    <w:rFonts w:ascii="Calibri" w:hAnsi="Calibri"/>
                    <w:spacing w:val="-16"/>
                    <w:w w:val="110"/>
                    <w:sz w:val="14"/>
                  </w:rPr>
                  <w:t> </w:t>
                </w:r>
                <w:r>
                  <w:rPr>
                    <w:rFonts w:ascii="Calibri" w:hAnsi="Calibri"/>
                    <w:spacing w:val="-3"/>
                    <w:w w:val="110"/>
                    <w:sz w:val="14"/>
                  </w:rPr>
                  <w:t>Montoya</w:t>
                </w:r>
                <w:r>
                  <w:rPr>
                    <w:rFonts w:ascii="Calibri" w:hAnsi="Calibri"/>
                    <w:spacing w:val="-16"/>
                    <w:w w:val="110"/>
                    <w:sz w:val="14"/>
                  </w:rPr>
                  <w:t> </w:t>
                </w:r>
                <w:r>
                  <w:rPr>
                    <w:rFonts w:ascii="Calibri" w:hAnsi="Calibri"/>
                    <w:w w:val="110"/>
                    <w:sz w:val="14"/>
                  </w:rPr>
                  <w:t>Arce</w:t>
                </w:r>
                <w:r>
                  <w:rPr>
                    <w:rFonts w:ascii="Calibri" w:hAnsi="Calibri"/>
                    <w:spacing w:val="-16"/>
                    <w:w w:val="110"/>
                    <w:sz w:val="14"/>
                  </w:rPr>
                  <w:t> </w:t>
                </w:r>
                <w:r>
                  <w:rPr>
                    <w:rFonts w:ascii="Calibri" w:hAnsi="Calibri"/>
                    <w:w w:val="110"/>
                    <w:sz w:val="14"/>
                  </w:rPr>
                  <w:t>y</w:t>
                </w:r>
                <w:r>
                  <w:rPr>
                    <w:rFonts w:ascii="Calibri" w:hAnsi="Calibri"/>
                    <w:spacing w:val="-16"/>
                    <w:w w:val="110"/>
                    <w:sz w:val="14"/>
                  </w:rPr>
                  <w:t> </w:t>
                </w:r>
                <w:r>
                  <w:rPr>
                    <w:rFonts w:ascii="Calibri" w:hAnsi="Calibri"/>
                    <w:w w:val="110"/>
                    <w:sz w:val="14"/>
                  </w:rPr>
                  <w:t>Juan</w:t>
                </w:r>
                <w:r>
                  <w:rPr>
                    <w:rFonts w:ascii="Calibri" w:hAnsi="Calibri"/>
                    <w:spacing w:val="-16"/>
                    <w:w w:val="110"/>
                    <w:sz w:val="14"/>
                  </w:rPr>
                  <w:t> </w:t>
                </w:r>
                <w:r>
                  <w:rPr>
                    <w:rFonts w:ascii="Calibri" w:hAnsi="Calibri"/>
                    <w:w w:val="110"/>
                    <w:sz w:val="14"/>
                  </w:rPr>
                  <w:t>Gabino</w:t>
                </w:r>
                <w:r>
                  <w:rPr>
                    <w:rFonts w:ascii="Calibri" w:hAnsi="Calibri"/>
                    <w:spacing w:val="-16"/>
                    <w:w w:val="110"/>
                    <w:sz w:val="14"/>
                  </w:rPr>
                  <w:t> </w:t>
                </w:r>
                <w:r>
                  <w:rPr>
                    <w:rFonts w:ascii="Calibri" w:hAnsi="Calibri"/>
                    <w:w w:val="110"/>
                    <w:sz w:val="14"/>
                  </w:rPr>
                  <w:t>González</w:t>
                </w:r>
                <w:r>
                  <w:rPr>
                    <w:rFonts w:ascii="Calibri" w:hAnsi="Calibri"/>
                    <w:spacing w:val="-16"/>
                    <w:w w:val="110"/>
                    <w:sz w:val="14"/>
                  </w:rPr>
                  <w:t> </w:t>
                </w:r>
                <w:r>
                  <w:rPr>
                    <w:rFonts w:ascii="Calibri" w:hAnsi="Calibri"/>
                    <w:w w:val="110"/>
                    <w:sz w:val="14"/>
                  </w:rPr>
                  <w:t>Becerril</w:t>
                </w:r>
              </w:p>
            </w:txbxContent>
          </v:textbox>
          <w10:wrap type="none"/>
        </v:shape>
      </w:pict>
    </w:r>
  </w:p>
</w:hdr>
</file>

<file path=word/header6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35576" from="39.435001pt,-.000091pt" to="39.435001pt,30.294909pt" stroked="true" strokeweight=".5pt" strokecolor="#000000">
          <w10:wrap type="none"/>
        </v:line>
      </w:pict>
    </w:r>
    <w:r>
      <w:rPr/>
      <w:pict>
        <v:shape style="position:absolute;margin-left:41.086601pt;margin-top:21.356089pt;width:18.05pt;height:11pt;mso-position-horizontal-relative:page;mso-position-vertical-relative:page;z-index:-235552" type="#_x0000_t202" filled="false" stroked="false">
          <v:textbox inset="0,0,0,0">
            <w:txbxContent>
              <w:p>
                <w:pPr>
                  <w:spacing w:line="188" w:lineRule="exact" w:before="0"/>
                  <w:ind w:left="40" w:right="0" w:firstLine="0"/>
                  <w:jc w:val="left"/>
                  <w:rPr>
                    <w:sz w:val="18"/>
                  </w:rPr>
                </w:pPr>
                <w:r>
                  <w:rPr/>
                  <w:fldChar w:fldCharType="begin"/>
                </w:r>
                <w:r>
                  <w:rPr>
                    <w:sz w:val="18"/>
                  </w:rPr>
                  <w:instrText> PAGE </w:instrText>
                </w:r>
                <w:r>
                  <w:rPr/>
                  <w:fldChar w:fldCharType="separate"/>
                </w:r>
                <w:r>
                  <w:rPr/>
                  <w:t>114</w:t>
                </w:r>
                <w:r>
                  <w:rPr/>
                  <w:fldChar w:fldCharType="end"/>
                </w:r>
              </w:p>
            </w:txbxContent>
          </v:textbox>
          <w10:wrap type="none"/>
        </v:shape>
      </w:pict>
    </w:r>
    <w:r>
      <w:rPr/>
      <w:pict>
        <v:shape style="position:absolute;margin-left:74.833397pt;margin-top:21.677109pt;width:299.45pt;height:9pt;mso-position-horizontal-relative:page;mso-position-vertical-relative:page;z-index:-235528" type="#_x0000_t202" filled="false" stroked="false">
          <v:textbox inset="0,0,0,0">
            <w:txbxContent>
              <w:p>
                <w:pPr>
                  <w:spacing w:line="163" w:lineRule="exact" w:before="0"/>
                  <w:ind w:left="20" w:right="0" w:firstLine="0"/>
                  <w:jc w:val="left"/>
                  <w:rPr>
                    <w:rFonts w:ascii="Calibri" w:hAnsi="Calibri"/>
                    <w:sz w:val="14"/>
                  </w:rPr>
                </w:pPr>
                <w:r>
                  <w:rPr>
                    <w:rFonts w:ascii="Calibri" w:hAnsi="Calibri"/>
                    <w:w w:val="110"/>
                    <w:sz w:val="14"/>
                  </w:rPr>
                  <w:t>Eduardo</w:t>
                </w:r>
                <w:r>
                  <w:rPr>
                    <w:rFonts w:ascii="Calibri" w:hAnsi="Calibri"/>
                    <w:spacing w:val="-16"/>
                    <w:w w:val="110"/>
                    <w:sz w:val="14"/>
                  </w:rPr>
                  <w:t> </w:t>
                </w:r>
                <w:r>
                  <w:rPr>
                    <w:rFonts w:ascii="Calibri" w:hAnsi="Calibri"/>
                    <w:w w:val="110"/>
                    <w:sz w:val="14"/>
                  </w:rPr>
                  <w:t>Andrés</w:t>
                </w:r>
                <w:r>
                  <w:rPr>
                    <w:rFonts w:ascii="Calibri" w:hAnsi="Calibri"/>
                    <w:spacing w:val="-16"/>
                    <w:w w:val="110"/>
                    <w:sz w:val="14"/>
                  </w:rPr>
                  <w:t> </w:t>
                </w:r>
                <w:r>
                  <w:rPr>
                    <w:rFonts w:ascii="Calibri" w:hAnsi="Calibri"/>
                    <w:w w:val="110"/>
                    <w:sz w:val="14"/>
                  </w:rPr>
                  <w:t>Sandoval</w:t>
                </w:r>
                <w:r>
                  <w:rPr>
                    <w:rFonts w:ascii="Calibri" w:hAnsi="Calibri"/>
                    <w:spacing w:val="-16"/>
                    <w:w w:val="110"/>
                    <w:sz w:val="14"/>
                  </w:rPr>
                  <w:t> </w:t>
                </w:r>
                <w:r>
                  <w:rPr>
                    <w:rFonts w:ascii="Calibri" w:hAnsi="Calibri"/>
                    <w:w w:val="110"/>
                    <w:sz w:val="14"/>
                  </w:rPr>
                  <w:t>Forero,</w:t>
                </w:r>
                <w:r>
                  <w:rPr>
                    <w:rFonts w:ascii="Calibri" w:hAnsi="Calibri"/>
                    <w:spacing w:val="-16"/>
                    <w:w w:val="110"/>
                    <w:sz w:val="14"/>
                  </w:rPr>
                  <w:t> </w:t>
                </w:r>
                <w:r>
                  <w:rPr>
                    <w:rFonts w:ascii="Calibri" w:hAnsi="Calibri"/>
                    <w:w w:val="110"/>
                    <w:sz w:val="14"/>
                  </w:rPr>
                  <w:t>Bernardino</w:t>
                </w:r>
                <w:r>
                  <w:rPr>
                    <w:rFonts w:ascii="Calibri" w:hAnsi="Calibri"/>
                    <w:spacing w:val="-16"/>
                    <w:w w:val="110"/>
                    <w:sz w:val="14"/>
                  </w:rPr>
                  <w:t> </w:t>
                </w:r>
                <w:r>
                  <w:rPr>
                    <w:rFonts w:ascii="Calibri" w:hAnsi="Calibri"/>
                    <w:w w:val="110"/>
                    <w:sz w:val="14"/>
                  </w:rPr>
                  <w:t>Jaciel</w:t>
                </w:r>
                <w:r>
                  <w:rPr>
                    <w:rFonts w:ascii="Calibri" w:hAnsi="Calibri"/>
                    <w:spacing w:val="-16"/>
                    <w:w w:val="110"/>
                    <w:sz w:val="14"/>
                  </w:rPr>
                  <w:t> </w:t>
                </w:r>
                <w:r>
                  <w:rPr>
                    <w:rFonts w:ascii="Calibri" w:hAnsi="Calibri"/>
                    <w:spacing w:val="-3"/>
                    <w:w w:val="110"/>
                    <w:sz w:val="14"/>
                  </w:rPr>
                  <w:t>Montoya</w:t>
                </w:r>
                <w:r>
                  <w:rPr>
                    <w:rFonts w:ascii="Calibri" w:hAnsi="Calibri"/>
                    <w:spacing w:val="-16"/>
                    <w:w w:val="110"/>
                    <w:sz w:val="14"/>
                  </w:rPr>
                  <w:t> </w:t>
                </w:r>
                <w:r>
                  <w:rPr>
                    <w:rFonts w:ascii="Calibri" w:hAnsi="Calibri"/>
                    <w:w w:val="110"/>
                    <w:sz w:val="14"/>
                  </w:rPr>
                  <w:t>Arce</w:t>
                </w:r>
                <w:r>
                  <w:rPr>
                    <w:rFonts w:ascii="Calibri" w:hAnsi="Calibri"/>
                    <w:spacing w:val="-16"/>
                    <w:w w:val="110"/>
                    <w:sz w:val="14"/>
                  </w:rPr>
                  <w:t> </w:t>
                </w:r>
                <w:r>
                  <w:rPr>
                    <w:rFonts w:ascii="Calibri" w:hAnsi="Calibri"/>
                    <w:w w:val="110"/>
                    <w:sz w:val="14"/>
                  </w:rPr>
                  <w:t>y</w:t>
                </w:r>
                <w:r>
                  <w:rPr>
                    <w:rFonts w:ascii="Calibri" w:hAnsi="Calibri"/>
                    <w:spacing w:val="-16"/>
                    <w:w w:val="110"/>
                    <w:sz w:val="14"/>
                  </w:rPr>
                  <w:t> </w:t>
                </w:r>
                <w:r>
                  <w:rPr>
                    <w:rFonts w:ascii="Calibri" w:hAnsi="Calibri"/>
                    <w:w w:val="110"/>
                    <w:sz w:val="14"/>
                  </w:rPr>
                  <w:t>Juan</w:t>
                </w:r>
                <w:r>
                  <w:rPr>
                    <w:rFonts w:ascii="Calibri" w:hAnsi="Calibri"/>
                    <w:spacing w:val="-16"/>
                    <w:w w:val="110"/>
                    <w:sz w:val="14"/>
                  </w:rPr>
                  <w:t> </w:t>
                </w:r>
                <w:r>
                  <w:rPr>
                    <w:rFonts w:ascii="Calibri" w:hAnsi="Calibri"/>
                    <w:w w:val="110"/>
                    <w:sz w:val="14"/>
                  </w:rPr>
                  <w:t>Gabino</w:t>
                </w:r>
                <w:r>
                  <w:rPr>
                    <w:rFonts w:ascii="Calibri" w:hAnsi="Calibri"/>
                    <w:spacing w:val="-16"/>
                    <w:w w:val="110"/>
                    <w:sz w:val="14"/>
                  </w:rPr>
                  <w:t> </w:t>
                </w:r>
                <w:r>
                  <w:rPr>
                    <w:rFonts w:ascii="Calibri" w:hAnsi="Calibri"/>
                    <w:w w:val="110"/>
                    <w:sz w:val="14"/>
                  </w:rPr>
                  <w:t>González</w:t>
                </w:r>
                <w:r>
                  <w:rPr>
                    <w:rFonts w:ascii="Calibri" w:hAnsi="Calibri"/>
                    <w:spacing w:val="-16"/>
                    <w:w w:val="110"/>
                    <w:sz w:val="14"/>
                  </w:rPr>
                  <w:t> </w:t>
                </w:r>
                <w:r>
                  <w:rPr>
                    <w:rFonts w:ascii="Calibri" w:hAnsi="Calibri"/>
                    <w:w w:val="110"/>
                    <w:sz w:val="14"/>
                  </w:rPr>
                  <w:t>Becerril</w:t>
                </w:r>
              </w:p>
            </w:txbxContent>
          </v:textbox>
          <w10:wrap type="none"/>
        </v:shape>
      </w:pict>
    </w:r>
  </w:p>
</w:hdr>
</file>

<file path=word/header6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35504" from="39.435001pt,-.000091pt" to="39.435001pt,30.294909pt" stroked="true" strokeweight=".5pt" strokecolor="#000000">
          <w10:wrap type="none"/>
        </v:line>
      </w:pict>
    </w:r>
    <w:r>
      <w:rPr/>
      <w:pict>
        <v:shape style="position:absolute;margin-left:41.086601pt;margin-top:21.356089pt;width:18.05pt;height:11pt;mso-position-horizontal-relative:page;mso-position-vertical-relative:page;z-index:-235480" type="#_x0000_t202" filled="false" stroked="false">
          <v:textbox inset="0,0,0,0">
            <w:txbxContent>
              <w:p>
                <w:pPr>
                  <w:spacing w:line="188" w:lineRule="exact" w:before="0"/>
                  <w:ind w:left="40" w:right="0" w:firstLine="0"/>
                  <w:jc w:val="left"/>
                  <w:rPr>
                    <w:sz w:val="18"/>
                  </w:rPr>
                </w:pPr>
                <w:r>
                  <w:rPr/>
                  <w:fldChar w:fldCharType="begin"/>
                </w:r>
                <w:r>
                  <w:rPr>
                    <w:sz w:val="18"/>
                  </w:rPr>
                  <w:instrText> PAGE </w:instrText>
                </w:r>
                <w:r>
                  <w:rPr/>
                  <w:fldChar w:fldCharType="separate"/>
                </w:r>
                <w:r>
                  <w:rPr/>
                  <w:t>116</w:t>
                </w:r>
                <w:r>
                  <w:rPr/>
                  <w:fldChar w:fldCharType="end"/>
                </w:r>
              </w:p>
            </w:txbxContent>
          </v:textbox>
          <w10:wrap type="none"/>
        </v:shape>
      </w:pict>
    </w:r>
    <w:r>
      <w:rPr/>
      <w:pict>
        <v:shape style="position:absolute;margin-left:74.833397pt;margin-top:21.677109pt;width:299.45pt;height:9pt;mso-position-horizontal-relative:page;mso-position-vertical-relative:page;z-index:-235456" type="#_x0000_t202" filled="false" stroked="false">
          <v:textbox inset="0,0,0,0">
            <w:txbxContent>
              <w:p>
                <w:pPr>
                  <w:spacing w:line="163" w:lineRule="exact" w:before="0"/>
                  <w:ind w:left="20" w:right="0" w:firstLine="0"/>
                  <w:jc w:val="left"/>
                  <w:rPr>
                    <w:rFonts w:ascii="Calibri" w:hAnsi="Calibri"/>
                    <w:sz w:val="14"/>
                  </w:rPr>
                </w:pPr>
                <w:r>
                  <w:rPr>
                    <w:rFonts w:ascii="Calibri" w:hAnsi="Calibri"/>
                    <w:w w:val="110"/>
                    <w:sz w:val="14"/>
                  </w:rPr>
                  <w:t>Eduardo</w:t>
                </w:r>
                <w:r>
                  <w:rPr>
                    <w:rFonts w:ascii="Calibri" w:hAnsi="Calibri"/>
                    <w:spacing w:val="-16"/>
                    <w:w w:val="110"/>
                    <w:sz w:val="14"/>
                  </w:rPr>
                  <w:t> </w:t>
                </w:r>
                <w:r>
                  <w:rPr>
                    <w:rFonts w:ascii="Calibri" w:hAnsi="Calibri"/>
                    <w:w w:val="110"/>
                    <w:sz w:val="14"/>
                  </w:rPr>
                  <w:t>Andrés</w:t>
                </w:r>
                <w:r>
                  <w:rPr>
                    <w:rFonts w:ascii="Calibri" w:hAnsi="Calibri"/>
                    <w:spacing w:val="-16"/>
                    <w:w w:val="110"/>
                    <w:sz w:val="14"/>
                  </w:rPr>
                  <w:t> </w:t>
                </w:r>
                <w:r>
                  <w:rPr>
                    <w:rFonts w:ascii="Calibri" w:hAnsi="Calibri"/>
                    <w:w w:val="110"/>
                    <w:sz w:val="14"/>
                  </w:rPr>
                  <w:t>Sandoval</w:t>
                </w:r>
                <w:r>
                  <w:rPr>
                    <w:rFonts w:ascii="Calibri" w:hAnsi="Calibri"/>
                    <w:spacing w:val="-16"/>
                    <w:w w:val="110"/>
                    <w:sz w:val="14"/>
                  </w:rPr>
                  <w:t> </w:t>
                </w:r>
                <w:r>
                  <w:rPr>
                    <w:rFonts w:ascii="Calibri" w:hAnsi="Calibri"/>
                    <w:w w:val="110"/>
                    <w:sz w:val="14"/>
                  </w:rPr>
                  <w:t>Forero,</w:t>
                </w:r>
                <w:r>
                  <w:rPr>
                    <w:rFonts w:ascii="Calibri" w:hAnsi="Calibri"/>
                    <w:spacing w:val="-16"/>
                    <w:w w:val="110"/>
                    <w:sz w:val="14"/>
                  </w:rPr>
                  <w:t> </w:t>
                </w:r>
                <w:r>
                  <w:rPr>
                    <w:rFonts w:ascii="Calibri" w:hAnsi="Calibri"/>
                    <w:w w:val="110"/>
                    <w:sz w:val="14"/>
                  </w:rPr>
                  <w:t>Bernardino</w:t>
                </w:r>
                <w:r>
                  <w:rPr>
                    <w:rFonts w:ascii="Calibri" w:hAnsi="Calibri"/>
                    <w:spacing w:val="-16"/>
                    <w:w w:val="110"/>
                    <w:sz w:val="14"/>
                  </w:rPr>
                  <w:t> </w:t>
                </w:r>
                <w:r>
                  <w:rPr>
                    <w:rFonts w:ascii="Calibri" w:hAnsi="Calibri"/>
                    <w:w w:val="110"/>
                    <w:sz w:val="14"/>
                  </w:rPr>
                  <w:t>Jaciel</w:t>
                </w:r>
                <w:r>
                  <w:rPr>
                    <w:rFonts w:ascii="Calibri" w:hAnsi="Calibri"/>
                    <w:spacing w:val="-16"/>
                    <w:w w:val="110"/>
                    <w:sz w:val="14"/>
                  </w:rPr>
                  <w:t> </w:t>
                </w:r>
                <w:r>
                  <w:rPr>
                    <w:rFonts w:ascii="Calibri" w:hAnsi="Calibri"/>
                    <w:spacing w:val="-3"/>
                    <w:w w:val="110"/>
                    <w:sz w:val="14"/>
                  </w:rPr>
                  <w:t>Montoya</w:t>
                </w:r>
                <w:r>
                  <w:rPr>
                    <w:rFonts w:ascii="Calibri" w:hAnsi="Calibri"/>
                    <w:spacing w:val="-16"/>
                    <w:w w:val="110"/>
                    <w:sz w:val="14"/>
                  </w:rPr>
                  <w:t> </w:t>
                </w:r>
                <w:r>
                  <w:rPr>
                    <w:rFonts w:ascii="Calibri" w:hAnsi="Calibri"/>
                    <w:w w:val="110"/>
                    <w:sz w:val="14"/>
                  </w:rPr>
                  <w:t>Arce</w:t>
                </w:r>
                <w:r>
                  <w:rPr>
                    <w:rFonts w:ascii="Calibri" w:hAnsi="Calibri"/>
                    <w:spacing w:val="-16"/>
                    <w:w w:val="110"/>
                    <w:sz w:val="14"/>
                  </w:rPr>
                  <w:t> </w:t>
                </w:r>
                <w:r>
                  <w:rPr>
                    <w:rFonts w:ascii="Calibri" w:hAnsi="Calibri"/>
                    <w:w w:val="110"/>
                    <w:sz w:val="14"/>
                  </w:rPr>
                  <w:t>y</w:t>
                </w:r>
                <w:r>
                  <w:rPr>
                    <w:rFonts w:ascii="Calibri" w:hAnsi="Calibri"/>
                    <w:spacing w:val="-16"/>
                    <w:w w:val="110"/>
                    <w:sz w:val="14"/>
                  </w:rPr>
                  <w:t> </w:t>
                </w:r>
                <w:r>
                  <w:rPr>
                    <w:rFonts w:ascii="Calibri" w:hAnsi="Calibri"/>
                    <w:w w:val="110"/>
                    <w:sz w:val="14"/>
                  </w:rPr>
                  <w:t>Juan</w:t>
                </w:r>
                <w:r>
                  <w:rPr>
                    <w:rFonts w:ascii="Calibri" w:hAnsi="Calibri"/>
                    <w:spacing w:val="-16"/>
                    <w:w w:val="110"/>
                    <w:sz w:val="14"/>
                  </w:rPr>
                  <w:t> </w:t>
                </w:r>
                <w:r>
                  <w:rPr>
                    <w:rFonts w:ascii="Calibri" w:hAnsi="Calibri"/>
                    <w:w w:val="110"/>
                    <w:sz w:val="14"/>
                  </w:rPr>
                  <w:t>Gabino</w:t>
                </w:r>
                <w:r>
                  <w:rPr>
                    <w:rFonts w:ascii="Calibri" w:hAnsi="Calibri"/>
                    <w:spacing w:val="-16"/>
                    <w:w w:val="110"/>
                    <w:sz w:val="14"/>
                  </w:rPr>
                  <w:t> </w:t>
                </w:r>
                <w:r>
                  <w:rPr>
                    <w:rFonts w:ascii="Calibri" w:hAnsi="Calibri"/>
                    <w:w w:val="110"/>
                    <w:sz w:val="14"/>
                  </w:rPr>
                  <w:t>González</w:t>
                </w:r>
                <w:r>
                  <w:rPr>
                    <w:rFonts w:ascii="Calibri" w:hAnsi="Calibri"/>
                    <w:spacing w:val="-16"/>
                    <w:w w:val="110"/>
                    <w:sz w:val="14"/>
                  </w:rPr>
                  <w:t> </w:t>
                </w:r>
                <w:r>
                  <w:rPr>
                    <w:rFonts w:ascii="Calibri" w:hAnsi="Calibri"/>
                    <w:w w:val="110"/>
                    <w:sz w:val="14"/>
                  </w:rPr>
                  <w:t>Becerril</w:t>
                </w:r>
              </w:p>
            </w:txbxContent>
          </v:textbox>
          <w10:wrap type="none"/>
        </v:shape>
      </w:pict>
    </w:r>
  </w:p>
</w:hdr>
</file>

<file path=word/header6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35432" from="39.435001pt,-.000091pt" to="39.435001pt,30.294909pt" stroked="true" strokeweight=".5pt" strokecolor="#000000">
          <w10:wrap type="none"/>
        </v:line>
      </w:pict>
    </w:r>
    <w:r>
      <w:rPr/>
      <w:pict>
        <v:shape style="position:absolute;margin-left:41.086601pt;margin-top:21.356089pt;width:18.05pt;height:11pt;mso-position-horizontal-relative:page;mso-position-vertical-relative:page;z-index:-235408" type="#_x0000_t202" filled="false" stroked="false">
          <v:textbox inset="0,0,0,0">
            <w:txbxContent>
              <w:p>
                <w:pPr>
                  <w:spacing w:line="188" w:lineRule="exact" w:before="0"/>
                  <w:ind w:left="40" w:right="0" w:firstLine="0"/>
                  <w:jc w:val="left"/>
                  <w:rPr>
                    <w:sz w:val="18"/>
                  </w:rPr>
                </w:pPr>
                <w:r>
                  <w:rPr/>
                  <w:fldChar w:fldCharType="begin"/>
                </w:r>
                <w:r>
                  <w:rPr>
                    <w:sz w:val="18"/>
                  </w:rPr>
                  <w:instrText> PAGE </w:instrText>
                </w:r>
                <w:r>
                  <w:rPr/>
                  <w:fldChar w:fldCharType="separate"/>
                </w:r>
                <w:r>
                  <w:rPr/>
                  <w:t>118</w:t>
                </w:r>
                <w:r>
                  <w:rPr/>
                  <w:fldChar w:fldCharType="end"/>
                </w:r>
              </w:p>
            </w:txbxContent>
          </v:textbox>
          <w10:wrap type="none"/>
        </v:shape>
      </w:pict>
    </w:r>
    <w:r>
      <w:rPr/>
      <w:pict>
        <v:shape style="position:absolute;margin-left:74.833397pt;margin-top:21.677109pt;width:299.45pt;height:9pt;mso-position-horizontal-relative:page;mso-position-vertical-relative:page;z-index:-235384" type="#_x0000_t202" filled="false" stroked="false">
          <v:textbox inset="0,0,0,0">
            <w:txbxContent>
              <w:p>
                <w:pPr>
                  <w:spacing w:line="163" w:lineRule="exact" w:before="0"/>
                  <w:ind w:left="20" w:right="0" w:firstLine="0"/>
                  <w:jc w:val="left"/>
                  <w:rPr>
                    <w:rFonts w:ascii="Calibri" w:hAnsi="Calibri"/>
                    <w:sz w:val="14"/>
                  </w:rPr>
                </w:pPr>
                <w:r>
                  <w:rPr>
                    <w:rFonts w:ascii="Calibri" w:hAnsi="Calibri"/>
                    <w:w w:val="110"/>
                    <w:sz w:val="14"/>
                  </w:rPr>
                  <w:t>Eduardo</w:t>
                </w:r>
                <w:r>
                  <w:rPr>
                    <w:rFonts w:ascii="Calibri" w:hAnsi="Calibri"/>
                    <w:spacing w:val="-16"/>
                    <w:w w:val="110"/>
                    <w:sz w:val="14"/>
                  </w:rPr>
                  <w:t> </w:t>
                </w:r>
                <w:r>
                  <w:rPr>
                    <w:rFonts w:ascii="Calibri" w:hAnsi="Calibri"/>
                    <w:w w:val="110"/>
                    <w:sz w:val="14"/>
                  </w:rPr>
                  <w:t>Andrés</w:t>
                </w:r>
                <w:r>
                  <w:rPr>
                    <w:rFonts w:ascii="Calibri" w:hAnsi="Calibri"/>
                    <w:spacing w:val="-16"/>
                    <w:w w:val="110"/>
                    <w:sz w:val="14"/>
                  </w:rPr>
                  <w:t> </w:t>
                </w:r>
                <w:r>
                  <w:rPr>
                    <w:rFonts w:ascii="Calibri" w:hAnsi="Calibri"/>
                    <w:w w:val="110"/>
                    <w:sz w:val="14"/>
                  </w:rPr>
                  <w:t>Sandoval</w:t>
                </w:r>
                <w:r>
                  <w:rPr>
                    <w:rFonts w:ascii="Calibri" w:hAnsi="Calibri"/>
                    <w:spacing w:val="-16"/>
                    <w:w w:val="110"/>
                    <w:sz w:val="14"/>
                  </w:rPr>
                  <w:t> </w:t>
                </w:r>
                <w:r>
                  <w:rPr>
                    <w:rFonts w:ascii="Calibri" w:hAnsi="Calibri"/>
                    <w:w w:val="110"/>
                    <w:sz w:val="14"/>
                  </w:rPr>
                  <w:t>Forero,</w:t>
                </w:r>
                <w:r>
                  <w:rPr>
                    <w:rFonts w:ascii="Calibri" w:hAnsi="Calibri"/>
                    <w:spacing w:val="-16"/>
                    <w:w w:val="110"/>
                    <w:sz w:val="14"/>
                  </w:rPr>
                  <w:t> </w:t>
                </w:r>
                <w:r>
                  <w:rPr>
                    <w:rFonts w:ascii="Calibri" w:hAnsi="Calibri"/>
                    <w:w w:val="110"/>
                    <w:sz w:val="14"/>
                  </w:rPr>
                  <w:t>Bernardino</w:t>
                </w:r>
                <w:r>
                  <w:rPr>
                    <w:rFonts w:ascii="Calibri" w:hAnsi="Calibri"/>
                    <w:spacing w:val="-16"/>
                    <w:w w:val="110"/>
                    <w:sz w:val="14"/>
                  </w:rPr>
                  <w:t> </w:t>
                </w:r>
                <w:r>
                  <w:rPr>
                    <w:rFonts w:ascii="Calibri" w:hAnsi="Calibri"/>
                    <w:w w:val="110"/>
                    <w:sz w:val="14"/>
                  </w:rPr>
                  <w:t>Jaciel</w:t>
                </w:r>
                <w:r>
                  <w:rPr>
                    <w:rFonts w:ascii="Calibri" w:hAnsi="Calibri"/>
                    <w:spacing w:val="-16"/>
                    <w:w w:val="110"/>
                    <w:sz w:val="14"/>
                  </w:rPr>
                  <w:t> </w:t>
                </w:r>
                <w:r>
                  <w:rPr>
                    <w:rFonts w:ascii="Calibri" w:hAnsi="Calibri"/>
                    <w:spacing w:val="-3"/>
                    <w:w w:val="110"/>
                    <w:sz w:val="14"/>
                  </w:rPr>
                  <w:t>Montoya</w:t>
                </w:r>
                <w:r>
                  <w:rPr>
                    <w:rFonts w:ascii="Calibri" w:hAnsi="Calibri"/>
                    <w:spacing w:val="-16"/>
                    <w:w w:val="110"/>
                    <w:sz w:val="14"/>
                  </w:rPr>
                  <w:t> </w:t>
                </w:r>
                <w:r>
                  <w:rPr>
                    <w:rFonts w:ascii="Calibri" w:hAnsi="Calibri"/>
                    <w:w w:val="110"/>
                    <w:sz w:val="14"/>
                  </w:rPr>
                  <w:t>Arce</w:t>
                </w:r>
                <w:r>
                  <w:rPr>
                    <w:rFonts w:ascii="Calibri" w:hAnsi="Calibri"/>
                    <w:spacing w:val="-16"/>
                    <w:w w:val="110"/>
                    <w:sz w:val="14"/>
                  </w:rPr>
                  <w:t> </w:t>
                </w:r>
                <w:r>
                  <w:rPr>
                    <w:rFonts w:ascii="Calibri" w:hAnsi="Calibri"/>
                    <w:w w:val="110"/>
                    <w:sz w:val="14"/>
                  </w:rPr>
                  <w:t>y</w:t>
                </w:r>
                <w:r>
                  <w:rPr>
                    <w:rFonts w:ascii="Calibri" w:hAnsi="Calibri"/>
                    <w:spacing w:val="-16"/>
                    <w:w w:val="110"/>
                    <w:sz w:val="14"/>
                  </w:rPr>
                  <w:t> </w:t>
                </w:r>
                <w:r>
                  <w:rPr>
                    <w:rFonts w:ascii="Calibri" w:hAnsi="Calibri"/>
                    <w:w w:val="110"/>
                    <w:sz w:val="14"/>
                  </w:rPr>
                  <w:t>Juan</w:t>
                </w:r>
                <w:r>
                  <w:rPr>
                    <w:rFonts w:ascii="Calibri" w:hAnsi="Calibri"/>
                    <w:spacing w:val="-16"/>
                    <w:w w:val="110"/>
                    <w:sz w:val="14"/>
                  </w:rPr>
                  <w:t> </w:t>
                </w:r>
                <w:r>
                  <w:rPr>
                    <w:rFonts w:ascii="Calibri" w:hAnsi="Calibri"/>
                    <w:w w:val="110"/>
                    <w:sz w:val="14"/>
                  </w:rPr>
                  <w:t>Gabino</w:t>
                </w:r>
                <w:r>
                  <w:rPr>
                    <w:rFonts w:ascii="Calibri" w:hAnsi="Calibri"/>
                    <w:spacing w:val="-16"/>
                    <w:w w:val="110"/>
                    <w:sz w:val="14"/>
                  </w:rPr>
                  <w:t> </w:t>
                </w:r>
                <w:r>
                  <w:rPr>
                    <w:rFonts w:ascii="Calibri" w:hAnsi="Calibri"/>
                    <w:w w:val="110"/>
                    <w:sz w:val="14"/>
                  </w:rPr>
                  <w:t>González</w:t>
                </w:r>
                <w:r>
                  <w:rPr>
                    <w:rFonts w:ascii="Calibri" w:hAnsi="Calibri"/>
                    <w:spacing w:val="-16"/>
                    <w:w w:val="110"/>
                    <w:sz w:val="14"/>
                  </w:rPr>
                  <w:t> </w:t>
                </w:r>
                <w:r>
                  <w:rPr>
                    <w:rFonts w:ascii="Calibri" w:hAnsi="Calibri"/>
                    <w:w w:val="110"/>
                    <w:sz w:val="14"/>
                  </w:rPr>
                  <w:t>Becerril</w:t>
                </w:r>
              </w:p>
            </w:txbxContent>
          </v:textbox>
          <w10:wrap type="none"/>
        </v:shape>
      </w:pict>
    </w:r>
  </w:p>
</w:hdr>
</file>

<file path=word/header6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35360" from="39.435001pt,-.000091pt" to="39.435001pt,30.294909pt" stroked="true" strokeweight=".5pt" strokecolor="#000000">
          <w10:wrap type="none"/>
        </v:line>
      </w:pict>
    </w:r>
    <w:r>
      <w:rPr/>
      <w:pict>
        <v:shape style="position:absolute;margin-left:42.086601pt;margin-top:21.356089pt;width:16.05pt;height:11pt;mso-position-horizontal-relative:page;mso-position-vertical-relative:page;z-index:-235336" type="#_x0000_t202" filled="false" stroked="false">
          <v:textbox inset="0,0,0,0">
            <w:txbxContent>
              <w:p>
                <w:pPr>
                  <w:spacing w:line="188" w:lineRule="exact" w:before="0"/>
                  <w:ind w:left="20" w:right="0" w:firstLine="0"/>
                  <w:jc w:val="left"/>
                  <w:rPr>
                    <w:sz w:val="18"/>
                  </w:rPr>
                </w:pPr>
                <w:r>
                  <w:rPr>
                    <w:sz w:val="18"/>
                  </w:rPr>
                  <w:t>120</w:t>
                </w:r>
              </w:p>
            </w:txbxContent>
          </v:textbox>
          <w10:wrap type="none"/>
        </v:shape>
      </w:pict>
    </w:r>
    <w:r>
      <w:rPr/>
      <w:pict>
        <v:shape style="position:absolute;margin-left:74.833397pt;margin-top:21.677109pt;width:299.45pt;height:9pt;mso-position-horizontal-relative:page;mso-position-vertical-relative:page;z-index:-235312" type="#_x0000_t202" filled="false" stroked="false">
          <v:textbox inset="0,0,0,0">
            <w:txbxContent>
              <w:p>
                <w:pPr>
                  <w:spacing w:line="163" w:lineRule="exact" w:before="0"/>
                  <w:ind w:left="20" w:right="0" w:firstLine="0"/>
                  <w:jc w:val="left"/>
                  <w:rPr>
                    <w:rFonts w:ascii="Calibri" w:hAnsi="Calibri"/>
                    <w:sz w:val="14"/>
                  </w:rPr>
                </w:pPr>
                <w:r>
                  <w:rPr>
                    <w:rFonts w:ascii="Calibri" w:hAnsi="Calibri"/>
                    <w:w w:val="110"/>
                    <w:sz w:val="14"/>
                  </w:rPr>
                  <w:t>Eduardo</w:t>
                </w:r>
                <w:r>
                  <w:rPr>
                    <w:rFonts w:ascii="Calibri" w:hAnsi="Calibri"/>
                    <w:spacing w:val="-16"/>
                    <w:w w:val="110"/>
                    <w:sz w:val="14"/>
                  </w:rPr>
                  <w:t> </w:t>
                </w:r>
                <w:r>
                  <w:rPr>
                    <w:rFonts w:ascii="Calibri" w:hAnsi="Calibri"/>
                    <w:w w:val="110"/>
                    <w:sz w:val="14"/>
                  </w:rPr>
                  <w:t>Andrés</w:t>
                </w:r>
                <w:r>
                  <w:rPr>
                    <w:rFonts w:ascii="Calibri" w:hAnsi="Calibri"/>
                    <w:spacing w:val="-16"/>
                    <w:w w:val="110"/>
                    <w:sz w:val="14"/>
                  </w:rPr>
                  <w:t> </w:t>
                </w:r>
                <w:r>
                  <w:rPr>
                    <w:rFonts w:ascii="Calibri" w:hAnsi="Calibri"/>
                    <w:w w:val="110"/>
                    <w:sz w:val="14"/>
                  </w:rPr>
                  <w:t>Sandoval</w:t>
                </w:r>
                <w:r>
                  <w:rPr>
                    <w:rFonts w:ascii="Calibri" w:hAnsi="Calibri"/>
                    <w:spacing w:val="-16"/>
                    <w:w w:val="110"/>
                    <w:sz w:val="14"/>
                  </w:rPr>
                  <w:t> </w:t>
                </w:r>
                <w:r>
                  <w:rPr>
                    <w:rFonts w:ascii="Calibri" w:hAnsi="Calibri"/>
                    <w:w w:val="110"/>
                    <w:sz w:val="14"/>
                  </w:rPr>
                  <w:t>Forero,</w:t>
                </w:r>
                <w:r>
                  <w:rPr>
                    <w:rFonts w:ascii="Calibri" w:hAnsi="Calibri"/>
                    <w:spacing w:val="-16"/>
                    <w:w w:val="110"/>
                    <w:sz w:val="14"/>
                  </w:rPr>
                  <w:t> </w:t>
                </w:r>
                <w:r>
                  <w:rPr>
                    <w:rFonts w:ascii="Calibri" w:hAnsi="Calibri"/>
                    <w:w w:val="110"/>
                    <w:sz w:val="14"/>
                  </w:rPr>
                  <w:t>Bernardino</w:t>
                </w:r>
                <w:r>
                  <w:rPr>
                    <w:rFonts w:ascii="Calibri" w:hAnsi="Calibri"/>
                    <w:spacing w:val="-16"/>
                    <w:w w:val="110"/>
                    <w:sz w:val="14"/>
                  </w:rPr>
                  <w:t> </w:t>
                </w:r>
                <w:r>
                  <w:rPr>
                    <w:rFonts w:ascii="Calibri" w:hAnsi="Calibri"/>
                    <w:w w:val="110"/>
                    <w:sz w:val="14"/>
                  </w:rPr>
                  <w:t>Jaciel</w:t>
                </w:r>
                <w:r>
                  <w:rPr>
                    <w:rFonts w:ascii="Calibri" w:hAnsi="Calibri"/>
                    <w:spacing w:val="-16"/>
                    <w:w w:val="110"/>
                    <w:sz w:val="14"/>
                  </w:rPr>
                  <w:t> </w:t>
                </w:r>
                <w:r>
                  <w:rPr>
                    <w:rFonts w:ascii="Calibri" w:hAnsi="Calibri"/>
                    <w:spacing w:val="-3"/>
                    <w:w w:val="110"/>
                    <w:sz w:val="14"/>
                  </w:rPr>
                  <w:t>Montoya</w:t>
                </w:r>
                <w:r>
                  <w:rPr>
                    <w:rFonts w:ascii="Calibri" w:hAnsi="Calibri"/>
                    <w:spacing w:val="-16"/>
                    <w:w w:val="110"/>
                    <w:sz w:val="14"/>
                  </w:rPr>
                  <w:t> </w:t>
                </w:r>
                <w:r>
                  <w:rPr>
                    <w:rFonts w:ascii="Calibri" w:hAnsi="Calibri"/>
                    <w:w w:val="110"/>
                    <w:sz w:val="14"/>
                  </w:rPr>
                  <w:t>Arce</w:t>
                </w:r>
                <w:r>
                  <w:rPr>
                    <w:rFonts w:ascii="Calibri" w:hAnsi="Calibri"/>
                    <w:spacing w:val="-16"/>
                    <w:w w:val="110"/>
                    <w:sz w:val="14"/>
                  </w:rPr>
                  <w:t> </w:t>
                </w:r>
                <w:r>
                  <w:rPr>
                    <w:rFonts w:ascii="Calibri" w:hAnsi="Calibri"/>
                    <w:w w:val="110"/>
                    <w:sz w:val="14"/>
                  </w:rPr>
                  <w:t>y</w:t>
                </w:r>
                <w:r>
                  <w:rPr>
                    <w:rFonts w:ascii="Calibri" w:hAnsi="Calibri"/>
                    <w:spacing w:val="-16"/>
                    <w:w w:val="110"/>
                    <w:sz w:val="14"/>
                  </w:rPr>
                  <w:t> </w:t>
                </w:r>
                <w:r>
                  <w:rPr>
                    <w:rFonts w:ascii="Calibri" w:hAnsi="Calibri"/>
                    <w:w w:val="110"/>
                    <w:sz w:val="14"/>
                  </w:rPr>
                  <w:t>Juan</w:t>
                </w:r>
                <w:r>
                  <w:rPr>
                    <w:rFonts w:ascii="Calibri" w:hAnsi="Calibri"/>
                    <w:spacing w:val="-16"/>
                    <w:w w:val="110"/>
                    <w:sz w:val="14"/>
                  </w:rPr>
                  <w:t> </w:t>
                </w:r>
                <w:r>
                  <w:rPr>
                    <w:rFonts w:ascii="Calibri" w:hAnsi="Calibri"/>
                    <w:w w:val="110"/>
                    <w:sz w:val="14"/>
                  </w:rPr>
                  <w:t>Gabino</w:t>
                </w:r>
                <w:r>
                  <w:rPr>
                    <w:rFonts w:ascii="Calibri" w:hAnsi="Calibri"/>
                    <w:spacing w:val="-16"/>
                    <w:w w:val="110"/>
                    <w:sz w:val="14"/>
                  </w:rPr>
                  <w:t> </w:t>
                </w:r>
                <w:r>
                  <w:rPr>
                    <w:rFonts w:ascii="Calibri" w:hAnsi="Calibri"/>
                    <w:w w:val="110"/>
                    <w:sz w:val="14"/>
                  </w:rPr>
                  <w:t>González</w:t>
                </w:r>
                <w:r>
                  <w:rPr>
                    <w:rFonts w:ascii="Calibri" w:hAnsi="Calibri"/>
                    <w:spacing w:val="-16"/>
                    <w:w w:val="110"/>
                    <w:sz w:val="14"/>
                  </w:rPr>
                  <w:t> </w:t>
                </w:r>
                <w:r>
                  <w:rPr>
                    <w:rFonts w:ascii="Calibri" w:hAnsi="Calibri"/>
                    <w:w w:val="110"/>
                    <w:sz w:val="14"/>
                  </w:rPr>
                  <w:t>Becerril</w:t>
                </w:r>
              </w:p>
            </w:txbxContent>
          </v:textbox>
          <w10:wrap type="none"/>
        </v:shap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35288" from="39.435001pt,-.000091pt" to="39.435001pt,30.294909pt" stroked="true" strokeweight=".5pt" strokecolor="#000000">
          <w10:wrap type="none"/>
        </v:line>
      </w:pict>
    </w:r>
    <w:r>
      <w:rPr/>
      <w:pict>
        <v:shape style="position:absolute;margin-left:42.086601pt;margin-top:21.356089pt;width:16.05pt;height:11pt;mso-position-horizontal-relative:page;mso-position-vertical-relative:page;z-index:-235264" type="#_x0000_t202" filled="false" stroked="false">
          <v:textbox inset="0,0,0,0">
            <w:txbxContent>
              <w:p>
                <w:pPr>
                  <w:spacing w:line="188" w:lineRule="exact" w:before="0"/>
                  <w:ind w:left="20" w:right="0" w:firstLine="0"/>
                  <w:jc w:val="left"/>
                  <w:rPr>
                    <w:sz w:val="18"/>
                  </w:rPr>
                </w:pPr>
                <w:r>
                  <w:rPr>
                    <w:sz w:val="18"/>
                  </w:rPr>
                  <w:t>122</w:t>
                </w:r>
              </w:p>
            </w:txbxContent>
          </v:textbox>
          <w10:wrap type="none"/>
        </v:shape>
      </w:pict>
    </w:r>
    <w:r>
      <w:rPr/>
      <w:pict>
        <v:shape style="position:absolute;margin-left:74.833397pt;margin-top:21.677109pt;width:299.45pt;height:9pt;mso-position-horizontal-relative:page;mso-position-vertical-relative:page;z-index:-235240" type="#_x0000_t202" filled="false" stroked="false">
          <v:textbox inset="0,0,0,0">
            <w:txbxContent>
              <w:p>
                <w:pPr>
                  <w:spacing w:line="163" w:lineRule="exact" w:before="0"/>
                  <w:ind w:left="20" w:right="0" w:firstLine="0"/>
                  <w:jc w:val="left"/>
                  <w:rPr>
                    <w:rFonts w:ascii="Calibri" w:hAnsi="Calibri"/>
                    <w:sz w:val="14"/>
                  </w:rPr>
                </w:pPr>
                <w:r>
                  <w:rPr>
                    <w:rFonts w:ascii="Calibri" w:hAnsi="Calibri"/>
                    <w:w w:val="110"/>
                    <w:sz w:val="14"/>
                  </w:rPr>
                  <w:t>Eduardo</w:t>
                </w:r>
                <w:r>
                  <w:rPr>
                    <w:rFonts w:ascii="Calibri" w:hAnsi="Calibri"/>
                    <w:spacing w:val="-16"/>
                    <w:w w:val="110"/>
                    <w:sz w:val="14"/>
                  </w:rPr>
                  <w:t> </w:t>
                </w:r>
                <w:r>
                  <w:rPr>
                    <w:rFonts w:ascii="Calibri" w:hAnsi="Calibri"/>
                    <w:w w:val="110"/>
                    <w:sz w:val="14"/>
                  </w:rPr>
                  <w:t>Andrés</w:t>
                </w:r>
                <w:r>
                  <w:rPr>
                    <w:rFonts w:ascii="Calibri" w:hAnsi="Calibri"/>
                    <w:spacing w:val="-16"/>
                    <w:w w:val="110"/>
                    <w:sz w:val="14"/>
                  </w:rPr>
                  <w:t> </w:t>
                </w:r>
                <w:r>
                  <w:rPr>
                    <w:rFonts w:ascii="Calibri" w:hAnsi="Calibri"/>
                    <w:w w:val="110"/>
                    <w:sz w:val="14"/>
                  </w:rPr>
                  <w:t>Sandoval</w:t>
                </w:r>
                <w:r>
                  <w:rPr>
                    <w:rFonts w:ascii="Calibri" w:hAnsi="Calibri"/>
                    <w:spacing w:val="-16"/>
                    <w:w w:val="110"/>
                    <w:sz w:val="14"/>
                  </w:rPr>
                  <w:t> </w:t>
                </w:r>
                <w:r>
                  <w:rPr>
                    <w:rFonts w:ascii="Calibri" w:hAnsi="Calibri"/>
                    <w:w w:val="110"/>
                    <w:sz w:val="14"/>
                  </w:rPr>
                  <w:t>Forero,</w:t>
                </w:r>
                <w:r>
                  <w:rPr>
                    <w:rFonts w:ascii="Calibri" w:hAnsi="Calibri"/>
                    <w:spacing w:val="-16"/>
                    <w:w w:val="110"/>
                    <w:sz w:val="14"/>
                  </w:rPr>
                  <w:t> </w:t>
                </w:r>
                <w:r>
                  <w:rPr>
                    <w:rFonts w:ascii="Calibri" w:hAnsi="Calibri"/>
                    <w:w w:val="110"/>
                    <w:sz w:val="14"/>
                  </w:rPr>
                  <w:t>Bernardino</w:t>
                </w:r>
                <w:r>
                  <w:rPr>
                    <w:rFonts w:ascii="Calibri" w:hAnsi="Calibri"/>
                    <w:spacing w:val="-16"/>
                    <w:w w:val="110"/>
                    <w:sz w:val="14"/>
                  </w:rPr>
                  <w:t> </w:t>
                </w:r>
                <w:r>
                  <w:rPr>
                    <w:rFonts w:ascii="Calibri" w:hAnsi="Calibri"/>
                    <w:w w:val="110"/>
                    <w:sz w:val="14"/>
                  </w:rPr>
                  <w:t>Jaciel</w:t>
                </w:r>
                <w:r>
                  <w:rPr>
                    <w:rFonts w:ascii="Calibri" w:hAnsi="Calibri"/>
                    <w:spacing w:val="-16"/>
                    <w:w w:val="110"/>
                    <w:sz w:val="14"/>
                  </w:rPr>
                  <w:t> </w:t>
                </w:r>
                <w:r>
                  <w:rPr>
                    <w:rFonts w:ascii="Calibri" w:hAnsi="Calibri"/>
                    <w:spacing w:val="-3"/>
                    <w:w w:val="110"/>
                    <w:sz w:val="14"/>
                  </w:rPr>
                  <w:t>Montoya</w:t>
                </w:r>
                <w:r>
                  <w:rPr>
                    <w:rFonts w:ascii="Calibri" w:hAnsi="Calibri"/>
                    <w:spacing w:val="-16"/>
                    <w:w w:val="110"/>
                    <w:sz w:val="14"/>
                  </w:rPr>
                  <w:t> </w:t>
                </w:r>
                <w:r>
                  <w:rPr>
                    <w:rFonts w:ascii="Calibri" w:hAnsi="Calibri"/>
                    <w:w w:val="110"/>
                    <w:sz w:val="14"/>
                  </w:rPr>
                  <w:t>Arce</w:t>
                </w:r>
                <w:r>
                  <w:rPr>
                    <w:rFonts w:ascii="Calibri" w:hAnsi="Calibri"/>
                    <w:spacing w:val="-16"/>
                    <w:w w:val="110"/>
                    <w:sz w:val="14"/>
                  </w:rPr>
                  <w:t> </w:t>
                </w:r>
                <w:r>
                  <w:rPr>
                    <w:rFonts w:ascii="Calibri" w:hAnsi="Calibri"/>
                    <w:w w:val="110"/>
                    <w:sz w:val="14"/>
                  </w:rPr>
                  <w:t>y</w:t>
                </w:r>
                <w:r>
                  <w:rPr>
                    <w:rFonts w:ascii="Calibri" w:hAnsi="Calibri"/>
                    <w:spacing w:val="-16"/>
                    <w:w w:val="110"/>
                    <w:sz w:val="14"/>
                  </w:rPr>
                  <w:t> </w:t>
                </w:r>
                <w:r>
                  <w:rPr>
                    <w:rFonts w:ascii="Calibri" w:hAnsi="Calibri"/>
                    <w:w w:val="110"/>
                    <w:sz w:val="14"/>
                  </w:rPr>
                  <w:t>Juan</w:t>
                </w:r>
                <w:r>
                  <w:rPr>
                    <w:rFonts w:ascii="Calibri" w:hAnsi="Calibri"/>
                    <w:spacing w:val="-16"/>
                    <w:w w:val="110"/>
                    <w:sz w:val="14"/>
                  </w:rPr>
                  <w:t> </w:t>
                </w:r>
                <w:r>
                  <w:rPr>
                    <w:rFonts w:ascii="Calibri" w:hAnsi="Calibri"/>
                    <w:w w:val="110"/>
                    <w:sz w:val="14"/>
                  </w:rPr>
                  <w:t>Gabino</w:t>
                </w:r>
                <w:r>
                  <w:rPr>
                    <w:rFonts w:ascii="Calibri" w:hAnsi="Calibri"/>
                    <w:spacing w:val="-16"/>
                    <w:w w:val="110"/>
                    <w:sz w:val="14"/>
                  </w:rPr>
                  <w:t> </w:t>
                </w:r>
                <w:r>
                  <w:rPr>
                    <w:rFonts w:ascii="Calibri" w:hAnsi="Calibri"/>
                    <w:w w:val="110"/>
                    <w:sz w:val="14"/>
                  </w:rPr>
                  <w:t>González</w:t>
                </w:r>
                <w:r>
                  <w:rPr>
                    <w:rFonts w:ascii="Calibri" w:hAnsi="Calibri"/>
                    <w:spacing w:val="-16"/>
                    <w:w w:val="110"/>
                    <w:sz w:val="14"/>
                  </w:rPr>
                  <w:t> </w:t>
                </w:r>
                <w:r>
                  <w:rPr>
                    <w:rFonts w:ascii="Calibri" w:hAnsi="Calibri"/>
                    <w:w w:val="110"/>
                    <w:sz w:val="14"/>
                  </w:rPr>
                  <w:t>Becerril</w:t>
                </w:r>
              </w:p>
            </w:txbxContent>
          </v:textbox>
          <w10:wrap type="none"/>
        </v:shape>
      </w:pict>
    </w:r>
  </w:p>
</w:hdr>
</file>

<file path=word/header7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multiLevelType w:val="hybridMultilevel"/>
    <w:lvl w:ilvl="0">
      <w:start w:val="15"/>
      <w:numFmt w:val="decimal"/>
      <w:lvlText w:val="%1"/>
      <w:lvlJc w:val="left"/>
      <w:pPr>
        <w:ind w:left="567" w:hanging="485"/>
        <w:jc w:val="left"/>
      </w:pPr>
      <w:rPr>
        <w:rFonts w:hint="default"/>
      </w:rPr>
    </w:lvl>
    <w:lvl w:ilvl="1">
      <w:start w:val="8"/>
      <w:numFmt w:val="decimal"/>
      <w:lvlText w:val="%1.%2"/>
      <w:lvlJc w:val="left"/>
      <w:pPr>
        <w:ind w:left="567" w:hanging="485"/>
        <w:jc w:val="left"/>
      </w:pPr>
      <w:rPr>
        <w:rFonts w:hint="default" w:ascii="PMingLiU" w:hAnsi="PMingLiU" w:eastAsia="PMingLiU" w:cs="PMingLiU"/>
        <w:w w:val="101"/>
        <w:sz w:val="24"/>
        <w:szCs w:val="24"/>
      </w:rPr>
    </w:lvl>
    <w:lvl w:ilvl="2">
      <w:start w:val="1"/>
      <w:numFmt w:val="lowerLetter"/>
      <w:lvlText w:val="%3)"/>
      <w:lvlJc w:val="left"/>
      <w:pPr>
        <w:ind w:left="567" w:hanging="246"/>
        <w:jc w:val="right"/>
      </w:pPr>
      <w:rPr>
        <w:rFonts w:hint="default" w:ascii="PMingLiU" w:hAnsi="PMingLiU" w:eastAsia="PMingLiU" w:cs="PMingLiU"/>
        <w:w w:val="105"/>
        <w:sz w:val="24"/>
        <w:szCs w:val="24"/>
      </w:rPr>
    </w:lvl>
    <w:lvl w:ilvl="3">
      <w:start w:val="1"/>
      <w:numFmt w:val="decimal"/>
      <w:lvlText w:val="%4."/>
      <w:lvlJc w:val="left"/>
      <w:pPr>
        <w:ind w:left="113" w:hanging="216"/>
        <w:jc w:val="left"/>
      </w:pPr>
      <w:rPr>
        <w:rFonts w:hint="default" w:ascii="PMingLiU" w:hAnsi="PMingLiU" w:eastAsia="PMingLiU" w:cs="PMingLiU"/>
        <w:w w:val="100"/>
        <w:sz w:val="24"/>
        <w:szCs w:val="24"/>
      </w:rPr>
    </w:lvl>
    <w:lvl w:ilvl="4">
      <w:start w:val="1"/>
      <w:numFmt w:val="bullet"/>
      <w:lvlText w:val="•"/>
      <w:lvlJc w:val="left"/>
      <w:pPr>
        <w:ind w:left="2811" w:hanging="216"/>
      </w:pPr>
      <w:rPr>
        <w:rFonts w:hint="default"/>
      </w:rPr>
    </w:lvl>
    <w:lvl w:ilvl="5">
      <w:start w:val="1"/>
      <w:numFmt w:val="bullet"/>
      <w:lvlText w:val="•"/>
      <w:lvlJc w:val="left"/>
      <w:pPr>
        <w:ind w:left="3561" w:hanging="216"/>
      </w:pPr>
      <w:rPr>
        <w:rFonts w:hint="default"/>
      </w:rPr>
    </w:lvl>
    <w:lvl w:ilvl="6">
      <w:start w:val="1"/>
      <w:numFmt w:val="bullet"/>
      <w:lvlText w:val="•"/>
      <w:lvlJc w:val="left"/>
      <w:pPr>
        <w:ind w:left="4312" w:hanging="216"/>
      </w:pPr>
      <w:rPr>
        <w:rFonts w:hint="default"/>
      </w:rPr>
    </w:lvl>
    <w:lvl w:ilvl="7">
      <w:start w:val="1"/>
      <w:numFmt w:val="bullet"/>
      <w:lvlText w:val="•"/>
      <w:lvlJc w:val="left"/>
      <w:pPr>
        <w:ind w:left="5062" w:hanging="216"/>
      </w:pPr>
      <w:rPr>
        <w:rFonts w:hint="default"/>
      </w:rPr>
    </w:lvl>
    <w:lvl w:ilvl="8">
      <w:start w:val="1"/>
      <w:numFmt w:val="bullet"/>
      <w:lvlText w:val="•"/>
      <w:lvlJc w:val="left"/>
      <w:pPr>
        <w:ind w:left="5813" w:hanging="216"/>
      </w:pPr>
      <w:rPr>
        <w:rFonts w:hint="default"/>
      </w:rPr>
    </w:lvl>
  </w:abstractNum>
  <w:abstractNum w:abstractNumId="0">
    <w:multiLevelType w:val="hybridMultilevel"/>
    <w:lvl w:ilvl="0">
      <w:start w:val="1"/>
      <w:numFmt w:val="lowerRoman"/>
      <w:lvlText w:val="%1."/>
      <w:lvlJc w:val="left"/>
      <w:pPr>
        <w:ind w:left="301" w:hanging="188"/>
        <w:jc w:val="left"/>
      </w:pPr>
      <w:rPr>
        <w:rFonts w:hint="default" w:ascii="Times New Roman" w:hAnsi="Times New Roman" w:eastAsia="Times New Roman" w:cs="Times New Roman"/>
        <w:w w:val="97"/>
        <w:sz w:val="22"/>
        <w:szCs w:val="22"/>
      </w:rPr>
    </w:lvl>
    <w:lvl w:ilvl="1">
      <w:start w:val="1"/>
      <w:numFmt w:val="bullet"/>
      <w:lvlText w:val="•"/>
      <w:lvlJc w:val="left"/>
      <w:pPr>
        <w:ind w:left="989" w:hanging="188"/>
      </w:pPr>
      <w:rPr>
        <w:rFonts w:hint="default"/>
      </w:rPr>
    </w:lvl>
    <w:lvl w:ilvl="2">
      <w:start w:val="1"/>
      <w:numFmt w:val="bullet"/>
      <w:lvlText w:val="•"/>
      <w:lvlJc w:val="left"/>
      <w:pPr>
        <w:ind w:left="1678" w:hanging="188"/>
      </w:pPr>
      <w:rPr>
        <w:rFonts w:hint="default"/>
      </w:rPr>
    </w:lvl>
    <w:lvl w:ilvl="3">
      <w:start w:val="1"/>
      <w:numFmt w:val="bullet"/>
      <w:lvlText w:val="•"/>
      <w:lvlJc w:val="left"/>
      <w:pPr>
        <w:ind w:left="2368" w:hanging="188"/>
      </w:pPr>
      <w:rPr>
        <w:rFonts w:hint="default"/>
      </w:rPr>
    </w:lvl>
    <w:lvl w:ilvl="4">
      <w:start w:val="1"/>
      <w:numFmt w:val="bullet"/>
      <w:lvlText w:val="•"/>
      <w:lvlJc w:val="left"/>
      <w:pPr>
        <w:ind w:left="3057" w:hanging="188"/>
      </w:pPr>
      <w:rPr>
        <w:rFonts w:hint="default"/>
      </w:rPr>
    </w:lvl>
    <w:lvl w:ilvl="5">
      <w:start w:val="1"/>
      <w:numFmt w:val="bullet"/>
      <w:lvlText w:val="•"/>
      <w:lvlJc w:val="left"/>
      <w:pPr>
        <w:ind w:left="3747" w:hanging="188"/>
      </w:pPr>
      <w:rPr>
        <w:rFonts w:hint="default"/>
      </w:rPr>
    </w:lvl>
    <w:lvl w:ilvl="6">
      <w:start w:val="1"/>
      <w:numFmt w:val="bullet"/>
      <w:lvlText w:val="•"/>
      <w:lvlJc w:val="left"/>
      <w:pPr>
        <w:ind w:left="4436" w:hanging="188"/>
      </w:pPr>
      <w:rPr>
        <w:rFonts w:hint="default"/>
      </w:rPr>
    </w:lvl>
    <w:lvl w:ilvl="7">
      <w:start w:val="1"/>
      <w:numFmt w:val="bullet"/>
      <w:lvlText w:val="•"/>
      <w:lvlJc w:val="left"/>
      <w:pPr>
        <w:ind w:left="5126" w:hanging="188"/>
      </w:pPr>
      <w:rPr>
        <w:rFonts w:hint="default"/>
      </w:rPr>
    </w:lvl>
    <w:lvl w:ilvl="8">
      <w:start w:val="1"/>
      <w:numFmt w:val="bullet"/>
      <w:lvlText w:val="•"/>
      <w:lvlJc w:val="left"/>
      <w:pPr>
        <w:ind w:left="5815" w:hanging="188"/>
      </w:pPr>
      <w:rPr>
        <w:rFonts w:hint="default"/>
      </w:rPr>
    </w:lvl>
  </w:abstract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PMingLiU" w:hAnsi="PMingLiU" w:eastAsia="PMingLiU" w:cs="PMingLiU"/>
    </w:rPr>
  </w:style>
  <w:style w:styleId="TOC1" w:type="paragraph">
    <w:name w:val="TOC 1"/>
    <w:basedOn w:val="Normal"/>
    <w:uiPriority w:val="1"/>
    <w:qFormat/>
    <w:pPr>
      <w:spacing w:before="11"/>
      <w:ind w:right="163"/>
      <w:jc w:val="center"/>
    </w:pPr>
    <w:rPr>
      <w:rFonts w:ascii="Times New Roman" w:hAnsi="Times New Roman" w:eastAsia="Times New Roman" w:cs="Times New Roman"/>
      <w:sz w:val="15"/>
      <w:szCs w:val="15"/>
    </w:rPr>
  </w:style>
  <w:style w:styleId="TOC2" w:type="paragraph">
    <w:name w:val="TOC 2"/>
    <w:basedOn w:val="Normal"/>
    <w:uiPriority w:val="1"/>
    <w:qFormat/>
    <w:pPr>
      <w:spacing w:before="275"/>
      <w:ind w:left="113"/>
    </w:pPr>
    <w:rPr>
      <w:rFonts w:ascii="Times New Roman" w:hAnsi="Times New Roman" w:eastAsia="Times New Roman" w:cs="Times New Roman"/>
      <w:sz w:val="15"/>
      <w:szCs w:val="15"/>
    </w:rPr>
  </w:style>
  <w:style w:styleId="TOC3" w:type="paragraph">
    <w:name w:val="TOC 3"/>
    <w:basedOn w:val="Normal"/>
    <w:uiPriority w:val="1"/>
    <w:qFormat/>
    <w:pPr>
      <w:spacing w:before="539"/>
      <w:ind w:left="113" w:right="99"/>
    </w:pPr>
    <w:rPr>
      <w:rFonts w:ascii="Times New Roman" w:hAnsi="Times New Roman" w:eastAsia="Times New Roman" w:cs="Times New Roman"/>
      <w:b/>
      <w:bCs/>
      <w:i/>
    </w:rPr>
  </w:style>
  <w:style w:styleId="TOC4" w:type="paragraph">
    <w:name w:val="TOC 4"/>
    <w:basedOn w:val="Normal"/>
    <w:uiPriority w:val="1"/>
    <w:qFormat/>
    <w:pPr>
      <w:spacing w:before="11"/>
      <w:ind w:left="443" w:right="99"/>
    </w:pPr>
    <w:rPr>
      <w:rFonts w:ascii="Times New Roman" w:hAnsi="Times New Roman" w:eastAsia="Times New Roman" w:cs="Times New Roman"/>
      <w:sz w:val="15"/>
      <w:szCs w:val="15"/>
    </w:rPr>
  </w:style>
  <w:style w:styleId="BodyText" w:type="paragraph">
    <w:name w:val="Body Text"/>
    <w:basedOn w:val="Normal"/>
    <w:uiPriority w:val="1"/>
    <w:qFormat/>
    <w:pPr/>
    <w:rPr>
      <w:rFonts w:ascii="PMingLiU" w:hAnsi="PMingLiU" w:eastAsia="PMingLiU" w:cs="PMingLiU"/>
      <w:sz w:val="24"/>
      <w:szCs w:val="24"/>
    </w:rPr>
  </w:style>
  <w:style w:styleId="Heading1" w:type="paragraph">
    <w:name w:val="Heading 1"/>
    <w:basedOn w:val="Normal"/>
    <w:uiPriority w:val="1"/>
    <w:qFormat/>
    <w:pPr>
      <w:spacing w:line="430" w:lineRule="exact"/>
      <w:ind w:left="589" w:right="89"/>
      <w:jc w:val="center"/>
      <w:outlineLvl w:val="1"/>
    </w:pPr>
    <w:rPr>
      <w:rFonts w:ascii="PMingLiU" w:hAnsi="PMingLiU" w:eastAsia="PMingLiU" w:cs="PMingLiU"/>
      <w:sz w:val="40"/>
      <w:szCs w:val="40"/>
    </w:rPr>
  </w:style>
  <w:style w:styleId="Heading2" w:type="paragraph">
    <w:name w:val="Heading 2"/>
    <w:basedOn w:val="Normal"/>
    <w:uiPriority w:val="1"/>
    <w:qFormat/>
    <w:pPr>
      <w:ind w:left="1760" w:right="35"/>
      <w:outlineLvl w:val="2"/>
    </w:pPr>
    <w:rPr>
      <w:rFonts w:ascii="Palatino Linotype" w:hAnsi="Palatino Linotype" w:eastAsia="Palatino Linotype" w:cs="Palatino Linotype"/>
      <w:b/>
      <w:bCs/>
      <w:sz w:val="32"/>
      <w:szCs w:val="32"/>
    </w:rPr>
  </w:style>
  <w:style w:styleId="ListParagraph" w:type="paragraph">
    <w:name w:val="List Paragraph"/>
    <w:basedOn w:val="Normal"/>
    <w:uiPriority w:val="1"/>
    <w:qFormat/>
    <w:pPr>
      <w:spacing w:line="288" w:lineRule="exact"/>
      <w:ind w:left="113"/>
      <w:jc w:val="both"/>
    </w:pPr>
    <w:rPr>
      <w:rFonts w:ascii="PMingLiU" w:hAnsi="PMingLiU" w:eastAsia="PMingLiU" w:cs="PMingLiU"/>
    </w:rPr>
  </w:style>
  <w:style w:styleId="TableParagraph" w:type="paragraph">
    <w:name w:val="Table Paragraph"/>
    <w:basedOn w:val="Normal"/>
    <w:uiPriority w:val="1"/>
    <w:qFormat/>
    <w:pPr>
      <w:spacing w:before="34"/>
      <w:ind w:left="117"/>
      <w:jc w:val="center"/>
    </w:pPr>
    <w:rPr>
      <w:rFonts w:ascii="Calibri" w:hAnsi="Calibri" w:eastAsia="Calibri" w:cs="Calibri"/>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image" Target="media/image1.png"/><Relationship Id="rId7" Type="http://schemas.openxmlformats.org/officeDocument/2006/relationships/image" Target="media/image2.png"/><Relationship Id="rId8" Type="http://schemas.openxmlformats.org/officeDocument/2006/relationships/image" Target="media/image3.png"/><Relationship Id="rId9" Type="http://schemas.openxmlformats.org/officeDocument/2006/relationships/image" Target="media/image4.png"/><Relationship Id="rId10" Type="http://schemas.openxmlformats.org/officeDocument/2006/relationships/image" Target="media/image5.png"/><Relationship Id="rId11" Type="http://schemas.openxmlformats.org/officeDocument/2006/relationships/image" Target="media/image6.png"/><Relationship Id="rId12" Type="http://schemas.openxmlformats.org/officeDocument/2006/relationships/image" Target="media/image7.png"/><Relationship Id="rId13" Type="http://schemas.openxmlformats.org/officeDocument/2006/relationships/image" Target="media/image8.png"/><Relationship Id="rId14" Type="http://schemas.openxmlformats.org/officeDocument/2006/relationships/image" Target="media/image9.png"/><Relationship Id="rId15" Type="http://schemas.openxmlformats.org/officeDocument/2006/relationships/image" Target="media/image10.png"/><Relationship Id="rId16" Type="http://schemas.openxmlformats.org/officeDocument/2006/relationships/image" Target="media/image11.png"/><Relationship Id="rId17" Type="http://schemas.openxmlformats.org/officeDocument/2006/relationships/image" Target="media/image12.png"/><Relationship Id="rId18" Type="http://schemas.openxmlformats.org/officeDocument/2006/relationships/image" Target="media/image13.png"/><Relationship Id="rId19" Type="http://schemas.openxmlformats.org/officeDocument/2006/relationships/image" Target="media/image14.png"/><Relationship Id="rId20" Type="http://schemas.openxmlformats.org/officeDocument/2006/relationships/image" Target="media/image15.png"/><Relationship Id="rId21" Type="http://schemas.openxmlformats.org/officeDocument/2006/relationships/image" Target="media/image16.png"/><Relationship Id="rId22" Type="http://schemas.openxmlformats.org/officeDocument/2006/relationships/image" Target="media/image17.png"/><Relationship Id="rId23" Type="http://schemas.openxmlformats.org/officeDocument/2006/relationships/image" Target="media/image18.png"/><Relationship Id="rId24" Type="http://schemas.openxmlformats.org/officeDocument/2006/relationships/image" Target="media/image19.png"/><Relationship Id="rId25" Type="http://schemas.openxmlformats.org/officeDocument/2006/relationships/image" Target="media/image20.png"/><Relationship Id="rId26" Type="http://schemas.openxmlformats.org/officeDocument/2006/relationships/image" Target="media/image21.png"/><Relationship Id="rId27" Type="http://schemas.openxmlformats.org/officeDocument/2006/relationships/image" Target="media/image22.png"/><Relationship Id="rId28" Type="http://schemas.openxmlformats.org/officeDocument/2006/relationships/image" Target="media/image23.png"/><Relationship Id="rId29" Type="http://schemas.openxmlformats.org/officeDocument/2006/relationships/image" Target="media/image24.png"/><Relationship Id="rId30" Type="http://schemas.openxmlformats.org/officeDocument/2006/relationships/image" Target="media/image25.png"/><Relationship Id="rId31" Type="http://schemas.openxmlformats.org/officeDocument/2006/relationships/image" Target="media/image26.png"/><Relationship Id="rId32" Type="http://schemas.openxmlformats.org/officeDocument/2006/relationships/image" Target="media/image27.png"/><Relationship Id="rId33" Type="http://schemas.openxmlformats.org/officeDocument/2006/relationships/header" Target="header2.xml"/><Relationship Id="rId34" Type="http://schemas.openxmlformats.org/officeDocument/2006/relationships/header" Target="header3.xml"/><Relationship Id="rId35" Type="http://schemas.openxmlformats.org/officeDocument/2006/relationships/header" Target="header4.xml"/><Relationship Id="rId36" Type="http://schemas.openxmlformats.org/officeDocument/2006/relationships/header" Target="header5.xml"/><Relationship Id="rId37" Type="http://schemas.openxmlformats.org/officeDocument/2006/relationships/image" Target="media/image28.png"/><Relationship Id="rId38" Type="http://schemas.openxmlformats.org/officeDocument/2006/relationships/image" Target="media/image29.png"/><Relationship Id="rId39" Type="http://schemas.openxmlformats.org/officeDocument/2006/relationships/image" Target="media/image30.png"/><Relationship Id="rId40" Type="http://schemas.openxmlformats.org/officeDocument/2006/relationships/image" Target="media/image31.png"/><Relationship Id="rId41" Type="http://schemas.openxmlformats.org/officeDocument/2006/relationships/image" Target="media/image32.png"/><Relationship Id="rId42" Type="http://schemas.openxmlformats.org/officeDocument/2006/relationships/header" Target="header6.xml"/><Relationship Id="rId43" Type="http://schemas.openxmlformats.org/officeDocument/2006/relationships/header" Target="header7.xml"/><Relationship Id="rId44" Type="http://schemas.openxmlformats.org/officeDocument/2006/relationships/hyperlink" Target="http://www.uaemex.mx/" TargetMode="External"/><Relationship Id="rId45" Type="http://schemas.openxmlformats.org/officeDocument/2006/relationships/header" Target="header8.xml"/><Relationship Id="rId46" Type="http://schemas.openxmlformats.org/officeDocument/2006/relationships/header" Target="header9.xml"/><Relationship Id="rId47" Type="http://schemas.openxmlformats.org/officeDocument/2006/relationships/header" Target="header10.xml"/><Relationship Id="rId48" Type="http://schemas.openxmlformats.org/officeDocument/2006/relationships/header" Target="header11.xml"/><Relationship Id="rId49" Type="http://schemas.openxmlformats.org/officeDocument/2006/relationships/header" Target="header12.xml"/><Relationship Id="rId50" Type="http://schemas.openxmlformats.org/officeDocument/2006/relationships/header" Target="header13.xml"/><Relationship Id="rId51" Type="http://schemas.openxmlformats.org/officeDocument/2006/relationships/header" Target="header14.xml"/><Relationship Id="rId52" Type="http://schemas.openxmlformats.org/officeDocument/2006/relationships/header" Target="header15.xml"/><Relationship Id="rId53" Type="http://schemas.openxmlformats.org/officeDocument/2006/relationships/header" Target="header16.xml"/><Relationship Id="rId54" Type="http://schemas.openxmlformats.org/officeDocument/2006/relationships/image" Target="media/image33.jpeg"/><Relationship Id="rId55" Type="http://schemas.openxmlformats.org/officeDocument/2006/relationships/header" Target="header17.xml"/><Relationship Id="rId56" Type="http://schemas.openxmlformats.org/officeDocument/2006/relationships/header" Target="header18.xml"/><Relationship Id="rId57" Type="http://schemas.openxmlformats.org/officeDocument/2006/relationships/header" Target="header19.xml"/><Relationship Id="rId58" Type="http://schemas.openxmlformats.org/officeDocument/2006/relationships/header" Target="header20.xml"/><Relationship Id="rId59" Type="http://schemas.openxmlformats.org/officeDocument/2006/relationships/image" Target="media/image34.jpeg"/><Relationship Id="rId60" Type="http://schemas.openxmlformats.org/officeDocument/2006/relationships/image" Target="media/image35.jpeg"/><Relationship Id="rId61" Type="http://schemas.openxmlformats.org/officeDocument/2006/relationships/header" Target="header21.xml"/><Relationship Id="rId62" Type="http://schemas.openxmlformats.org/officeDocument/2006/relationships/header" Target="header22.xml"/><Relationship Id="rId63" Type="http://schemas.openxmlformats.org/officeDocument/2006/relationships/header" Target="header23.xml"/><Relationship Id="rId64" Type="http://schemas.openxmlformats.org/officeDocument/2006/relationships/header" Target="header24.xml"/><Relationship Id="rId65" Type="http://schemas.openxmlformats.org/officeDocument/2006/relationships/header" Target="header25.xml"/><Relationship Id="rId66" Type="http://schemas.openxmlformats.org/officeDocument/2006/relationships/header" Target="header26.xml"/><Relationship Id="rId67" Type="http://schemas.openxmlformats.org/officeDocument/2006/relationships/hyperlink" Target="http://eleconomista.com.mx/" TargetMode="External"/><Relationship Id="rId68" Type="http://schemas.openxmlformats.org/officeDocument/2006/relationships/header" Target="header27.xml"/><Relationship Id="rId69" Type="http://schemas.openxmlformats.org/officeDocument/2006/relationships/header" Target="header28.xml"/><Relationship Id="rId70" Type="http://schemas.openxmlformats.org/officeDocument/2006/relationships/header" Target="header29.xml"/><Relationship Id="rId71" Type="http://schemas.openxmlformats.org/officeDocument/2006/relationships/header" Target="header30.xml"/><Relationship Id="rId72" Type="http://schemas.openxmlformats.org/officeDocument/2006/relationships/hyperlink" Target="http://es.wikipedia.org/wiki/demograf%c3%Ada)" TargetMode="External"/><Relationship Id="rId73" Type="http://schemas.openxmlformats.org/officeDocument/2006/relationships/header" Target="header31.xml"/><Relationship Id="rId74" Type="http://schemas.openxmlformats.org/officeDocument/2006/relationships/header" Target="header32.xml"/><Relationship Id="rId75" Type="http://schemas.openxmlformats.org/officeDocument/2006/relationships/header" Target="header33.xml"/><Relationship Id="rId76" Type="http://schemas.openxmlformats.org/officeDocument/2006/relationships/header" Target="header34.xml"/><Relationship Id="rId77" Type="http://schemas.openxmlformats.org/officeDocument/2006/relationships/image" Target="media/image36.png"/><Relationship Id="rId78" Type="http://schemas.openxmlformats.org/officeDocument/2006/relationships/image" Target="media/image37.png"/><Relationship Id="rId79" Type="http://schemas.openxmlformats.org/officeDocument/2006/relationships/image" Target="media/image38.png"/><Relationship Id="rId80" Type="http://schemas.openxmlformats.org/officeDocument/2006/relationships/image" Target="media/image39.png"/><Relationship Id="rId81" Type="http://schemas.openxmlformats.org/officeDocument/2006/relationships/header" Target="header35.xml"/><Relationship Id="rId82" Type="http://schemas.openxmlformats.org/officeDocument/2006/relationships/header" Target="header36.xml"/><Relationship Id="rId83" Type="http://schemas.openxmlformats.org/officeDocument/2006/relationships/header" Target="header37.xml"/><Relationship Id="rId84" Type="http://schemas.openxmlformats.org/officeDocument/2006/relationships/header" Target="header38.xml"/><Relationship Id="rId85" Type="http://schemas.openxmlformats.org/officeDocument/2006/relationships/image" Target="media/image40.jpeg"/><Relationship Id="rId86" Type="http://schemas.openxmlformats.org/officeDocument/2006/relationships/image" Target="media/image41.jpeg"/><Relationship Id="rId87" Type="http://schemas.openxmlformats.org/officeDocument/2006/relationships/header" Target="header39.xml"/><Relationship Id="rId88" Type="http://schemas.openxmlformats.org/officeDocument/2006/relationships/header" Target="header40.xml"/><Relationship Id="rId89" Type="http://schemas.openxmlformats.org/officeDocument/2006/relationships/header" Target="header41.xml"/><Relationship Id="rId90" Type="http://schemas.openxmlformats.org/officeDocument/2006/relationships/header" Target="header42.xml"/><Relationship Id="rId91" Type="http://schemas.openxmlformats.org/officeDocument/2006/relationships/image" Target="media/image42.jpeg"/><Relationship Id="rId92" Type="http://schemas.openxmlformats.org/officeDocument/2006/relationships/header" Target="header43.xml"/><Relationship Id="rId93" Type="http://schemas.openxmlformats.org/officeDocument/2006/relationships/header" Target="header44.xml"/><Relationship Id="rId94" Type="http://schemas.openxmlformats.org/officeDocument/2006/relationships/image" Target="media/image43.jpeg"/><Relationship Id="rId95" Type="http://schemas.openxmlformats.org/officeDocument/2006/relationships/header" Target="header45.xml"/><Relationship Id="rId96" Type="http://schemas.openxmlformats.org/officeDocument/2006/relationships/header" Target="header46.xml"/><Relationship Id="rId97" Type="http://schemas.openxmlformats.org/officeDocument/2006/relationships/header" Target="header47.xml"/><Relationship Id="rId98" Type="http://schemas.openxmlformats.org/officeDocument/2006/relationships/header" Target="header48.xml"/><Relationship Id="rId99" Type="http://schemas.openxmlformats.org/officeDocument/2006/relationships/header" Target="header49.xml"/><Relationship Id="rId100" Type="http://schemas.openxmlformats.org/officeDocument/2006/relationships/header" Target="header50.xml"/><Relationship Id="rId101" Type="http://schemas.openxmlformats.org/officeDocument/2006/relationships/hyperlink" Target="http://basica.sep.gob.mx/dgei/pdf/inicio/informacion/esta-" TargetMode="External"/><Relationship Id="rId102" Type="http://schemas.openxmlformats.org/officeDocument/2006/relationships/header" Target="header51.xml"/><Relationship Id="rId103" Type="http://schemas.openxmlformats.org/officeDocument/2006/relationships/header" Target="header52.xml"/><Relationship Id="rId104" Type="http://schemas.openxmlformats.org/officeDocument/2006/relationships/header" Target="header53.xml"/><Relationship Id="rId105" Type="http://schemas.openxmlformats.org/officeDocument/2006/relationships/header" Target="header54.xml"/><Relationship Id="rId106" Type="http://schemas.openxmlformats.org/officeDocument/2006/relationships/hyperlink" Target="http://www.sep.gob.mx/" TargetMode="External"/><Relationship Id="rId107" Type="http://schemas.openxmlformats.org/officeDocument/2006/relationships/hyperlink" Target="http://www.sep.gob.mxf/" TargetMode="External"/><Relationship Id="rId108" Type="http://schemas.openxmlformats.org/officeDocument/2006/relationships/header" Target="header55.xml"/><Relationship Id="rId109" Type="http://schemas.openxmlformats.org/officeDocument/2006/relationships/header" Target="header56.xml"/><Relationship Id="rId110" Type="http://schemas.openxmlformats.org/officeDocument/2006/relationships/header" Target="header57.xml"/><Relationship Id="rId111" Type="http://schemas.openxmlformats.org/officeDocument/2006/relationships/header" Target="header58.xml"/><Relationship Id="rId112" Type="http://schemas.openxmlformats.org/officeDocument/2006/relationships/header" Target="header59.xml"/><Relationship Id="rId113" Type="http://schemas.openxmlformats.org/officeDocument/2006/relationships/header" Target="header60.xml"/><Relationship Id="rId114" Type="http://schemas.openxmlformats.org/officeDocument/2006/relationships/header" Target="header61.xml"/><Relationship Id="rId115" Type="http://schemas.openxmlformats.org/officeDocument/2006/relationships/header" Target="header62.xml"/><Relationship Id="rId116" Type="http://schemas.openxmlformats.org/officeDocument/2006/relationships/header" Target="header63.xml"/><Relationship Id="rId117" Type="http://schemas.openxmlformats.org/officeDocument/2006/relationships/header" Target="header64.xml"/><Relationship Id="rId118" Type="http://schemas.openxmlformats.org/officeDocument/2006/relationships/header" Target="header65.xml"/><Relationship Id="rId119" Type="http://schemas.openxmlformats.org/officeDocument/2006/relationships/header" Target="header66.xml"/><Relationship Id="rId120" Type="http://schemas.openxmlformats.org/officeDocument/2006/relationships/header" Target="header67.xml"/><Relationship Id="rId121" Type="http://schemas.openxmlformats.org/officeDocument/2006/relationships/header" Target="header68.xml"/><Relationship Id="rId122" Type="http://schemas.openxmlformats.org/officeDocument/2006/relationships/hyperlink" Target="http://www/" TargetMode="External"/><Relationship Id="rId123" Type="http://schemas.openxmlformats.org/officeDocument/2006/relationships/header" Target="header69.xml"/><Relationship Id="rId124" Type="http://schemas.openxmlformats.org/officeDocument/2006/relationships/hyperlink" Target="http://basica.sep/" TargetMode="External"/><Relationship Id="rId125" Type="http://schemas.openxmlformats.org/officeDocument/2006/relationships/hyperlink" Target="http://www.somede.org/xireunion/ponencias/Demografia" TargetMode="External"/><Relationship Id="rId126" Type="http://schemas.openxmlformats.org/officeDocument/2006/relationships/hyperlink" Target="http://search.sweetim.com/search.asp?q=extinsion%2Bde%2Bla%2Bpobl" TargetMode="External"/><Relationship Id="rId127" Type="http://schemas.openxmlformats.org/officeDocument/2006/relationships/hyperlink" Target="http://www.censo2010.org.mx/" TargetMode="External"/><Relationship Id="rId128" Type="http://schemas.openxmlformats.org/officeDocument/2006/relationships/header" Target="header70.xml"/><Relationship Id="rId129" Type="http://schemas.openxmlformats.org/officeDocument/2006/relationships/hyperlink" Target="http://www.conapo.gob.mx/" TargetMode="External"/><Relationship Id="rId130" Type="http://schemas.openxmlformats.org/officeDocument/2006/relationships/hyperlink" Target="http://www.conapo.gob.mx/publicaciones/" TargetMode="External"/><Relationship Id="rId131" Type="http://schemas.openxmlformats.org/officeDocument/2006/relationships/hyperlink" Target="http://www.unidad094.upn/" TargetMode="External"/><Relationship Id="rId132" Type="http://schemas.openxmlformats.org/officeDocument/2006/relationships/hyperlink" Target="http://www.ciesas.edu.mx/desacatos/29%20Indexado/esquinas1.pdf" TargetMode="External"/><Relationship Id="rId133" Type="http://schemas.openxmlformats.org/officeDocument/2006/relationships/header" Target="header71.xml"/><Relationship Id="rId134" Type="http://schemas.openxmlformats.org/officeDocument/2006/relationships/hyperlink" Target="http://www.unesco.org/cpp/sp/declaraciones/linguisticos.htm" TargetMode="External"/><Relationship Id="rId135" Type="http://schemas.openxmlformats.org/officeDocument/2006/relationships/hyperlink" Target="http://www.unesco.org/new/es/culture/themes/endangered-" TargetMode="External"/><Relationship Id="rId136" Type="http://schemas.openxmlformats.org/officeDocument/2006/relationships/header" Target="header72.xml"/><Relationship Id="rId137" Type="http://schemas.openxmlformats.org/officeDocument/2006/relationships/header" Target="header73.xml"/><Relationship Id="rId138"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2017-05-31T01:02:06Z</dcterms:created>
  <dcterms:modified xsi:type="dcterms:W3CDTF">2017-05-31T01:02:06Z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2016-03-08T00:00:00Z</vt:filetime>
  </property>
  <property fmtid="{D5CDD505-2E9C-101B-9397-08002B2CF9AE}" pid="3" name="Creator">
    <vt:lpwstr>Adobe InDesign CS6 (Macintosh)</vt:lpwstr>
  </property>
  <property fmtid="{D5CDD505-2E9C-101B-9397-08002B2CF9AE}" pid="4" name="LastSaved">
    <vt:filetime>2017-05-30T00:00:00Z</vt:filetime>
  </property>
</Properties>
</file>